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0B44F" w14:textId="6F849ACC" w:rsidR="0032733A" w:rsidRDefault="00D95DEA" w:rsidP="00864780">
      <w:pPr>
        <w:ind w:left="705" w:hanging="705"/>
        <w:jc w:val="both"/>
        <w:rPr>
          <w:rFonts w:ascii="Verdana" w:hAnsi="Verdana" w:cs="Arial"/>
          <w:sz w:val="18"/>
          <w:szCs w:val="18"/>
          <w:lang w:val="es-BO"/>
        </w:rPr>
      </w:pPr>
      <w:r w:rsidRPr="00B364E6">
        <w:rPr>
          <w:rFonts w:ascii="Tahoma" w:hAnsi="Tahoma" w:cs="Arial Black"/>
          <w:noProof/>
          <w:sz w:val="2"/>
        </w:rPr>
        <w:drawing>
          <wp:anchor distT="0" distB="0" distL="114300" distR="114300" simplePos="0" relativeHeight="251663872" behindDoc="0" locked="0" layoutInCell="1" allowOverlap="1" wp14:anchorId="44CB3EBB" wp14:editId="1331A4B9">
            <wp:simplePos x="0" y="0"/>
            <wp:positionH relativeFrom="margin">
              <wp:posOffset>556564</wp:posOffset>
            </wp:positionH>
            <wp:positionV relativeFrom="paragraph">
              <wp:posOffset>-1132</wp:posOffset>
            </wp:positionV>
            <wp:extent cx="1884680"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1884680"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BO" w:eastAsia="es-BO"/>
        </w:rPr>
        <w:drawing>
          <wp:anchor distT="0" distB="0" distL="114300" distR="114300" simplePos="0" relativeHeight="251662848" behindDoc="0" locked="0" layoutInCell="1" allowOverlap="1" wp14:anchorId="64A28C83" wp14:editId="21691D05">
            <wp:simplePos x="0" y="0"/>
            <wp:positionH relativeFrom="margin">
              <wp:posOffset>4527827</wp:posOffset>
            </wp:positionH>
            <wp:positionV relativeFrom="paragraph">
              <wp:posOffset>386</wp:posOffset>
            </wp:positionV>
            <wp:extent cx="1485900" cy="746760"/>
            <wp:effectExtent l="0" t="0" r="0" b="0"/>
            <wp:wrapSquare wrapText="bothSides"/>
            <wp:docPr id="2028178076" name="Imagen 20281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r w:rsidRPr="0072614B">
        <w:rPr>
          <w:noProof/>
          <w:lang w:eastAsia="es-BO"/>
        </w:rPr>
        <w:drawing>
          <wp:anchor distT="0" distB="0" distL="114300" distR="114300" simplePos="0" relativeHeight="251660800" behindDoc="0" locked="0" layoutInCell="1" allowOverlap="1" wp14:anchorId="72B53B07" wp14:editId="679962A5">
            <wp:simplePos x="0" y="0"/>
            <wp:positionH relativeFrom="page">
              <wp:align>left</wp:align>
            </wp:positionH>
            <wp:positionV relativeFrom="paragraph">
              <wp:posOffset>-903467</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0"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p>
    <w:p w14:paraId="5627236F" w14:textId="1ADE3532" w:rsidR="00D95DEA" w:rsidRDefault="00D95DEA" w:rsidP="00864780">
      <w:pPr>
        <w:ind w:left="705" w:hanging="705"/>
        <w:jc w:val="both"/>
        <w:rPr>
          <w:rFonts w:ascii="Verdana" w:hAnsi="Verdana" w:cs="Arial"/>
          <w:sz w:val="18"/>
          <w:szCs w:val="18"/>
          <w:lang w:val="es-BO"/>
        </w:rPr>
      </w:pPr>
    </w:p>
    <w:p w14:paraId="7CA89995" w14:textId="19F3B7BB" w:rsidR="00D95DEA" w:rsidRDefault="00D95DEA" w:rsidP="00864780">
      <w:pPr>
        <w:ind w:left="705" w:hanging="705"/>
        <w:jc w:val="both"/>
        <w:rPr>
          <w:rFonts w:ascii="Verdana" w:hAnsi="Verdana" w:cs="Arial"/>
          <w:sz w:val="18"/>
          <w:szCs w:val="18"/>
          <w:lang w:val="es-BO"/>
        </w:rPr>
      </w:pPr>
    </w:p>
    <w:p w14:paraId="32411BB8" w14:textId="2734EB88" w:rsidR="00D95DEA" w:rsidRDefault="00D95DEA" w:rsidP="00864780">
      <w:pPr>
        <w:ind w:left="705" w:hanging="705"/>
        <w:jc w:val="both"/>
        <w:rPr>
          <w:rFonts w:ascii="Verdana" w:hAnsi="Verdana" w:cs="Arial"/>
          <w:sz w:val="18"/>
          <w:szCs w:val="18"/>
          <w:lang w:val="es-BO"/>
        </w:rPr>
      </w:pPr>
    </w:p>
    <w:p w14:paraId="20E35D2B" w14:textId="20B42866" w:rsidR="00D95DEA" w:rsidRDefault="00D95DEA" w:rsidP="00864780">
      <w:pPr>
        <w:ind w:left="705" w:hanging="705"/>
        <w:jc w:val="both"/>
        <w:rPr>
          <w:rFonts w:ascii="Verdana" w:hAnsi="Verdana" w:cs="Arial"/>
          <w:sz w:val="18"/>
          <w:szCs w:val="18"/>
          <w:lang w:val="es-BO"/>
        </w:rPr>
      </w:pPr>
    </w:p>
    <w:p w14:paraId="59A48745" w14:textId="77777777" w:rsidR="00D95DEA" w:rsidRDefault="00D95DEA" w:rsidP="00864780">
      <w:pPr>
        <w:ind w:left="705" w:hanging="705"/>
        <w:jc w:val="both"/>
        <w:rPr>
          <w:rFonts w:ascii="Verdana" w:hAnsi="Verdana" w:cs="Arial"/>
          <w:sz w:val="18"/>
          <w:szCs w:val="18"/>
          <w:lang w:val="es-BO"/>
        </w:rPr>
      </w:pPr>
    </w:p>
    <w:p w14:paraId="78FC2946" w14:textId="77777777" w:rsidR="00D95DEA" w:rsidRDefault="00D95DEA" w:rsidP="00864780">
      <w:pPr>
        <w:ind w:left="705" w:hanging="705"/>
        <w:jc w:val="both"/>
        <w:rPr>
          <w:rFonts w:ascii="Verdana" w:hAnsi="Verdana" w:cs="Arial"/>
          <w:sz w:val="18"/>
          <w:szCs w:val="18"/>
          <w:lang w:val="es-BO"/>
        </w:rPr>
      </w:pPr>
    </w:p>
    <w:p w14:paraId="2E7CB29A" w14:textId="77777777" w:rsidR="00D95DEA" w:rsidRDefault="00D95DEA" w:rsidP="00864780">
      <w:pPr>
        <w:ind w:left="705" w:hanging="705"/>
        <w:jc w:val="both"/>
        <w:rPr>
          <w:rFonts w:ascii="Verdana" w:hAnsi="Verdana" w:cs="Arial"/>
          <w:sz w:val="18"/>
          <w:szCs w:val="18"/>
          <w:lang w:val="es-BO"/>
        </w:rPr>
      </w:pPr>
    </w:p>
    <w:p w14:paraId="24F50287" w14:textId="476073D3" w:rsidR="00D95DEA" w:rsidRDefault="00D95DEA" w:rsidP="00864780">
      <w:pPr>
        <w:ind w:left="705" w:hanging="705"/>
        <w:jc w:val="both"/>
        <w:rPr>
          <w:rFonts w:ascii="Verdana" w:hAnsi="Verdana" w:cs="Arial"/>
          <w:sz w:val="18"/>
          <w:szCs w:val="18"/>
          <w:lang w:val="es-BO"/>
        </w:rPr>
      </w:pPr>
    </w:p>
    <w:p w14:paraId="4157700E" w14:textId="766B2DF5" w:rsidR="00D95DEA"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65920" behindDoc="0" locked="0" layoutInCell="1" allowOverlap="1" wp14:anchorId="2583FA03" wp14:editId="0A73E763">
                <wp:simplePos x="0" y="0"/>
                <wp:positionH relativeFrom="margin">
                  <wp:posOffset>1129085</wp:posOffset>
                </wp:positionH>
                <wp:positionV relativeFrom="paragraph">
                  <wp:posOffset>7150</wp:posOffset>
                </wp:positionV>
                <wp:extent cx="4516120" cy="2214728"/>
                <wp:effectExtent l="0" t="0" r="17780" b="1460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2214728"/>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DE694A0"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DOCUMENTO DE REQUERIMIENTO DE PROPUESTA</w:t>
                            </w:r>
                          </w:p>
                          <w:p w14:paraId="61E066A9"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 xml:space="preserve">DE SERVICIOS DE CONSULTORÍA </w:t>
                            </w:r>
                          </w:p>
                          <w:p w14:paraId="78CF457F"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PARA EMPRESAS CONSULTORAS</w:t>
                            </w:r>
                          </w:p>
                          <w:p w14:paraId="42AA0CC0" w14:textId="77777777" w:rsidR="006C64D0" w:rsidRPr="002409A3" w:rsidRDefault="006C64D0" w:rsidP="006C64D0">
                            <w:pPr>
                              <w:autoSpaceDE w:val="0"/>
                              <w:autoSpaceDN w:val="0"/>
                              <w:adjustRightInd w:val="0"/>
                              <w:jc w:val="center"/>
                              <w:rPr>
                                <w:rFonts w:ascii="Arial" w:hAnsi="Arial" w:cs="Arial"/>
                                <w:b/>
                                <w:i/>
                                <w:color w:val="222A35"/>
                                <w:sz w:val="32"/>
                                <w:szCs w:val="32"/>
                              </w:rPr>
                            </w:pPr>
                          </w:p>
                          <w:p w14:paraId="10B80615"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CONTRATACIÓN DIRECTA GIRO EMPRESARIAL (CDGE)</w:t>
                            </w:r>
                          </w:p>
                          <w:p w14:paraId="7ECE0F6B" w14:textId="77777777" w:rsidR="006C64D0" w:rsidRPr="0072614B" w:rsidRDefault="006C64D0" w:rsidP="006C64D0">
                            <w:pPr>
                              <w:autoSpaceDE w:val="0"/>
                              <w:autoSpaceDN w:val="0"/>
                              <w:adjustRightInd w:val="0"/>
                              <w:jc w:val="center"/>
                              <w:rPr>
                                <w:rFonts w:ascii="Tahoma" w:hAnsi="Tahoma" w:cs="Tahoma"/>
                                <w:sz w:val="32"/>
                                <w:szCs w:val="32"/>
                              </w:rPr>
                            </w:pPr>
                            <w:r w:rsidRPr="002409A3">
                              <w:rPr>
                                <w:rFonts w:ascii="Arial" w:hAnsi="Arial" w:cs="Arial"/>
                                <w:b/>
                                <w:i/>
                                <w:color w:val="222A35"/>
                                <w:sz w:val="32"/>
                                <w:szCs w:val="32"/>
                              </w:rPr>
                              <w:t>CONTRATACIÓN DIRECTA REGULAR</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2583FA03" id="AutoShape 7" o:spid="_x0000_s1026" style="position:absolute;left:0;text-align:left;margin-left:88.9pt;margin-top:.55pt;width:355.6pt;height:174.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" fillcolor="#2f4776" strokecolor="gray">
                <v:fill color2="#69f" rotate="t" angle="90" focus="50%" type="gradient"/>
                <v:shadow color="black" offset="1pt"/>
                <v:textbox inset="2.23519mm,1.1176mm,2.23519mm,1.1176mm">
                  <w:txbxContent>
                    <w:p w14:paraId="0DE694A0"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DOCUMENTO DE REQUERIMIENTO DE PROPUESTA</w:t>
                      </w:r>
                    </w:p>
                    <w:p w14:paraId="61E066A9"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 xml:space="preserve">DE SERVICIOS DE CONSULTORÍA </w:t>
                      </w:r>
                    </w:p>
                    <w:p w14:paraId="78CF457F"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PARA EMPRESAS CONSULTORAS</w:t>
                      </w:r>
                    </w:p>
                    <w:p w14:paraId="42AA0CC0" w14:textId="77777777" w:rsidR="006C64D0" w:rsidRPr="002409A3" w:rsidRDefault="006C64D0" w:rsidP="006C64D0">
                      <w:pPr>
                        <w:autoSpaceDE w:val="0"/>
                        <w:autoSpaceDN w:val="0"/>
                        <w:adjustRightInd w:val="0"/>
                        <w:jc w:val="center"/>
                        <w:rPr>
                          <w:rFonts w:ascii="Arial" w:hAnsi="Arial" w:cs="Arial"/>
                          <w:b/>
                          <w:i/>
                          <w:color w:val="222A35"/>
                          <w:sz w:val="32"/>
                          <w:szCs w:val="32"/>
                        </w:rPr>
                      </w:pPr>
                    </w:p>
                    <w:p w14:paraId="10B80615" w14:textId="77777777" w:rsidR="006C64D0" w:rsidRPr="002409A3" w:rsidRDefault="006C64D0" w:rsidP="006C64D0">
                      <w:pPr>
                        <w:autoSpaceDE w:val="0"/>
                        <w:autoSpaceDN w:val="0"/>
                        <w:adjustRightInd w:val="0"/>
                        <w:jc w:val="center"/>
                        <w:rPr>
                          <w:rFonts w:ascii="Arial" w:hAnsi="Arial" w:cs="Arial"/>
                          <w:b/>
                          <w:i/>
                          <w:color w:val="222A35"/>
                          <w:sz w:val="32"/>
                          <w:szCs w:val="32"/>
                        </w:rPr>
                      </w:pPr>
                      <w:r w:rsidRPr="002409A3">
                        <w:rPr>
                          <w:rFonts w:ascii="Arial" w:hAnsi="Arial" w:cs="Arial"/>
                          <w:b/>
                          <w:i/>
                          <w:color w:val="222A35"/>
                          <w:sz w:val="32"/>
                          <w:szCs w:val="32"/>
                        </w:rPr>
                        <w:t>CONTRATACIÓN DIRECTA GIRO EMPRESARIAL (CDGE)</w:t>
                      </w:r>
                    </w:p>
                    <w:p w14:paraId="7ECE0F6B" w14:textId="77777777" w:rsidR="006C64D0" w:rsidRPr="0072614B" w:rsidRDefault="006C64D0" w:rsidP="006C64D0">
                      <w:pPr>
                        <w:autoSpaceDE w:val="0"/>
                        <w:autoSpaceDN w:val="0"/>
                        <w:adjustRightInd w:val="0"/>
                        <w:jc w:val="center"/>
                        <w:rPr>
                          <w:rFonts w:ascii="Tahoma" w:hAnsi="Tahoma" w:cs="Tahoma"/>
                          <w:sz w:val="32"/>
                          <w:szCs w:val="32"/>
                        </w:rPr>
                      </w:pPr>
                      <w:r w:rsidRPr="002409A3">
                        <w:rPr>
                          <w:rFonts w:ascii="Arial" w:hAnsi="Arial" w:cs="Arial"/>
                          <w:b/>
                          <w:i/>
                          <w:color w:val="222A35"/>
                          <w:sz w:val="32"/>
                          <w:szCs w:val="32"/>
                        </w:rPr>
                        <w:t>CONTRATACIÓN DIRECTA REGULAR</w:t>
                      </w:r>
                    </w:p>
                  </w:txbxContent>
                </v:textbox>
                <w10:wrap anchorx="margin"/>
              </v:roundrect>
            </w:pict>
          </mc:Fallback>
        </mc:AlternateContent>
      </w:r>
    </w:p>
    <w:p w14:paraId="1282540A" w14:textId="2F147C79" w:rsidR="00D95DEA" w:rsidRDefault="00D95DEA" w:rsidP="00864780">
      <w:pPr>
        <w:ind w:left="705" w:hanging="705"/>
        <w:jc w:val="both"/>
        <w:rPr>
          <w:rFonts w:ascii="Verdana" w:hAnsi="Verdana" w:cs="Arial"/>
          <w:sz w:val="18"/>
          <w:szCs w:val="18"/>
          <w:lang w:val="es-BO"/>
        </w:rPr>
      </w:pPr>
    </w:p>
    <w:p w14:paraId="7A343B89" w14:textId="400762EE" w:rsidR="00D95DEA" w:rsidRDefault="00D95DEA" w:rsidP="00864780">
      <w:pPr>
        <w:ind w:left="705" w:hanging="705"/>
        <w:jc w:val="both"/>
        <w:rPr>
          <w:rFonts w:ascii="Verdana" w:hAnsi="Verdana" w:cs="Arial"/>
          <w:sz w:val="18"/>
          <w:szCs w:val="18"/>
          <w:lang w:val="es-BO"/>
        </w:rPr>
      </w:pPr>
    </w:p>
    <w:p w14:paraId="760A36A6" w14:textId="77777777" w:rsidR="00D95DEA" w:rsidRDefault="00D95DEA" w:rsidP="00864780">
      <w:pPr>
        <w:ind w:left="705" w:hanging="705"/>
        <w:jc w:val="both"/>
        <w:rPr>
          <w:rFonts w:ascii="Verdana" w:hAnsi="Verdana" w:cs="Arial"/>
          <w:sz w:val="18"/>
          <w:szCs w:val="18"/>
          <w:lang w:val="es-BO"/>
        </w:rPr>
      </w:pPr>
    </w:p>
    <w:p w14:paraId="18A63752" w14:textId="77777777" w:rsidR="00D95DEA" w:rsidRDefault="00D95DEA" w:rsidP="00864780">
      <w:pPr>
        <w:ind w:left="705" w:hanging="705"/>
        <w:jc w:val="both"/>
        <w:rPr>
          <w:rFonts w:ascii="Verdana" w:hAnsi="Verdana" w:cs="Arial"/>
          <w:sz w:val="18"/>
          <w:szCs w:val="18"/>
          <w:lang w:val="es-BO"/>
        </w:rPr>
      </w:pPr>
    </w:p>
    <w:p w14:paraId="423CCCBB" w14:textId="4506EBC5" w:rsidR="00D95DEA" w:rsidRDefault="00D95DEA" w:rsidP="00864780">
      <w:pPr>
        <w:ind w:left="705" w:hanging="705"/>
        <w:jc w:val="both"/>
        <w:rPr>
          <w:rFonts w:ascii="Verdana" w:hAnsi="Verdana" w:cs="Arial"/>
          <w:sz w:val="18"/>
          <w:szCs w:val="18"/>
          <w:lang w:val="es-BO"/>
        </w:rPr>
      </w:pPr>
    </w:p>
    <w:p w14:paraId="22D48856" w14:textId="77777777" w:rsidR="00D95DEA" w:rsidRDefault="00D95DEA" w:rsidP="00864780">
      <w:pPr>
        <w:ind w:left="705" w:hanging="705"/>
        <w:jc w:val="both"/>
        <w:rPr>
          <w:rFonts w:ascii="Verdana" w:hAnsi="Verdana" w:cs="Arial"/>
          <w:sz w:val="18"/>
          <w:szCs w:val="18"/>
          <w:lang w:val="es-BO"/>
        </w:rPr>
      </w:pPr>
    </w:p>
    <w:p w14:paraId="7B8B2D28" w14:textId="77777777" w:rsidR="00D95DEA" w:rsidRDefault="00D95DEA" w:rsidP="00864780">
      <w:pPr>
        <w:ind w:left="705" w:hanging="705"/>
        <w:jc w:val="both"/>
        <w:rPr>
          <w:rFonts w:ascii="Verdana" w:hAnsi="Verdana" w:cs="Arial"/>
          <w:sz w:val="18"/>
          <w:szCs w:val="18"/>
          <w:lang w:val="es-BO"/>
        </w:rPr>
      </w:pPr>
    </w:p>
    <w:p w14:paraId="13FB133A" w14:textId="77777777" w:rsidR="00D95DEA" w:rsidRDefault="00D95DEA" w:rsidP="00864780">
      <w:pPr>
        <w:ind w:left="705" w:hanging="705"/>
        <w:jc w:val="both"/>
        <w:rPr>
          <w:rFonts w:ascii="Verdana" w:hAnsi="Verdana" w:cs="Arial"/>
          <w:sz w:val="18"/>
          <w:szCs w:val="18"/>
          <w:lang w:val="es-BO"/>
        </w:rPr>
      </w:pPr>
    </w:p>
    <w:p w14:paraId="57BA391C" w14:textId="77777777" w:rsidR="00D95DEA" w:rsidRDefault="00D95DEA" w:rsidP="00864780">
      <w:pPr>
        <w:ind w:left="705" w:hanging="705"/>
        <w:jc w:val="both"/>
        <w:rPr>
          <w:rFonts w:ascii="Verdana" w:hAnsi="Verdana" w:cs="Arial"/>
          <w:sz w:val="18"/>
          <w:szCs w:val="18"/>
          <w:lang w:val="es-BO"/>
        </w:rPr>
      </w:pPr>
    </w:p>
    <w:p w14:paraId="5DDC300B" w14:textId="77777777" w:rsidR="00D95DEA" w:rsidRDefault="00D95DEA" w:rsidP="00864780">
      <w:pPr>
        <w:ind w:left="705" w:hanging="705"/>
        <w:jc w:val="both"/>
        <w:rPr>
          <w:rFonts w:ascii="Verdana" w:hAnsi="Verdana" w:cs="Arial"/>
          <w:sz w:val="18"/>
          <w:szCs w:val="18"/>
          <w:lang w:val="es-BO"/>
        </w:rPr>
      </w:pPr>
    </w:p>
    <w:p w14:paraId="292C4470" w14:textId="17A5B922" w:rsidR="00D95DEA" w:rsidRDefault="00D95DEA" w:rsidP="00864780">
      <w:pPr>
        <w:ind w:left="705" w:hanging="705"/>
        <w:jc w:val="both"/>
        <w:rPr>
          <w:rFonts w:ascii="Verdana" w:hAnsi="Verdana" w:cs="Arial"/>
          <w:sz w:val="18"/>
          <w:szCs w:val="18"/>
          <w:lang w:val="es-BO"/>
        </w:rPr>
      </w:pPr>
    </w:p>
    <w:p w14:paraId="1939A6F8" w14:textId="495D4E10" w:rsidR="00D95DEA" w:rsidRDefault="00D95DEA" w:rsidP="00864780">
      <w:pPr>
        <w:ind w:left="705" w:hanging="705"/>
        <w:jc w:val="both"/>
        <w:rPr>
          <w:rFonts w:ascii="Verdana" w:hAnsi="Verdana" w:cs="Arial"/>
          <w:sz w:val="18"/>
          <w:szCs w:val="18"/>
          <w:lang w:val="es-BO"/>
        </w:rPr>
      </w:pPr>
    </w:p>
    <w:p w14:paraId="1A247A1F" w14:textId="18D4573F" w:rsidR="00D95DEA" w:rsidRDefault="00D95DEA" w:rsidP="00864780">
      <w:pPr>
        <w:ind w:left="705" w:hanging="705"/>
        <w:jc w:val="both"/>
        <w:rPr>
          <w:rFonts w:ascii="Verdana" w:hAnsi="Verdana" w:cs="Arial"/>
          <w:sz w:val="18"/>
          <w:szCs w:val="18"/>
          <w:lang w:val="es-BO"/>
        </w:rPr>
      </w:pPr>
    </w:p>
    <w:p w14:paraId="7E10C845" w14:textId="3E84646E" w:rsidR="00D95DEA" w:rsidRDefault="00D95DEA" w:rsidP="00864780">
      <w:pPr>
        <w:ind w:left="705" w:hanging="705"/>
        <w:jc w:val="both"/>
        <w:rPr>
          <w:rFonts w:ascii="Verdana" w:hAnsi="Verdana" w:cs="Arial"/>
          <w:sz w:val="18"/>
          <w:szCs w:val="18"/>
          <w:lang w:val="es-BO"/>
        </w:rPr>
      </w:pPr>
    </w:p>
    <w:p w14:paraId="7E038665" w14:textId="67F17964" w:rsidR="00D95DEA" w:rsidRDefault="00D95DEA" w:rsidP="00864780">
      <w:pPr>
        <w:ind w:left="705" w:hanging="705"/>
        <w:jc w:val="both"/>
        <w:rPr>
          <w:rFonts w:ascii="Verdana" w:hAnsi="Verdana" w:cs="Arial"/>
          <w:sz w:val="18"/>
          <w:szCs w:val="18"/>
          <w:lang w:val="es-BO"/>
        </w:rPr>
      </w:pPr>
    </w:p>
    <w:p w14:paraId="284ABA50" w14:textId="02770D05" w:rsidR="00D95DEA" w:rsidRDefault="00D95DEA" w:rsidP="00864780">
      <w:pPr>
        <w:ind w:left="705" w:hanging="705"/>
        <w:jc w:val="both"/>
        <w:rPr>
          <w:rFonts w:ascii="Verdana" w:hAnsi="Verdana" w:cs="Arial"/>
          <w:sz w:val="18"/>
          <w:szCs w:val="18"/>
          <w:lang w:val="es-BO"/>
        </w:rPr>
      </w:pPr>
    </w:p>
    <w:p w14:paraId="3602E295" w14:textId="267B2FD5" w:rsidR="00D95DEA" w:rsidRDefault="00D95DEA" w:rsidP="00864780">
      <w:pPr>
        <w:ind w:left="705" w:hanging="705"/>
        <w:jc w:val="both"/>
        <w:rPr>
          <w:rFonts w:ascii="Verdana" w:hAnsi="Verdana" w:cs="Arial"/>
          <w:sz w:val="18"/>
          <w:szCs w:val="18"/>
          <w:lang w:val="es-BO"/>
        </w:rPr>
      </w:pPr>
    </w:p>
    <w:p w14:paraId="7E3ED10E" w14:textId="77777777" w:rsidR="00D95DEA" w:rsidRDefault="00D95DEA" w:rsidP="00864780">
      <w:pPr>
        <w:ind w:left="705" w:hanging="705"/>
        <w:jc w:val="both"/>
        <w:rPr>
          <w:rFonts w:ascii="Verdana" w:hAnsi="Verdana" w:cs="Arial"/>
          <w:sz w:val="18"/>
          <w:szCs w:val="18"/>
          <w:lang w:val="es-BO"/>
        </w:rPr>
      </w:pPr>
    </w:p>
    <w:p w14:paraId="1C5371C6" w14:textId="0364B5EC" w:rsidR="00D95DEA"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67968" behindDoc="0" locked="0" layoutInCell="1" allowOverlap="1" wp14:anchorId="4B2040EF" wp14:editId="3349DF94">
                <wp:simplePos x="0" y="0"/>
                <wp:positionH relativeFrom="column">
                  <wp:posOffset>1884459</wp:posOffset>
                </wp:positionH>
                <wp:positionV relativeFrom="paragraph">
                  <wp:posOffset>11209</wp:posOffset>
                </wp:positionV>
                <wp:extent cx="3107227" cy="895350"/>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11B1B9AF" w14:textId="77777777"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2D2A24" w14:textId="4FC2B0F6"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w:t>
                            </w:r>
                            <w:r w:rsidR="008525A5">
                              <w:rPr>
                                <w:rFonts w:ascii="Tahoma" w:hAnsi="Tahoma" w:cs="Tahoma"/>
                                <w:b/>
                                <w:bCs/>
                                <w:color w:val="000000"/>
                                <w:sz w:val="32"/>
                                <w:szCs w:val="24"/>
                              </w:rPr>
                              <w:t>(S)</w:t>
                            </w:r>
                            <w:r w:rsidRPr="0072614B">
                              <w:rPr>
                                <w:rFonts w:ascii="Tahoma" w:hAnsi="Tahoma" w:cs="Tahoma"/>
                                <w:b/>
                                <w:bCs/>
                                <w:color w:val="000000"/>
                                <w:sz w:val="32"/>
                                <w:szCs w:val="24"/>
                              </w:rPr>
                              <w:t>-R-202</w:t>
                            </w:r>
                            <w:r>
                              <w:rPr>
                                <w:rFonts w:ascii="Tahoma" w:hAnsi="Tahoma" w:cs="Tahoma"/>
                                <w:b/>
                                <w:bCs/>
                                <w:color w:val="000000"/>
                                <w:sz w:val="32"/>
                                <w:szCs w:val="24"/>
                              </w:rPr>
                              <w:t>6</w:t>
                            </w:r>
                            <w:r w:rsidRPr="0072614B">
                              <w:rPr>
                                <w:rFonts w:ascii="Tahoma" w:hAnsi="Tahoma" w:cs="Tahoma"/>
                                <w:b/>
                                <w:bCs/>
                                <w:color w:val="000000"/>
                                <w:sz w:val="32"/>
                                <w:szCs w:val="24"/>
                              </w:rPr>
                              <w:t>-</w:t>
                            </w:r>
                            <w:r w:rsidR="008525A5">
                              <w:rPr>
                                <w:rFonts w:ascii="Tahoma" w:hAnsi="Tahoma" w:cs="Tahoma"/>
                                <w:b/>
                                <w:bCs/>
                                <w:sz w:val="32"/>
                                <w:szCs w:val="24"/>
                              </w:rPr>
                              <w:t>001</w:t>
                            </w:r>
                          </w:p>
                          <w:p w14:paraId="61B6906D" w14:textId="77777777" w:rsidR="006C64D0" w:rsidRDefault="006C64D0" w:rsidP="006C64D0">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33CF8E46"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p w14:paraId="3C91E3C1"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B2040EF" id="Rectangle 20" o:spid="_x0000_s1027" style="position:absolute;left:0;text-align:left;margin-left:148.4pt;margin-top:.9pt;width:244.65pt;height: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" filled="f" fillcolor="#eaeaea" stroked="f" strokecolor="gray">
                <v:textbox inset="2.23519mm,1.1176mm,2.23519mm,1.1176mm">
                  <w:txbxContent>
                    <w:p w14:paraId="11B1B9AF" w14:textId="77777777"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6A2D2A24" w14:textId="4FC2B0F6" w:rsidR="006C64D0" w:rsidRPr="0072614B" w:rsidRDefault="006C64D0" w:rsidP="006C64D0">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w:t>
                      </w:r>
                      <w:r w:rsidR="008525A5">
                        <w:rPr>
                          <w:rFonts w:ascii="Tahoma" w:hAnsi="Tahoma" w:cs="Tahoma"/>
                          <w:b/>
                          <w:bCs/>
                          <w:color w:val="000000"/>
                          <w:sz w:val="32"/>
                          <w:szCs w:val="24"/>
                        </w:rPr>
                        <w:t>(S)</w:t>
                      </w:r>
                      <w:r w:rsidRPr="0072614B">
                        <w:rPr>
                          <w:rFonts w:ascii="Tahoma" w:hAnsi="Tahoma" w:cs="Tahoma"/>
                          <w:b/>
                          <w:bCs/>
                          <w:color w:val="000000"/>
                          <w:sz w:val="32"/>
                          <w:szCs w:val="24"/>
                        </w:rPr>
                        <w:t>-R-202</w:t>
                      </w:r>
                      <w:r>
                        <w:rPr>
                          <w:rFonts w:ascii="Tahoma" w:hAnsi="Tahoma" w:cs="Tahoma"/>
                          <w:b/>
                          <w:bCs/>
                          <w:color w:val="000000"/>
                          <w:sz w:val="32"/>
                          <w:szCs w:val="24"/>
                        </w:rPr>
                        <w:t>6</w:t>
                      </w:r>
                      <w:r w:rsidRPr="0072614B">
                        <w:rPr>
                          <w:rFonts w:ascii="Tahoma" w:hAnsi="Tahoma" w:cs="Tahoma"/>
                          <w:b/>
                          <w:bCs/>
                          <w:color w:val="000000"/>
                          <w:sz w:val="32"/>
                          <w:szCs w:val="24"/>
                        </w:rPr>
                        <w:t>-</w:t>
                      </w:r>
                      <w:r w:rsidR="008525A5">
                        <w:rPr>
                          <w:rFonts w:ascii="Tahoma" w:hAnsi="Tahoma" w:cs="Tahoma"/>
                          <w:b/>
                          <w:bCs/>
                          <w:sz w:val="32"/>
                          <w:szCs w:val="24"/>
                        </w:rPr>
                        <w:t>001</w:t>
                      </w:r>
                    </w:p>
                    <w:p w14:paraId="61B6906D" w14:textId="77777777" w:rsidR="006C64D0" w:rsidRDefault="006C64D0" w:rsidP="006C64D0">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33CF8E46"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p w14:paraId="3C91E3C1" w14:textId="77777777" w:rsidR="006C64D0" w:rsidRPr="0072614B" w:rsidRDefault="006C64D0" w:rsidP="006C64D0">
                      <w:pPr>
                        <w:autoSpaceDE w:val="0"/>
                        <w:autoSpaceDN w:val="0"/>
                        <w:adjustRightInd w:val="0"/>
                        <w:jc w:val="center"/>
                        <w:rPr>
                          <w:rFonts w:ascii="Tahoma" w:hAnsi="Tahoma" w:cs="Tahoma"/>
                          <w:b/>
                          <w:bCs/>
                          <w:color w:val="000000"/>
                          <w:sz w:val="32"/>
                          <w:szCs w:val="24"/>
                        </w:rPr>
                      </w:pPr>
                    </w:p>
                  </w:txbxContent>
                </v:textbox>
              </v:rect>
            </w:pict>
          </mc:Fallback>
        </mc:AlternateContent>
      </w:r>
    </w:p>
    <w:p w14:paraId="6A9FC28C" w14:textId="6EA6785F" w:rsidR="00D95DEA" w:rsidRDefault="00D95DEA" w:rsidP="00864780">
      <w:pPr>
        <w:ind w:left="705" w:hanging="705"/>
        <w:jc w:val="both"/>
        <w:rPr>
          <w:rFonts w:ascii="Verdana" w:hAnsi="Verdana" w:cs="Arial"/>
          <w:sz w:val="18"/>
          <w:szCs w:val="18"/>
          <w:lang w:val="es-BO"/>
        </w:rPr>
      </w:pPr>
    </w:p>
    <w:p w14:paraId="64EECB0C" w14:textId="77777777" w:rsidR="00D95DEA" w:rsidRDefault="00D95DEA" w:rsidP="00864780">
      <w:pPr>
        <w:ind w:left="705" w:hanging="705"/>
        <w:jc w:val="both"/>
        <w:rPr>
          <w:rFonts w:ascii="Verdana" w:hAnsi="Verdana" w:cs="Arial"/>
          <w:sz w:val="18"/>
          <w:szCs w:val="18"/>
          <w:lang w:val="es-BO"/>
        </w:rPr>
      </w:pPr>
    </w:p>
    <w:p w14:paraId="221885A2" w14:textId="77777777" w:rsidR="00D95DEA" w:rsidRDefault="00D95DEA" w:rsidP="00864780">
      <w:pPr>
        <w:ind w:left="705" w:hanging="705"/>
        <w:jc w:val="both"/>
        <w:rPr>
          <w:rFonts w:ascii="Verdana" w:hAnsi="Verdana" w:cs="Arial"/>
          <w:sz w:val="18"/>
          <w:szCs w:val="18"/>
          <w:lang w:val="es-BO"/>
        </w:rPr>
      </w:pPr>
    </w:p>
    <w:p w14:paraId="121AE467" w14:textId="77777777" w:rsidR="00D95DEA" w:rsidRDefault="00D95DEA" w:rsidP="00864780">
      <w:pPr>
        <w:ind w:left="705" w:hanging="705"/>
        <w:jc w:val="both"/>
        <w:rPr>
          <w:rFonts w:ascii="Verdana" w:hAnsi="Verdana" w:cs="Arial"/>
          <w:sz w:val="18"/>
          <w:szCs w:val="18"/>
          <w:lang w:val="es-BO"/>
        </w:rPr>
      </w:pPr>
    </w:p>
    <w:p w14:paraId="4F6B9AC9" w14:textId="77777777" w:rsidR="00D95DEA" w:rsidRDefault="00D95DEA" w:rsidP="00864780">
      <w:pPr>
        <w:ind w:left="705" w:hanging="705"/>
        <w:jc w:val="both"/>
        <w:rPr>
          <w:rFonts w:ascii="Verdana" w:hAnsi="Verdana" w:cs="Arial"/>
          <w:sz w:val="18"/>
          <w:szCs w:val="18"/>
          <w:lang w:val="es-BO"/>
        </w:rPr>
      </w:pPr>
    </w:p>
    <w:p w14:paraId="0C6EAF9B" w14:textId="66F33BFA" w:rsidR="00D95DEA" w:rsidRDefault="00D95DEA" w:rsidP="00864780">
      <w:pPr>
        <w:ind w:left="705" w:hanging="705"/>
        <w:jc w:val="both"/>
        <w:rPr>
          <w:rFonts w:ascii="Verdana" w:hAnsi="Verdana" w:cs="Arial"/>
          <w:sz w:val="18"/>
          <w:szCs w:val="18"/>
          <w:lang w:val="es-BO"/>
        </w:rPr>
      </w:pPr>
    </w:p>
    <w:p w14:paraId="5957DB7B" w14:textId="5C271BC9" w:rsidR="00D95DEA" w:rsidRDefault="00D95DEA" w:rsidP="00864780">
      <w:pPr>
        <w:ind w:left="705" w:hanging="705"/>
        <w:jc w:val="both"/>
        <w:rPr>
          <w:rFonts w:ascii="Verdana" w:hAnsi="Verdana" w:cs="Arial"/>
          <w:sz w:val="18"/>
          <w:szCs w:val="18"/>
          <w:lang w:val="es-BO"/>
        </w:rPr>
      </w:pPr>
    </w:p>
    <w:p w14:paraId="03FA28C9" w14:textId="1DC696D2" w:rsidR="00D95DEA"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70016" behindDoc="0" locked="0" layoutInCell="1" allowOverlap="1" wp14:anchorId="5D999F34" wp14:editId="6694C590">
                <wp:simplePos x="0" y="0"/>
                <wp:positionH relativeFrom="margin">
                  <wp:align>right</wp:align>
                </wp:positionH>
                <wp:positionV relativeFrom="paragraph">
                  <wp:posOffset>117724</wp:posOffset>
                </wp:positionV>
                <wp:extent cx="4721860" cy="1597032"/>
                <wp:effectExtent l="95250" t="19050" r="40640" b="1174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59703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34F4D0C" w14:textId="46F7C02C" w:rsidR="006C64D0" w:rsidRPr="00E269CB" w:rsidRDefault="00F346C7" w:rsidP="006C64D0">
                            <w:pPr>
                              <w:spacing w:before="240" w:after="240"/>
                              <w:jc w:val="center"/>
                              <w:rPr>
                                <w:rFonts w:ascii="Tahoma" w:hAnsi="Tahoma" w:cs="Tahoma"/>
                                <w:b/>
                                <w:bCs/>
                                <w:sz w:val="32"/>
                                <w:szCs w:val="24"/>
                              </w:rPr>
                            </w:pPr>
                            <w:r w:rsidRPr="00F346C7">
                              <w:rPr>
                                <w:rFonts w:ascii="Tahoma" w:hAnsi="Tahoma" w:cs="Tahoma"/>
                                <w:b/>
                                <w:bCs/>
                                <w:sz w:val="32"/>
                                <w:szCs w:val="24"/>
                              </w:rPr>
                              <w:t>SERVICIO DE CONSULTORÍA POR</w:t>
                            </w:r>
                            <w:r>
                              <w:rPr>
                                <w:rFonts w:ascii="Tahoma" w:hAnsi="Tahoma" w:cs="Tahoma"/>
                                <w:b/>
                                <w:bCs/>
                                <w:sz w:val="32"/>
                                <w:szCs w:val="24"/>
                              </w:rPr>
                              <w:t xml:space="preserve"> </w:t>
                            </w:r>
                            <w:r w:rsidRPr="00F346C7">
                              <w:rPr>
                                <w:rFonts w:ascii="Tahoma" w:hAnsi="Tahoma" w:cs="Tahoma"/>
                                <w:b/>
                                <w:bCs/>
                                <w:sz w:val="32"/>
                                <w:szCs w:val="24"/>
                              </w:rPr>
                              <w:t>PRODUCTO PARA EL ESTUDIO DE DISEÑO</w:t>
                            </w:r>
                            <w:r>
                              <w:rPr>
                                <w:rFonts w:ascii="Tahoma" w:hAnsi="Tahoma" w:cs="Tahoma"/>
                                <w:b/>
                                <w:bCs/>
                                <w:sz w:val="32"/>
                                <w:szCs w:val="24"/>
                              </w:rPr>
                              <w:t xml:space="preserve"> </w:t>
                            </w:r>
                            <w:r w:rsidRPr="00F346C7">
                              <w:rPr>
                                <w:rFonts w:ascii="Tahoma" w:hAnsi="Tahoma" w:cs="Tahoma"/>
                                <w:b/>
                                <w:bCs/>
                                <w:sz w:val="32"/>
                                <w:szCs w:val="24"/>
                              </w:rPr>
                              <w:t>TÉCNICO DE PREINVERSIÓN (EDTP) DEL</w:t>
                            </w:r>
                            <w:r>
                              <w:rPr>
                                <w:rFonts w:ascii="Tahoma" w:hAnsi="Tahoma" w:cs="Tahoma"/>
                                <w:b/>
                                <w:bCs/>
                                <w:sz w:val="32"/>
                                <w:szCs w:val="24"/>
                              </w:rPr>
                              <w:t xml:space="preserve"> </w:t>
                            </w:r>
                            <w:r w:rsidRPr="00F346C7">
                              <w:rPr>
                                <w:rFonts w:ascii="Tahoma" w:hAnsi="Tahoma" w:cs="Tahoma"/>
                                <w:b/>
                                <w:bCs/>
                                <w:sz w:val="32"/>
                                <w:szCs w:val="24"/>
                              </w:rPr>
                              <w:t>PROYECTO “PLANTA SOLAR CHICHAS” -</w:t>
                            </w:r>
                            <w:r>
                              <w:rPr>
                                <w:rFonts w:ascii="Tahoma" w:hAnsi="Tahoma" w:cs="Tahoma"/>
                                <w:b/>
                                <w:bCs/>
                                <w:sz w:val="32"/>
                                <w:szCs w:val="24"/>
                              </w:rPr>
                              <w:t xml:space="preserve"> </w:t>
                            </w:r>
                            <w:r w:rsidRPr="00F346C7">
                              <w:rPr>
                                <w:rFonts w:ascii="Tahoma" w:hAnsi="Tahoma" w:cs="Tahoma"/>
                                <w:b/>
                                <w:bCs/>
                                <w:sz w:val="32"/>
                                <w:szCs w:val="24"/>
                              </w:rPr>
                              <w:t>UPNC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99F34" id="_x0000_t202" coordsize="21600,21600" o:spt="202" path="m,l,21600r21600,l21600,xe">
                <v:stroke joinstyle="miter"/>
                <v:path gradientshapeok="t" o:connecttype="rect"/>
              </v:shapetype>
              <v:shape id="Cuadro de texto 7" o:spid="_x0000_s1028" type="#_x0000_t202" style="position:absolute;left:0;text-align:left;margin-left:320.6pt;margin-top:9.25pt;width:371.8pt;height:125.7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" strokecolor="#b4c6e7" strokeweight="5pt">
                <v:stroke linestyle="thickThin"/>
                <v:shadow on="t" color="#868686" opacity=".5" offset="-6pt,6pt"/>
                <v:textbox>
                  <w:txbxContent>
                    <w:p w14:paraId="134F4D0C" w14:textId="46F7C02C" w:rsidR="006C64D0" w:rsidRPr="00E269CB" w:rsidRDefault="00F346C7" w:rsidP="006C64D0">
                      <w:pPr>
                        <w:spacing w:before="240" w:after="240"/>
                        <w:jc w:val="center"/>
                        <w:rPr>
                          <w:rFonts w:ascii="Tahoma" w:hAnsi="Tahoma" w:cs="Tahoma"/>
                          <w:b/>
                          <w:bCs/>
                          <w:sz w:val="32"/>
                          <w:szCs w:val="24"/>
                        </w:rPr>
                      </w:pPr>
                      <w:r w:rsidRPr="00F346C7">
                        <w:rPr>
                          <w:rFonts w:ascii="Tahoma" w:hAnsi="Tahoma" w:cs="Tahoma"/>
                          <w:b/>
                          <w:bCs/>
                          <w:sz w:val="32"/>
                          <w:szCs w:val="24"/>
                        </w:rPr>
                        <w:t>SERVICIO DE CONSULTORÍA POR</w:t>
                      </w:r>
                      <w:r>
                        <w:rPr>
                          <w:rFonts w:ascii="Tahoma" w:hAnsi="Tahoma" w:cs="Tahoma"/>
                          <w:b/>
                          <w:bCs/>
                          <w:sz w:val="32"/>
                          <w:szCs w:val="24"/>
                        </w:rPr>
                        <w:t xml:space="preserve"> </w:t>
                      </w:r>
                      <w:r w:rsidRPr="00F346C7">
                        <w:rPr>
                          <w:rFonts w:ascii="Tahoma" w:hAnsi="Tahoma" w:cs="Tahoma"/>
                          <w:b/>
                          <w:bCs/>
                          <w:sz w:val="32"/>
                          <w:szCs w:val="24"/>
                        </w:rPr>
                        <w:t>PRODUCTO PARA EL ESTUDIO DE DISEÑO</w:t>
                      </w:r>
                      <w:r>
                        <w:rPr>
                          <w:rFonts w:ascii="Tahoma" w:hAnsi="Tahoma" w:cs="Tahoma"/>
                          <w:b/>
                          <w:bCs/>
                          <w:sz w:val="32"/>
                          <w:szCs w:val="24"/>
                        </w:rPr>
                        <w:t xml:space="preserve"> </w:t>
                      </w:r>
                      <w:r w:rsidRPr="00F346C7">
                        <w:rPr>
                          <w:rFonts w:ascii="Tahoma" w:hAnsi="Tahoma" w:cs="Tahoma"/>
                          <w:b/>
                          <w:bCs/>
                          <w:sz w:val="32"/>
                          <w:szCs w:val="24"/>
                        </w:rPr>
                        <w:t>TÉCNICO DE PREINVERSIÓN (EDTP) DEL</w:t>
                      </w:r>
                      <w:r>
                        <w:rPr>
                          <w:rFonts w:ascii="Tahoma" w:hAnsi="Tahoma" w:cs="Tahoma"/>
                          <w:b/>
                          <w:bCs/>
                          <w:sz w:val="32"/>
                          <w:szCs w:val="24"/>
                        </w:rPr>
                        <w:t xml:space="preserve"> </w:t>
                      </w:r>
                      <w:r w:rsidRPr="00F346C7">
                        <w:rPr>
                          <w:rFonts w:ascii="Tahoma" w:hAnsi="Tahoma" w:cs="Tahoma"/>
                          <w:b/>
                          <w:bCs/>
                          <w:sz w:val="32"/>
                          <w:szCs w:val="24"/>
                        </w:rPr>
                        <w:t>PROYECTO “PLANTA SOLAR CHICHAS” -</w:t>
                      </w:r>
                      <w:r>
                        <w:rPr>
                          <w:rFonts w:ascii="Tahoma" w:hAnsi="Tahoma" w:cs="Tahoma"/>
                          <w:b/>
                          <w:bCs/>
                          <w:sz w:val="32"/>
                          <w:szCs w:val="24"/>
                        </w:rPr>
                        <w:t xml:space="preserve"> </w:t>
                      </w:r>
                      <w:r w:rsidRPr="00F346C7">
                        <w:rPr>
                          <w:rFonts w:ascii="Tahoma" w:hAnsi="Tahoma" w:cs="Tahoma"/>
                          <w:b/>
                          <w:bCs/>
                          <w:sz w:val="32"/>
                          <w:szCs w:val="24"/>
                        </w:rPr>
                        <w:t>UPNC</w:t>
                      </w:r>
                    </w:p>
                  </w:txbxContent>
                </v:textbox>
                <w10:wrap anchorx="margin"/>
              </v:shape>
            </w:pict>
          </mc:Fallback>
        </mc:AlternateContent>
      </w:r>
    </w:p>
    <w:p w14:paraId="795EA7BD" w14:textId="08436D59" w:rsidR="00D95DEA" w:rsidRDefault="00D95DEA" w:rsidP="00864780">
      <w:pPr>
        <w:ind w:left="705" w:hanging="705"/>
        <w:jc w:val="both"/>
        <w:rPr>
          <w:rFonts w:ascii="Verdana" w:hAnsi="Verdana" w:cs="Arial"/>
          <w:sz w:val="18"/>
          <w:szCs w:val="18"/>
          <w:lang w:val="es-BO"/>
        </w:rPr>
      </w:pPr>
    </w:p>
    <w:p w14:paraId="62128C5B" w14:textId="77777777" w:rsidR="00D95DEA" w:rsidRDefault="00D95DEA" w:rsidP="00864780">
      <w:pPr>
        <w:ind w:left="705" w:hanging="705"/>
        <w:jc w:val="both"/>
        <w:rPr>
          <w:rFonts w:ascii="Verdana" w:hAnsi="Verdana" w:cs="Arial"/>
          <w:sz w:val="18"/>
          <w:szCs w:val="18"/>
          <w:lang w:val="es-BO"/>
        </w:rPr>
      </w:pPr>
    </w:p>
    <w:p w14:paraId="0BD3F6AF" w14:textId="77777777" w:rsidR="00D95DEA" w:rsidRDefault="00D95DEA" w:rsidP="00864780">
      <w:pPr>
        <w:ind w:left="705" w:hanging="705"/>
        <w:jc w:val="both"/>
        <w:rPr>
          <w:rFonts w:ascii="Verdana" w:hAnsi="Verdana" w:cs="Arial"/>
          <w:sz w:val="18"/>
          <w:szCs w:val="18"/>
          <w:lang w:val="es-BO"/>
        </w:rPr>
      </w:pPr>
    </w:p>
    <w:p w14:paraId="0D659AAD" w14:textId="03D4F79F" w:rsidR="00D95DEA" w:rsidRDefault="00D95DEA" w:rsidP="00864780">
      <w:pPr>
        <w:ind w:left="705" w:hanging="705"/>
        <w:jc w:val="both"/>
        <w:rPr>
          <w:rFonts w:ascii="Verdana" w:hAnsi="Verdana" w:cs="Arial"/>
          <w:sz w:val="18"/>
          <w:szCs w:val="18"/>
          <w:lang w:val="es-BO"/>
        </w:rPr>
      </w:pPr>
    </w:p>
    <w:p w14:paraId="2336765C" w14:textId="77777777" w:rsidR="00D95DEA" w:rsidRDefault="00D95DEA" w:rsidP="00864780">
      <w:pPr>
        <w:ind w:left="705" w:hanging="705"/>
        <w:jc w:val="both"/>
        <w:rPr>
          <w:rFonts w:ascii="Verdana" w:hAnsi="Verdana" w:cs="Arial"/>
          <w:sz w:val="18"/>
          <w:szCs w:val="18"/>
          <w:lang w:val="es-BO"/>
        </w:rPr>
      </w:pPr>
    </w:p>
    <w:p w14:paraId="47FCF0E1" w14:textId="77777777" w:rsidR="00D95DEA" w:rsidRDefault="00D95DEA" w:rsidP="00864780">
      <w:pPr>
        <w:ind w:left="705" w:hanging="705"/>
        <w:jc w:val="both"/>
        <w:rPr>
          <w:rFonts w:ascii="Verdana" w:hAnsi="Verdana" w:cs="Arial"/>
          <w:sz w:val="18"/>
          <w:szCs w:val="18"/>
          <w:lang w:val="es-BO"/>
        </w:rPr>
      </w:pPr>
    </w:p>
    <w:p w14:paraId="39A6820E" w14:textId="77777777" w:rsidR="00D95DEA" w:rsidRDefault="00D95DEA" w:rsidP="00864780">
      <w:pPr>
        <w:ind w:left="705" w:hanging="705"/>
        <w:jc w:val="both"/>
        <w:rPr>
          <w:rFonts w:ascii="Verdana" w:hAnsi="Verdana" w:cs="Arial"/>
          <w:sz w:val="18"/>
          <w:szCs w:val="18"/>
          <w:lang w:val="es-BO"/>
        </w:rPr>
      </w:pPr>
    </w:p>
    <w:p w14:paraId="57AD8CDB" w14:textId="64DFEFBE" w:rsidR="00D95DEA" w:rsidRDefault="00D95DEA" w:rsidP="00864780">
      <w:pPr>
        <w:ind w:left="705" w:hanging="705"/>
        <w:jc w:val="both"/>
        <w:rPr>
          <w:rFonts w:ascii="Verdana" w:hAnsi="Verdana" w:cs="Arial"/>
          <w:sz w:val="18"/>
          <w:szCs w:val="18"/>
          <w:lang w:val="es-BO"/>
        </w:rPr>
      </w:pPr>
    </w:p>
    <w:p w14:paraId="2D2A2BF0" w14:textId="77777777" w:rsidR="00D95DEA" w:rsidRDefault="00D95DEA" w:rsidP="00864780">
      <w:pPr>
        <w:ind w:left="705" w:hanging="705"/>
        <w:jc w:val="both"/>
        <w:rPr>
          <w:rFonts w:ascii="Verdana" w:hAnsi="Verdana" w:cs="Arial"/>
          <w:sz w:val="18"/>
          <w:szCs w:val="18"/>
          <w:lang w:val="es-BO"/>
        </w:rPr>
      </w:pPr>
    </w:p>
    <w:p w14:paraId="62BF86DC" w14:textId="77777777" w:rsidR="00D95DEA" w:rsidRDefault="00D95DEA" w:rsidP="00864780">
      <w:pPr>
        <w:ind w:left="705" w:hanging="705"/>
        <w:jc w:val="both"/>
        <w:rPr>
          <w:rFonts w:ascii="Verdana" w:hAnsi="Verdana" w:cs="Arial"/>
          <w:sz w:val="18"/>
          <w:szCs w:val="18"/>
          <w:lang w:val="es-BO"/>
        </w:rPr>
      </w:pPr>
    </w:p>
    <w:p w14:paraId="305CAAED" w14:textId="77777777" w:rsidR="00D95DEA" w:rsidRDefault="00D95DEA" w:rsidP="00864780">
      <w:pPr>
        <w:ind w:left="705" w:hanging="705"/>
        <w:jc w:val="both"/>
        <w:rPr>
          <w:rFonts w:ascii="Verdana" w:hAnsi="Verdana" w:cs="Arial"/>
          <w:sz w:val="18"/>
          <w:szCs w:val="18"/>
          <w:lang w:val="es-BO"/>
        </w:rPr>
      </w:pPr>
    </w:p>
    <w:p w14:paraId="60E85676" w14:textId="6BF93CB5" w:rsidR="00D95DEA" w:rsidRDefault="00D95DEA" w:rsidP="00864780">
      <w:pPr>
        <w:ind w:left="705" w:hanging="705"/>
        <w:jc w:val="both"/>
        <w:rPr>
          <w:rFonts w:ascii="Verdana" w:hAnsi="Verdana" w:cs="Arial"/>
          <w:sz w:val="18"/>
          <w:szCs w:val="18"/>
          <w:lang w:val="es-BO"/>
        </w:rPr>
      </w:pPr>
    </w:p>
    <w:p w14:paraId="49EDAAA9" w14:textId="77777777" w:rsidR="00D95DEA" w:rsidRDefault="00D95DEA" w:rsidP="00864780">
      <w:pPr>
        <w:ind w:left="705" w:hanging="705"/>
        <w:jc w:val="both"/>
        <w:rPr>
          <w:rFonts w:ascii="Verdana" w:hAnsi="Verdana" w:cs="Arial"/>
          <w:sz w:val="18"/>
          <w:szCs w:val="18"/>
          <w:lang w:val="es-BO"/>
        </w:rPr>
      </w:pPr>
    </w:p>
    <w:p w14:paraId="7BAA57DC" w14:textId="3BFC6561" w:rsidR="00D95DEA" w:rsidRDefault="00D95DEA" w:rsidP="00864780">
      <w:pPr>
        <w:ind w:left="705" w:hanging="705"/>
        <w:jc w:val="both"/>
        <w:rPr>
          <w:rFonts w:ascii="Verdana" w:hAnsi="Verdana" w:cs="Arial"/>
          <w:sz w:val="18"/>
          <w:szCs w:val="18"/>
          <w:lang w:val="es-BO"/>
        </w:rPr>
      </w:pPr>
    </w:p>
    <w:p w14:paraId="1296787A" w14:textId="5CCA19FF" w:rsidR="00D95DEA" w:rsidRPr="008D67D2" w:rsidRDefault="006C64D0" w:rsidP="00864780">
      <w:pPr>
        <w:ind w:left="705" w:hanging="705"/>
        <w:jc w:val="both"/>
        <w:rPr>
          <w:rFonts w:ascii="Verdana" w:hAnsi="Verdana" w:cs="Arial"/>
          <w:sz w:val="18"/>
          <w:szCs w:val="18"/>
          <w:lang w:val="es-BO"/>
        </w:rPr>
      </w:pPr>
      <w:r w:rsidRPr="0072614B">
        <w:rPr>
          <w:noProof/>
          <w:lang w:eastAsia="es-BO"/>
        </w:rPr>
        <mc:AlternateContent>
          <mc:Choice Requires="wps">
            <w:drawing>
              <wp:anchor distT="0" distB="0" distL="114300" distR="114300" simplePos="0" relativeHeight="251672064" behindDoc="0" locked="0" layoutInCell="1" allowOverlap="1" wp14:anchorId="5B54B11E" wp14:editId="6335F80D">
                <wp:simplePos x="0" y="0"/>
                <wp:positionH relativeFrom="column">
                  <wp:posOffset>1598213</wp:posOffset>
                </wp:positionH>
                <wp:positionV relativeFrom="paragraph">
                  <wp:posOffset>7952</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968DAAD" w14:textId="47A402F3" w:rsidR="006C64D0" w:rsidRPr="0072614B" w:rsidRDefault="006C64D0" w:rsidP="006C64D0">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F346C7">
                              <w:rPr>
                                <w:rFonts w:ascii="Tahoma" w:hAnsi="Tahoma" w:cs="Tahoma"/>
                                <w:sz w:val="32"/>
                                <w:szCs w:val="36"/>
                              </w:rPr>
                              <w:t>abril</w:t>
                            </w:r>
                            <w:r>
                              <w:rPr>
                                <w:rFonts w:ascii="Tahoma" w:hAnsi="Tahoma" w:cs="Tahoma"/>
                                <w:sz w:val="32"/>
                                <w:szCs w:val="36"/>
                              </w:rPr>
                              <w:t xml:space="preserve"> 2026</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5B54B11E" id="Rectangle 4" o:spid="_x0000_s1029" style="position:absolute;left:0;text-align:left;margin-left:125.85pt;margin-top:.65pt;width:310.5pt;height:3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" filled="f" fillcolor="#eaeaea" stroked="f" strokecolor="gray">
                <v:textbox inset="2.23519mm,1.1176mm,2.23519mm,1.1176mm">
                  <w:txbxContent>
                    <w:p w14:paraId="4968DAAD" w14:textId="47A402F3" w:rsidR="006C64D0" w:rsidRPr="0072614B" w:rsidRDefault="006C64D0" w:rsidP="006C64D0">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F346C7">
                        <w:rPr>
                          <w:rFonts w:ascii="Tahoma" w:hAnsi="Tahoma" w:cs="Tahoma"/>
                          <w:sz w:val="32"/>
                          <w:szCs w:val="36"/>
                        </w:rPr>
                        <w:t>abril</w:t>
                      </w:r>
                      <w:r>
                        <w:rPr>
                          <w:rFonts w:ascii="Tahoma" w:hAnsi="Tahoma" w:cs="Tahoma"/>
                          <w:sz w:val="32"/>
                          <w:szCs w:val="36"/>
                        </w:rPr>
                        <w:t xml:space="preserve"> 2026</w:t>
                      </w:r>
                    </w:p>
                  </w:txbxContent>
                </v:textbox>
              </v:rect>
            </w:pict>
          </mc:Fallback>
        </mc:AlternateContent>
      </w:r>
    </w:p>
    <w:p w14:paraId="06FBE7F3" w14:textId="77777777" w:rsidR="00F346C7" w:rsidRDefault="00F346C7" w:rsidP="006D73AB">
      <w:pPr>
        <w:pStyle w:val="TtuloTDC"/>
        <w:jc w:val="center"/>
        <w:rPr>
          <w:rFonts w:ascii="Verdana" w:hAnsi="Verdana"/>
          <w:color w:val="auto"/>
          <w:sz w:val="20"/>
          <w:szCs w:val="18"/>
          <w:lang w:val="es-BO"/>
        </w:rPr>
      </w:pPr>
      <w:r>
        <w:rPr>
          <w:rFonts w:ascii="Verdana" w:hAnsi="Verdana"/>
          <w:color w:val="auto"/>
          <w:sz w:val="20"/>
          <w:szCs w:val="18"/>
          <w:lang w:val="es-BO"/>
        </w:rPr>
        <w:br w:type="page"/>
      </w:r>
    </w:p>
    <w:p w14:paraId="6C2C41C7" w14:textId="1D880A32" w:rsidR="00BB67DB" w:rsidRPr="008D67D2" w:rsidRDefault="0011332D" w:rsidP="006D73AB">
      <w:pPr>
        <w:pStyle w:val="TtuloTDC"/>
        <w:jc w:val="center"/>
        <w:rPr>
          <w:rFonts w:ascii="Verdana" w:hAnsi="Verdana"/>
          <w:color w:val="auto"/>
          <w:sz w:val="20"/>
          <w:szCs w:val="18"/>
          <w:lang w:val="es-BO"/>
        </w:rPr>
      </w:pPr>
      <w:r w:rsidRPr="008D67D2">
        <w:rPr>
          <w:rFonts w:ascii="Verdana" w:hAnsi="Verdana"/>
          <w:color w:val="auto"/>
          <w:sz w:val="20"/>
          <w:szCs w:val="18"/>
          <w:lang w:val="es-BO"/>
        </w:rPr>
        <w:lastRenderedPageBreak/>
        <w:t>CONTENIDO</w:t>
      </w:r>
    </w:p>
    <w:p w14:paraId="78E46201" w14:textId="77777777" w:rsidR="004E1E73" w:rsidRPr="008D67D2" w:rsidRDefault="004E1E73" w:rsidP="004E1E73">
      <w:pPr>
        <w:rPr>
          <w:lang w:val="es-BO"/>
        </w:rPr>
      </w:pPr>
    </w:p>
    <w:p w14:paraId="180D6A6E" w14:textId="17E0F081" w:rsidR="000F0A9B" w:rsidRDefault="003E6E64">
      <w:pPr>
        <w:pStyle w:val="TDC1"/>
        <w:rPr>
          <w:rFonts w:asciiTheme="minorHAnsi" w:eastAsiaTheme="minorEastAsia" w:hAnsiTheme="minorHAnsi" w:cstheme="minorBidi"/>
          <w:noProof/>
          <w:kern w:val="2"/>
          <w:sz w:val="22"/>
          <w:szCs w:val="22"/>
          <w:lang w:val="es-BO" w:eastAsia="es-BO"/>
          <w14:ligatures w14:val="standardContextual"/>
        </w:rPr>
      </w:pPr>
      <w:r w:rsidRPr="008D67D2">
        <w:rPr>
          <w:szCs w:val="18"/>
          <w:lang w:val="es-BO"/>
        </w:rPr>
        <w:fldChar w:fldCharType="begin"/>
      </w:r>
      <w:r w:rsidRPr="008D67D2">
        <w:rPr>
          <w:szCs w:val="18"/>
          <w:lang w:val="es-BO"/>
        </w:rPr>
        <w:instrText xml:space="preserve"> TOC \o "1-3" \h \z \u </w:instrText>
      </w:r>
      <w:r w:rsidRPr="008D67D2">
        <w:rPr>
          <w:szCs w:val="18"/>
          <w:lang w:val="es-BO"/>
        </w:rPr>
        <w:fldChar w:fldCharType="separate"/>
      </w:r>
      <w:hyperlink w:anchor="_Toc225941549" w:history="1">
        <w:r w:rsidR="000F0A9B" w:rsidRPr="00B47E8A">
          <w:rPr>
            <w:rStyle w:val="Hipervnculo"/>
            <w:rFonts w:ascii="Verdana" w:hAnsi="Verdana"/>
            <w:noProof/>
            <w:lang w:val="es-BO"/>
          </w:rPr>
          <w:t>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NORMATIVA APLICABLE AL PROCESO DE CONTRATACIÓN</w:t>
        </w:r>
        <w:r w:rsidR="000F0A9B">
          <w:rPr>
            <w:noProof/>
            <w:webHidden/>
          </w:rPr>
          <w:tab/>
        </w:r>
        <w:r w:rsidR="000F0A9B">
          <w:rPr>
            <w:noProof/>
            <w:webHidden/>
          </w:rPr>
          <w:fldChar w:fldCharType="begin"/>
        </w:r>
        <w:r w:rsidR="000F0A9B">
          <w:rPr>
            <w:noProof/>
            <w:webHidden/>
          </w:rPr>
          <w:instrText xml:space="preserve"> PAGEREF _Toc225941549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55B8C5BE" w14:textId="5937754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0" w:history="1">
        <w:r w:rsidR="000F0A9B" w:rsidRPr="00B47E8A">
          <w:rPr>
            <w:rStyle w:val="Hipervnculo"/>
            <w:rFonts w:ascii="Verdana" w:hAnsi="Verdana"/>
            <w:noProof/>
            <w:lang w:val="es-BO"/>
          </w:rPr>
          <w:t>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PROPONENTES ELEGIBLES</w:t>
        </w:r>
        <w:r w:rsidR="000F0A9B">
          <w:rPr>
            <w:noProof/>
            <w:webHidden/>
          </w:rPr>
          <w:tab/>
        </w:r>
        <w:r w:rsidR="000F0A9B">
          <w:rPr>
            <w:noProof/>
            <w:webHidden/>
          </w:rPr>
          <w:fldChar w:fldCharType="begin"/>
        </w:r>
        <w:r w:rsidR="000F0A9B">
          <w:rPr>
            <w:noProof/>
            <w:webHidden/>
          </w:rPr>
          <w:instrText xml:space="preserve"> PAGEREF _Toc225941550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2C86E450" w14:textId="490D7BE3"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1" w:history="1">
        <w:r w:rsidR="000F0A9B" w:rsidRPr="00B47E8A">
          <w:rPr>
            <w:rStyle w:val="Hipervnculo"/>
            <w:rFonts w:ascii="Verdana" w:hAnsi="Verdana"/>
            <w:noProof/>
            <w:lang w:val="es-BO"/>
          </w:rPr>
          <w:t>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ACTIVIDADES ADMINISTRATIVAS PREVIAS A LA PRESENTACIÓN DE PROPUESTAS</w:t>
        </w:r>
        <w:r w:rsidR="000F0A9B">
          <w:rPr>
            <w:noProof/>
            <w:webHidden/>
          </w:rPr>
          <w:tab/>
        </w:r>
        <w:r w:rsidR="000F0A9B">
          <w:rPr>
            <w:noProof/>
            <w:webHidden/>
          </w:rPr>
          <w:fldChar w:fldCharType="begin"/>
        </w:r>
        <w:r w:rsidR="000F0A9B">
          <w:rPr>
            <w:noProof/>
            <w:webHidden/>
          </w:rPr>
          <w:instrText xml:space="preserve"> PAGEREF _Toc225941551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4DF1A62E" w14:textId="064C45E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2" w:history="1">
        <w:r w:rsidR="000F0A9B" w:rsidRPr="00B47E8A">
          <w:rPr>
            <w:rStyle w:val="Hipervnculo"/>
            <w:rFonts w:ascii="Verdana" w:hAnsi="Verdana"/>
            <w:noProof/>
            <w:lang w:val="es-BO"/>
          </w:rPr>
          <w:t>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ENMIENDAS</w:t>
        </w:r>
        <w:r w:rsidR="000F0A9B">
          <w:rPr>
            <w:noProof/>
            <w:webHidden/>
          </w:rPr>
          <w:tab/>
        </w:r>
        <w:r w:rsidR="000F0A9B">
          <w:rPr>
            <w:noProof/>
            <w:webHidden/>
          </w:rPr>
          <w:fldChar w:fldCharType="begin"/>
        </w:r>
        <w:r w:rsidR="000F0A9B">
          <w:rPr>
            <w:noProof/>
            <w:webHidden/>
          </w:rPr>
          <w:instrText xml:space="preserve"> PAGEREF _Toc225941552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4A8119BD" w14:textId="6823FF2C"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3" w:history="1">
        <w:r w:rsidR="000F0A9B" w:rsidRPr="00B47E8A">
          <w:rPr>
            <w:rStyle w:val="Hipervnculo"/>
            <w:rFonts w:ascii="Verdana" w:hAnsi="Verdana"/>
            <w:noProof/>
            <w:lang w:val="es-BO"/>
          </w:rPr>
          <w:t>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AMPLIACIÓN DE PLAZO PARA LA PRESENTACIÓN DE PROPUESTAS</w:t>
        </w:r>
        <w:r w:rsidR="000F0A9B">
          <w:rPr>
            <w:noProof/>
            <w:webHidden/>
          </w:rPr>
          <w:tab/>
        </w:r>
        <w:r w:rsidR="000F0A9B">
          <w:rPr>
            <w:noProof/>
            <w:webHidden/>
          </w:rPr>
          <w:fldChar w:fldCharType="begin"/>
        </w:r>
        <w:r w:rsidR="000F0A9B">
          <w:rPr>
            <w:noProof/>
            <w:webHidden/>
          </w:rPr>
          <w:instrText xml:space="preserve"> PAGEREF _Toc225941553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55C53822" w14:textId="7062A7F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4" w:history="1">
        <w:r w:rsidR="000F0A9B" w:rsidRPr="00B47E8A">
          <w:rPr>
            <w:rStyle w:val="Hipervnculo"/>
            <w:rFonts w:ascii="Verdana" w:hAnsi="Verdana"/>
            <w:noProof/>
            <w:lang w:val="es-BO"/>
          </w:rPr>
          <w:t>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GARANTÍAS</w:t>
        </w:r>
        <w:r w:rsidR="000F0A9B">
          <w:rPr>
            <w:noProof/>
            <w:webHidden/>
          </w:rPr>
          <w:tab/>
        </w:r>
        <w:r w:rsidR="000F0A9B">
          <w:rPr>
            <w:noProof/>
            <w:webHidden/>
          </w:rPr>
          <w:fldChar w:fldCharType="begin"/>
        </w:r>
        <w:r w:rsidR="000F0A9B">
          <w:rPr>
            <w:noProof/>
            <w:webHidden/>
          </w:rPr>
          <w:instrText xml:space="preserve"> PAGEREF _Toc225941554 \h </w:instrText>
        </w:r>
        <w:r w:rsidR="000F0A9B">
          <w:rPr>
            <w:noProof/>
            <w:webHidden/>
          </w:rPr>
        </w:r>
        <w:r w:rsidR="000F0A9B">
          <w:rPr>
            <w:noProof/>
            <w:webHidden/>
          </w:rPr>
          <w:fldChar w:fldCharType="separate"/>
        </w:r>
        <w:r w:rsidR="008B4F13">
          <w:rPr>
            <w:noProof/>
            <w:webHidden/>
          </w:rPr>
          <w:t>1</w:t>
        </w:r>
        <w:r w:rsidR="000F0A9B">
          <w:rPr>
            <w:noProof/>
            <w:webHidden/>
          </w:rPr>
          <w:fldChar w:fldCharType="end"/>
        </w:r>
      </w:hyperlink>
    </w:p>
    <w:p w14:paraId="0A074D57" w14:textId="0F9FF14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5" w:history="1">
        <w:r w:rsidR="000F0A9B" w:rsidRPr="00B47E8A">
          <w:rPr>
            <w:rStyle w:val="Hipervnculo"/>
            <w:rFonts w:ascii="Verdana" w:hAnsi="Verdana"/>
            <w:noProof/>
            <w:lang w:val="es-BO"/>
          </w:rPr>
          <w:t>7.</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SUSTANCIABILIDAD DE LA OFERTA</w:t>
        </w:r>
        <w:r w:rsidR="000F0A9B">
          <w:rPr>
            <w:noProof/>
            <w:webHidden/>
          </w:rPr>
          <w:tab/>
        </w:r>
        <w:r w:rsidR="000F0A9B">
          <w:rPr>
            <w:noProof/>
            <w:webHidden/>
          </w:rPr>
          <w:fldChar w:fldCharType="begin"/>
        </w:r>
        <w:r w:rsidR="000F0A9B">
          <w:rPr>
            <w:noProof/>
            <w:webHidden/>
          </w:rPr>
          <w:instrText xml:space="preserve"> PAGEREF _Toc225941555 \h </w:instrText>
        </w:r>
        <w:r w:rsidR="000F0A9B">
          <w:rPr>
            <w:noProof/>
            <w:webHidden/>
          </w:rPr>
        </w:r>
        <w:r w:rsidR="000F0A9B">
          <w:rPr>
            <w:noProof/>
            <w:webHidden/>
          </w:rPr>
          <w:fldChar w:fldCharType="separate"/>
        </w:r>
        <w:r w:rsidR="008B4F13">
          <w:rPr>
            <w:noProof/>
            <w:webHidden/>
          </w:rPr>
          <w:t>3</w:t>
        </w:r>
        <w:r w:rsidR="000F0A9B">
          <w:rPr>
            <w:noProof/>
            <w:webHidden/>
          </w:rPr>
          <w:fldChar w:fldCharType="end"/>
        </w:r>
      </w:hyperlink>
    </w:p>
    <w:p w14:paraId="552EC60A" w14:textId="0D14D542"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6" w:history="1">
        <w:r w:rsidR="000F0A9B" w:rsidRPr="00B47E8A">
          <w:rPr>
            <w:rStyle w:val="Hipervnculo"/>
            <w:rFonts w:ascii="Verdana" w:hAnsi="Verdana"/>
            <w:noProof/>
            <w:lang w:val="es-BO"/>
          </w:rPr>
          <w:t>8.</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ERRORES SUBSANABLES Y NO SUBSANABLES</w:t>
        </w:r>
        <w:r w:rsidR="000F0A9B">
          <w:rPr>
            <w:noProof/>
            <w:webHidden/>
          </w:rPr>
          <w:tab/>
        </w:r>
        <w:r w:rsidR="000F0A9B">
          <w:rPr>
            <w:noProof/>
            <w:webHidden/>
          </w:rPr>
          <w:fldChar w:fldCharType="begin"/>
        </w:r>
        <w:r w:rsidR="000F0A9B">
          <w:rPr>
            <w:noProof/>
            <w:webHidden/>
          </w:rPr>
          <w:instrText xml:space="preserve"> PAGEREF _Toc225941556 \h </w:instrText>
        </w:r>
        <w:r w:rsidR="000F0A9B">
          <w:rPr>
            <w:noProof/>
            <w:webHidden/>
          </w:rPr>
        </w:r>
        <w:r w:rsidR="000F0A9B">
          <w:rPr>
            <w:noProof/>
            <w:webHidden/>
          </w:rPr>
          <w:fldChar w:fldCharType="separate"/>
        </w:r>
        <w:r w:rsidR="008B4F13">
          <w:rPr>
            <w:noProof/>
            <w:webHidden/>
          </w:rPr>
          <w:t>3</w:t>
        </w:r>
        <w:r w:rsidR="000F0A9B">
          <w:rPr>
            <w:noProof/>
            <w:webHidden/>
          </w:rPr>
          <w:fldChar w:fldCharType="end"/>
        </w:r>
      </w:hyperlink>
    </w:p>
    <w:p w14:paraId="7E7059C0" w14:textId="5DF4B05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7" w:history="1">
        <w:r w:rsidR="000F0A9B" w:rsidRPr="00B47E8A">
          <w:rPr>
            <w:rStyle w:val="Hipervnculo"/>
            <w:rFonts w:ascii="Verdana" w:hAnsi="Verdana"/>
            <w:noProof/>
            <w:lang w:val="es-419"/>
          </w:rPr>
          <w:t>9.</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AMPLIACIÓN</w:t>
        </w:r>
        <w:r w:rsidR="000F0A9B" w:rsidRPr="00B47E8A">
          <w:rPr>
            <w:rStyle w:val="Hipervnculo"/>
            <w:rFonts w:ascii="Verdana" w:hAnsi="Verdana"/>
            <w:noProof/>
            <w:lang w:val="es-419"/>
          </w:rPr>
          <w:t xml:space="preserve"> DE PLAZO DE PRESENTACIÓN DE DOCUMENTOS</w:t>
        </w:r>
        <w:r w:rsidR="000F0A9B">
          <w:rPr>
            <w:noProof/>
            <w:webHidden/>
          </w:rPr>
          <w:tab/>
        </w:r>
        <w:r w:rsidR="000F0A9B">
          <w:rPr>
            <w:noProof/>
            <w:webHidden/>
          </w:rPr>
          <w:fldChar w:fldCharType="begin"/>
        </w:r>
        <w:r w:rsidR="000F0A9B">
          <w:rPr>
            <w:noProof/>
            <w:webHidden/>
          </w:rPr>
          <w:instrText xml:space="preserve"> PAGEREF _Toc225941557 \h </w:instrText>
        </w:r>
        <w:r w:rsidR="000F0A9B">
          <w:rPr>
            <w:noProof/>
            <w:webHidden/>
          </w:rPr>
        </w:r>
        <w:r w:rsidR="000F0A9B">
          <w:rPr>
            <w:noProof/>
            <w:webHidden/>
          </w:rPr>
          <w:fldChar w:fldCharType="separate"/>
        </w:r>
        <w:r w:rsidR="008B4F13">
          <w:rPr>
            <w:noProof/>
            <w:webHidden/>
          </w:rPr>
          <w:t>4</w:t>
        </w:r>
        <w:r w:rsidR="000F0A9B">
          <w:rPr>
            <w:noProof/>
            <w:webHidden/>
          </w:rPr>
          <w:fldChar w:fldCharType="end"/>
        </w:r>
      </w:hyperlink>
    </w:p>
    <w:p w14:paraId="37301F13" w14:textId="04D59EA5"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8" w:history="1">
        <w:r w:rsidR="000F0A9B" w:rsidRPr="00B47E8A">
          <w:rPr>
            <w:rStyle w:val="Hipervnculo"/>
            <w:rFonts w:ascii="Verdana" w:hAnsi="Verdana"/>
            <w:noProof/>
            <w:lang w:val="es-BO"/>
          </w:rPr>
          <w:t>10.</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DECLARATORIA</w:t>
        </w:r>
        <w:r w:rsidR="000F0A9B" w:rsidRPr="00B47E8A">
          <w:rPr>
            <w:rStyle w:val="Hipervnculo"/>
            <w:rFonts w:ascii="Verdana" w:hAnsi="Verdana"/>
            <w:noProof/>
            <w:lang w:val="es-BO"/>
          </w:rPr>
          <w:t xml:space="preserve"> DESIERTA</w:t>
        </w:r>
        <w:r w:rsidR="000F0A9B">
          <w:rPr>
            <w:noProof/>
            <w:webHidden/>
          </w:rPr>
          <w:tab/>
        </w:r>
        <w:r w:rsidR="000F0A9B">
          <w:rPr>
            <w:noProof/>
            <w:webHidden/>
          </w:rPr>
          <w:fldChar w:fldCharType="begin"/>
        </w:r>
        <w:r w:rsidR="000F0A9B">
          <w:rPr>
            <w:noProof/>
            <w:webHidden/>
          </w:rPr>
          <w:instrText xml:space="preserve"> PAGEREF _Toc225941558 \h </w:instrText>
        </w:r>
        <w:r w:rsidR="000F0A9B">
          <w:rPr>
            <w:noProof/>
            <w:webHidden/>
          </w:rPr>
        </w:r>
        <w:r w:rsidR="000F0A9B">
          <w:rPr>
            <w:noProof/>
            <w:webHidden/>
          </w:rPr>
          <w:fldChar w:fldCharType="separate"/>
        </w:r>
        <w:r w:rsidR="008B4F13">
          <w:rPr>
            <w:noProof/>
            <w:webHidden/>
          </w:rPr>
          <w:t>4</w:t>
        </w:r>
        <w:r w:rsidR="000F0A9B">
          <w:rPr>
            <w:noProof/>
            <w:webHidden/>
          </w:rPr>
          <w:fldChar w:fldCharType="end"/>
        </w:r>
      </w:hyperlink>
    </w:p>
    <w:p w14:paraId="4C24ED59" w14:textId="67C152DF"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59" w:history="1">
        <w:r w:rsidR="000F0A9B" w:rsidRPr="00B47E8A">
          <w:rPr>
            <w:rStyle w:val="Hipervnculo"/>
            <w:rFonts w:ascii="Verdana" w:hAnsi="Verdana"/>
            <w:noProof/>
            <w:lang w:val="es-BO"/>
          </w:rPr>
          <w:t>11.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CANCELACIÓN</w:t>
        </w:r>
        <w:r w:rsidR="000F0A9B" w:rsidRPr="00B47E8A">
          <w:rPr>
            <w:rStyle w:val="Hipervnculo"/>
            <w:rFonts w:ascii="Verdana" w:hAnsi="Verdana"/>
            <w:noProof/>
            <w:lang w:val="es-BO"/>
          </w:rPr>
          <w:t>, SUSPENSIÓN Y ANULACIÓN DEL PROCESO DE CONTRATACIÓN</w:t>
        </w:r>
        <w:r w:rsidR="000F0A9B">
          <w:rPr>
            <w:noProof/>
            <w:webHidden/>
          </w:rPr>
          <w:tab/>
        </w:r>
        <w:r w:rsidR="000F0A9B">
          <w:rPr>
            <w:noProof/>
            <w:webHidden/>
          </w:rPr>
          <w:fldChar w:fldCharType="begin"/>
        </w:r>
        <w:r w:rsidR="000F0A9B">
          <w:rPr>
            <w:noProof/>
            <w:webHidden/>
          </w:rPr>
          <w:instrText xml:space="preserve"> PAGEREF _Toc225941559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3FB25A2E" w14:textId="399AF985"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0" w:history="1">
        <w:r w:rsidR="000F0A9B" w:rsidRPr="00B47E8A">
          <w:rPr>
            <w:rStyle w:val="Hipervnculo"/>
            <w:rFonts w:ascii="Verdana" w:hAnsi="Verdana"/>
            <w:noProof/>
            <w:lang w:val="es-BO"/>
          </w:rPr>
          <w:t>12.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PREPARACIÓN</w:t>
        </w:r>
        <w:r w:rsidR="000F0A9B" w:rsidRPr="00B47E8A">
          <w:rPr>
            <w:rStyle w:val="Hipervnculo"/>
            <w:rFonts w:ascii="Verdana" w:hAnsi="Verdana"/>
            <w:noProof/>
            <w:lang w:val="es-BO"/>
          </w:rPr>
          <w:t xml:space="preserve"> DE PROPUESTAS</w:t>
        </w:r>
        <w:r w:rsidR="000F0A9B">
          <w:rPr>
            <w:noProof/>
            <w:webHidden/>
          </w:rPr>
          <w:tab/>
        </w:r>
        <w:r w:rsidR="000F0A9B">
          <w:rPr>
            <w:noProof/>
            <w:webHidden/>
          </w:rPr>
          <w:fldChar w:fldCharType="begin"/>
        </w:r>
        <w:r w:rsidR="000F0A9B">
          <w:rPr>
            <w:noProof/>
            <w:webHidden/>
          </w:rPr>
          <w:instrText xml:space="preserve"> PAGEREF _Toc225941560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383A714D" w14:textId="3ED1FD58"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1" w:history="1">
        <w:r w:rsidR="000F0A9B" w:rsidRPr="00B47E8A">
          <w:rPr>
            <w:rStyle w:val="Hipervnculo"/>
            <w:rFonts w:ascii="Verdana" w:hAnsi="Verdana"/>
            <w:noProof/>
            <w:lang w:val="es-BO"/>
          </w:rPr>
          <w:t>13.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 xml:space="preserve">MONEDA </w:t>
        </w:r>
        <w:r w:rsidR="000F0A9B" w:rsidRPr="00B47E8A">
          <w:rPr>
            <w:rStyle w:val="Hipervnculo"/>
            <w:rFonts w:ascii="Verdana" w:hAnsi="Verdana"/>
            <w:noProof/>
            <w:lang w:val="es-419"/>
          </w:rPr>
          <w:t>DEL</w:t>
        </w:r>
        <w:r w:rsidR="000F0A9B" w:rsidRPr="00B47E8A">
          <w:rPr>
            <w:rStyle w:val="Hipervnculo"/>
            <w:rFonts w:ascii="Verdana" w:hAnsi="Verdana"/>
            <w:noProof/>
            <w:lang w:val="es-BO"/>
          </w:rPr>
          <w:t xml:space="preserve"> PROCESO DE CONTRATACIÓN</w:t>
        </w:r>
        <w:r w:rsidR="000F0A9B">
          <w:rPr>
            <w:noProof/>
            <w:webHidden/>
          </w:rPr>
          <w:tab/>
        </w:r>
        <w:r w:rsidR="000F0A9B">
          <w:rPr>
            <w:noProof/>
            <w:webHidden/>
          </w:rPr>
          <w:fldChar w:fldCharType="begin"/>
        </w:r>
        <w:r w:rsidR="000F0A9B">
          <w:rPr>
            <w:noProof/>
            <w:webHidden/>
          </w:rPr>
          <w:instrText xml:space="preserve"> PAGEREF _Toc225941561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3519619A" w14:textId="6B52A6E4"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2" w:history="1">
        <w:r w:rsidR="000F0A9B" w:rsidRPr="00B47E8A">
          <w:rPr>
            <w:rStyle w:val="Hipervnculo"/>
            <w:rFonts w:ascii="Verdana" w:hAnsi="Verdana"/>
            <w:noProof/>
            <w:lang w:val="es-BO"/>
          </w:rPr>
          <w:t>14.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 xml:space="preserve">COSTOS </w:t>
        </w:r>
        <w:r w:rsidR="000F0A9B" w:rsidRPr="00B47E8A">
          <w:rPr>
            <w:rStyle w:val="Hipervnculo"/>
            <w:rFonts w:ascii="Verdana" w:hAnsi="Verdana"/>
            <w:noProof/>
            <w:lang w:val="es-419"/>
          </w:rPr>
          <w:t>DE</w:t>
        </w:r>
        <w:r w:rsidR="000F0A9B" w:rsidRPr="00B47E8A">
          <w:rPr>
            <w:rStyle w:val="Hipervnculo"/>
            <w:rFonts w:ascii="Verdana" w:hAnsi="Verdana"/>
            <w:noProof/>
            <w:lang w:val="es-BO"/>
          </w:rPr>
          <w:t xml:space="preserve"> PARTICIPACIÓN EN EL PROCESO DE CONTRATACIÓN</w:t>
        </w:r>
        <w:r w:rsidR="000F0A9B">
          <w:rPr>
            <w:noProof/>
            <w:webHidden/>
          </w:rPr>
          <w:tab/>
        </w:r>
        <w:r w:rsidR="000F0A9B">
          <w:rPr>
            <w:noProof/>
            <w:webHidden/>
          </w:rPr>
          <w:fldChar w:fldCharType="begin"/>
        </w:r>
        <w:r w:rsidR="000F0A9B">
          <w:rPr>
            <w:noProof/>
            <w:webHidden/>
          </w:rPr>
          <w:instrText xml:space="preserve"> PAGEREF _Toc225941562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29C2277D" w14:textId="1B8C961B"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3" w:history="1">
        <w:r w:rsidR="000F0A9B" w:rsidRPr="00B47E8A">
          <w:rPr>
            <w:rStyle w:val="Hipervnculo"/>
            <w:rFonts w:ascii="Verdana" w:hAnsi="Verdana"/>
            <w:noProof/>
            <w:lang w:val="es-BO"/>
          </w:rPr>
          <w:t>15.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IDIOMA</w:t>
        </w:r>
        <w:r w:rsidR="000F0A9B">
          <w:rPr>
            <w:noProof/>
            <w:webHidden/>
          </w:rPr>
          <w:tab/>
        </w:r>
        <w:r w:rsidR="000F0A9B">
          <w:rPr>
            <w:noProof/>
            <w:webHidden/>
          </w:rPr>
          <w:fldChar w:fldCharType="begin"/>
        </w:r>
        <w:r w:rsidR="000F0A9B">
          <w:rPr>
            <w:noProof/>
            <w:webHidden/>
          </w:rPr>
          <w:instrText xml:space="preserve"> PAGEREF _Toc225941563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1871B862" w14:textId="4744560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4" w:history="1">
        <w:r w:rsidR="000F0A9B" w:rsidRPr="00B47E8A">
          <w:rPr>
            <w:rStyle w:val="Hipervnculo"/>
            <w:rFonts w:ascii="Verdana" w:hAnsi="Verdana"/>
            <w:noProof/>
            <w:lang w:val="es-BO"/>
          </w:rPr>
          <w:t>16.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VALIDEZ</w:t>
        </w:r>
        <w:r w:rsidR="000F0A9B" w:rsidRPr="00B47E8A">
          <w:rPr>
            <w:rStyle w:val="Hipervnculo"/>
            <w:rFonts w:ascii="Verdana" w:hAnsi="Verdana"/>
            <w:noProof/>
            <w:lang w:val="es-BO"/>
          </w:rPr>
          <w:t xml:space="preserve"> DE LA PROPUESTA</w:t>
        </w:r>
        <w:r w:rsidR="000F0A9B">
          <w:rPr>
            <w:noProof/>
            <w:webHidden/>
          </w:rPr>
          <w:tab/>
        </w:r>
        <w:r w:rsidR="000F0A9B">
          <w:rPr>
            <w:noProof/>
            <w:webHidden/>
          </w:rPr>
          <w:fldChar w:fldCharType="begin"/>
        </w:r>
        <w:r w:rsidR="000F0A9B">
          <w:rPr>
            <w:noProof/>
            <w:webHidden/>
          </w:rPr>
          <w:instrText xml:space="preserve"> PAGEREF _Toc225941564 \h </w:instrText>
        </w:r>
        <w:r w:rsidR="000F0A9B">
          <w:rPr>
            <w:noProof/>
            <w:webHidden/>
          </w:rPr>
        </w:r>
        <w:r w:rsidR="000F0A9B">
          <w:rPr>
            <w:noProof/>
            <w:webHidden/>
          </w:rPr>
          <w:fldChar w:fldCharType="separate"/>
        </w:r>
        <w:r w:rsidR="008B4F13">
          <w:rPr>
            <w:noProof/>
            <w:webHidden/>
          </w:rPr>
          <w:t>5</w:t>
        </w:r>
        <w:r w:rsidR="000F0A9B">
          <w:rPr>
            <w:noProof/>
            <w:webHidden/>
          </w:rPr>
          <w:fldChar w:fldCharType="end"/>
        </w:r>
      </w:hyperlink>
    </w:p>
    <w:p w14:paraId="5DBB5680" w14:textId="21C5193C"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5" w:history="1">
        <w:r w:rsidR="000F0A9B" w:rsidRPr="00B47E8A">
          <w:rPr>
            <w:rStyle w:val="Hipervnculo"/>
            <w:rFonts w:ascii="Verdana" w:hAnsi="Verdana"/>
            <w:noProof/>
            <w:lang w:val="es-BO"/>
          </w:rPr>
          <w:t>17.</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DOCUMENTOS</w:t>
        </w:r>
        <w:r w:rsidR="000F0A9B" w:rsidRPr="00B47E8A">
          <w:rPr>
            <w:rStyle w:val="Hipervnculo"/>
            <w:rFonts w:ascii="Verdana" w:hAnsi="Verdana"/>
            <w:noProof/>
            <w:lang w:val="es-BO"/>
          </w:rPr>
          <w:t xml:space="preserve"> DE LA PROPUESTA</w:t>
        </w:r>
        <w:r w:rsidR="000F0A9B">
          <w:rPr>
            <w:noProof/>
            <w:webHidden/>
          </w:rPr>
          <w:tab/>
        </w:r>
        <w:r w:rsidR="000F0A9B">
          <w:rPr>
            <w:noProof/>
            <w:webHidden/>
          </w:rPr>
          <w:fldChar w:fldCharType="begin"/>
        </w:r>
        <w:r w:rsidR="000F0A9B">
          <w:rPr>
            <w:noProof/>
            <w:webHidden/>
          </w:rPr>
          <w:instrText xml:space="preserve"> PAGEREF _Toc225941565 \h </w:instrText>
        </w:r>
        <w:r w:rsidR="000F0A9B">
          <w:rPr>
            <w:noProof/>
            <w:webHidden/>
          </w:rPr>
        </w:r>
        <w:r w:rsidR="000F0A9B">
          <w:rPr>
            <w:noProof/>
            <w:webHidden/>
          </w:rPr>
          <w:fldChar w:fldCharType="separate"/>
        </w:r>
        <w:r w:rsidR="008B4F13">
          <w:rPr>
            <w:noProof/>
            <w:webHidden/>
          </w:rPr>
          <w:t>6</w:t>
        </w:r>
        <w:r w:rsidR="000F0A9B">
          <w:rPr>
            <w:noProof/>
            <w:webHidden/>
          </w:rPr>
          <w:fldChar w:fldCharType="end"/>
        </w:r>
      </w:hyperlink>
    </w:p>
    <w:p w14:paraId="76F2509A" w14:textId="5D09085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6" w:history="1">
        <w:r w:rsidR="000F0A9B" w:rsidRPr="00B47E8A">
          <w:rPr>
            <w:rStyle w:val="Hipervnculo"/>
            <w:rFonts w:ascii="Verdana" w:hAnsi="Verdana"/>
            <w:noProof/>
            <w:lang w:val="es-BO"/>
          </w:rPr>
          <w:t>18.</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ACREDITACIÓN</w:t>
        </w:r>
        <w:r w:rsidR="000F0A9B" w:rsidRPr="00B47E8A">
          <w:rPr>
            <w:rStyle w:val="Hipervnculo"/>
            <w:rFonts w:ascii="Verdana" w:hAnsi="Verdana"/>
            <w:noProof/>
            <w:lang w:val="es-BO"/>
          </w:rPr>
          <w:t xml:space="preserve"> DE LA EXPERIENCIA MÍNIMA GENERAL Y ESPECÍFICA DEL PROPONENTE</w:t>
        </w:r>
        <w:r w:rsidR="000F0A9B">
          <w:rPr>
            <w:noProof/>
            <w:webHidden/>
          </w:rPr>
          <w:tab/>
        </w:r>
        <w:r w:rsidR="000F0A9B">
          <w:rPr>
            <w:noProof/>
            <w:webHidden/>
          </w:rPr>
          <w:fldChar w:fldCharType="begin"/>
        </w:r>
        <w:r w:rsidR="000F0A9B">
          <w:rPr>
            <w:noProof/>
            <w:webHidden/>
          </w:rPr>
          <w:instrText xml:space="preserve"> PAGEREF _Toc225941566 \h </w:instrText>
        </w:r>
        <w:r w:rsidR="000F0A9B">
          <w:rPr>
            <w:noProof/>
            <w:webHidden/>
          </w:rPr>
        </w:r>
        <w:r w:rsidR="000F0A9B">
          <w:rPr>
            <w:noProof/>
            <w:webHidden/>
          </w:rPr>
          <w:fldChar w:fldCharType="separate"/>
        </w:r>
        <w:r w:rsidR="008B4F13">
          <w:rPr>
            <w:noProof/>
            <w:webHidden/>
          </w:rPr>
          <w:t>7</w:t>
        </w:r>
        <w:r w:rsidR="000F0A9B">
          <w:rPr>
            <w:noProof/>
            <w:webHidden/>
          </w:rPr>
          <w:fldChar w:fldCharType="end"/>
        </w:r>
      </w:hyperlink>
    </w:p>
    <w:p w14:paraId="490B178F" w14:textId="75629DB1"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7" w:history="1">
        <w:r w:rsidR="000F0A9B" w:rsidRPr="00B47E8A">
          <w:rPr>
            <w:rStyle w:val="Hipervnculo"/>
            <w:rFonts w:ascii="Verdana" w:hAnsi="Verdana"/>
            <w:noProof/>
            <w:lang w:val="es-BO"/>
          </w:rPr>
          <w:t>19.</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PROPUESTA</w:t>
        </w:r>
        <w:r w:rsidR="000F0A9B" w:rsidRPr="00B47E8A">
          <w:rPr>
            <w:rStyle w:val="Hipervnculo"/>
            <w:rFonts w:ascii="Verdana" w:hAnsi="Verdana"/>
            <w:noProof/>
            <w:lang w:val="es-BO"/>
          </w:rPr>
          <w:t xml:space="preserve"> ECONÓMICA</w:t>
        </w:r>
        <w:r w:rsidR="000F0A9B">
          <w:rPr>
            <w:noProof/>
            <w:webHidden/>
          </w:rPr>
          <w:tab/>
        </w:r>
        <w:r w:rsidR="000F0A9B">
          <w:rPr>
            <w:noProof/>
            <w:webHidden/>
          </w:rPr>
          <w:fldChar w:fldCharType="begin"/>
        </w:r>
        <w:r w:rsidR="000F0A9B">
          <w:rPr>
            <w:noProof/>
            <w:webHidden/>
          </w:rPr>
          <w:instrText xml:space="preserve"> PAGEREF _Toc225941567 \h </w:instrText>
        </w:r>
        <w:r w:rsidR="000F0A9B">
          <w:rPr>
            <w:noProof/>
            <w:webHidden/>
          </w:rPr>
        </w:r>
        <w:r w:rsidR="000F0A9B">
          <w:rPr>
            <w:noProof/>
            <w:webHidden/>
          </w:rPr>
          <w:fldChar w:fldCharType="separate"/>
        </w:r>
        <w:r w:rsidR="008B4F13">
          <w:rPr>
            <w:noProof/>
            <w:webHidden/>
          </w:rPr>
          <w:t>8</w:t>
        </w:r>
        <w:r w:rsidR="000F0A9B">
          <w:rPr>
            <w:noProof/>
            <w:webHidden/>
          </w:rPr>
          <w:fldChar w:fldCharType="end"/>
        </w:r>
      </w:hyperlink>
    </w:p>
    <w:p w14:paraId="4993AD47" w14:textId="72BE8DB6"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8" w:history="1">
        <w:r w:rsidR="000F0A9B" w:rsidRPr="00B47E8A">
          <w:rPr>
            <w:rStyle w:val="Hipervnculo"/>
            <w:rFonts w:ascii="Verdana" w:hAnsi="Verdana"/>
            <w:noProof/>
            <w:lang w:val="es-BO"/>
          </w:rPr>
          <w:t>20.</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PROPUESTA</w:t>
        </w:r>
        <w:r w:rsidR="000F0A9B" w:rsidRPr="00B47E8A">
          <w:rPr>
            <w:rStyle w:val="Hipervnculo"/>
            <w:rFonts w:ascii="Verdana" w:hAnsi="Verdana"/>
            <w:noProof/>
            <w:lang w:val="es-BO"/>
          </w:rPr>
          <w:t xml:space="preserve"> TÉCNICA</w:t>
        </w:r>
        <w:r w:rsidR="000F0A9B">
          <w:rPr>
            <w:noProof/>
            <w:webHidden/>
          </w:rPr>
          <w:tab/>
        </w:r>
        <w:r w:rsidR="000F0A9B">
          <w:rPr>
            <w:noProof/>
            <w:webHidden/>
          </w:rPr>
          <w:fldChar w:fldCharType="begin"/>
        </w:r>
        <w:r w:rsidR="000F0A9B">
          <w:rPr>
            <w:noProof/>
            <w:webHidden/>
          </w:rPr>
          <w:instrText xml:space="preserve"> PAGEREF _Toc225941568 \h </w:instrText>
        </w:r>
        <w:r w:rsidR="000F0A9B">
          <w:rPr>
            <w:noProof/>
            <w:webHidden/>
          </w:rPr>
        </w:r>
        <w:r w:rsidR="000F0A9B">
          <w:rPr>
            <w:noProof/>
            <w:webHidden/>
          </w:rPr>
          <w:fldChar w:fldCharType="separate"/>
        </w:r>
        <w:r w:rsidR="008B4F13">
          <w:rPr>
            <w:noProof/>
            <w:webHidden/>
          </w:rPr>
          <w:t>8</w:t>
        </w:r>
        <w:r w:rsidR="000F0A9B">
          <w:rPr>
            <w:noProof/>
            <w:webHidden/>
          </w:rPr>
          <w:fldChar w:fldCharType="end"/>
        </w:r>
      </w:hyperlink>
    </w:p>
    <w:p w14:paraId="416B5EF3" w14:textId="67BB0DD0"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69" w:history="1">
        <w:r w:rsidR="000F0A9B" w:rsidRPr="00B47E8A">
          <w:rPr>
            <w:rStyle w:val="Hipervnculo"/>
            <w:rFonts w:ascii="Verdana" w:hAnsi="Verdana"/>
            <w:noProof/>
            <w:lang w:val="es-BO"/>
          </w:rPr>
          <w:t>21.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419"/>
          </w:rPr>
          <w:t>PRESENTACIÓN</w:t>
        </w:r>
        <w:r w:rsidR="000F0A9B" w:rsidRPr="00B47E8A">
          <w:rPr>
            <w:rStyle w:val="Hipervnculo"/>
            <w:rFonts w:ascii="Verdana" w:hAnsi="Verdana"/>
            <w:noProof/>
            <w:lang w:val="es-BO"/>
          </w:rPr>
          <w:t xml:space="preserve"> DE PROPUESTAS</w:t>
        </w:r>
        <w:r w:rsidR="000F0A9B">
          <w:rPr>
            <w:noProof/>
            <w:webHidden/>
          </w:rPr>
          <w:tab/>
        </w:r>
        <w:r w:rsidR="000F0A9B">
          <w:rPr>
            <w:noProof/>
            <w:webHidden/>
          </w:rPr>
          <w:fldChar w:fldCharType="begin"/>
        </w:r>
        <w:r w:rsidR="000F0A9B">
          <w:rPr>
            <w:noProof/>
            <w:webHidden/>
          </w:rPr>
          <w:instrText xml:space="preserve"> PAGEREF _Toc225941569 \h </w:instrText>
        </w:r>
        <w:r w:rsidR="000F0A9B">
          <w:rPr>
            <w:noProof/>
            <w:webHidden/>
          </w:rPr>
        </w:r>
        <w:r w:rsidR="000F0A9B">
          <w:rPr>
            <w:noProof/>
            <w:webHidden/>
          </w:rPr>
          <w:fldChar w:fldCharType="separate"/>
        </w:r>
        <w:r w:rsidR="008B4F13">
          <w:rPr>
            <w:noProof/>
            <w:webHidden/>
          </w:rPr>
          <w:t>8</w:t>
        </w:r>
        <w:r w:rsidR="000F0A9B">
          <w:rPr>
            <w:noProof/>
            <w:webHidden/>
          </w:rPr>
          <w:fldChar w:fldCharType="end"/>
        </w:r>
      </w:hyperlink>
    </w:p>
    <w:p w14:paraId="4F26682B" w14:textId="438741F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0" w:history="1">
        <w:r w:rsidR="000F0A9B" w:rsidRPr="00B47E8A">
          <w:rPr>
            <w:rStyle w:val="Hipervnculo"/>
            <w:rFonts w:ascii="Verdana" w:hAnsi="Verdana"/>
            <w:noProof/>
            <w:lang w:val="es-BO"/>
          </w:rPr>
          <w:t>22.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APERTURA DE PROPUESTAS</w:t>
        </w:r>
        <w:r w:rsidR="000F0A9B">
          <w:rPr>
            <w:noProof/>
            <w:webHidden/>
          </w:rPr>
          <w:tab/>
        </w:r>
        <w:r w:rsidR="000F0A9B">
          <w:rPr>
            <w:noProof/>
            <w:webHidden/>
          </w:rPr>
          <w:fldChar w:fldCharType="begin"/>
        </w:r>
        <w:r w:rsidR="000F0A9B">
          <w:rPr>
            <w:noProof/>
            <w:webHidden/>
          </w:rPr>
          <w:instrText xml:space="preserve"> PAGEREF _Toc225941570 \h </w:instrText>
        </w:r>
        <w:r w:rsidR="000F0A9B">
          <w:rPr>
            <w:noProof/>
            <w:webHidden/>
          </w:rPr>
        </w:r>
        <w:r w:rsidR="000F0A9B">
          <w:rPr>
            <w:noProof/>
            <w:webHidden/>
          </w:rPr>
          <w:fldChar w:fldCharType="separate"/>
        </w:r>
        <w:r w:rsidR="008B4F13">
          <w:rPr>
            <w:noProof/>
            <w:webHidden/>
          </w:rPr>
          <w:t>9</w:t>
        </w:r>
        <w:r w:rsidR="000F0A9B">
          <w:rPr>
            <w:noProof/>
            <w:webHidden/>
          </w:rPr>
          <w:fldChar w:fldCharType="end"/>
        </w:r>
      </w:hyperlink>
    </w:p>
    <w:p w14:paraId="0F7715F0" w14:textId="4EA555C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1" w:history="1">
        <w:r w:rsidR="000F0A9B" w:rsidRPr="00B47E8A">
          <w:rPr>
            <w:rStyle w:val="Hipervnculo"/>
            <w:rFonts w:ascii="Verdana" w:hAnsi="Verdana"/>
            <w:noProof/>
            <w:lang w:val="es-BO"/>
          </w:rPr>
          <w:t>23.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EVALUACIÓN DE PROPUESTAS</w:t>
        </w:r>
        <w:r w:rsidR="000F0A9B">
          <w:rPr>
            <w:noProof/>
            <w:webHidden/>
          </w:rPr>
          <w:tab/>
        </w:r>
        <w:r w:rsidR="000F0A9B">
          <w:rPr>
            <w:noProof/>
            <w:webHidden/>
          </w:rPr>
          <w:fldChar w:fldCharType="begin"/>
        </w:r>
        <w:r w:rsidR="000F0A9B">
          <w:rPr>
            <w:noProof/>
            <w:webHidden/>
          </w:rPr>
          <w:instrText xml:space="preserve"> PAGEREF _Toc225941571 \h </w:instrText>
        </w:r>
        <w:r w:rsidR="000F0A9B">
          <w:rPr>
            <w:noProof/>
            <w:webHidden/>
          </w:rPr>
        </w:r>
        <w:r w:rsidR="000F0A9B">
          <w:rPr>
            <w:noProof/>
            <w:webHidden/>
          </w:rPr>
          <w:fldChar w:fldCharType="separate"/>
        </w:r>
        <w:r w:rsidR="008B4F13">
          <w:rPr>
            <w:noProof/>
            <w:webHidden/>
          </w:rPr>
          <w:t>10</w:t>
        </w:r>
        <w:r w:rsidR="000F0A9B">
          <w:rPr>
            <w:noProof/>
            <w:webHidden/>
          </w:rPr>
          <w:fldChar w:fldCharType="end"/>
        </w:r>
      </w:hyperlink>
    </w:p>
    <w:p w14:paraId="66914345" w14:textId="338FE082"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2" w:history="1">
        <w:r w:rsidR="000F0A9B" w:rsidRPr="00B47E8A">
          <w:rPr>
            <w:rStyle w:val="Hipervnculo"/>
            <w:rFonts w:ascii="Verdana" w:hAnsi="Verdana"/>
            <w:noProof/>
            <w:lang w:val="es-BO"/>
          </w:rPr>
          <w:t>24.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EVALUACIÓN PRELIMINAR</w:t>
        </w:r>
        <w:r w:rsidR="000F0A9B">
          <w:rPr>
            <w:noProof/>
            <w:webHidden/>
          </w:rPr>
          <w:tab/>
        </w:r>
        <w:r w:rsidR="000F0A9B">
          <w:rPr>
            <w:noProof/>
            <w:webHidden/>
          </w:rPr>
          <w:fldChar w:fldCharType="begin"/>
        </w:r>
        <w:r w:rsidR="000F0A9B">
          <w:rPr>
            <w:noProof/>
            <w:webHidden/>
          </w:rPr>
          <w:instrText xml:space="preserve"> PAGEREF _Toc225941572 \h </w:instrText>
        </w:r>
        <w:r w:rsidR="000F0A9B">
          <w:rPr>
            <w:noProof/>
            <w:webHidden/>
          </w:rPr>
        </w:r>
        <w:r w:rsidR="000F0A9B">
          <w:rPr>
            <w:noProof/>
            <w:webHidden/>
          </w:rPr>
          <w:fldChar w:fldCharType="separate"/>
        </w:r>
        <w:r w:rsidR="008B4F13">
          <w:rPr>
            <w:noProof/>
            <w:webHidden/>
          </w:rPr>
          <w:t>10</w:t>
        </w:r>
        <w:r w:rsidR="000F0A9B">
          <w:rPr>
            <w:noProof/>
            <w:webHidden/>
          </w:rPr>
          <w:fldChar w:fldCharType="end"/>
        </w:r>
      </w:hyperlink>
    </w:p>
    <w:p w14:paraId="6DCE98E9" w14:textId="17E571C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3" w:history="1">
        <w:r w:rsidR="000F0A9B" w:rsidRPr="00B47E8A">
          <w:rPr>
            <w:rStyle w:val="Hipervnculo"/>
            <w:rFonts w:ascii="Verdana" w:hAnsi="Verdana"/>
            <w:noProof/>
            <w:lang w:val="es-BO"/>
          </w:rPr>
          <w:t>25.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MÉTODO DE SELECCIÓN Y ADJUDICACIÓN MENOR COSTO</w:t>
        </w:r>
        <w:r w:rsidR="000F0A9B">
          <w:rPr>
            <w:noProof/>
            <w:webHidden/>
          </w:rPr>
          <w:tab/>
        </w:r>
        <w:r w:rsidR="000F0A9B">
          <w:rPr>
            <w:noProof/>
            <w:webHidden/>
          </w:rPr>
          <w:fldChar w:fldCharType="begin"/>
        </w:r>
        <w:r w:rsidR="000F0A9B">
          <w:rPr>
            <w:noProof/>
            <w:webHidden/>
          </w:rPr>
          <w:instrText xml:space="preserve"> PAGEREF _Toc225941573 \h </w:instrText>
        </w:r>
        <w:r w:rsidR="000F0A9B">
          <w:rPr>
            <w:noProof/>
            <w:webHidden/>
          </w:rPr>
        </w:r>
        <w:r w:rsidR="000F0A9B">
          <w:rPr>
            <w:noProof/>
            <w:webHidden/>
          </w:rPr>
          <w:fldChar w:fldCharType="separate"/>
        </w:r>
        <w:r w:rsidR="008B4F13">
          <w:rPr>
            <w:noProof/>
            <w:webHidden/>
          </w:rPr>
          <w:t>10</w:t>
        </w:r>
        <w:r w:rsidR="000F0A9B">
          <w:rPr>
            <w:noProof/>
            <w:webHidden/>
          </w:rPr>
          <w:fldChar w:fldCharType="end"/>
        </w:r>
      </w:hyperlink>
    </w:p>
    <w:p w14:paraId="29CD2399" w14:textId="51F8B16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4" w:history="1">
        <w:r w:rsidR="000F0A9B" w:rsidRPr="00B47E8A">
          <w:rPr>
            <w:rStyle w:val="Hipervnculo"/>
            <w:rFonts w:ascii="Verdana" w:hAnsi="Verdana"/>
            <w:noProof/>
            <w:lang w:val="es-BO"/>
          </w:rPr>
          <w:t>26.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CONTENIDO DEL INFORME DE EVALUACIÓN Y RECOMENDACIÓN</w:t>
        </w:r>
        <w:r w:rsidR="000F0A9B">
          <w:rPr>
            <w:noProof/>
            <w:webHidden/>
          </w:rPr>
          <w:tab/>
        </w:r>
        <w:r w:rsidR="000F0A9B">
          <w:rPr>
            <w:noProof/>
            <w:webHidden/>
          </w:rPr>
          <w:fldChar w:fldCharType="begin"/>
        </w:r>
        <w:r w:rsidR="000F0A9B">
          <w:rPr>
            <w:noProof/>
            <w:webHidden/>
          </w:rPr>
          <w:instrText xml:space="preserve"> PAGEREF _Toc225941574 \h </w:instrText>
        </w:r>
        <w:r w:rsidR="000F0A9B">
          <w:rPr>
            <w:noProof/>
            <w:webHidden/>
          </w:rPr>
        </w:r>
        <w:r w:rsidR="000F0A9B">
          <w:rPr>
            <w:noProof/>
            <w:webHidden/>
          </w:rPr>
          <w:fldChar w:fldCharType="separate"/>
        </w:r>
        <w:r w:rsidR="008B4F13">
          <w:rPr>
            <w:noProof/>
            <w:webHidden/>
          </w:rPr>
          <w:t>11</w:t>
        </w:r>
        <w:r w:rsidR="000F0A9B">
          <w:rPr>
            <w:noProof/>
            <w:webHidden/>
          </w:rPr>
          <w:fldChar w:fldCharType="end"/>
        </w:r>
      </w:hyperlink>
    </w:p>
    <w:p w14:paraId="3DDB6F49" w14:textId="3AB6774B"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5" w:history="1">
        <w:r w:rsidR="000F0A9B" w:rsidRPr="00B47E8A">
          <w:rPr>
            <w:rStyle w:val="Hipervnculo"/>
            <w:rFonts w:ascii="Verdana" w:hAnsi="Verdana"/>
            <w:noProof/>
            <w:lang w:val="es-419"/>
          </w:rPr>
          <w:t>27.</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APROBACIÓN</w:t>
        </w:r>
        <w:r w:rsidR="000F0A9B" w:rsidRPr="00B47E8A">
          <w:rPr>
            <w:rStyle w:val="Hipervnculo"/>
            <w:rFonts w:ascii="Verdana" w:hAnsi="Verdana"/>
            <w:noProof/>
            <w:lang w:val="es-419"/>
          </w:rPr>
          <w:t xml:space="preserve"> DEL INFORME DE LA COMISIÓN DE CALIFICACION DE PROPUESTAS, ADJUDICACION Y FORMALIZACION DE LA CONTRATACION O DECLARATORIA DESIERTA</w:t>
        </w:r>
        <w:r w:rsidR="000F0A9B">
          <w:rPr>
            <w:noProof/>
            <w:webHidden/>
          </w:rPr>
          <w:tab/>
        </w:r>
        <w:r w:rsidR="000F0A9B">
          <w:rPr>
            <w:noProof/>
            <w:webHidden/>
          </w:rPr>
          <w:fldChar w:fldCharType="begin"/>
        </w:r>
        <w:r w:rsidR="000F0A9B">
          <w:rPr>
            <w:noProof/>
            <w:webHidden/>
          </w:rPr>
          <w:instrText xml:space="preserve"> PAGEREF _Toc225941575 \h </w:instrText>
        </w:r>
        <w:r w:rsidR="000F0A9B">
          <w:rPr>
            <w:noProof/>
            <w:webHidden/>
          </w:rPr>
        </w:r>
        <w:r w:rsidR="000F0A9B">
          <w:rPr>
            <w:noProof/>
            <w:webHidden/>
          </w:rPr>
          <w:fldChar w:fldCharType="separate"/>
        </w:r>
        <w:r w:rsidR="008B4F13">
          <w:rPr>
            <w:noProof/>
            <w:webHidden/>
          </w:rPr>
          <w:t>11</w:t>
        </w:r>
        <w:r w:rsidR="000F0A9B">
          <w:rPr>
            <w:noProof/>
            <w:webHidden/>
          </w:rPr>
          <w:fldChar w:fldCharType="end"/>
        </w:r>
      </w:hyperlink>
    </w:p>
    <w:p w14:paraId="26492108" w14:textId="1F02800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6" w:history="1">
        <w:r w:rsidR="000F0A9B" w:rsidRPr="00B47E8A">
          <w:rPr>
            <w:rStyle w:val="Hipervnculo"/>
            <w:rFonts w:ascii="Verdana" w:hAnsi="Verdana"/>
            <w:noProof/>
            <w:lang w:val="es-419"/>
          </w:rPr>
          <w:t>28.</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SUSCRIPCIÓN</w:t>
        </w:r>
        <w:r w:rsidR="000F0A9B" w:rsidRPr="00B47E8A">
          <w:rPr>
            <w:rStyle w:val="Hipervnculo"/>
            <w:rFonts w:ascii="Verdana" w:hAnsi="Verdana"/>
            <w:noProof/>
            <w:lang w:val="es-419"/>
          </w:rPr>
          <w:t xml:space="preserve"> DE CONTRATO</w:t>
        </w:r>
        <w:r w:rsidR="000F0A9B">
          <w:rPr>
            <w:noProof/>
            <w:webHidden/>
          </w:rPr>
          <w:tab/>
        </w:r>
        <w:r w:rsidR="000F0A9B">
          <w:rPr>
            <w:noProof/>
            <w:webHidden/>
          </w:rPr>
          <w:fldChar w:fldCharType="begin"/>
        </w:r>
        <w:r w:rsidR="000F0A9B">
          <w:rPr>
            <w:noProof/>
            <w:webHidden/>
          </w:rPr>
          <w:instrText xml:space="preserve"> PAGEREF _Toc225941576 \h </w:instrText>
        </w:r>
        <w:r w:rsidR="000F0A9B">
          <w:rPr>
            <w:noProof/>
            <w:webHidden/>
          </w:rPr>
        </w:r>
        <w:r w:rsidR="000F0A9B">
          <w:rPr>
            <w:noProof/>
            <w:webHidden/>
          </w:rPr>
          <w:fldChar w:fldCharType="separate"/>
        </w:r>
        <w:r w:rsidR="008B4F13">
          <w:rPr>
            <w:noProof/>
            <w:webHidden/>
          </w:rPr>
          <w:t>12</w:t>
        </w:r>
        <w:r w:rsidR="000F0A9B">
          <w:rPr>
            <w:noProof/>
            <w:webHidden/>
          </w:rPr>
          <w:fldChar w:fldCharType="end"/>
        </w:r>
      </w:hyperlink>
    </w:p>
    <w:p w14:paraId="5E84FDC1" w14:textId="3A3F81F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7" w:history="1">
        <w:r w:rsidR="000F0A9B" w:rsidRPr="00B47E8A">
          <w:rPr>
            <w:rStyle w:val="Hipervnculo"/>
            <w:rFonts w:ascii="Verdana" w:hAnsi="Verdana"/>
            <w:noProof/>
            <w:lang w:val="es-419"/>
          </w:rPr>
          <w:t>29.</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MODIFICACIONES</w:t>
        </w:r>
        <w:r w:rsidR="000F0A9B" w:rsidRPr="00B47E8A">
          <w:rPr>
            <w:rStyle w:val="Hipervnculo"/>
            <w:rFonts w:ascii="Verdana" w:hAnsi="Verdana"/>
            <w:noProof/>
            <w:lang w:val="es-419"/>
          </w:rPr>
          <w:t xml:space="preserve"> AL CONTRATO</w:t>
        </w:r>
        <w:r w:rsidR="000F0A9B">
          <w:rPr>
            <w:noProof/>
            <w:webHidden/>
          </w:rPr>
          <w:tab/>
        </w:r>
        <w:r w:rsidR="000F0A9B">
          <w:rPr>
            <w:noProof/>
            <w:webHidden/>
          </w:rPr>
          <w:fldChar w:fldCharType="begin"/>
        </w:r>
        <w:r w:rsidR="000F0A9B">
          <w:rPr>
            <w:noProof/>
            <w:webHidden/>
          </w:rPr>
          <w:instrText xml:space="preserve"> PAGEREF _Toc225941577 \h </w:instrText>
        </w:r>
        <w:r w:rsidR="000F0A9B">
          <w:rPr>
            <w:noProof/>
            <w:webHidden/>
          </w:rPr>
        </w:r>
        <w:r w:rsidR="000F0A9B">
          <w:rPr>
            <w:noProof/>
            <w:webHidden/>
          </w:rPr>
          <w:fldChar w:fldCharType="separate"/>
        </w:r>
        <w:r w:rsidR="008B4F13">
          <w:rPr>
            <w:noProof/>
            <w:webHidden/>
          </w:rPr>
          <w:t>12</w:t>
        </w:r>
        <w:r w:rsidR="000F0A9B">
          <w:rPr>
            <w:noProof/>
            <w:webHidden/>
          </w:rPr>
          <w:fldChar w:fldCharType="end"/>
        </w:r>
      </w:hyperlink>
    </w:p>
    <w:p w14:paraId="2F07CAC1" w14:textId="69A486D9"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8" w:history="1">
        <w:r w:rsidR="000F0A9B" w:rsidRPr="00B47E8A">
          <w:rPr>
            <w:rStyle w:val="Hipervnculo"/>
            <w:rFonts w:ascii="Verdana" w:hAnsi="Verdana"/>
            <w:noProof/>
            <w:lang w:val="es-BO"/>
          </w:rPr>
          <w:t>30.</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 xml:space="preserve">ENTREGA </w:t>
        </w:r>
        <w:r w:rsidR="000F0A9B" w:rsidRPr="00B47E8A">
          <w:rPr>
            <w:rStyle w:val="Hipervnculo"/>
            <w:rFonts w:ascii="Verdana" w:hAnsi="Verdana"/>
            <w:noProof/>
            <w:lang w:val="es-419"/>
          </w:rPr>
          <w:t>DE</w:t>
        </w:r>
        <w:r w:rsidR="000F0A9B" w:rsidRPr="00B47E8A">
          <w:rPr>
            <w:rStyle w:val="Hipervnculo"/>
            <w:rFonts w:ascii="Verdana" w:hAnsi="Verdana"/>
            <w:noProof/>
            <w:lang w:val="es-BO"/>
          </w:rPr>
          <w:t xml:space="preserve"> LOS PRODUCTOS DE LA CONSULTORÍA</w:t>
        </w:r>
        <w:r w:rsidR="000F0A9B">
          <w:rPr>
            <w:noProof/>
            <w:webHidden/>
          </w:rPr>
          <w:tab/>
        </w:r>
        <w:r w:rsidR="000F0A9B">
          <w:rPr>
            <w:noProof/>
            <w:webHidden/>
          </w:rPr>
          <w:fldChar w:fldCharType="begin"/>
        </w:r>
        <w:r w:rsidR="000F0A9B">
          <w:rPr>
            <w:noProof/>
            <w:webHidden/>
          </w:rPr>
          <w:instrText xml:space="preserve"> PAGEREF _Toc225941578 \h </w:instrText>
        </w:r>
        <w:r w:rsidR="000F0A9B">
          <w:rPr>
            <w:noProof/>
            <w:webHidden/>
          </w:rPr>
        </w:r>
        <w:r w:rsidR="000F0A9B">
          <w:rPr>
            <w:noProof/>
            <w:webHidden/>
          </w:rPr>
          <w:fldChar w:fldCharType="separate"/>
        </w:r>
        <w:r w:rsidR="008B4F13">
          <w:rPr>
            <w:noProof/>
            <w:webHidden/>
          </w:rPr>
          <w:t>12</w:t>
        </w:r>
        <w:r w:rsidR="000F0A9B">
          <w:rPr>
            <w:noProof/>
            <w:webHidden/>
          </w:rPr>
          <w:fldChar w:fldCharType="end"/>
        </w:r>
      </w:hyperlink>
    </w:p>
    <w:p w14:paraId="58FA0855" w14:textId="1FCF8DAD"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79" w:history="1">
        <w:r w:rsidR="000F0A9B" w:rsidRPr="00B47E8A">
          <w:rPr>
            <w:rStyle w:val="Hipervnculo"/>
            <w:rFonts w:ascii="Verdana" w:hAnsi="Verdana"/>
            <w:noProof/>
            <w:lang w:val="es-BO"/>
          </w:rPr>
          <w:t>31.</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CIERRE DEL CONTRATO</w:t>
        </w:r>
        <w:r w:rsidR="000F0A9B">
          <w:rPr>
            <w:noProof/>
            <w:webHidden/>
          </w:rPr>
          <w:tab/>
        </w:r>
        <w:r w:rsidR="000F0A9B">
          <w:rPr>
            <w:noProof/>
            <w:webHidden/>
          </w:rPr>
          <w:fldChar w:fldCharType="begin"/>
        </w:r>
        <w:r w:rsidR="000F0A9B">
          <w:rPr>
            <w:noProof/>
            <w:webHidden/>
          </w:rPr>
          <w:instrText xml:space="preserve"> PAGEREF _Toc225941579 \h </w:instrText>
        </w:r>
        <w:r w:rsidR="000F0A9B">
          <w:rPr>
            <w:noProof/>
            <w:webHidden/>
          </w:rPr>
        </w:r>
        <w:r w:rsidR="000F0A9B">
          <w:rPr>
            <w:noProof/>
            <w:webHidden/>
          </w:rPr>
          <w:fldChar w:fldCharType="separate"/>
        </w:r>
        <w:r w:rsidR="008B4F13">
          <w:rPr>
            <w:noProof/>
            <w:webHidden/>
          </w:rPr>
          <w:t>13</w:t>
        </w:r>
        <w:r w:rsidR="000F0A9B">
          <w:rPr>
            <w:noProof/>
            <w:webHidden/>
          </w:rPr>
          <w:fldChar w:fldCharType="end"/>
        </w:r>
      </w:hyperlink>
    </w:p>
    <w:p w14:paraId="0B1E83E4" w14:textId="1E7C9978"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0" w:history="1">
        <w:r w:rsidR="000F0A9B" w:rsidRPr="00B47E8A">
          <w:rPr>
            <w:rStyle w:val="Hipervnculo"/>
            <w:rFonts w:ascii="Verdana" w:hAnsi="Verdana"/>
            <w:noProof/>
            <w:lang w:val="es-BO"/>
          </w:rPr>
          <w:t>32.</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DATOS GENERALES DEL PROCESO DE CONTRATACIÓN</w:t>
        </w:r>
        <w:r w:rsidR="000F0A9B">
          <w:rPr>
            <w:noProof/>
            <w:webHidden/>
          </w:rPr>
          <w:tab/>
        </w:r>
        <w:r w:rsidR="000F0A9B">
          <w:rPr>
            <w:noProof/>
            <w:webHidden/>
          </w:rPr>
          <w:fldChar w:fldCharType="begin"/>
        </w:r>
        <w:r w:rsidR="000F0A9B">
          <w:rPr>
            <w:noProof/>
            <w:webHidden/>
          </w:rPr>
          <w:instrText xml:space="preserve"> PAGEREF _Toc225941580 \h </w:instrText>
        </w:r>
        <w:r w:rsidR="000F0A9B">
          <w:rPr>
            <w:noProof/>
            <w:webHidden/>
          </w:rPr>
        </w:r>
        <w:r w:rsidR="000F0A9B">
          <w:rPr>
            <w:noProof/>
            <w:webHidden/>
          </w:rPr>
          <w:fldChar w:fldCharType="separate"/>
        </w:r>
        <w:r w:rsidR="008B4F13">
          <w:rPr>
            <w:noProof/>
            <w:webHidden/>
          </w:rPr>
          <w:t>16</w:t>
        </w:r>
        <w:r w:rsidR="000F0A9B">
          <w:rPr>
            <w:noProof/>
            <w:webHidden/>
          </w:rPr>
          <w:fldChar w:fldCharType="end"/>
        </w:r>
      </w:hyperlink>
    </w:p>
    <w:p w14:paraId="2CB68198" w14:textId="1A73501F"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1" w:history="1">
        <w:r w:rsidR="000F0A9B" w:rsidRPr="00B47E8A">
          <w:rPr>
            <w:rStyle w:val="Hipervnculo"/>
            <w:rFonts w:ascii="Verdana" w:hAnsi="Verdana"/>
            <w:noProof/>
            <w:lang w:val="es-BO"/>
          </w:rPr>
          <w:t>33.</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CRONOGRAMA DE PLAZOS DEL PROCESO DE CONTRATACIÓN</w:t>
        </w:r>
        <w:r w:rsidR="000F0A9B">
          <w:rPr>
            <w:noProof/>
            <w:webHidden/>
          </w:rPr>
          <w:tab/>
        </w:r>
        <w:r w:rsidR="000F0A9B">
          <w:rPr>
            <w:noProof/>
            <w:webHidden/>
          </w:rPr>
          <w:fldChar w:fldCharType="begin"/>
        </w:r>
        <w:r w:rsidR="000F0A9B">
          <w:rPr>
            <w:noProof/>
            <w:webHidden/>
          </w:rPr>
          <w:instrText xml:space="preserve"> PAGEREF _Toc225941581 \h </w:instrText>
        </w:r>
        <w:r w:rsidR="000F0A9B">
          <w:rPr>
            <w:noProof/>
            <w:webHidden/>
          </w:rPr>
        </w:r>
        <w:r w:rsidR="000F0A9B">
          <w:rPr>
            <w:noProof/>
            <w:webHidden/>
          </w:rPr>
          <w:fldChar w:fldCharType="separate"/>
        </w:r>
        <w:r w:rsidR="008B4F13">
          <w:rPr>
            <w:noProof/>
            <w:webHidden/>
          </w:rPr>
          <w:t>17</w:t>
        </w:r>
        <w:r w:rsidR="000F0A9B">
          <w:rPr>
            <w:noProof/>
            <w:webHidden/>
          </w:rPr>
          <w:fldChar w:fldCharType="end"/>
        </w:r>
      </w:hyperlink>
    </w:p>
    <w:p w14:paraId="70966DCC" w14:textId="1E13BED0"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2" w:history="1">
        <w:r w:rsidR="000F0A9B" w:rsidRPr="00B47E8A">
          <w:rPr>
            <w:rStyle w:val="Hipervnculo"/>
            <w:rFonts w:ascii="Verdana" w:hAnsi="Verdana"/>
            <w:noProof/>
            <w:lang w:val="es-BO"/>
          </w:rPr>
          <w:t>34.</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TÉRMINOS DE REFERENCIA Y CONDICIONES TÉCNICAS REQUERIDAS PARA EL SERVICIO DE CONSULTORÍA</w:t>
        </w:r>
        <w:r w:rsidR="000F0A9B">
          <w:rPr>
            <w:noProof/>
            <w:webHidden/>
          </w:rPr>
          <w:tab/>
        </w:r>
        <w:r w:rsidR="000F0A9B">
          <w:rPr>
            <w:noProof/>
            <w:webHidden/>
          </w:rPr>
          <w:fldChar w:fldCharType="begin"/>
        </w:r>
        <w:r w:rsidR="000F0A9B">
          <w:rPr>
            <w:noProof/>
            <w:webHidden/>
          </w:rPr>
          <w:instrText xml:space="preserve"> PAGEREF _Toc225941582 \h </w:instrText>
        </w:r>
        <w:r w:rsidR="000F0A9B">
          <w:rPr>
            <w:noProof/>
            <w:webHidden/>
          </w:rPr>
        </w:r>
        <w:r w:rsidR="000F0A9B">
          <w:rPr>
            <w:noProof/>
            <w:webHidden/>
          </w:rPr>
          <w:fldChar w:fldCharType="separate"/>
        </w:r>
        <w:r w:rsidR="008B4F13">
          <w:rPr>
            <w:noProof/>
            <w:webHidden/>
          </w:rPr>
          <w:t>17</w:t>
        </w:r>
        <w:r w:rsidR="000F0A9B">
          <w:rPr>
            <w:noProof/>
            <w:webHidden/>
          </w:rPr>
          <w:fldChar w:fldCharType="end"/>
        </w:r>
      </w:hyperlink>
    </w:p>
    <w:p w14:paraId="55FF132F" w14:textId="70E136AA"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3" w:history="1">
        <w:r w:rsidR="000F0A9B" w:rsidRPr="00B47E8A">
          <w:rPr>
            <w:rStyle w:val="Hipervnculo"/>
            <w:rFonts w:ascii="Verdana" w:hAnsi="Verdana"/>
            <w:noProof/>
            <w:lang w:val="es-BO"/>
          </w:rPr>
          <w:t>35.</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PERSONAL TÉCNICO CLAVE REQUERIDO</w:t>
        </w:r>
        <w:r w:rsidR="000F0A9B">
          <w:rPr>
            <w:noProof/>
            <w:webHidden/>
          </w:rPr>
          <w:tab/>
        </w:r>
        <w:r w:rsidR="000F0A9B">
          <w:rPr>
            <w:noProof/>
            <w:webHidden/>
          </w:rPr>
          <w:fldChar w:fldCharType="begin"/>
        </w:r>
        <w:r w:rsidR="000F0A9B">
          <w:rPr>
            <w:noProof/>
            <w:webHidden/>
          </w:rPr>
          <w:instrText xml:space="preserve"> PAGEREF _Toc225941583 \h </w:instrText>
        </w:r>
        <w:r w:rsidR="000F0A9B">
          <w:rPr>
            <w:noProof/>
            <w:webHidden/>
          </w:rPr>
        </w:r>
        <w:r w:rsidR="000F0A9B">
          <w:rPr>
            <w:noProof/>
            <w:webHidden/>
          </w:rPr>
          <w:fldChar w:fldCharType="separate"/>
        </w:r>
        <w:r w:rsidR="008B4F13">
          <w:rPr>
            <w:noProof/>
            <w:webHidden/>
          </w:rPr>
          <w:t>67</w:t>
        </w:r>
        <w:r w:rsidR="000F0A9B">
          <w:rPr>
            <w:noProof/>
            <w:webHidden/>
          </w:rPr>
          <w:fldChar w:fldCharType="end"/>
        </w:r>
      </w:hyperlink>
    </w:p>
    <w:p w14:paraId="358FD774" w14:textId="59EAB71E" w:rsidR="000F0A9B" w:rsidRDefault="00000000">
      <w:pPr>
        <w:pStyle w:val="TDC1"/>
        <w:rPr>
          <w:rFonts w:asciiTheme="minorHAnsi" w:eastAsiaTheme="minorEastAsia" w:hAnsiTheme="minorHAnsi" w:cstheme="minorBidi"/>
          <w:noProof/>
          <w:kern w:val="2"/>
          <w:sz w:val="22"/>
          <w:szCs w:val="22"/>
          <w:lang w:val="es-BO" w:eastAsia="es-BO"/>
          <w14:ligatures w14:val="standardContextual"/>
        </w:rPr>
      </w:pPr>
      <w:hyperlink w:anchor="_Toc225941584" w:history="1">
        <w:r w:rsidR="000F0A9B" w:rsidRPr="00B47E8A">
          <w:rPr>
            <w:rStyle w:val="Hipervnculo"/>
            <w:rFonts w:ascii="Verdana" w:hAnsi="Verdana"/>
            <w:noProof/>
            <w:lang w:val="es-BO"/>
          </w:rPr>
          <w:t>36.</w:t>
        </w:r>
        <w:r w:rsidR="000F0A9B">
          <w:rPr>
            <w:rFonts w:asciiTheme="minorHAnsi" w:eastAsiaTheme="minorEastAsia" w:hAnsiTheme="minorHAnsi" w:cstheme="minorBidi"/>
            <w:noProof/>
            <w:kern w:val="2"/>
            <w:sz w:val="22"/>
            <w:szCs w:val="22"/>
            <w:lang w:val="es-BO" w:eastAsia="es-BO"/>
            <w14:ligatures w14:val="standardContextual"/>
          </w:rPr>
          <w:tab/>
        </w:r>
        <w:r w:rsidR="000F0A9B" w:rsidRPr="00B47E8A">
          <w:rPr>
            <w:rStyle w:val="Hipervnculo"/>
            <w:rFonts w:ascii="Verdana" w:hAnsi="Verdana"/>
            <w:noProof/>
            <w:lang w:val="es-BO"/>
          </w:rPr>
          <w:t>CONSULTORÍAS SIMILARES</w:t>
        </w:r>
        <w:r w:rsidR="000F0A9B">
          <w:rPr>
            <w:noProof/>
            <w:webHidden/>
          </w:rPr>
          <w:tab/>
        </w:r>
        <w:r w:rsidR="000F0A9B">
          <w:rPr>
            <w:noProof/>
            <w:webHidden/>
          </w:rPr>
          <w:fldChar w:fldCharType="begin"/>
        </w:r>
        <w:r w:rsidR="000F0A9B">
          <w:rPr>
            <w:noProof/>
            <w:webHidden/>
          </w:rPr>
          <w:instrText xml:space="preserve"> PAGEREF _Toc225941584 \h </w:instrText>
        </w:r>
        <w:r w:rsidR="000F0A9B">
          <w:rPr>
            <w:noProof/>
            <w:webHidden/>
          </w:rPr>
        </w:r>
        <w:r w:rsidR="000F0A9B">
          <w:rPr>
            <w:noProof/>
            <w:webHidden/>
          </w:rPr>
          <w:fldChar w:fldCharType="separate"/>
        </w:r>
        <w:r w:rsidR="008B4F13">
          <w:rPr>
            <w:noProof/>
            <w:webHidden/>
          </w:rPr>
          <w:t>70</w:t>
        </w:r>
        <w:r w:rsidR="000F0A9B">
          <w:rPr>
            <w:noProof/>
            <w:webHidden/>
          </w:rPr>
          <w:fldChar w:fldCharType="end"/>
        </w:r>
      </w:hyperlink>
    </w:p>
    <w:p w14:paraId="1DDA334D" w14:textId="6A494DC3" w:rsidR="00BB67DB" w:rsidRPr="008D67D2" w:rsidRDefault="003E6E64" w:rsidP="0011332D">
      <w:pPr>
        <w:jc w:val="both"/>
        <w:rPr>
          <w:lang w:val="es-BO"/>
        </w:rPr>
      </w:pPr>
      <w:r w:rsidRPr="008D67D2">
        <w:rPr>
          <w:rFonts w:ascii="Verdana" w:hAnsi="Verdana"/>
          <w:sz w:val="18"/>
          <w:szCs w:val="18"/>
          <w:lang w:val="es-BO"/>
        </w:rPr>
        <w:fldChar w:fldCharType="end"/>
      </w:r>
    </w:p>
    <w:p w14:paraId="56EECF3D" w14:textId="77777777" w:rsidR="00BB67DB" w:rsidRPr="008D67D2" w:rsidRDefault="00BB67DB" w:rsidP="00864780">
      <w:pPr>
        <w:jc w:val="both"/>
        <w:rPr>
          <w:rFonts w:ascii="Verdana" w:hAnsi="Verdana" w:cs="Arial"/>
          <w:sz w:val="18"/>
          <w:szCs w:val="18"/>
          <w:lang w:val="es-BO"/>
        </w:rPr>
      </w:pPr>
    </w:p>
    <w:p w14:paraId="22912ED4" w14:textId="77777777" w:rsidR="009D2897" w:rsidRPr="008D67D2" w:rsidRDefault="009D2897" w:rsidP="00C779EB">
      <w:pPr>
        <w:jc w:val="center"/>
        <w:rPr>
          <w:rFonts w:ascii="Verdana" w:hAnsi="Verdana" w:cs="Arial"/>
          <w:b/>
          <w:sz w:val="18"/>
          <w:szCs w:val="18"/>
          <w:lang w:val="es-BO"/>
        </w:rPr>
        <w:sectPr w:rsidR="009D2897" w:rsidRPr="008D67D2" w:rsidSect="00D00495">
          <w:headerReference w:type="default" r:id="rId11"/>
          <w:footerReference w:type="default" r:id="rId12"/>
          <w:pgSz w:w="12240" w:h="15840"/>
          <w:pgMar w:top="1418" w:right="1276" w:bottom="1418" w:left="1701" w:header="709" w:footer="709" w:gutter="0"/>
          <w:pgNumType w:fmt="lowerRoman"/>
          <w:cols w:space="708"/>
          <w:titlePg/>
          <w:docGrid w:linePitch="360"/>
        </w:sectPr>
      </w:pPr>
    </w:p>
    <w:p w14:paraId="36BE426C"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lastRenderedPageBreak/>
        <w:t>PARTE I</w:t>
      </w:r>
    </w:p>
    <w:p w14:paraId="3C07070C"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t>INFORMACIÓN GENERAL A LOS PROPONENTES</w:t>
      </w:r>
    </w:p>
    <w:p w14:paraId="74A61AB8" w14:textId="77777777" w:rsidR="00C779EB" w:rsidRPr="008D67D2" w:rsidRDefault="00C779EB" w:rsidP="00C779EB">
      <w:pPr>
        <w:jc w:val="center"/>
        <w:rPr>
          <w:rFonts w:ascii="Verdana" w:hAnsi="Verdana" w:cs="Arial"/>
          <w:b/>
          <w:sz w:val="18"/>
          <w:szCs w:val="18"/>
          <w:lang w:val="es-BO"/>
        </w:rPr>
      </w:pPr>
    </w:p>
    <w:p w14:paraId="235BEA00"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t>SECCIÓN I</w:t>
      </w:r>
    </w:p>
    <w:p w14:paraId="182CBDDF" w14:textId="77777777" w:rsidR="00C779EB" w:rsidRPr="008D67D2" w:rsidRDefault="00C779EB" w:rsidP="00C779EB">
      <w:pPr>
        <w:jc w:val="center"/>
        <w:rPr>
          <w:rFonts w:ascii="Verdana" w:hAnsi="Verdana" w:cs="Arial"/>
          <w:b/>
          <w:sz w:val="18"/>
          <w:szCs w:val="18"/>
          <w:lang w:val="es-BO"/>
        </w:rPr>
      </w:pPr>
      <w:r w:rsidRPr="008D67D2">
        <w:rPr>
          <w:rFonts w:ascii="Verdana" w:hAnsi="Verdana" w:cs="Arial"/>
          <w:b/>
          <w:sz w:val="18"/>
          <w:szCs w:val="18"/>
          <w:lang w:val="es-BO"/>
        </w:rPr>
        <w:t>GENERALIDADES</w:t>
      </w:r>
    </w:p>
    <w:p w14:paraId="077CCC83" w14:textId="77777777" w:rsidR="00C779EB" w:rsidRPr="008D67D2" w:rsidRDefault="00C779EB" w:rsidP="00C779EB">
      <w:pPr>
        <w:ind w:left="705" w:hanging="705"/>
        <w:jc w:val="both"/>
        <w:rPr>
          <w:rFonts w:ascii="Verdana" w:hAnsi="Verdana" w:cs="Arial"/>
          <w:sz w:val="18"/>
          <w:szCs w:val="18"/>
          <w:lang w:val="es-BO"/>
        </w:rPr>
      </w:pPr>
    </w:p>
    <w:p w14:paraId="59BE6F6A" w14:textId="77777777" w:rsidR="006E22A2" w:rsidRPr="008D67D2" w:rsidRDefault="00251FB3" w:rsidP="0025572E">
      <w:pPr>
        <w:pStyle w:val="Ttulo10"/>
        <w:numPr>
          <w:ilvl w:val="0"/>
          <w:numId w:val="18"/>
        </w:numPr>
        <w:spacing w:before="0" w:after="0"/>
        <w:ind w:left="426" w:hanging="426"/>
        <w:jc w:val="left"/>
        <w:rPr>
          <w:rFonts w:ascii="Verdana" w:hAnsi="Verdana"/>
          <w:sz w:val="18"/>
          <w:lang w:val="es-BO"/>
        </w:rPr>
      </w:pPr>
      <w:bookmarkStart w:id="0" w:name="_Toc225941549"/>
      <w:r w:rsidRPr="008D67D2">
        <w:rPr>
          <w:rFonts w:ascii="Verdana" w:hAnsi="Verdana"/>
          <w:sz w:val="18"/>
          <w:lang w:val="es-BO"/>
        </w:rPr>
        <w:t>NORMATIVA APLICABLE AL PROCESO DE CONTRATACIÓN</w:t>
      </w:r>
      <w:bookmarkEnd w:id="0"/>
    </w:p>
    <w:p w14:paraId="79C52DB1" w14:textId="77777777" w:rsidR="006E22A2" w:rsidRPr="008D67D2" w:rsidRDefault="006E22A2" w:rsidP="006E22A2">
      <w:pPr>
        <w:ind w:left="360"/>
        <w:jc w:val="both"/>
        <w:rPr>
          <w:rFonts w:ascii="Verdana" w:hAnsi="Verdana" w:cs="Arial"/>
          <w:b/>
          <w:sz w:val="18"/>
          <w:szCs w:val="18"/>
          <w:lang w:val="es-BO"/>
        </w:rPr>
      </w:pPr>
    </w:p>
    <w:p w14:paraId="6F82B837" w14:textId="77777777" w:rsidR="006C64D0" w:rsidRDefault="006C64D0" w:rsidP="006C64D0">
      <w:pPr>
        <w:ind w:left="432"/>
        <w:jc w:val="both"/>
        <w:rPr>
          <w:rFonts w:ascii="Verdana" w:hAnsi="Verdana" w:cs="Arial"/>
          <w:sz w:val="18"/>
          <w:szCs w:val="18"/>
          <w:lang w:val="es-BO"/>
        </w:rPr>
      </w:pPr>
      <w:r w:rsidRPr="002409A3">
        <w:rPr>
          <w:rFonts w:ascii="Verdana" w:hAnsi="Verdana" w:cs="Arial"/>
          <w:sz w:val="18"/>
          <w:szCs w:val="18"/>
          <w:lang w:val="es-BO"/>
        </w:rPr>
        <w:t>El presente proceso de Contratación Directa Regular da cumplimiento al Reglamento Específico RE-SABS EPNE (Cuarta Versión) de la Empresa Nacional de Electricidad – ENDE, aprobado con Resolución de Directorio N° 005/2025 de fecha 25 de febrero de 2025 y Manual de Procedimiento de Contrataciones para Actividades Relacionadas Directamente con el Giro Empresarial o de Negocios, aprobado mediante Resolución Expresa de la MAE de ENDE.</w:t>
      </w:r>
    </w:p>
    <w:p w14:paraId="13AED48D" w14:textId="77777777" w:rsidR="00251FB3" w:rsidRPr="008D67D2" w:rsidRDefault="00251FB3" w:rsidP="00C779EB">
      <w:pPr>
        <w:ind w:left="1418" w:hanging="698"/>
        <w:jc w:val="both"/>
        <w:rPr>
          <w:rFonts w:ascii="Verdana" w:hAnsi="Verdana" w:cs="Arial"/>
          <w:sz w:val="18"/>
          <w:szCs w:val="18"/>
          <w:lang w:val="es-BO"/>
        </w:rPr>
      </w:pPr>
    </w:p>
    <w:p w14:paraId="351CD255" w14:textId="77777777" w:rsidR="00C779EB" w:rsidRPr="008D67D2" w:rsidRDefault="00C779EB" w:rsidP="0025572E">
      <w:pPr>
        <w:pStyle w:val="Ttulo10"/>
        <w:numPr>
          <w:ilvl w:val="0"/>
          <w:numId w:val="18"/>
        </w:numPr>
        <w:spacing w:before="0" w:after="0"/>
        <w:ind w:left="426" w:hanging="426"/>
        <w:jc w:val="left"/>
        <w:rPr>
          <w:rFonts w:ascii="Verdana" w:hAnsi="Verdana"/>
          <w:sz w:val="18"/>
          <w:lang w:val="es-BO"/>
        </w:rPr>
      </w:pPr>
      <w:bookmarkStart w:id="1" w:name="_Toc225941550"/>
      <w:r w:rsidRPr="008D67D2">
        <w:rPr>
          <w:rFonts w:ascii="Verdana" w:hAnsi="Verdana"/>
          <w:sz w:val="18"/>
          <w:lang w:val="es-BO"/>
        </w:rPr>
        <w:t>PROPONENTES ELEGIBLES</w:t>
      </w:r>
      <w:bookmarkEnd w:id="1"/>
    </w:p>
    <w:p w14:paraId="2DBDC7B1" w14:textId="77777777" w:rsidR="00C779EB" w:rsidRPr="008D67D2" w:rsidRDefault="00C779EB" w:rsidP="00C779EB">
      <w:pPr>
        <w:ind w:left="705" w:hanging="705"/>
        <w:jc w:val="both"/>
        <w:rPr>
          <w:rFonts w:ascii="Verdana" w:hAnsi="Verdana" w:cs="Arial"/>
          <w:sz w:val="18"/>
          <w:szCs w:val="18"/>
          <w:lang w:val="es-BO"/>
        </w:rPr>
      </w:pPr>
    </w:p>
    <w:p w14:paraId="64A2AFB5" w14:textId="77777777" w:rsidR="00C779EB" w:rsidRPr="008D67D2" w:rsidRDefault="00C779EB" w:rsidP="0011332D">
      <w:pPr>
        <w:ind w:firstLine="432"/>
        <w:jc w:val="both"/>
        <w:rPr>
          <w:rFonts w:ascii="Verdana" w:hAnsi="Verdana" w:cs="Arial"/>
          <w:sz w:val="18"/>
          <w:szCs w:val="18"/>
          <w:lang w:val="es-BO"/>
        </w:rPr>
      </w:pPr>
      <w:r w:rsidRPr="008D67D2">
        <w:rPr>
          <w:rFonts w:ascii="Verdana" w:hAnsi="Verdana" w:cs="Arial"/>
          <w:sz w:val="18"/>
          <w:szCs w:val="18"/>
          <w:lang w:val="es-BO"/>
        </w:rPr>
        <w:t>En esta convocatoria podrán participar únicamente los siguientes proponentes:</w:t>
      </w:r>
    </w:p>
    <w:p w14:paraId="503BADDC" w14:textId="77777777" w:rsidR="00C779EB" w:rsidRPr="008D67D2" w:rsidRDefault="00C779EB" w:rsidP="00C779EB">
      <w:pPr>
        <w:jc w:val="both"/>
        <w:rPr>
          <w:rFonts w:ascii="Verdana" w:hAnsi="Verdana" w:cs="Arial"/>
          <w:sz w:val="18"/>
          <w:szCs w:val="18"/>
          <w:lang w:val="es-BO"/>
        </w:rPr>
      </w:pPr>
    </w:p>
    <w:p w14:paraId="1C89BB79" w14:textId="6ED5713C" w:rsidR="0032733A" w:rsidRPr="008D67D2" w:rsidRDefault="00EB6262" w:rsidP="0025572E">
      <w:pPr>
        <w:numPr>
          <w:ilvl w:val="0"/>
          <w:numId w:val="5"/>
        </w:numPr>
        <w:tabs>
          <w:tab w:val="clear" w:pos="1217"/>
        </w:tabs>
        <w:ind w:left="1276" w:hanging="425"/>
        <w:jc w:val="both"/>
        <w:rPr>
          <w:rFonts w:ascii="Verdana" w:hAnsi="Verdana" w:cs="Arial"/>
          <w:sz w:val="18"/>
          <w:szCs w:val="18"/>
          <w:lang w:val="es-BO"/>
        </w:rPr>
      </w:pPr>
      <w:r w:rsidRPr="008D67D2">
        <w:rPr>
          <w:rFonts w:ascii="Verdana" w:hAnsi="Verdana" w:cs="Arial"/>
          <w:sz w:val="18"/>
          <w:szCs w:val="18"/>
          <w:lang w:val="es-BO"/>
        </w:rPr>
        <w:t>Empresas consultoras nacionales, legalmente constituidas</w:t>
      </w:r>
      <w:r w:rsidR="009A2027">
        <w:rPr>
          <w:rFonts w:ascii="Verdana" w:hAnsi="Verdana" w:cs="Arial"/>
          <w:sz w:val="18"/>
          <w:szCs w:val="18"/>
          <w:lang w:val="es-BO"/>
        </w:rPr>
        <w:t>;</w:t>
      </w:r>
    </w:p>
    <w:p w14:paraId="6AE9CFAB" w14:textId="1A710269" w:rsidR="007574D6" w:rsidRPr="008D67D2" w:rsidRDefault="00C0783C" w:rsidP="0025572E">
      <w:pPr>
        <w:numPr>
          <w:ilvl w:val="0"/>
          <w:numId w:val="5"/>
        </w:numPr>
        <w:tabs>
          <w:tab w:val="clear" w:pos="1217"/>
        </w:tabs>
        <w:ind w:left="1276" w:hanging="425"/>
        <w:jc w:val="both"/>
        <w:rPr>
          <w:rFonts w:ascii="Verdana" w:hAnsi="Verdana" w:cs="Arial"/>
          <w:sz w:val="18"/>
          <w:szCs w:val="18"/>
          <w:lang w:val="es-BO"/>
        </w:rPr>
      </w:pPr>
      <w:r w:rsidRPr="008D67D2">
        <w:rPr>
          <w:rFonts w:ascii="Verdana" w:hAnsi="Verdana" w:cs="Arial"/>
          <w:sz w:val="18"/>
          <w:szCs w:val="18"/>
          <w:lang w:val="es-BO"/>
        </w:rPr>
        <w:t>Asociaciones Accidentales entre empresas consultoras nacionales legalmente constituidas</w:t>
      </w:r>
      <w:r w:rsidR="00AA58DC">
        <w:rPr>
          <w:rFonts w:ascii="Verdana" w:hAnsi="Verdana" w:cs="Arial"/>
          <w:sz w:val="18"/>
          <w:szCs w:val="18"/>
          <w:lang w:val="es-BO"/>
        </w:rPr>
        <w:t xml:space="preserve"> </w:t>
      </w:r>
      <w:r w:rsidRPr="008D67D2">
        <w:rPr>
          <w:rFonts w:ascii="Verdana" w:hAnsi="Verdana" w:cs="Arial"/>
          <w:sz w:val="18"/>
          <w:szCs w:val="18"/>
          <w:lang w:val="es-BO"/>
        </w:rPr>
        <w:t>en Bolivia</w:t>
      </w:r>
      <w:r w:rsidR="009A2027">
        <w:rPr>
          <w:rFonts w:ascii="Verdana" w:hAnsi="Verdana" w:cs="Arial"/>
          <w:sz w:val="18"/>
          <w:szCs w:val="18"/>
          <w:lang w:val="es-BO"/>
        </w:rPr>
        <w:t>;</w:t>
      </w:r>
    </w:p>
    <w:p w14:paraId="26D0D499" w14:textId="7C7639BA" w:rsidR="00C0783C" w:rsidRPr="008D67D2" w:rsidRDefault="00C0783C" w:rsidP="0025572E">
      <w:pPr>
        <w:numPr>
          <w:ilvl w:val="0"/>
          <w:numId w:val="5"/>
        </w:numPr>
        <w:tabs>
          <w:tab w:val="clear" w:pos="1217"/>
        </w:tabs>
        <w:ind w:left="1276" w:hanging="425"/>
        <w:jc w:val="both"/>
        <w:rPr>
          <w:rFonts w:ascii="Verdana" w:hAnsi="Verdana" w:cs="Arial"/>
          <w:sz w:val="18"/>
          <w:szCs w:val="18"/>
          <w:lang w:val="es-BO"/>
        </w:rPr>
      </w:pPr>
      <w:r w:rsidRPr="008D67D2">
        <w:rPr>
          <w:rFonts w:ascii="Verdana" w:hAnsi="Verdana" w:cs="Arial"/>
          <w:sz w:val="18"/>
          <w:szCs w:val="18"/>
          <w:lang w:val="es-BO"/>
        </w:rPr>
        <w:t>Asociaciones Accidentales entre empresas consultoras nacionales y extranjeras</w:t>
      </w:r>
      <w:r w:rsidR="009A2027">
        <w:rPr>
          <w:rFonts w:ascii="Verdana" w:hAnsi="Verdana" w:cs="Arial"/>
          <w:sz w:val="18"/>
          <w:szCs w:val="18"/>
          <w:lang w:val="es-BO"/>
        </w:rPr>
        <w:t>;</w:t>
      </w:r>
    </w:p>
    <w:p w14:paraId="1868C830" w14:textId="77777777" w:rsidR="00EB6262" w:rsidRPr="008D67D2" w:rsidRDefault="00EB6262" w:rsidP="00EB6262">
      <w:pPr>
        <w:jc w:val="both"/>
        <w:rPr>
          <w:rFonts w:cs="Tahoma"/>
          <w:sz w:val="18"/>
          <w:szCs w:val="18"/>
          <w:lang w:val="es-BO"/>
        </w:rPr>
      </w:pPr>
    </w:p>
    <w:p w14:paraId="06D487AC"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 w:name="_Toc225941551"/>
      <w:r w:rsidRPr="008D67D2">
        <w:rPr>
          <w:rFonts w:ascii="Verdana" w:hAnsi="Verdana"/>
          <w:sz w:val="18"/>
          <w:lang w:val="es-BO"/>
        </w:rPr>
        <w:t xml:space="preserve">ACTIVIDADES </w:t>
      </w:r>
      <w:r w:rsidR="00E940C4" w:rsidRPr="008D67D2">
        <w:rPr>
          <w:rFonts w:ascii="Verdana" w:hAnsi="Verdana"/>
          <w:sz w:val="18"/>
          <w:lang w:val="es-BO"/>
        </w:rPr>
        <w:t xml:space="preserve">ADMINISTRATIVAS </w:t>
      </w:r>
      <w:r w:rsidRPr="008D67D2">
        <w:rPr>
          <w:rFonts w:ascii="Verdana" w:hAnsi="Verdana"/>
          <w:sz w:val="18"/>
          <w:lang w:val="es-BO"/>
        </w:rPr>
        <w:t>PREVIAS A LA PRESENTACI</w:t>
      </w:r>
      <w:r w:rsidR="001F4CAD" w:rsidRPr="008D67D2">
        <w:rPr>
          <w:rFonts w:ascii="Verdana" w:hAnsi="Verdana"/>
          <w:sz w:val="18"/>
          <w:lang w:val="es-BO"/>
        </w:rPr>
        <w:t>Ó</w:t>
      </w:r>
      <w:r w:rsidRPr="008D67D2">
        <w:rPr>
          <w:rFonts w:ascii="Verdana" w:hAnsi="Verdana"/>
          <w:sz w:val="18"/>
          <w:lang w:val="es-BO"/>
        </w:rPr>
        <w:t>N DE PROPUESTAS</w:t>
      </w:r>
      <w:bookmarkEnd w:id="2"/>
    </w:p>
    <w:p w14:paraId="226587BC" w14:textId="77777777" w:rsidR="002E1947" w:rsidRPr="008D67D2" w:rsidRDefault="002E1947" w:rsidP="002E1947">
      <w:pPr>
        <w:ind w:left="705" w:hanging="705"/>
        <w:jc w:val="both"/>
        <w:rPr>
          <w:rFonts w:ascii="Verdana" w:hAnsi="Verdana" w:cs="Arial"/>
          <w:b/>
          <w:sz w:val="18"/>
          <w:szCs w:val="18"/>
          <w:lang w:val="es-BO"/>
        </w:rPr>
      </w:pPr>
    </w:p>
    <w:p w14:paraId="2C14FE41" w14:textId="77777777" w:rsidR="002E1947" w:rsidRPr="008D67D2" w:rsidRDefault="002E1947" w:rsidP="0011332D">
      <w:pPr>
        <w:ind w:firstLine="432"/>
        <w:jc w:val="both"/>
        <w:rPr>
          <w:rFonts w:ascii="Verdana" w:hAnsi="Verdana" w:cs="Arial"/>
          <w:sz w:val="18"/>
          <w:szCs w:val="18"/>
          <w:lang w:val="es-BO"/>
        </w:rPr>
      </w:pPr>
      <w:r w:rsidRPr="008D67D2">
        <w:rPr>
          <w:rFonts w:ascii="Verdana" w:hAnsi="Verdana" w:cs="Arial"/>
          <w:sz w:val="18"/>
          <w:szCs w:val="18"/>
          <w:lang w:val="es-BO"/>
        </w:rPr>
        <w:t>Se contemplan las siguientes actividades previas a la presentación de propuestas:</w:t>
      </w:r>
    </w:p>
    <w:p w14:paraId="3C6ADDFA" w14:textId="77777777" w:rsidR="006E22A2" w:rsidRPr="008D67D2" w:rsidRDefault="006E22A2" w:rsidP="006E22A2">
      <w:pPr>
        <w:ind w:left="360"/>
        <w:jc w:val="both"/>
        <w:rPr>
          <w:rFonts w:ascii="Verdana" w:hAnsi="Verdana" w:cs="Arial"/>
          <w:sz w:val="18"/>
          <w:szCs w:val="18"/>
          <w:lang w:val="es-BO"/>
        </w:rPr>
      </w:pPr>
    </w:p>
    <w:p w14:paraId="6AD29BE8" w14:textId="26E6BB34" w:rsidR="002E1947" w:rsidRPr="008D67D2" w:rsidRDefault="002E1947" w:rsidP="0025572E">
      <w:pPr>
        <w:pStyle w:val="Prrafodelista"/>
        <w:numPr>
          <w:ilvl w:val="1"/>
          <w:numId w:val="18"/>
        </w:numPr>
        <w:ind w:left="993" w:hanging="567"/>
        <w:rPr>
          <w:rFonts w:ascii="Verdana" w:hAnsi="Verdana"/>
          <w:b/>
          <w:sz w:val="18"/>
          <w:szCs w:val="18"/>
          <w:lang w:val="es-BO"/>
        </w:rPr>
      </w:pPr>
      <w:r w:rsidRPr="008D67D2">
        <w:rPr>
          <w:rFonts w:ascii="Verdana" w:hAnsi="Verdana"/>
          <w:b/>
          <w:sz w:val="18"/>
          <w:szCs w:val="18"/>
          <w:lang w:val="es-BO"/>
        </w:rPr>
        <w:t>Inspección Previa</w:t>
      </w:r>
      <w:r w:rsidR="006C64D0">
        <w:rPr>
          <w:rFonts w:ascii="Verdana" w:hAnsi="Verdana"/>
          <w:b/>
          <w:sz w:val="18"/>
          <w:szCs w:val="18"/>
          <w:lang w:val="es-BO"/>
        </w:rPr>
        <w:t xml:space="preserve"> </w:t>
      </w:r>
      <w:r w:rsidR="006C64D0" w:rsidRPr="002409A3">
        <w:rPr>
          <w:rFonts w:ascii="Verdana" w:hAnsi="Verdana"/>
          <w:b/>
          <w:sz w:val="18"/>
          <w:szCs w:val="18"/>
          <w:highlight w:val="cyan"/>
          <w:lang w:val="es-BO"/>
        </w:rPr>
        <w:t>(No se requiere)</w:t>
      </w:r>
    </w:p>
    <w:p w14:paraId="2CB3F630" w14:textId="77777777" w:rsidR="005B5512" w:rsidRPr="008D67D2" w:rsidRDefault="005B5512" w:rsidP="005B5512">
      <w:pPr>
        <w:ind w:left="360"/>
        <w:jc w:val="both"/>
        <w:rPr>
          <w:rFonts w:ascii="Verdana" w:hAnsi="Verdana" w:cs="Arial"/>
          <w:sz w:val="18"/>
          <w:szCs w:val="18"/>
          <w:lang w:val="es-BO"/>
        </w:rPr>
      </w:pPr>
    </w:p>
    <w:p w14:paraId="2478DE63" w14:textId="489853C3" w:rsidR="002E1947" w:rsidRPr="008D67D2" w:rsidRDefault="002E1947" w:rsidP="0025572E">
      <w:pPr>
        <w:pStyle w:val="Prrafodelista"/>
        <w:numPr>
          <w:ilvl w:val="1"/>
          <w:numId w:val="18"/>
        </w:numPr>
        <w:ind w:left="993" w:hanging="567"/>
        <w:rPr>
          <w:rFonts w:ascii="Verdana" w:hAnsi="Verdana"/>
          <w:b/>
          <w:sz w:val="18"/>
          <w:lang w:val="es-BO"/>
        </w:rPr>
      </w:pPr>
      <w:r w:rsidRPr="008D67D2">
        <w:rPr>
          <w:rFonts w:ascii="Verdana" w:hAnsi="Verdana"/>
          <w:b/>
          <w:sz w:val="18"/>
          <w:szCs w:val="18"/>
          <w:lang w:val="es-BO"/>
        </w:rPr>
        <w:t>Consultas</w:t>
      </w:r>
      <w:r w:rsidRPr="008D67D2">
        <w:rPr>
          <w:rFonts w:ascii="Verdana" w:hAnsi="Verdana"/>
          <w:b/>
          <w:sz w:val="18"/>
          <w:lang w:val="es-BO"/>
        </w:rPr>
        <w:t xml:space="preserve"> escritas sobre el D</w:t>
      </w:r>
      <w:r w:rsidR="006C64D0">
        <w:rPr>
          <w:rFonts w:ascii="Verdana" w:hAnsi="Verdana"/>
          <w:b/>
          <w:sz w:val="18"/>
          <w:lang w:val="es-BO"/>
        </w:rPr>
        <w:t>ocumento de Requerimiento de Propuestas</w:t>
      </w:r>
    </w:p>
    <w:p w14:paraId="4BF832F6" w14:textId="77777777" w:rsidR="0011332D" w:rsidRPr="008D67D2" w:rsidRDefault="0011332D" w:rsidP="0011332D">
      <w:pPr>
        <w:ind w:left="576"/>
        <w:jc w:val="both"/>
        <w:rPr>
          <w:rFonts w:ascii="Verdana" w:hAnsi="Verdana" w:cs="Arial"/>
          <w:sz w:val="18"/>
          <w:szCs w:val="18"/>
          <w:lang w:val="es-BO"/>
        </w:rPr>
      </w:pPr>
    </w:p>
    <w:p w14:paraId="0FF4AA76" w14:textId="0BD9E502" w:rsidR="002E1947" w:rsidRDefault="006C64D0" w:rsidP="006C64D0">
      <w:pPr>
        <w:ind w:left="993"/>
        <w:jc w:val="both"/>
        <w:rPr>
          <w:rFonts w:ascii="Verdana" w:hAnsi="Verdana" w:cs="Arial"/>
          <w:sz w:val="18"/>
          <w:szCs w:val="18"/>
          <w:lang w:val="es-BO"/>
        </w:rPr>
      </w:pPr>
      <w:r w:rsidRPr="006C64D0">
        <w:rPr>
          <w:rFonts w:ascii="Verdana" w:hAnsi="Verdana" w:cs="Arial"/>
          <w:sz w:val="18"/>
          <w:szCs w:val="18"/>
          <w:lang w:val="es-BO"/>
        </w:rPr>
        <w:t>Cualquier potencial proponente podrá formular consultas escritas, vía el correo electrónico institucional que la entidad disponga en la convocatoria o mediante nota, hasta la fecha límite establecida en el presente Documento de Requerimiento de Propuestas.</w:t>
      </w:r>
    </w:p>
    <w:p w14:paraId="5B38E615" w14:textId="77777777" w:rsidR="006C64D0" w:rsidRPr="008D67D2" w:rsidRDefault="006C64D0" w:rsidP="006C64D0">
      <w:pPr>
        <w:ind w:left="993"/>
        <w:jc w:val="both"/>
        <w:rPr>
          <w:rFonts w:ascii="Verdana" w:hAnsi="Verdana" w:cs="Arial"/>
          <w:sz w:val="18"/>
          <w:szCs w:val="18"/>
          <w:lang w:val="es-BO"/>
        </w:rPr>
      </w:pPr>
    </w:p>
    <w:p w14:paraId="729D10D5" w14:textId="70DA6A10" w:rsidR="002E1947" w:rsidRPr="006C64D0" w:rsidRDefault="002E1947" w:rsidP="00C152E5">
      <w:pPr>
        <w:pStyle w:val="Ttulo10"/>
        <w:numPr>
          <w:ilvl w:val="0"/>
          <w:numId w:val="18"/>
        </w:numPr>
        <w:spacing w:before="0" w:after="0"/>
        <w:ind w:left="426" w:hanging="426"/>
        <w:jc w:val="left"/>
        <w:rPr>
          <w:rFonts w:ascii="Verdana" w:hAnsi="Verdana"/>
          <w:sz w:val="18"/>
          <w:szCs w:val="18"/>
          <w:lang w:val="es-BO"/>
        </w:rPr>
      </w:pPr>
      <w:bookmarkStart w:id="3" w:name="_Toc225941552"/>
      <w:r w:rsidRPr="006C64D0">
        <w:rPr>
          <w:rFonts w:ascii="Verdana" w:hAnsi="Verdana"/>
          <w:sz w:val="18"/>
          <w:lang w:val="es-BO"/>
        </w:rPr>
        <w:t>ENMIENDAS</w:t>
      </w:r>
      <w:bookmarkEnd w:id="3"/>
      <w:r w:rsidRPr="006C64D0">
        <w:rPr>
          <w:rFonts w:ascii="Verdana" w:hAnsi="Verdana"/>
          <w:sz w:val="18"/>
          <w:lang w:val="es-BO"/>
        </w:rPr>
        <w:t xml:space="preserve"> </w:t>
      </w:r>
    </w:p>
    <w:p w14:paraId="67C42B1D" w14:textId="77777777" w:rsidR="006C64D0" w:rsidRPr="006C64D0" w:rsidRDefault="006C64D0" w:rsidP="006C64D0">
      <w:pPr>
        <w:pStyle w:val="Ttulo10"/>
        <w:spacing w:before="0" w:after="0"/>
        <w:ind w:left="426"/>
        <w:jc w:val="both"/>
        <w:rPr>
          <w:rFonts w:ascii="Verdana" w:hAnsi="Verdana"/>
          <w:sz w:val="18"/>
          <w:szCs w:val="18"/>
          <w:lang w:val="es-BO"/>
        </w:rPr>
      </w:pPr>
    </w:p>
    <w:p w14:paraId="67494EE8" w14:textId="77777777" w:rsidR="006C64D0" w:rsidRPr="006C64D0" w:rsidRDefault="006C64D0" w:rsidP="006C64D0">
      <w:pPr>
        <w:ind w:left="432"/>
        <w:jc w:val="both"/>
        <w:rPr>
          <w:rFonts w:ascii="Verdana" w:hAnsi="Verdana"/>
          <w:sz w:val="18"/>
          <w:szCs w:val="18"/>
        </w:rPr>
      </w:pPr>
      <w:r w:rsidRPr="006C64D0">
        <w:rPr>
          <w:rFonts w:ascii="Verdana" w:hAnsi="Verdana"/>
          <w:sz w:val="18"/>
          <w:szCs w:val="18"/>
        </w:rPr>
        <w:t xml:space="preserve">La entidad convocante podrá ajustar el Documento de Requerimiento de Propuestas con </w:t>
      </w:r>
      <w:r w:rsidRPr="006C64D0">
        <w:rPr>
          <w:rFonts w:ascii="Verdana" w:hAnsi="Verdana" w:cs="Arial"/>
          <w:sz w:val="18"/>
          <w:szCs w:val="18"/>
          <w:lang w:val="es-BO"/>
        </w:rPr>
        <w:t>enmiendas</w:t>
      </w:r>
      <w:r w:rsidRPr="006C64D0">
        <w:rPr>
          <w:rFonts w:ascii="Verdana" w:hAnsi="Verdana"/>
          <w:sz w:val="18"/>
          <w:szCs w:val="18"/>
        </w:rPr>
        <w:t>, por iniciativa propia o como resultado de las actividades previas, en cualquier momento, antes de la fecha límite establecida para la presentación de propuestas.</w:t>
      </w:r>
    </w:p>
    <w:p w14:paraId="0264F8B2" w14:textId="77777777" w:rsidR="006C64D0" w:rsidRPr="006C64D0" w:rsidRDefault="006C64D0" w:rsidP="006C64D0">
      <w:pPr>
        <w:pStyle w:val="Estilo9"/>
      </w:pPr>
    </w:p>
    <w:p w14:paraId="76A5730B" w14:textId="77777777" w:rsidR="006C64D0" w:rsidRPr="006C64D0" w:rsidRDefault="006C64D0" w:rsidP="006C64D0">
      <w:pPr>
        <w:ind w:left="432"/>
        <w:jc w:val="both"/>
        <w:rPr>
          <w:rFonts w:ascii="Verdana" w:hAnsi="Verdana"/>
          <w:sz w:val="18"/>
          <w:szCs w:val="18"/>
        </w:rPr>
      </w:pPr>
      <w:r w:rsidRPr="006C64D0">
        <w:rPr>
          <w:rFonts w:ascii="Verdana" w:hAnsi="Verdana"/>
          <w:sz w:val="18"/>
          <w:szCs w:val="18"/>
        </w:rPr>
        <w:t xml:space="preserve">La Enmienda será aprobada y visada por el RCD, misma que </w:t>
      </w:r>
      <w:r w:rsidRPr="006C64D0">
        <w:rPr>
          <w:rFonts w:ascii="Verdana" w:hAnsi="Verdana" w:cs="Arial"/>
          <w:sz w:val="18"/>
          <w:szCs w:val="18"/>
          <w:lang w:val="es-BO"/>
        </w:rPr>
        <w:t>será</w:t>
      </w:r>
      <w:r w:rsidRPr="006C64D0">
        <w:rPr>
          <w:rFonts w:ascii="Verdana" w:hAnsi="Verdana"/>
          <w:sz w:val="18"/>
          <w:szCs w:val="18"/>
        </w:rPr>
        <w:t xml:space="preserve"> notificada en el sitio Web de ENDE http://www.ende.bo/nacional-internacional/vigentes/.</w:t>
      </w:r>
    </w:p>
    <w:p w14:paraId="51DEB920" w14:textId="77777777" w:rsidR="002E1947" w:rsidRPr="008D67D2" w:rsidRDefault="002E1947" w:rsidP="002E1947">
      <w:pPr>
        <w:jc w:val="both"/>
        <w:rPr>
          <w:rFonts w:ascii="Verdana" w:hAnsi="Verdana" w:cs="Arial"/>
          <w:b/>
          <w:sz w:val="18"/>
          <w:szCs w:val="18"/>
          <w:lang w:val="es-BO"/>
        </w:rPr>
      </w:pPr>
    </w:p>
    <w:p w14:paraId="6870D5E4"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4" w:name="_Toc225941553"/>
      <w:r w:rsidRPr="008D67D2">
        <w:rPr>
          <w:rFonts w:ascii="Verdana" w:hAnsi="Verdana"/>
          <w:sz w:val="18"/>
          <w:lang w:val="es-BO"/>
        </w:rPr>
        <w:t>AMPLIACIÓN DE PLAZO PARA LA PRESENTACIÓN DE PROPUESTAS</w:t>
      </w:r>
      <w:bookmarkEnd w:id="4"/>
    </w:p>
    <w:p w14:paraId="4BCA80CA" w14:textId="77777777" w:rsidR="002E1947" w:rsidRPr="008D67D2" w:rsidRDefault="002E1947" w:rsidP="002E1947">
      <w:pPr>
        <w:ind w:left="705" w:hanging="705"/>
        <w:jc w:val="both"/>
        <w:rPr>
          <w:rFonts w:ascii="Verdana" w:hAnsi="Verdana" w:cs="Arial"/>
          <w:b/>
          <w:sz w:val="18"/>
          <w:szCs w:val="18"/>
          <w:lang w:val="es-BO"/>
        </w:rPr>
      </w:pPr>
    </w:p>
    <w:p w14:paraId="76A1BC40" w14:textId="77777777" w:rsidR="00F43F7C" w:rsidRPr="00E42B57" w:rsidRDefault="00F43F7C" w:rsidP="00F43F7C">
      <w:pPr>
        <w:pStyle w:val="Estilo9"/>
      </w:pPr>
      <w:r w:rsidRPr="00E42B57">
        <w:t>El RCD podrá ampliar el plazo de presentación de propuestas del Documento de Requerimiento de Propuestas, mediante Enmienda publicada.</w:t>
      </w:r>
    </w:p>
    <w:p w14:paraId="6ED6BE78" w14:textId="77777777" w:rsidR="002E1947" w:rsidRPr="008D67D2" w:rsidRDefault="002E1947" w:rsidP="002E1947">
      <w:pPr>
        <w:jc w:val="both"/>
        <w:rPr>
          <w:rFonts w:ascii="Verdana" w:hAnsi="Verdana" w:cs="Arial"/>
          <w:b/>
          <w:sz w:val="18"/>
          <w:szCs w:val="18"/>
          <w:lang w:val="es-BO"/>
        </w:rPr>
      </w:pPr>
    </w:p>
    <w:p w14:paraId="48CCCF09" w14:textId="77777777" w:rsidR="00F43F7C" w:rsidRPr="008D67D2" w:rsidRDefault="00F43F7C" w:rsidP="00F43F7C">
      <w:pPr>
        <w:pStyle w:val="Ttulo10"/>
        <w:numPr>
          <w:ilvl w:val="0"/>
          <w:numId w:val="18"/>
        </w:numPr>
        <w:spacing w:before="0" w:after="0"/>
        <w:ind w:left="426" w:hanging="426"/>
        <w:jc w:val="left"/>
        <w:rPr>
          <w:rFonts w:ascii="Verdana" w:hAnsi="Verdana"/>
          <w:sz w:val="18"/>
          <w:lang w:val="es-BO"/>
        </w:rPr>
      </w:pPr>
      <w:bookmarkStart w:id="5" w:name="_Toc222733126"/>
      <w:bookmarkStart w:id="6" w:name="_Toc225941554"/>
      <w:r w:rsidRPr="008D67D2">
        <w:rPr>
          <w:rFonts w:ascii="Verdana" w:hAnsi="Verdana"/>
          <w:sz w:val="18"/>
          <w:lang w:val="es-BO"/>
        </w:rPr>
        <w:t>GARANTÍAS</w:t>
      </w:r>
      <w:bookmarkEnd w:id="5"/>
      <w:bookmarkEnd w:id="6"/>
    </w:p>
    <w:p w14:paraId="742F6488" w14:textId="77777777" w:rsidR="00F43F7C" w:rsidRPr="008D67D2" w:rsidRDefault="00F43F7C" w:rsidP="00F43F7C">
      <w:pPr>
        <w:rPr>
          <w:rFonts w:ascii="Verdana" w:hAnsi="Verdana" w:cs="Arial"/>
          <w:b/>
          <w:sz w:val="18"/>
          <w:szCs w:val="18"/>
          <w:lang w:val="es-BO"/>
        </w:rPr>
      </w:pPr>
    </w:p>
    <w:p w14:paraId="5930B48F" w14:textId="77777777" w:rsidR="00F43F7C" w:rsidRPr="008D67D2" w:rsidRDefault="00F43F7C" w:rsidP="00F43F7C">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Tipo de Garantía</w:t>
      </w:r>
      <w:r>
        <w:rPr>
          <w:rFonts w:ascii="Verdana" w:hAnsi="Verdana" w:cs="Arial"/>
          <w:b/>
          <w:sz w:val="18"/>
          <w:szCs w:val="18"/>
          <w:lang w:val="es-BO"/>
        </w:rPr>
        <w:t xml:space="preserve"> Requerida</w:t>
      </w:r>
      <w:r w:rsidRPr="008D67D2">
        <w:rPr>
          <w:rFonts w:ascii="Verdana" w:hAnsi="Verdana" w:cs="Arial"/>
          <w:b/>
          <w:sz w:val="18"/>
          <w:szCs w:val="18"/>
          <w:lang w:val="es-BO"/>
        </w:rPr>
        <w:t xml:space="preserve"> </w:t>
      </w:r>
    </w:p>
    <w:p w14:paraId="3C8BB53B" w14:textId="77777777" w:rsidR="00F43F7C" w:rsidRPr="008D67D2" w:rsidRDefault="00F43F7C" w:rsidP="00F43F7C">
      <w:pPr>
        <w:ind w:firstLine="708"/>
        <w:jc w:val="both"/>
        <w:rPr>
          <w:rFonts w:ascii="Verdana" w:hAnsi="Verdana" w:cs="Arial"/>
          <w:sz w:val="18"/>
          <w:szCs w:val="18"/>
          <w:lang w:val="es-BO"/>
        </w:rPr>
      </w:pPr>
    </w:p>
    <w:p w14:paraId="56B465C2" w14:textId="77777777" w:rsidR="00F43F7C" w:rsidRDefault="00F43F7C" w:rsidP="00F43F7C">
      <w:pPr>
        <w:pStyle w:val="Estilo9"/>
        <w:rPr>
          <w:rFonts w:eastAsia="Times New Roman" w:cs="Tahoma"/>
          <w:lang w:val="es-ES"/>
        </w:rPr>
      </w:pPr>
      <w:r w:rsidRPr="00FE172D">
        <w:rPr>
          <w:rFonts w:eastAsia="Times New Roman"/>
          <w:lang w:val="es-BO"/>
        </w:rPr>
        <w:t xml:space="preserve">Se </w:t>
      </w:r>
      <w:r w:rsidRPr="000F3BCF">
        <w:t>establece</w:t>
      </w:r>
      <w:r w:rsidRPr="00FE172D">
        <w:rPr>
          <w:rFonts w:eastAsia="Times New Roman"/>
          <w:lang w:val="es-BO"/>
        </w:rPr>
        <w:t xml:space="preserve"> </w:t>
      </w:r>
      <w:r>
        <w:rPr>
          <w:rFonts w:eastAsia="Times New Roman"/>
          <w:lang w:val="es-BO"/>
        </w:rPr>
        <w:t xml:space="preserve">el </w:t>
      </w:r>
      <w:r w:rsidRPr="00FE172D">
        <w:rPr>
          <w:rFonts w:eastAsia="Times New Roman"/>
          <w:lang w:val="es-BO"/>
        </w:rPr>
        <w:t>siguiente tipo de garantía</w:t>
      </w:r>
      <w:r>
        <w:rPr>
          <w:rFonts w:eastAsia="Times New Roman"/>
          <w:lang w:val="es-BO"/>
        </w:rPr>
        <w:t>,</w:t>
      </w:r>
      <w:r w:rsidRPr="00FE172D">
        <w:rPr>
          <w:rFonts w:eastAsia="Times New Roman"/>
          <w:lang w:val="es-BO"/>
        </w:rPr>
        <w:t xml:space="preserve"> que deberá</w:t>
      </w:r>
      <w:r>
        <w:rPr>
          <w:rFonts w:eastAsia="Times New Roman"/>
          <w:lang w:val="es-BO"/>
        </w:rPr>
        <w:t>n</w:t>
      </w:r>
      <w:r w:rsidRPr="00FE172D">
        <w:rPr>
          <w:rFonts w:eastAsia="Times New Roman"/>
          <w:lang w:val="es-BO"/>
        </w:rPr>
        <w:t xml:space="preserve"> expresar su carácter de</w:t>
      </w:r>
      <w:r>
        <w:rPr>
          <w:rFonts w:eastAsia="Times New Roman"/>
          <w:lang w:val="es-BO"/>
        </w:rPr>
        <w:t xml:space="preserve"> </w:t>
      </w:r>
      <w:r w:rsidRPr="00FE172D">
        <w:t>renovable</w:t>
      </w:r>
      <w:r w:rsidRPr="00FE172D">
        <w:rPr>
          <w:rFonts w:eastAsia="Times New Roman"/>
          <w:lang w:val="es-BO"/>
        </w:rPr>
        <w:t>, irrevocable</w:t>
      </w:r>
      <w:r>
        <w:rPr>
          <w:rFonts w:eastAsia="Times New Roman"/>
          <w:lang w:val="es-BO"/>
        </w:rPr>
        <w:t xml:space="preserve"> </w:t>
      </w:r>
      <w:r w:rsidRPr="00FE172D">
        <w:rPr>
          <w:rFonts w:eastAsia="Times New Roman" w:cs="Tahoma"/>
          <w:lang w:val="es-ES"/>
        </w:rPr>
        <w:t>y de ejecución inmediata:</w:t>
      </w:r>
    </w:p>
    <w:p w14:paraId="61B0AEB2" w14:textId="77777777" w:rsidR="00F43F7C" w:rsidRPr="00FE172D" w:rsidRDefault="00F43F7C" w:rsidP="00F43F7C"/>
    <w:p w14:paraId="522AE018" w14:textId="77777777" w:rsidR="00F43F7C" w:rsidRDefault="00F43F7C" w:rsidP="00F43F7C">
      <w:pPr>
        <w:pStyle w:val="Estilo9"/>
        <w:numPr>
          <w:ilvl w:val="0"/>
          <w:numId w:val="65"/>
        </w:numPr>
        <w:ind w:left="1134" w:hanging="283"/>
        <w:rPr>
          <w:rFonts w:eastAsia="Times New Roman" w:cs="Tahoma"/>
          <w:lang w:val="es-ES"/>
        </w:rPr>
      </w:pPr>
      <w:r w:rsidRPr="00D71ECC">
        <w:rPr>
          <w:rFonts w:eastAsia="Times New Roman" w:cs="Tahoma"/>
          <w:b/>
          <w:bCs/>
          <w:lang w:val="es-ES"/>
        </w:rPr>
        <w:t>Garantía a Primer Requerimiento</w:t>
      </w:r>
      <w:r w:rsidRPr="009A0C9D">
        <w:rPr>
          <w:rFonts w:eastAsia="Times New Roman" w:cs="Tahoma"/>
          <w:lang w:val="es-ES"/>
        </w:rPr>
        <w:t>. Emitida por una entidad de intermediación financiera bancaria, regulada y autorizada por la instancia competente.</w:t>
      </w:r>
    </w:p>
    <w:p w14:paraId="19A9D8F7" w14:textId="77777777" w:rsidR="00A7453E" w:rsidRPr="00A7453E" w:rsidRDefault="00A7453E" w:rsidP="00A7453E"/>
    <w:p w14:paraId="51E3D51B" w14:textId="77777777" w:rsidR="00F43F7C" w:rsidRPr="00E42B57" w:rsidRDefault="00F43F7C" w:rsidP="00F43F7C">
      <w:pPr>
        <w:pStyle w:val="Prrafodelista"/>
        <w:numPr>
          <w:ilvl w:val="1"/>
          <w:numId w:val="18"/>
        </w:numPr>
        <w:ind w:left="993" w:hanging="567"/>
        <w:rPr>
          <w:rFonts w:ascii="Verdana" w:hAnsi="Verdana" w:cs="Arial"/>
          <w:b/>
          <w:sz w:val="18"/>
          <w:szCs w:val="18"/>
          <w:lang w:val="es-419"/>
        </w:rPr>
      </w:pPr>
      <w:r w:rsidRPr="00E42B57">
        <w:rPr>
          <w:rFonts w:ascii="Verdana" w:hAnsi="Verdana" w:cs="Arial"/>
          <w:b/>
          <w:sz w:val="18"/>
          <w:szCs w:val="18"/>
          <w:lang w:val="es-419"/>
        </w:rPr>
        <w:lastRenderedPageBreak/>
        <w:t>Garantías Según el Objeto</w:t>
      </w:r>
    </w:p>
    <w:p w14:paraId="2C73453A" w14:textId="77777777" w:rsidR="00F43F7C" w:rsidRPr="00E42B57" w:rsidRDefault="00F43F7C" w:rsidP="00F43F7C">
      <w:pPr>
        <w:pStyle w:val="Prrafodelista"/>
        <w:ind w:left="1288"/>
        <w:jc w:val="both"/>
        <w:rPr>
          <w:rFonts w:ascii="Verdana" w:hAnsi="Verdana" w:cs="Arial"/>
          <w:b/>
          <w:sz w:val="18"/>
          <w:szCs w:val="18"/>
          <w:lang w:val="es-419"/>
        </w:rPr>
      </w:pPr>
    </w:p>
    <w:p w14:paraId="5D33826F" w14:textId="77777777" w:rsidR="00F43F7C" w:rsidRPr="00E42B57" w:rsidRDefault="00F43F7C" w:rsidP="00F43F7C">
      <w:pPr>
        <w:pStyle w:val="Estilo9"/>
        <w:ind w:left="426"/>
      </w:pPr>
      <w:r>
        <w:t>Se establece la</w:t>
      </w:r>
      <w:r w:rsidRPr="00E42B57">
        <w:t xml:space="preserve"> presentación de </w:t>
      </w:r>
      <w:r>
        <w:t xml:space="preserve">las siguientes </w:t>
      </w:r>
      <w:r w:rsidRPr="00E42B57">
        <w:t xml:space="preserve">garantías según el objeto de contratación en el </w:t>
      </w:r>
      <w:r w:rsidRPr="00FE172D">
        <w:rPr>
          <w:rFonts w:cs="Tahoma"/>
        </w:rPr>
        <w:t>presente</w:t>
      </w:r>
      <w:r w:rsidRPr="00E42B57">
        <w:t xml:space="preserve"> Documento de Requerimiento de Propuestas</w:t>
      </w:r>
      <w:r>
        <w:t>:</w:t>
      </w:r>
    </w:p>
    <w:p w14:paraId="1C1FB74A" w14:textId="77777777" w:rsidR="00F43F7C" w:rsidRPr="00E42B57" w:rsidRDefault="00F43F7C" w:rsidP="00F43F7C">
      <w:pPr>
        <w:pStyle w:val="Prrafodelista"/>
        <w:ind w:left="1134"/>
        <w:jc w:val="both"/>
        <w:rPr>
          <w:rFonts w:ascii="Verdana" w:hAnsi="Verdana" w:cs="Arial"/>
          <w:kern w:val="28"/>
          <w:sz w:val="18"/>
          <w:szCs w:val="18"/>
          <w:lang w:val="es-419"/>
        </w:rPr>
      </w:pPr>
    </w:p>
    <w:p w14:paraId="07C758FE" w14:textId="77777777" w:rsidR="00F43F7C" w:rsidRDefault="00F43F7C" w:rsidP="00F43F7C">
      <w:pPr>
        <w:pStyle w:val="Prrafodelista"/>
        <w:numPr>
          <w:ilvl w:val="0"/>
          <w:numId w:val="66"/>
        </w:numPr>
        <w:tabs>
          <w:tab w:val="clear" w:pos="1773"/>
        </w:tabs>
        <w:ind w:left="1134" w:hanging="283"/>
        <w:jc w:val="both"/>
        <w:rPr>
          <w:rFonts w:ascii="Verdana" w:hAnsi="Verdana" w:cs="Arial"/>
          <w:b/>
          <w:bCs/>
          <w:kern w:val="28"/>
          <w:sz w:val="18"/>
          <w:szCs w:val="18"/>
          <w:lang w:val="es-419"/>
        </w:rPr>
      </w:pPr>
      <w:r w:rsidRPr="00E42B57">
        <w:rPr>
          <w:rFonts w:ascii="Verdana" w:hAnsi="Verdana" w:cs="Arial"/>
          <w:b/>
          <w:bCs/>
          <w:kern w:val="28"/>
          <w:sz w:val="18"/>
          <w:szCs w:val="18"/>
          <w:lang w:val="es-419"/>
        </w:rPr>
        <w:t xml:space="preserve">Garantía de Seriedad de </w:t>
      </w:r>
      <w:r>
        <w:rPr>
          <w:rFonts w:ascii="Verdana" w:hAnsi="Verdana" w:cs="Arial"/>
          <w:b/>
          <w:bCs/>
          <w:kern w:val="28"/>
          <w:sz w:val="18"/>
          <w:szCs w:val="18"/>
          <w:lang w:val="es-419"/>
        </w:rPr>
        <w:t>P</w:t>
      </w:r>
      <w:r w:rsidRPr="00E42B57">
        <w:rPr>
          <w:rFonts w:ascii="Verdana" w:hAnsi="Verdana" w:cs="Arial"/>
          <w:b/>
          <w:bCs/>
          <w:kern w:val="28"/>
          <w:sz w:val="18"/>
          <w:szCs w:val="18"/>
          <w:lang w:val="es-419"/>
        </w:rPr>
        <w:t xml:space="preserve">ropuesta </w:t>
      </w:r>
    </w:p>
    <w:p w14:paraId="05ADCA37" w14:textId="77777777" w:rsidR="00F43F7C" w:rsidRPr="00E42B57" w:rsidRDefault="00F43F7C" w:rsidP="00F43F7C">
      <w:pPr>
        <w:pStyle w:val="Prrafodelista"/>
        <w:ind w:left="1134"/>
        <w:jc w:val="both"/>
        <w:rPr>
          <w:rFonts w:ascii="Verdana" w:hAnsi="Verdana" w:cs="Arial"/>
          <w:b/>
          <w:bCs/>
          <w:kern w:val="28"/>
          <w:sz w:val="18"/>
          <w:szCs w:val="18"/>
          <w:lang w:val="es-419"/>
        </w:rPr>
      </w:pPr>
    </w:p>
    <w:p w14:paraId="77334D75" w14:textId="1D3665CE" w:rsidR="00F43F7C" w:rsidRPr="00727D10" w:rsidRDefault="00F43F7C" w:rsidP="00F43F7C">
      <w:pPr>
        <w:ind w:left="1134" w:right="48"/>
        <w:jc w:val="both"/>
        <w:rPr>
          <w:rFonts w:ascii="Verdana" w:hAnsi="Verdana" w:cs="Arial"/>
          <w:sz w:val="18"/>
          <w:szCs w:val="18"/>
          <w:lang w:val="es-BO"/>
        </w:rPr>
      </w:pPr>
      <w:r w:rsidRPr="00727D10">
        <w:rPr>
          <w:rFonts w:ascii="Verdana" w:hAnsi="Verdana" w:cs="Arial"/>
          <w:sz w:val="18"/>
          <w:szCs w:val="18"/>
          <w:lang w:val="es-BO"/>
        </w:rPr>
        <w:t xml:space="preserve">Garantía de </w:t>
      </w:r>
      <w:r w:rsidRPr="006415C8">
        <w:rPr>
          <w:rFonts w:ascii="Verdana" w:hAnsi="Verdana" w:cs="Tahoma"/>
          <w:sz w:val="18"/>
          <w:szCs w:val="18"/>
        </w:rPr>
        <w:t>Seriedad</w:t>
      </w:r>
      <w:r w:rsidRPr="00727D10">
        <w:rPr>
          <w:rFonts w:ascii="Verdana" w:hAnsi="Verdana" w:cs="Arial"/>
          <w:sz w:val="18"/>
          <w:szCs w:val="18"/>
          <w:lang w:val="es-BO"/>
        </w:rPr>
        <w:t xml:space="preserve"> de Propuesta equivalente al </w:t>
      </w:r>
      <w:r>
        <w:rPr>
          <w:rFonts w:ascii="Verdana" w:hAnsi="Verdana" w:cs="Arial"/>
          <w:sz w:val="18"/>
          <w:szCs w:val="18"/>
          <w:lang w:val="es-BO"/>
        </w:rPr>
        <w:t>cero punto cinco</w:t>
      </w:r>
      <w:r w:rsidRPr="00727D10">
        <w:rPr>
          <w:rFonts w:ascii="Verdana" w:hAnsi="Verdana" w:cs="Arial"/>
          <w:sz w:val="18"/>
          <w:szCs w:val="18"/>
          <w:lang w:val="es-BO"/>
        </w:rPr>
        <w:t xml:space="preserve"> por ciento (</w:t>
      </w:r>
      <w:r>
        <w:rPr>
          <w:rFonts w:ascii="Verdana" w:hAnsi="Verdana" w:cs="Arial"/>
          <w:sz w:val="18"/>
          <w:szCs w:val="18"/>
          <w:lang w:val="es-BO"/>
        </w:rPr>
        <w:t>0.5</w:t>
      </w:r>
      <w:r w:rsidRPr="00727D10">
        <w:rPr>
          <w:rFonts w:ascii="Verdana" w:hAnsi="Verdana" w:cs="Arial"/>
          <w:sz w:val="18"/>
          <w:szCs w:val="18"/>
          <w:lang w:val="es-BO"/>
        </w:rPr>
        <w:t>%) del precio referencial</w:t>
      </w:r>
      <w:r>
        <w:rPr>
          <w:rFonts w:ascii="Verdana" w:hAnsi="Verdana" w:cs="Arial"/>
          <w:sz w:val="18"/>
          <w:szCs w:val="18"/>
          <w:lang w:val="es-BO"/>
        </w:rPr>
        <w:t xml:space="preserve"> de la contratación</w:t>
      </w:r>
      <w:r w:rsidRPr="00727D10">
        <w:rPr>
          <w:rFonts w:ascii="Verdana" w:hAnsi="Verdana" w:cs="Arial"/>
          <w:sz w:val="18"/>
          <w:szCs w:val="18"/>
          <w:lang w:val="es-BO"/>
        </w:rPr>
        <w:t>.</w:t>
      </w:r>
    </w:p>
    <w:p w14:paraId="062F8B87" w14:textId="77777777" w:rsidR="00F43F7C" w:rsidRPr="00727D10" w:rsidRDefault="00F43F7C" w:rsidP="00F43F7C">
      <w:pPr>
        <w:ind w:left="1701" w:hanging="426"/>
        <w:jc w:val="both"/>
        <w:rPr>
          <w:rFonts w:ascii="Verdana" w:hAnsi="Verdana" w:cs="Arial"/>
          <w:sz w:val="18"/>
          <w:szCs w:val="18"/>
          <w:lang w:val="es-BO"/>
        </w:rPr>
      </w:pPr>
    </w:p>
    <w:p w14:paraId="69085DA2" w14:textId="77777777" w:rsidR="00F43F7C" w:rsidRPr="009A2775" w:rsidRDefault="00F43F7C" w:rsidP="00F43F7C">
      <w:pPr>
        <w:ind w:left="1134" w:right="48"/>
        <w:jc w:val="both"/>
        <w:rPr>
          <w:rFonts w:ascii="Verdana" w:hAnsi="Verdana" w:cs="Arial"/>
          <w:sz w:val="18"/>
          <w:szCs w:val="18"/>
          <w:lang w:val="es-BO"/>
        </w:rPr>
      </w:pPr>
      <w:r w:rsidRPr="009A2775">
        <w:rPr>
          <w:rFonts w:ascii="Verdana" w:hAnsi="Verdana" w:cs="Arial"/>
          <w:sz w:val="18"/>
          <w:szCs w:val="18"/>
          <w:lang w:val="es-BO"/>
        </w:rPr>
        <w:t>Tiene por objeto garantizar que los proponentes participan de buena fe y con la intención de culminar el proceso de contratación en las modalidades con convocatoria.</w:t>
      </w:r>
    </w:p>
    <w:p w14:paraId="00FCF469" w14:textId="77777777" w:rsidR="00F43F7C" w:rsidRPr="009A2775" w:rsidRDefault="00F43F7C" w:rsidP="00F43F7C">
      <w:pPr>
        <w:ind w:left="1701" w:hanging="426"/>
        <w:jc w:val="both"/>
        <w:rPr>
          <w:rFonts w:ascii="Verdana" w:hAnsi="Verdana" w:cs="Arial"/>
          <w:sz w:val="18"/>
          <w:szCs w:val="18"/>
          <w:lang w:val="es-BO"/>
        </w:rPr>
      </w:pPr>
    </w:p>
    <w:p w14:paraId="03390A7C" w14:textId="77777777" w:rsidR="00F43F7C" w:rsidRDefault="00F43F7C" w:rsidP="00F43F7C">
      <w:pPr>
        <w:ind w:left="1134" w:right="48"/>
        <w:jc w:val="both"/>
        <w:rPr>
          <w:rFonts w:ascii="Verdana" w:hAnsi="Verdana" w:cs="Arial"/>
          <w:sz w:val="18"/>
          <w:szCs w:val="18"/>
          <w:lang w:val="es-BO"/>
        </w:rPr>
      </w:pPr>
      <w:r w:rsidRPr="006415C8">
        <w:rPr>
          <w:rFonts w:ascii="Verdana" w:hAnsi="Verdana" w:cs="Arial"/>
          <w:sz w:val="18"/>
          <w:szCs w:val="18"/>
          <w:lang w:val="es-BO"/>
        </w:rPr>
        <w:t>Esta garantía debe tener una vigencia mínima de ciento veinte (120) días calendario a partir de su emisión.</w:t>
      </w:r>
    </w:p>
    <w:p w14:paraId="3E53DC37" w14:textId="77777777" w:rsidR="00F43F7C" w:rsidRDefault="00F43F7C" w:rsidP="00F43F7C">
      <w:pPr>
        <w:ind w:left="1560"/>
        <w:jc w:val="both"/>
        <w:rPr>
          <w:rFonts w:ascii="Verdana" w:hAnsi="Verdana" w:cs="Arial"/>
          <w:b/>
          <w:bCs/>
          <w:sz w:val="18"/>
          <w:szCs w:val="18"/>
          <w:lang w:val="es-BO"/>
        </w:rPr>
      </w:pPr>
    </w:p>
    <w:p w14:paraId="3233EC8E" w14:textId="77777777" w:rsidR="00F43F7C" w:rsidRPr="008314F6" w:rsidRDefault="00F43F7C" w:rsidP="00F43F7C">
      <w:pPr>
        <w:ind w:left="1134" w:right="48"/>
        <w:jc w:val="both"/>
        <w:rPr>
          <w:rFonts w:ascii="Verdana" w:hAnsi="Verdana" w:cs="Arial"/>
          <w:sz w:val="18"/>
          <w:szCs w:val="18"/>
          <w:lang w:val="es-BO"/>
        </w:rPr>
      </w:pPr>
      <w:r>
        <w:rPr>
          <w:rFonts w:ascii="Verdana" w:hAnsi="Verdana" w:cs="Arial"/>
          <w:sz w:val="18"/>
          <w:szCs w:val="18"/>
          <w:lang w:val="es-BO"/>
        </w:rPr>
        <w:t>Esta garantía</w:t>
      </w:r>
      <w:r w:rsidRPr="008314F6">
        <w:rPr>
          <w:rFonts w:ascii="Verdana" w:hAnsi="Verdana" w:cs="Arial"/>
          <w:sz w:val="18"/>
          <w:szCs w:val="18"/>
          <w:lang w:val="es-BO"/>
        </w:rPr>
        <w:t xml:space="preserve"> será devuelta al </w:t>
      </w:r>
      <w:r>
        <w:rPr>
          <w:rFonts w:ascii="Verdana" w:hAnsi="Verdana" w:cs="Arial"/>
          <w:sz w:val="18"/>
          <w:szCs w:val="18"/>
          <w:lang w:val="es-BO"/>
        </w:rPr>
        <w:t>consultor</w:t>
      </w:r>
      <w:r w:rsidRPr="008314F6">
        <w:rPr>
          <w:rFonts w:ascii="Verdana" w:hAnsi="Verdana" w:cs="Arial"/>
          <w:sz w:val="18"/>
          <w:szCs w:val="18"/>
          <w:lang w:val="es-BO"/>
        </w:rPr>
        <w:t xml:space="preserve"> una vez firmado el Contrato correspondiente o emitida la Resolución de declaratoria desierta o anulación o cancelación del proceso.</w:t>
      </w:r>
    </w:p>
    <w:p w14:paraId="0D06C228" w14:textId="77777777" w:rsidR="00F43F7C" w:rsidRDefault="00F43F7C" w:rsidP="00F43F7C">
      <w:pPr>
        <w:pStyle w:val="Prrafodelista"/>
        <w:ind w:left="1134"/>
        <w:jc w:val="both"/>
        <w:rPr>
          <w:rFonts w:ascii="Verdana" w:hAnsi="Verdana" w:cs="Arial"/>
          <w:b/>
          <w:bCs/>
          <w:kern w:val="28"/>
          <w:sz w:val="18"/>
          <w:szCs w:val="18"/>
          <w:lang w:val="es-419"/>
        </w:rPr>
      </w:pPr>
    </w:p>
    <w:p w14:paraId="57531F58" w14:textId="77777777" w:rsidR="00F43F7C" w:rsidRPr="00E42B57" w:rsidRDefault="00F43F7C" w:rsidP="00F43F7C">
      <w:pPr>
        <w:pStyle w:val="Prrafodelista"/>
        <w:numPr>
          <w:ilvl w:val="0"/>
          <w:numId w:val="66"/>
        </w:numPr>
        <w:tabs>
          <w:tab w:val="clear" w:pos="1773"/>
        </w:tabs>
        <w:ind w:left="1134" w:hanging="283"/>
        <w:jc w:val="both"/>
        <w:rPr>
          <w:rFonts w:ascii="Verdana" w:hAnsi="Verdana" w:cs="Arial"/>
          <w:b/>
          <w:bCs/>
          <w:kern w:val="28"/>
          <w:sz w:val="18"/>
          <w:szCs w:val="18"/>
          <w:lang w:val="es-419"/>
        </w:rPr>
      </w:pPr>
      <w:r w:rsidRPr="00E42B57">
        <w:rPr>
          <w:rFonts w:ascii="Verdana" w:hAnsi="Verdana" w:cs="Arial"/>
          <w:b/>
          <w:kern w:val="28"/>
          <w:sz w:val="18"/>
          <w:szCs w:val="18"/>
          <w:lang w:val="es-419"/>
        </w:rPr>
        <w:t>Garantía</w:t>
      </w:r>
      <w:r w:rsidRPr="00E42B57">
        <w:rPr>
          <w:rFonts w:ascii="Verdana" w:hAnsi="Verdana" w:cs="Arial"/>
          <w:b/>
          <w:bCs/>
          <w:kern w:val="28"/>
          <w:sz w:val="18"/>
          <w:szCs w:val="18"/>
          <w:lang w:val="es-419"/>
        </w:rPr>
        <w:t xml:space="preserve"> de Cumplimiento de Contrato</w:t>
      </w:r>
    </w:p>
    <w:p w14:paraId="2AE65042" w14:textId="77777777" w:rsidR="00F43F7C" w:rsidRPr="00E42B57" w:rsidRDefault="00F43F7C" w:rsidP="00F43F7C">
      <w:pPr>
        <w:pStyle w:val="Prrafodelista"/>
        <w:ind w:left="1134"/>
        <w:jc w:val="both"/>
        <w:rPr>
          <w:rFonts w:ascii="Verdana" w:hAnsi="Verdana" w:cs="Arial"/>
          <w:b/>
          <w:bCs/>
          <w:kern w:val="28"/>
          <w:sz w:val="18"/>
          <w:szCs w:val="18"/>
          <w:lang w:val="es-419"/>
        </w:rPr>
      </w:pPr>
    </w:p>
    <w:p w14:paraId="60A1ACEC" w14:textId="77777777" w:rsidR="00F43F7C" w:rsidRPr="00C75159" w:rsidRDefault="00F43F7C" w:rsidP="00F43F7C">
      <w:pPr>
        <w:ind w:left="1134" w:right="48"/>
        <w:jc w:val="both"/>
        <w:rPr>
          <w:rFonts w:ascii="Verdana" w:hAnsi="Verdana" w:cs="Tahoma"/>
          <w:sz w:val="18"/>
          <w:szCs w:val="18"/>
        </w:rPr>
      </w:pPr>
      <w:r w:rsidRPr="00C75159">
        <w:rPr>
          <w:rFonts w:ascii="Verdana" w:hAnsi="Verdana" w:cs="Tahoma"/>
          <w:sz w:val="18"/>
          <w:szCs w:val="18"/>
        </w:rPr>
        <w:t>Tiene por objeto garantizar la conclusión y entrega del objeto del contrato. Será equivalente al siete por ciento (7%) del monto total del contrato de acuerdo a lo establecido en l</w:t>
      </w:r>
      <w:r>
        <w:rPr>
          <w:rFonts w:ascii="Verdana" w:hAnsi="Verdana" w:cs="Tahoma"/>
          <w:sz w:val="18"/>
          <w:szCs w:val="18"/>
        </w:rPr>
        <w:t>o</w:t>
      </w:r>
      <w:r w:rsidRPr="00C75159">
        <w:rPr>
          <w:rFonts w:ascii="Verdana" w:hAnsi="Verdana" w:cs="Tahoma"/>
          <w:sz w:val="18"/>
          <w:szCs w:val="18"/>
        </w:rPr>
        <w:t xml:space="preserve">s </w:t>
      </w:r>
      <w:r>
        <w:rPr>
          <w:rFonts w:ascii="Verdana" w:hAnsi="Verdana" w:cs="Tahoma"/>
          <w:sz w:val="18"/>
          <w:szCs w:val="18"/>
        </w:rPr>
        <w:t>Términos de Referencia</w:t>
      </w:r>
      <w:r w:rsidRPr="00C75159">
        <w:rPr>
          <w:rFonts w:ascii="Verdana" w:hAnsi="Verdana" w:cs="Tahoma"/>
          <w:sz w:val="18"/>
          <w:szCs w:val="18"/>
        </w:rPr>
        <w:t xml:space="preserve"> y deberá ser presentada para la suscripción del contrato.</w:t>
      </w:r>
    </w:p>
    <w:p w14:paraId="3573B55F" w14:textId="77777777" w:rsidR="00F43F7C" w:rsidRPr="00C75159" w:rsidRDefault="00F43F7C" w:rsidP="00F43F7C">
      <w:pPr>
        <w:ind w:left="1134" w:right="48"/>
        <w:jc w:val="both"/>
        <w:rPr>
          <w:rFonts w:ascii="Verdana" w:hAnsi="Verdana" w:cs="Tahoma"/>
          <w:sz w:val="18"/>
          <w:szCs w:val="18"/>
        </w:rPr>
      </w:pPr>
    </w:p>
    <w:p w14:paraId="3301DCF9" w14:textId="491E73C9" w:rsidR="00F43F7C" w:rsidRPr="00C75159" w:rsidRDefault="00F43F7C" w:rsidP="00F43F7C">
      <w:pPr>
        <w:pStyle w:val="Prrafodelista"/>
        <w:ind w:left="1134"/>
        <w:jc w:val="both"/>
        <w:rPr>
          <w:rFonts w:ascii="Verdana" w:hAnsi="Verdana" w:cs="Tahoma"/>
          <w:sz w:val="18"/>
          <w:szCs w:val="18"/>
          <w:lang w:eastAsia="es-ES"/>
        </w:rPr>
      </w:pPr>
      <w:r w:rsidRPr="00C75159">
        <w:rPr>
          <w:rFonts w:ascii="Verdana" w:hAnsi="Verdana" w:cs="Tahoma"/>
          <w:sz w:val="18"/>
          <w:szCs w:val="18"/>
          <w:lang w:eastAsia="es-ES"/>
        </w:rPr>
        <w:t xml:space="preserve">Esta garantía debe tener una vigencia mínima de ciento </w:t>
      </w:r>
      <w:r w:rsidR="001172AE">
        <w:rPr>
          <w:rFonts w:ascii="Verdana" w:hAnsi="Verdana" w:cs="Tahoma"/>
          <w:sz w:val="18"/>
          <w:szCs w:val="18"/>
          <w:lang w:eastAsia="es-ES"/>
        </w:rPr>
        <w:t>ochenta</w:t>
      </w:r>
      <w:r w:rsidRPr="00C75159">
        <w:rPr>
          <w:rFonts w:ascii="Verdana" w:hAnsi="Verdana" w:cs="Tahoma"/>
          <w:sz w:val="18"/>
          <w:szCs w:val="18"/>
          <w:lang w:eastAsia="es-ES"/>
        </w:rPr>
        <w:t xml:space="preserve"> (1</w:t>
      </w:r>
      <w:r w:rsidR="001172AE">
        <w:rPr>
          <w:rFonts w:ascii="Verdana" w:hAnsi="Verdana" w:cs="Tahoma"/>
          <w:sz w:val="18"/>
          <w:szCs w:val="18"/>
          <w:lang w:eastAsia="es-ES"/>
        </w:rPr>
        <w:t>8</w:t>
      </w:r>
      <w:r w:rsidRPr="00C75159">
        <w:rPr>
          <w:rFonts w:ascii="Verdana" w:hAnsi="Verdana" w:cs="Tahoma"/>
          <w:sz w:val="18"/>
          <w:szCs w:val="18"/>
          <w:lang w:eastAsia="es-ES"/>
        </w:rPr>
        <w:t>0) días calendario a partir de su emisión.</w:t>
      </w:r>
    </w:p>
    <w:p w14:paraId="6986FFAA" w14:textId="77777777" w:rsidR="00F43F7C" w:rsidRPr="00FE172D" w:rsidRDefault="00F43F7C" w:rsidP="00F43F7C">
      <w:pPr>
        <w:pStyle w:val="Prrafodelista"/>
        <w:ind w:left="1134"/>
        <w:jc w:val="both"/>
        <w:rPr>
          <w:rFonts w:ascii="Verdana" w:hAnsi="Verdana" w:cs="Arial"/>
          <w:bCs/>
          <w:kern w:val="28"/>
          <w:sz w:val="18"/>
          <w:szCs w:val="18"/>
        </w:rPr>
      </w:pPr>
    </w:p>
    <w:p w14:paraId="7B0B1A56" w14:textId="77777777" w:rsidR="00F43F7C" w:rsidRPr="00E42B57" w:rsidRDefault="00F43F7C" w:rsidP="00F43F7C">
      <w:pPr>
        <w:pStyle w:val="Listavistosa-nfasis11"/>
        <w:numPr>
          <w:ilvl w:val="0"/>
          <w:numId w:val="66"/>
        </w:numPr>
        <w:tabs>
          <w:tab w:val="clear" w:pos="1773"/>
        </w:tabs>
        <w:spacing w:after="120" w:line="360" w:lineRule="auto"/>
        <w:ind w:left="1134" w:right="45" w:hanging="283"/>
        <w:contextualSpacing/>
        <w:rPr>
          <w:rFonts w:ascii="Verdana" w:hAnsi="Verdana" w:cs="Tahoma"/>
          <w:b/>
          <w:sz w:val="18"/>
          <w:szCs w:val="18"/>
        </w:rPr>
      </w:pPr>
      <w:r w:rsidRPr="00E42B57">
        <w:rPr>
          <w:rFonts w:ascii="Verdana" w:hAnsi="Verdana" w:cs="Tahoma"/>
          <w:b/>
          <w:sz w:val="18"/>
          <w:szCs w:val="18"/>
        </w:rPr>
        <w:t xml:space="preserve">Garantía de Correcta Inversión de Anticipo </w:t>
      </w:r>
    </w:p>
    <w:p w14:paraId="73FE3F90" w14:textId="77777777" w:rsidR="00F43F7C" w:rsidRPr="006415C8" w:rsidRDefault="00F43F7C" w:rsidP="00F43F7C">
      <w:pPr>
        <w:ind w:left="1134" w:right="48"/>
        <w:jc w:val="both"/>
        <w:rPr>
          <w:rFonts w:ascii="Verdana" w:hAnsi="Verdana" w:cs="Arial"/>
          <w:sz w:val="18"/>
          <w:szCs w:val="18"/>
          <w:lang w:val="es-BO"/>
        </w:rPr>
      </w:pPr>
      <w:r w:rsidRPr="006415C8">
        <w:rPr>
          <w:rFonts w:ascii="Verdana" w:hAnsi="Verdana" w:cs="Arial"/>
          <w:sz w:val="18"/>
          <w:szCs w:val="18"/>
          <w:lang w:val="es-BO"/>
        </w:rPr>
        <w:t xml:space="preserve">Para cubrir los gastos iníciales, correspondientes únicamente al objeto del contrato, ENDE podrá otorgar un anticipo de </w:t>
      </w:r>
      <w:r w:rsidRPr="006415C8">
        <w:rPr>
          <w:rFonts w:ascii="Verdana" w:hAnsi="Verdana" w:cs="Tahoma"/>
          <w:sz w:val="18"/>
          <w:szCs w:val="18"/>
        </w:rPr>
        <w:t>hasta</w:t>
      </w:r>
      <w:r w:rsidRPr="006415C8">
        <w:rPr>
          <w:rFonts w:ascii="Verdana" w:hAnsi="Verdana" w:cs="Arial"/>
          <w:sz w:val="18"/>
          <w:szCs w:val="18"/>
          <w:lang w:val="es-BO"/>
        </w:rPr>
        <w:t xml:space="preserve"> el veinte por ciento (20%) del monto total del contrato, de acuerdo a lo establecido en l</w:t>
      </w:r>
      <w:r>
        <w:rPr>
          <w:rFonts w:ascii="Verdana" w:hAnsi="Verdana" w:cs="Arial"/>
          <w:sz w:val="18"/>
          <w:szCs w:val="18"/>
          <w:lang w:val="es-BO"/>
        </w:rPr>
        <w:t>os</w:t>
      </w:r>
      <w:r w:rsidRPr="006415C8">
        <w:rPr>
          <w:rFonts w:ascii="Verdana" w:hAnsi="Verdana" w:cs="Arial"/>
          <w:sz w:val="18"/>
          <w:szCs w:val="18"/>
          <w:lang w:val="es-BO"/>
        </w:rPr>
        <w:t xml:space="preserve"> </w:t>
      </w:r>
      <w:r>
        <w:rPr>
          <w:rFonts w:ascii="Verdana" w:hAnsi="Verdana" w:cs="Arial"/>
          <w:sz w:val="18"/>
          <w:szCs w:val="18"/>
          <w:lang w:val="es-BO"/>
        </w:rPr>
        <w:t>Términos de Referencia</w:t>
      </w:r>
      <w:r w:rsidRPr="006415C8">
        <w:rPr>
          <w:rFonts w:ascii="Verdana" w:hAnsi="Verdana" w:cs="Arial"/>
          <w:sz w:val="18"/>
          <w:szCs w:val="18"/>
          <w:lang w:val="es-BO"/>
        </w:rPr>
        <w:t>.</w:t>
      </w:r>
    </w:p>
    <w:p w14:paraId="7BD96DEC" w14:textId="77777777" w:rsidR="00F43F7C" w:rsidRPr="006415C8" w:rsidRDefault="00F43F7C" w:rsidP="00F43F7C">
      <w:pPr>
        <w:pStyle w:val="Prrafodelista"/>
        <w:ind w:left="1773"/>
        <w:jc w:val="both"/>
        <w:rPr>
          <w:rFonts w:ascii="Verdana" w:hAnsi="Verdana" w:cs="Arial"/>
          <w:sz w:val="18"/>
          <w:szCs w:val="18"/>
          <w:lang w:val="es-BO"/>
        </w:rPr>
      </w:pPr>
    </w:p>
    <w:p w14:paraId="5F5AE541" w14:textId="77777777" w:rsidR="00F43F7C" w:rsidRPr="006415C8" w:rsidRDefault="00F43F7C" w:rsidP="00F43F7C">
      <w:pPr>
        <w:ind w:left="1134" w:right="48"/>
        <w:jc w:val="both"/>
        <w:rPr>
          <w:rFonts w:ascii="Verdana" w:hAnsi="Verdana" w:cs="Arial"/>
          <w:sz w:val="18"/>
          <w:szCs w:val="18"/>
          <w:lang w:val="es-BO"/>
        </w:rPr>
      </w:pPr>
      <w:r w:rsidRPr="006415C8">
        <w:rPr>
          <w:rFonts w:ascii="Verdana" w:hAnsi="Verdana" w:cs="Arial"/>
          <w:sz w:val="18"/>
          <w:szCs w:val="18"/>
          <w:lang w:val="es-BO"/>
        </w:rPr>
        <w:t xml:space="preserve">La Garantía de Correcta Inversión de Anticipo tiene por objeto garantizar la devolución del monto entregado al </w:t>
      </w:r>
      <w:r>
        <w:rPr>
          <w:rFonts w:ascii="Verdana" w:hAnsi="Verdana" w:cs="Arial"/>
          <w:sz w:val="18"/>
          <w:szCs w:val="18"/>
          <w:lang w:val="es-BO"/>
        </w:rPr>
        <w:t>consultor</w:t>
      </w:r>
      <w:r w:rsidRPr="006415C8">
        <w:rPr>
          <w:rFonts w:ascii="Verdana" w:hAnsi="Verdana" w:cs="Arial"/>
          <w:sz w:val="18"/>
          <w:szCs w:val="18"/>
          <w:lang w:val="es-BO"/>
        </w:rPr>
        <w:t xml:space="preserve"> por concepto de anticipo. Será por un monto equivalente al cien por ciento (100%) del anticipo otorgado,</w:t>
      </w:r>
      <w:r w:rsidRPr="006357EB">
        <w:t xml:space="preserve"> </w:t>
      </w:r>
      <w:bookmarkStart w:id="7" w:name="_Hlk171067494"/>
      <w:bookmarkStart w:id="8" w:name="_Hlk171067524"/>
      <w:r w:rsidRPr="006415C8">
        <w:rPr>
          <w:rFonts w:ascii="Verdana" w:hAnsi="Verdana" w:cs="Arial"/>
          <w:sz w:val="18"/>
          <w:szCs w:val="18"/>
          <w:lang w:val="es-BO"/>
        </w:rPr>
        <w:t>con vigencia a partir de la emisión de la garantía</w:t>
      </w:r>
      <w:bookmarkEnd w:id="7"/>
      <w:r w:rsidRPr="006415C8">
        <w:rPr>
          <w:rFonts w:ascii="Verdana" w:hAnsi="Verdana" w:cs="Arial"/>
          <w:sz w:val="18"/>
          <w:szCs w:val="18"/>
          <w:lang w:val="es-BO"/>
        </w:rPr>
        <w:t xml:space="preserve"> de </w:t>
      </w:r>
      <w:r>
        <w:rPr>
          <w:rFonts w:ascii="Verdana" w:hAnsi="Verdana" w:cs="Arial"/>
          <w:sz w:val="18"/>
          <w:szCs w:val="18"/>
          <w:lang w:val="es-BO"/>
        </w:rPr>
        <w:t>ciento cincuenta (150)</w:t>
      </w:r>
      <w:r w:rsidRPr="006415C8">
        <w:rPr>
          <w:rFonts w:ascii="Verdana" w:hAnsi="Verdana" w:cs="Arial"/>
          <w:sz w:val="18"/>
          <w:szCs w:val="18"/>
          <w:lang w:val="es-BO"/>
        </w:rPr>
        <w:t xml:space="preserve"> días calendario</w:t>
      </w:r>
      <w:bookmarkEnd w:id="8"/>
      <w:r w:rsidRPr="006415C8">
        <w:rPr>
          <w:rFonts w:ascii="Verdana" w:hAnsi="Verdana" w:cs="Arial"/>
          <w:sz w:val="18"/>
          <w:szCs w:val="18"/>
          <w:lang w:val="es-BO"/>
        </w:rPr>
        <w:t xml:space="preserve">, </w:t>
      </w:r>
      <w:bookmarkStart w:id="9" w:name="_Hlk171067649"/>
      <w:r w:rsidRPr="006415C8">
        <w:rPr>
          <w:rFonts w:ascii="Verdana" w:hAnsi="Verdana" w:cs="Arial"/>
          <w:sz w:val="18"/>
          <w:szCs w:val="18"/>
          <w:lang w:val="es-BO"/>
        </w:rPr>
        <w:t>debiendo ser renovada mientras no se deduzca el monto total del anticipo</w:t>
      </w:r>
      <w:bookmarkEnd w:id="9"/>
      <w:r w:rsidRPr="006415C8">
        <w:rPr>
          <w:rFonts w:ascii="Verdana" w:hAnsi="Verdana" w:cs="Arial"/>
          <w:sz w:val="18"/>
          <w:szCs w:val="18"/>
          <w:lang w:val="es-BO"/>
        </w:rPr>
        <w:t>. Conforme el proveedor reponga el monto del anticipo otorgado, se podrá reajustar la garantía en la misma proporción.</w:t>
      </w:r>
    </w:p>
    <w:p w14:paraId="3D19C575" w14:textId="77777777" w:rsidR="00F43F7C" w:rsidRDefault="00F43F7C" w:rsidP="00F43F7C">
      <w:pPr>
        <w:pStyle w:val="Prrafodelista"/>
        <w:ind w:left="993"/>
        <w:rPr>
          <w:rFonts w:ascii="Verdana" w:hAnsi="Verdana" w:cs="Arial"/>
          <w:b/>
          <w:sz w:val="18"/>
          <w:szCs w:val="18"/>
          <w:lang w:val="es-BO"/>
        </w:rPr>
      </w:pPr>
    </w:p>
    <w:p w14:paraId="20B8E0FD" w14:textId="77777777" w:rsidR="00F43F7C" w:rsidRPr="008D67D2" w:rsidRDefault="00F43F7C" w:rsidP="00F43F7C">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Ejecución de la Garantía de Seriedad de Propuesta</w:t>
      </w:r>
    </w:p>
    <w:p w14:paraId="6F9C0853" w14:textId="77777777" w:rsidR="00F43F7C" w:rsidRPr="008D67D2" w:rsidRDefault="00F43F7C" w:rsidP="00F43F7C">
      <w:pPr>
        <w:jc w:val="both"/>
        <w:rPr>
          <w:rFonts w:ascii="Verdana" w:hAnsi="Verdana" w:cs="Arial"/>
          <w:sz w:val="18"/>
          <w:szCs w:val="18"/>
          <w:lang w:val="es-BO"/>
        </w:rPr>
      </w:pPr>
    </w:p>
    <w:p w14:paraId="4FF83DC1" w14:textId="77777777" w:rsidR="00F43F7C" w:rsidRPr="008D67D2" w:rsidRDefault="00F43F7C" w:rsidP="00F43F7C">
      <w:pPr>
        <w:pStyle w:val="Prrafodelista"/>
        <w:ind w:left="993"/>
        <w:jc w:val="both"/>
        <w:rPr>
          <w:rFonts w:ascii="Verdana" w:hAnsi="Verdana" w:cs="Arial"/>
          <w:sz w:val="18"/>
          <w:szCs w:val="18"/>
          <w:lang w:val="es-BO"/>
        </w:rPr>
      </w:pPr>
      <w:r w:rsidRPr="008D67D2">
        <w:rPr>
          <w:rFonts w:ascii="Verdana" w:hAnsi="Verdana" w:cs="Arial"/>
          <w:sz w:val="18"/>
          <w:szCs w:val="18"/>
          <w:lang w:val="es-BO"/>
        </w:rPr>
        <w:t>La Garantía de Seriedad de Propuesta será ejecutada</w:t>
      </w:r>
      <w:r w:rsidRPr="00901119">
        <w:rPr>
          <w:rFonts w:ascii="Verdana" w:hAnsi="Verdana" w:cs="Arial"/>
          <w:sz w:val="18"/>
          <w:szCs w:val="18"/>
          <w:lang w:val="es-BO"/>
        </w:rPr>
        <w:t>, según corresponda</w:t>
      </w:r>
      <w:r w:rsidRPr="008D67D2">
        <w:rPr>
          <w:rFonts w:ascii="Verdana" w:hAnsi="Verdana" w:cs="Arial"/>
          <w:sz w:val="18"/>
          <w:szCs w:val="18"/>
          <w:lang w:val="es-BO"/>
        </w:rPr>
        <w:t xml:space="preserve">, cuando:  </w:t>
      </w:r>
    </w:p>
    <w:p w14:paraId="0165FAA5" w14:textId="77777777" w:rsidR="00F43F7C" w:rsidRPr="008D67D2" w:rsidRDefault="00F43F7C" w:rsidP="00F43F7C">
      <w:pPr>
        <w:jc w:val="both"/>
        <w:rPr>
          <w:rFonts w:ascii="Verdana" w:hAnsi="Verdana" w:cs="Arial"/>
          <w:sz w:val="18"/>
          <w:szCs w:val="18"/>
          <w:lang w:val="es-BO"/>
        </w:rPr>
      </w:pPr>
    </w:p>
    <w:p w14:paraId="404D4423" w14:textId="77777777" w:rsidR="00F43F7C" w:rsidRPr="008D67D2"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 xml:space="preserve">Se compruebe falsedad en la información declarada en el </w:t>
      </w:r>
      <w:r w:rsidRPr="005169E1">
        <w:rPr>
          <w:rFonts w:ascii="Verdana" w:hAnsi="Verdana" w:cs="Arial"/>
          <w:sz w:val="18"/>
          <w:szCs w:val="18"/>
          <w:lang w:val="es-BO"/>
        </w:rPr>
        <w:t>Formulario de Declaración Jurada de Presentación de Propuesta. (Formulario A-1);</w:t>
      </w:r>
    </w:p>
    <w:p w14:paraId="6F3BD565" w14:textId="77777777" w:rsidR="00F43F7C" w:rsidRPr="008D67D2"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 xml:space="preserve">Para la suscripción del contrato, la documentación presentada por el proponente adjudicado no respalde lo señalado en el </w:t>
      </w:r>
      <w:r w:rsidRPr="005169E1">
        <w:rPr>
          <w:rFonts w:ascii="Verdana" w:hAnsi="Verdana" w:cs="Arial"/>
          <w:sz w:val="18"/>
          <w:szCs w:val="18"/>
          <w:lang w:val="es-BO"/>
        </w:rPr>
        <w:t>Formulario de Declaración Jurada de Presentación de Propuesta. (Formulario A-1);</w:t>
      </w:r>
    </w:p>
    <w:p w14:paraId="65767176" w14:textId="77777777" w:rsidR="00F43F7C" w:rsidRPr="008D67D2"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 xml:space="preserve">El proponente adjudicado no presente, para la suscripción del contrato, uno o más de los documentos señalados en el </w:t>
      </w:r>
      <w:r w:rsidRPr="005169E1">
        <w:rPr>
          <w:rFonts w:ascii="Verdana" w:hAnsi="Verdana" w:cs="Arial"/>
          <w:sz w:val="18"/>
          <w:szCs w:val="18"/>
          <w:lang w:val="es-BO"/>
        </w:rPr>
        <w:t>Formulario de Declaración Jurada de Presentación de Propuesta. (Formulario A-1);</w:t>
      </w:r>
      <w:r w:rsidRPr="008D67D2">
        <w:rPr>
          <w:rFonts w:ascii="Verdana" w:hAnsi="Verdana" w:cs="Arial"/>
          <w:sz w:val="18"/>
          <w:szCs w:val="18"/>
          <w:lang w:val="es-BO"/>
        </w:rPr>
        <w:t xml:space="preserve"> salvo que hubiese justificado oportunamente el retraso por causas de fuerza mayor, caso fortuito u otras causas debidamente justificadas y aceptadas por la entidad</w:t>
      </w:r>
      <w:r>
        <w:rPr>
          <w:rFonts w:ascii="Verdana" w:hAnsi="Verdana" w:cs="Arial"/>
          <w:sz w:val="18"/>
          <w:szCs w:val="18"/>
          <w:lang w:val="es-BO"/>
        </w:rPr>
        <w:t>;</w:t>
      </w:r>
    </w:p>
    <w:p w14:paraId="0BEB99C1" w14:textId="77777777" w:rsidR="00F43F7C" w:rsidRDefault="00F43F7C" w:rsidP="00F43F7C">
      <w:pPr>
        <w:pStyle w:val="Prrafodelista"/>
        <w:numPr>
          <w:ilvl w:val="0"/>
          <w:numId w:val="19"/>
        </w:numPr>
        <w:jc w:val="both"/>
        <w:rPr>
          <w:rFonts w:ascii="Verdana" w:hAnsi="Verdana" w:cs="Arial"/>
          <w:sz w:val="18"/>
          <w:szCs w:val="18"/>
          <w:lang w:val="es-BO"/>
        </w:rPr>
      </w:pPr>
      <w:r w:rsidRPr="008D67D2">
        <w:rPr>
          <w:rFonts w:ascii="Verdana" w:hAnsi="Verdana" w:cs="Arial"/>
          <w:sz w:val="18"/>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3A633754" w14:textId="77777777" w:rsidR="00F43F7C" w:rsidRPr="008D67D2" w:rsidRDefault="00F43F7C" w:rsidP="00F43F7C">
      <w:pPr>
        <w:pStyle w:val="Prrafodelista"/>
        <w:ind w:left="1696"/>
        <w:jc w:val="both"/>
        <w:rPr>
          <w:rFonts w:ascii="Verdana" w:hAnsi="Verdana" w:cs="Arial"/>
          <w:sz w:val="18"/>
          <w:szCs w:val="18"/>
          <w:lang w:val="es-BO"/>
        </w:rPr>
      </w:pPr>
    </w:p>
    <w:p w14:paraId="68764B71" w14:textId="77777777" w:rsidR="00F43F7C" w:rsidRPr="008D67D2" w:rsidRDefault="00F43F7C" w:rsidP="00F43F7C">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Devolución de la Garantía de Seriedad de Propuesta</w:t>
      </w:r>
    </w:p>
    <w:p w14:paraId="1D390F16" w14:textId="77777777" w:rsidR="00F43F7C" w:rsidRPr="008D67D2" w:rsidRDefault="00F43F7C" w:rsidP="00F43F7C">
      <w:pPr>
        <w:jc w:val="both"/>
        <w:rPr>
          <w:rFonts w:ascii="Verdana" w:hAnsi="Verdana" w:cs="Arial"/>
          <w:sz w:val="18"/>
          <w:szCs w:val="18"/>
          <w:lang w:val="es-BO"/>
        </w:rPr>
      </w:pPr>
    </w:p>
    <w:p w14:paraId="31047B16" w14:textId="77777777" w:rsidR="00F43F7C" w:rsidRPr="008D67D2" w:rsidRDefault="00F43F7C" w:rsidP="00F43F7C">
      <w:pPr>
        <w:pStyle w:val="Prrafodelista"/>
        <w:ind w:left="993"/>
        <w:jc w:val="both"/>
        <w:rPr>
          <w:rFonts w:ascii="Verdana" w:hAnsi="Verdana" w:cs="Arial"/>
          <w:sz w:val="18"/>
          <w:szCs w:val="18"/>
          <w:lang w:val="es-BO"/>
        </w:rPr>
      </w:pPr>
      <w:r w:rsidRPr="008D67D2">
        <w:rPr>
          <w:rFonts w:ascii="Verdana" w:hAnsi="Verdana" w:cs="Arial"/>
          <w:sz w:val="18"/>
          <w:szCs w:val="18"/>
          <w:lang w:val="es-BO"/>
        </w:rPr>
        <w:t>La Garantía de Seriedad de Propuesta se devolverá a los proponentes a partir del día siguiente hábil de la:</w:t>
      </w:r>
    </w:p>
    <w:p w14:paraId="13F2C865" w14:textId="77777777" w:rsidR="00F43F7C" w:rsidRPr="008D67D2" w:rsidRDefault="00F43F7C" w:rsidP="00F43F7C">
      <w:pPr>
        <w:jc w:val="both"/>
        <w:rPr>
          <w:rFonts w:ascii="Verdana" w:hAnsi="Verdana" w:cs="Arial"/>
          <w:sz w:val="18"/>
          <w:szCs w:val="18"/>
          <w:lang w:val="es-BO"/>
        </w:rPr>
      </w:pPr>
    </w:p>
    <w:p w14:paraId="63FE9684"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Notificación con la Resolución de Declaratoria Desierta</w:t>
      </w:r>
      <w:r>
        <w:rPr>
          <w:rFonts w:ascii="Verdana" w:hAnsi="Verdana" w:cs="Arial"/>
          <w:sz w:val="18"/>
          <w:szCs w:val="18"/>
          <w:lang w:val="es-BO"/>
        </w:rPr>
        <w:t>;</w:t>
      </w:r>
    </w:p>
    <w:p w14:paraId="38E13F43"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Comunicación del proponente rehusando aceptar la solicitud de la entidad convocante sobre la extensión del periodo de validez de propuestas</w:t>
      </w:r>
      <w:r>
        <w:rPr>
          <w:rFonts w:ascii="Verdana" w:hAnsi="Verdana" w:cs="Arial"/>
          <w:sz w:val="18"/>
          <w:szCs w:val="18"/>
          <w:lang w:val="es-BO"/>
        </w:rPr>
        <w:t>;</w:t>
      </w:r>
      <w:r w:rsidRPr="008D67D2">
        <w:rPr>
          <w:rFonts w:ascii="Verdana" w:hAnsi="Verdana" w:cs="Arial"/>
          <w:sz w:val="18"/>
          <w:szCs w:val="18"/>
          <w:lang w:val="es-BO"/>
        </w:rPr>
        <w:t xml:space="preserve"> </w:t>
      </w:r>
    </w:p>
    <w:p w14:paraId="3444CA1A"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Notificación de la Resolución de Cancelación del Proceso de Contratación</w:t>
      </w:r>
      <w:r>
        <w:rPr>
          <w:rFonts w:ascii="Verdana" w:hAnsi="Verdana" w:cs="Arial"/>
          <w:sz w:val="18"/>
          <w:szCs w:val="18"/>
          <w:lang w:val="es-BO"/>
        </w:rPr>
        <w:t>;</w:t>
      </w:r>
    </w:p>
    <w:p w14:paraId="4E0A1C57"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Notificación de la Resolución de Anulación del Proceso de Contratación, cuando la anulación sea hasta antes de la publicación de la convocatoria</w:t>
      </w:r>
      <w:r>
        <w:rPr>
          <w:rFonts w:ascii="Verdana" w:hAnsi="Verdana" w:cs="Arial"/>
          <w:sz w:val="18"/>
          <w:szCs w:val="18"/>
          <w:lang w:val="es-BO"/>
        </w:rPr>
        <w:t>;</w:t>
      </w:r>
    </w:p>
    <w:p w14:paraId="74EE07B9" w14:textId="77777777" w:rsidR="00F43F7C" w:rsidRPr="008D67D2" w:rsidRDefault="00F43F7C" w:rsidP="00F43F7C">
      <w:pPr>
        <w:pStyle w:val="Prrafodelista"/>
        <w:numPr>
          <w:ilvl w:val="0"/>
          <w:numId w:val="20"/>
        </w:numPr>
        <w:jc w:val="both"/>
        <w:rPr>
          <w:rFonts w:ascii="Verdana" w:hAnsi="Verdana" w:cs="Arial"/>
          <w:sz w:val="18"/>
          <w:szCs w:val="18"/>
          <w:lang w:val="es-BO"/>
        </w:rPr>
      </w:pPr>
      <w:r w:rsidRPr="008D67D2">
        <w:rPr>
          <w:rFonts w:ascii="Verdana" w:hAnsi="Verdana" w:cs="Arial"/>
          <w:sz w:val="18"/>
          <w:szCs w:val="18"/>
          <w:lang w:val="es-BO"/>
        </w:rPr>
        <w:t>Suscripción del contrato con el proponente adjudicado.</w:t>
      </w:r>
    </w:p>
    <w:p w14:paraId="6AAB4767" w14:textId="77777777" w:rsidR="00F43F7C" w:rsidRPr="008D67D2" w:rsidRDefault="00F43F7C" w:rsidP="00F43F7C">
      <w:pPr>
        <w:pStyle w:val="Prrafodelista"/>
        <w:ind w:left="993"/>
        <w:jc w:val="both"/>
        <w:rPr>
          <w:rFonts w:ascii="Verdana" w:hAnsi="Verdana" w:cs="Arial"/>
          <w:sz w:val="18"/>
          <w:szCs w:val="18"/>
          <w:lang w:val="es-BO"/>
        </w:rPr>
      </w:pPr>
    </w:p>
    <w:p w14:paraId="47DF3CB8" w14:textId="77777777" w:rsidR="00F43F7C" w:rsidRPr="008D67D2" w:rsidRDefault="00F43F7C" w:rsidP="00F43F7C">
      <w:pPr>
        <w:pStyle w:val="Prrafodelista"/>
        <w:numPr>
          <w:ilvl w:val="1"/>
          <w:numId w:val="18"/>
        </w:numPr>
        <w:ind w:left="993" w:hanging="567"/>
        <w:rPr>
          <w:rFonts w:ascii="Verdana" w:hAnsi="Verdana" w:cs="Arial"/>
          <w:sz w:val="18"/>
          <w:szCs w:val="18"/>
          <w:lang w:val="es-BO"/>
        </w:rPr>
      </w:pPr>
      <w:r w:rsidRPr="008D67D2">
        <w:rPr>
          <w:rFonts w:ascii="Verdana" w:hAnsi="Verdana" w:cs="Arial"/>
          <w:sz w:val="18"/>
          <w:szCs w:val="18"/>
          <w:lang w:val="es-BO"/>
        </w:rPr>
        <w:t>El tratamiento de ejecución y devolución de las Garantías de: Cumplimiento de Contrato y de Correcta Inversión de Anticipo, se establecerá en el Contrato.</w:t>
      </w:r>
    </w:p>
    <w:p w14:paraId="3C838EDE" w14:textId="77777777" w:rsidR="002E1947" w:rsidRPr="008D67D2" w:rsidRDefault="002E1947" w:rsidP="002E1947">
      <w:pPr>
        <w:jc w:val="both"/>
        <w:rPr>
          <w:rFonts w:ascii="Verdana" w:hAnsi="Verdana" w:cs="Arial"/>
          <w:b/>
          <w:sz w:val="18"/>
          <w:szCs w:val="18"/>
          <w:lang w:val="es-BO"/>
        </w:rPr>
      </w:pPr>
    </w:p>
    <w:p w14:paraId="72BC1772" w14:textId="77777777" w:rsidR="00F43F7C" w:rsidRPr="00F43F7C" w:rsidRDefault="00F43F7C" w:rsidP="00F43F7C">
      <w:pPr>
        <w:pStyle w:val="Ttulo10"/>
        <w:numPr>
          <w:ilvl w:val="0"/>
          <w:numId w:val="18"/>
        </w:numPr>
        <w:spacing w:before="0" w:after="0"/>
        <w:ind w:left="426" w:hanging="426"/>
        <w:jc w:val="left"/>
        <w:rPr>
          <w:rFonts w:ascii="Verdana" w:hAnsi="Verdana"/>
          <w:sz w:val="18"/>
          <w:lang w:val="es-BO"/>
        </w:rPr>
      </w:pPr>
      <w:bookmarkStart w:id="10" w:name="_Toc225941555"/>
      <w:r w:rsidRPr="00F43F7C">
        <w:rPr>
          <w:rFonts w:ascii="Verdana" w:hAnsi="Verdana"/>
          <w:sz w:val="18"/>
          <w:lang w:val="es-BO"/>
        </w:rPr>
        <w:t>SUSTANCIABILIDAD DE LA OFERTA</w:t>
      </w:r>
      <w:bookmarkEnd w:id="10"/>
    </w:p>
    <w:p w14:paraId="566B2FA3" w14:textId="77777777" w:rsidR="00F43F7C" w:rsidRDefault="00F43F7C" w:rsidP="00F43F7C">
      <w:pPr>
        <w:pStyle w:val="Ttulo10"/>
        <w:spacing w:before="0" w:after="0"/>
        <w:ind w:left="426"/>
        <w:jc w:val="left"/>
        <w:rPr>
          <w:rFonts w:ascii="Verdana" w:hAnsi="Verdana"/>
          <w:sz w:val="18"/>
          <w:lang w:val="es-BO"/>
        </w:rPr>
      </w:pPr>
    </w:p>
    <w:p w14:paraId="349EE94A" w14:textId="77777777" w:rsidR="00F43F7C" w:rsidRDefault="00F43F7C" w:rsidP="00F43F7C">
      <w:pPr>
        <w:pStyle w:val="Estilo9"/>
        <w:rPr>
          <w:lang w:val="es-BO"/>
        </w:rPr>
      </w:pPr>
      <w:r w:rsidRPr="002832AF">
        <w:rPr>
          <w:lang w:val="es-BO"/>
        </w:rPr>
        <w:t xml:space="preserve">Se </w:t>
      </w:r>
      <w:r w:rsidRPr="00F43F7C">
        <w:t>considera</w:t>
      </w:r>
      <w:r w:rsidRPr="002832AF">
        <w:rPr>
          <w:lang w:val="es-BO"/>
        </w:rPr>
        <w:t xml:space="preserve"> una oferta sustancial, si la propuesta técnica cumple con el objeto de la contratación.</w:t>
      </w:r>
    </w:p>
    <w:p w14:paraId="568C5C1D" w14:textId="77777777" w:rsidR="00F43F7C" w:rsidRDefault="00F43F7C" w:rsidP="00F43F7C">
      <w:pPr>
        <w:pStyle w:val="Ttulo10"/>
        <w:spacing w:before="0" w:after="0"/>
        <w:ind w:left="426"/>
        <w:jc w:val="left"/>
        <w:rPr>
          <w:rFonts w:ascii="Verdana" w:hAnsi="Verdana"/>
          <w:sz w:val="18"/>
          <w:lang w:val="es-BO"/>
        </w:rPr>
      </w:pPr>
    </w:p>
    <w:p w14:paraId="26183B1C" w14:textId="77777777" w:rsidR="00F43F7C" w:rsidRPr="00E169D4" w:rsidRDefault="00F43F7C" w:rsidP="00F43F7C">
      <w:pPr>
        <w:pStyle w:val="Ttulo10"/>
        <w:numPr>
          <w:ilvl w:val="0"/>
          <w:numId w:val="18"/>
        </w:numPr>
        <w:spacing w:before="0" w:after="0"/>
        <w:ind w:left="426" w:hanging="426"/>
        <w:jc w:val="left"/>
        <w:rPr>
          <w:rFonts w:ascii="Verdana" w:hAnsi="Verdana"/>
          <w:b w:val="0"/>
          <w:sz w:val="18"/>
          <w:szCs w:val="18"/>
          <w:lang w:val="es-BO"/>
        </w:rPr>
      </w:pPr>
      <w:bookmarkStart w:id="11" w:name="_Toc174564230"/>
      <w:bookmarkStart w:id="12" w:name="_Toc222733128"/>
      <w:bookmarkStart w:id="13" w:name="_Toc225941556"/>
      <w:r w:rsidRPr="00C152E5">
        <w:rPr>
          <w:rFonts w:ascii="Verdana" w:hAnsi="Verdana"/>
          <w:sz w:val="18"/>
          <w:lang w:val="es-BO"/>
        </w:rPr>
        <w:t>ERRORES</w:t>
      </w:r>
      <w:r>
        <w:rPr>
          <w:rFonts w:ascii="Verdana" w:hAnsi="Verdana"/>
          <w:sz w:val="18"/>
          <w:szCs w:val="18"/>
          <w:lang w:val="es-BO"/>
        </w:rPr>
        <w:t xml:space="preserve"> SUBSANABLES Y NO SUBSANABLES</w:t>
      </w:r>
      <w:bookmarkEnd w:id="11"/>
      <w:bookmarkEnd w:id="12"/>
      <w:bookmarkEnd w:id="13"/>
    </w:p>
    <w:p w14:paraId="0AA07625" w14:textId="77777777" w:rsidR="00F43F7C" w:rsidRPr="00E169D4" w:rsidRDefault="00F43F7C" w:rsidP="00F43F7C">
      <w:pPr>
        <w:ind w:left="567"/>
        <w:jc w:val="both"/>
        <w:rPr>
          <w:rFonts w:cs="Arial"/>
          <w:b/>
          <w:sz w:val="18"/>
          <w:szCs w:val="18"/>
          <w:lang w:val="es-BO"/>
        </w:rPr>
      </w:pPr>
    </w:p>
    <w:p w14:paraId="48E11C2B" w14:textId="77777777" w:rsidR="00F43F7C" w:rsidRPr="003D011D" w:rsidRDefault="00F43F7C" w:rsidP="00F43F7C">
      <w:pPr>
        <w:pStyle w:val="Prrafodelista"/>
        <w:numPr>
          <w:ilvl w:val="1"/>
          <w:numId w:val="69"/>
        </w:numPr>
        <w:ind w:left="1134" w:hanging="708"/>
        <w:jc w:val="both"/>
        <w:rPr>
          <w:rFonts w:ascii="Verdana" w:hAnsi="Verdana" w:cs="Arial"/>
          <w:b/>
          <w:sz w:val="18"/>
          <w:szCs w:val="18"/>
          <w:lang w:val="es-BO"/>
        </w:rPr>
      </w:pPr>
      <w:r w:rsidRPr="003D011D">
        <w:rPr>
          <w:rFonts w:ascii="Verdana" w:hAnsi="Verdana" w:cs="Arial"/>
          <w:b/>
          <w:sz w:val="18"/>
          <w:szCs w:val="18"/>
          <w:lang w:val="es-BO"/>
        </w:rPr>
        <w:t>Errores Subsanables</w:t>
      </w:r>
    </w:p>
    <w:p w14:paraId="7F027655" w14:textId="77777777" w:rsidR="00F43F7C" w:rsidRDefault="00F43F7C" w:rsidP="00F43F7C">
      <w:pPr>
        <w:pStyle w:val="Prrafodelista"/>
        <w:ind w:left="426"/>
        <w:jc w:val="both"/>
        <w:rPr>
          <w:rFonts w:ascii="Verdana" w:hAnsi="Verdana" w:cs="Arial"/>
          <w:sz w:val="18"/>
          <w:szCs w:val="18"/>
          <w:lang w:val="es-BO"/>
        </w:rPr>
      </w:pPr>
    </w:p>
    <w:p w14:paraId="1C829D7B" w14:textId="77777777" w:rsidR="00F43F7C" w:rsidRDefault="00F43F7C" w:rsidP="00F43F7C">
      <w:pPr>
        <w:pStyle w:val="Prrafodelista"/>
        <w:ind w:left="426"/>
        <w:jc w:val="both"/>
        <w:rPr>
          <w:rFonts w:ascii="Verdana" w:hAnsi="Verdana" w:cs="Arial"/>
          <w:sz w:val="18"/>
          <w:szCs w:val="18"/>
          <w:lang w:val="es-BO"/>
        </w:rPr>
      </w:pPr>
      <w:r w:rsidRPr="008040AC">
        <w:rPr>
          <w:rFonts w:ascii="Verdana" w:hAnsi="Verdana" w:cs="Arial"/>
          <w:sz w:val="18"/>
          <w:szCs w:val="18"/>
          <w:lang w:val="es-BO"/>
        </w:rPr>
        <w:t>Errores que inciden sobre aspectos no sustanciales, sean accidentales, accesorios o de forma, sin afectar</w:t>
      </w:r>
      <w:r>
        <w:rPr>
          <w:rFonts w:ascii="Verdana" w:hAnsi="Verdana" w:cs="Arial"/>
          <w:sz w:val="18"/>
          <w:szCs w:val="18"/>
          <w:lang w:val="es-BO"/>
        </w:rPr>
        <w:t xml:space="preserve"> </w:t>
      </w:r>
      <w:r w:rsidRPr="008040AC">
        <w:rPr>
          <w:rFonts w:ascii="Verdana" w:hAnsi="Verdana" w:cs="Arial"/>
          <w:sz w:val="18"/>
          <w:szCs w:val="18"/>
          <w:lang w:val="es-BO"/>
        </w:rPr>
        <w:t>la legalidad ni la solvencia de la propuesta y es susceptible de ser corregido o reparado. Para fines del</w:t>
      </w:r>
      <w:r>
        <w:rPr>
          <w:rFonts w:ascii="Verdana" w:hAnsi="Verdana" w:cs="Arial"/>
          <w:sz w:val="18"/>
          <w:szCs w:val="18"/>
          <w:lang w:val="es-BO"/>
        </w:rPr>
        <w:t xml:space="preserve"> </w:t>
      </w:r>
      <w:r w:rsidRPr="008040AC">
        <w:rPr>
          <w:rFonts w:ascii="Verdana" w:hAnsi="Verdana" w:cs="Arial"/>
          <w:sz w:val="18"/>
          <w:szCs w:val="18"/>
          <w:lang w:val="es-BO"/>
        </w:rPr>
        <w:t>presente manual se establecen como errores subsanables los siguientes:</w:t>
      </w:r>
    </w:p>
    <w:p w14:paraId="59E0423C" w14:textId="77777777" w:rsidR="00F43F7C" w:rsidRPr="008040AC" w:rsidRDefault="00F43F7C" w:rsidP="00F43F7C">
      <w:pPr>
        <w:pStyle w:val="Prrafodelista"/>
        <w:ind w:left="426"/>
        <w:jc w:val="both"/>
        <w:rPr>
          <w:rFonts w:ascii="Verdana" w:hAnsi="Verdana" w:cs="Arial"/>
          <w:sz w:val="18"/>
          <w:szCs w:val="18"/>
          <w:lang w:val="es-BO"/>
        </w:rPr>
      </w:pPr>
    </w:p>
    <w:p w14:paraId="0B59EDBD" w14:textId="77777777" w:rsidR="00F43F7C" w:rsidRPr="008040A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8040AC">
        <w:rPr>
          <w:rFonts w:ascii="Verdana" w:hAnsi="Verdana" w:cs="Arial"/>
          <w:sz w:val="18"/>
          <w:szCs w:val="18"/>
          <w:lang w:val="es-BO"/>
        </w:rPr>
        <w:t>Cuando los errores sean accidentales, accesorios o de forma y que no incidan en la validez y legalidad de la propuesta presentada.</w:t>
      </w:r>
    </w:p>
    <w:p w14:paraId="14021B64" w14:textId="77777777" w:rsidR="00F43F7C" w:rsidRPr="008040A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8040AC">
        <w:rPr>
          <w:rFonts w:ascii="Verdana" w:hAnsi="Verdana" w:cs="Arial"/>
          <w:sz w:val="18"/>
          <w:szCs w:val="18"/>
          <w:lang w:val="es-BO"/>
        </w:rPr>
        <w:t>Cuando los requisitos, condiciones, documentos y formularios de la propuesta cumplan</w:t>
      </w:r>
      <w:r>
        <w:rPr>
          <w:rFonts w:ascii="Verdana" w:hAnsi="Verdana" w:cs="Arial"/>
          <w:sz w:val="18"/>
          <w:szCs w:val="18"/>
          <w:lang w:val="es-BO"/>
        </w:rPr>
        <w:t xml:space="preserve"> </w:t>
      </w:r>
      <w:r w:rsidRPr="008040AC">
        <w:rPr>
          <w:rFonts w:ascii="Verdana" w:hAnsi="Verdana" w:cs="Arial"/>
          <w:sz w:val="18"/>
          <w:szCs w:val="18"/>
          <w:lang w:val="es-BO"/>
        </w:rPr>
        <w:t>sustancialmente con lo solicitado en el Documento de Requerimiento de Propuestas.</w:t>
      </w:r>
    </w:p>
    <w:p w14:paraId="2FE199DB" w14:textId="77777777" w:rsidR="00F43F7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se reciban formularios sin firma, a excepción del formulario de declaración jurada de presentación de propuesta, se solicitará al proponente envíe el formulario firmado sin alterar lo declarado inicialmente; en el plazo que establezca el RCD.</w:t>
      </w:r>
    </w:p>
    <w:p w14:paraId="7CD827D1"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los formularios soliciten información de respaldo y ésta no haya sido presentada, se requiera complementación y/o aclaración, podrá ser solicitada al proponente otorgando un plazo para tal efecto.</w:t>
      </w:r>
    </w:p>
    <w:p w14:paraId="0B7C8526"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 garantía de seriedad de propuesta presente errores en monto (solo cuando es menor), plazo y objeto de contrato y la misma sea reemplazada en un plazo que determine el RCD.</w:t>
      </w:r>
    </w:p>
    <w:p w14:paraId="430CBEF9"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presente un formato diferente al solicitado que contenga la información requerida, a excepción de</w:t>
      </w:r>
      <w:r>
        <w:rPr>
          <w:rFonts w:ascii="Verdana" w:hAnsi="Verdana" w:cs="Arial"/>
          <w:sz w:val="18"/>
          <w:szCs w:val="18"/>
          <w:lang w:val="es-BO"/>
        </w:rPr>
        <w:t>l</w:t>
      </w:r>
      <w:r w:rsidRPr="00F932AE">
        <w:rPr>
          <w:rFonts w:ascii="Verdana" w:hAnsi="Verdana" w:cs="Arial"/>
          <w:sz w:val="18"/>
          <w:szCs w:val="18"/>
          <w:lang w:val="es-BO"/>
        </w:rPr>
        <w:t xml:space="preserve"> </w:t>
      </w:r>
      <w:r w:rsidRPr="001E728F">
        <w:rPr>
          <w:rFonts w:ascii="Verdana" w:hAnsi="Verdana" w:cs="Arial"/>
          <w:sz w:val="18"/>
          <w:szCs w:val="18"/>
          <w:lang w:val="es-BO"/>
        </w:rPr>
        <w:t>Formulario de Declaración Jurada de Presentación de Propuesta</w:t>
      </w:r>
      <w:r w:rsidRPr="00F932AE">
        <w:rPr>
          <w:rFonts w:ascii="Verdana" w:hAnsi="Verdana" w:cs="Arial"/>
          <w:sz w:val="18"/>
          <w:szCs w:val="18"/>
          <w:lang w:val="es-BO"/>
        </w:rPr>
        <w:t>.</w:t>
      </w:r>
    </w:p>
    <w:p w14:paraId="5B072AD3"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Comisión de Calificación y será notificada a todos los proponentes a través de sus correos electrónicos.</w:t>
      </w:r>
    </w:p>
    <w:p w14:paraId="3D02CEB9" w14:textId="77777777" w:rsidR="00F43F7C"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exista discrepancia entre los montos de la propuesta indicados en numeral y literal, prevalecerá el literal.</w:t>
      </w:r>
    </w:p>
    <w:p w14:paraId="2FC16287"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28EDAE49" w14:textId="77777777" w:rsidR="00F43F7C" w:rsidRPr="00F932AE" w:rsidRDefault="00F43F7C" w:rsidP="00F43F7C">
      <w:pPr>
        <w:pStyle w:val="Prrafodelista"/>
        <w:numPr>
          <w:ilvl w:val="0"/>
          <w:numId w:val="67"/>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lastRenderedPageBreak/>
        <w:t>Cuando el proponente oferte condiciones superiores a las requeridas en el Documento de Requerimiento de Propuestas, siempre que estas condiciones no afecten el fin para el que fueron solicitadas y/o se consideren beneficiosas para la empresa.</w:t>
      </w:r>
    </w:p>
    <w:p w14:paraId="4143E6CF" w14:textId="77777777" w:rsidR="00F43F7C" w:rsidRDefault="00F43F7C" w:rsidP="00F43F7C">
      <w:pPr>
        <w:pStyle w:val="Prrafodelista"/>
        <w:ind w:left="426"/>
        <w:jc w:val="both"/>
        <w:rPr>
          <w:rFonts w:ascii="Verdana" w:hAnsi="Verdana" w:cs="Arial"/>
          <w:sz w:val="18"/>
          <w:szCs w:val="18"/>
          <w:lang w:val="es-BO"/>
        </w:rPr>
      </w:pPr>
    </w:p>
    <w:p w14:paraId="64FA6731" w14:textId="77777777" w:rsidR="00F43F7C" w:rsidRDefault="00F43F7C" w:rsidP="00F43F7C">
      <w:pPr>
        <w:pStyle w:val="Prrafodelista"/>
        <w:ind w:left="426"/>
        <w:jc w:val="both"/>
        <w:rPr>
          <w:rFonts w:ascii="Verdana" w:hAnsi="Verdana" w:cs="Arial"/>
          <w:sz w:val="18"/>
          <w:szCs w:val="18"/>
          <w:lang w:val="es-BO"/>
        </w:rPr>
      </w:pPr>
      <w:r w:rsidRPr="00F932AE">
        <w:rPr>
          <w:rFonts w:ascii="Verdana" w:hAnsi="Verdana" w:cs="Arial"/>
          <w:sz w:val="18"/>
          <w:szCs w:val="18"/>
          <w:lang w:val="es-BO"/>
        </w:rPr>
        <w:t>Todos los errores subsanables deberán ser mencionados en el informe de evaluación. En caso de requerir</w:t>
      </w:r>
      <w:r>
        <w:rPr>
          <w:rFonts w:ascii="Verdana" w:hAnsi="Verdana" w:cs="Arial"/>
          <w:sz w:val="18"/>
          <w:szCs w:val="18"/>
          <w:lang w:val="es-BO"/>
        </w:rPr>
        <w:t xml:space="preserve"> </w:t>
      </w:r>
      <w:r w:rsidRPr="00F932AE">
        <w:rPr>
          <w:rFonts w:ascii="Verdana" w:hAnsi="Verdana" w:cs="Arial"/>
          <w:sz w:val="18"/>
          <w:szCs w:val="18"/>
          <w:lang w:val="es-BO"/>
        </w:rPr>
        <w:t>información adicional o complementaria, ésta deberá ser solicitada por la Comisión de Calificación a través</w:t>
      </w:r>
      <w:r>
        <w:rPr>
          <w:rFonts w:ascii="Verdana" w:hAnsi="Verdana" w:cs="Arial"/>
          <w:sz w:val="18"/>
          <w:szCs w:val="18"/>
          <w:lang w:val="es-BO"/>
        </w:rPr>
        <w:t xml:space="preserve"> </w:t>
      </w:r>
      <w:r w:rsidRPr="00F932AE">
        <w:rPr>
          <w:rFonts w:ascii="Verdana" w:hAnsi="Verdana" w:cs="Arial"/>
          <w:sz w:val="18"/>
          <w:szCs w:val="18"/>
          <w:lang w:val="es-BO"/>
        </w:rPr>
        <w:t xml:space="preserve">del </w:t>
      </w:r>
      <w:proofErr w:type="gramStart"/>
      <w:r w:rsidRPr="00F932AE">
        <w:rPr>
          <w:rFonts w:ascii="Verdana" w:hAnsi="Verdana" w:cs="Arial"/>
          <w:sz w:val="18"/>
          <w:szCs w:val="18"/>
          <w:lang w:val="es-BO"/>
        </w:rPr>
        <w:t>Responsable</w:t>
      </w:r>
      <w:proofErr w:type="gramEnd"/>
      <w:r w:rsidRPr="00F932AE">
        <w:rPr>
          <w:rFonts w:ascii="Verdana" w:hAnsi="Verdana" w:cs="Arial"/>
          <w:sz w:val="18"/>
          <w:szCs w:val="18"/>
          <w:lang w:val="es-BO"/>
        </w:rPr>
        <w:t xml:space="preserve"> de Contratación Directa (RCD) de forma escrita (correo electrónico o carta).</w:t>
      </w:r>
    </w:p>
    <w:p w14:paraId="7555B464" w14:textId="77777777" w:rsidR="00F43F7C" w:rsidRPr="00F932AE" w:rsidRDefault="00F43F7C" w:rsidP="00F43F7C">
      <w:pPr>
        <w:pStyle w:val="Prrafodelista"/>
        <w:ind w:left="426"/>
        <w:jc w:val="both"/>
        <w:rPr>
          <w:rFonts w:ascii="Verdana" w:hAnsi="Verdana" w:cs="Arial"/>
          <w:sz w:val="18"/>
          <w:szCs w:val="18"/>
          <w:lang w:val="es-BO"/>
        </w:rPr>
      </w:pPr>
    </w:p>
    <w:p w14:paraId="73F64840" w14:textId="77777777" w:rsidR="00F43F7C" w:rsidRPr="00623F0B" w:rsidRDefault="00F43F7C" w:rsidP="00F43F7C">
      <w:pPr>
        <w:pStyle w:val="Prrafodelista"/>
        <w:numPr>
          <w:ilvl w:val="1"/>
          <w:numId w:val="69"/>
        </w:numPr>
        <w:ind w:left="1134" w:hanging="708"/>
        <w:jc w:val="both"/>
        <w:rPr>
          <w:rFonts w:ascii="Verdana" w:hAnsi="Verdana" w:cs="Arial"/>
          <w:sz w:val="18"/>
          <w:szCs w:val="18"/>
          <w:lang w:val="es-BO"/>
        </w:rPr>
      </w:pPr>
      <w:r>
        <w:rPr>
          <w:rFonts w:ascii="Verdana" w:hAnsi="Verdana" w:cs="Arial"/>
          <w:b/>
          <w:sz w:val="18"/>
          <w:szCs w:val="18"/>
          <w:lang w:val="es-BO"/>
        </w:rPr>
        <w:t>E</w:t>
      </w:r>
      <w:r w:rsidRPr="00E169D4">
        <w:rPr>
          <w:rFonts w:ascii="Verdana" w:hAnsi="Verdana" w:cs="Arial"/>
          <w:b/>
          <w:sz w:val="18"/>
          <w:szCs w:val="18"/>
          <w:lang w:val="es-BO"/>
        </w:rPr>
        <w:t>rrores no subsanables</w:t>
      </w:r>
      <w:r w:rsidRPr="00623F0B">
        <w:rPr>
          <w:rFonts w:ascii="Verdana" w:hAnsi="Verdana" w:cs="Arial"/>
          <w:b/>
          <w:sz w:val="18"/>
          <w:szCs w:val="18"/>
          <w:lang w:val="es-BO"/>
        </w:rPr>
        <w:t>:</w:t>
      </w:r>
    </w:p>
    <w:p w14:paraId="4A3EBD0E" w14:textId="77777777" w:rsidR="00F43F7C" w:rsidRDefault="00F43F7C" w:rsidP="00F43F7C">
      <w:pPr>
        <w:ind w:left="2124" w:hanging="708"/>
        <w:jc w:val="both"/>
        <w:rPr>
          <w:rFonts w:ascii="Verdana" w:hAnsi="Verdana" w:cs="Arial"/>
          <w:sz w:val="18"/>
          <w:szCs w:val="18"/>
          <w:lang w:val="es-BO"/>
        </w:rPr>
      </w:pPr>
    </w:p>
    <w:p w14:paraId="63E79B06" w14:textId="77777777" w:rsidR="00F43F7C" w:rsidRDefault="00F43F7C" w:rsidP="00F43F7C">
      <w:pPr>
        <w:pStyle w:val="Prrafodelista"/>
        <w:ind w:left="426"/>
        <w:jc w:val="both"/>
        <w:rPr>
          <w:rFonts w:ascii="Verdana" w:hAnsi="Verdana" w:cs="Arial"/>
          <w:sz w:val="18"/>
          <w:szCs w:val="18"/>
          <w:lang w:val="es-BO"/>
        </w:rPr>
      </w:pPr>
      <w:r w:rsidRPr="00F932AE">
        <w:rPr>
          <w:rFonts w:ascii="Verdana" w:hAnsi="Verdana" w:cs="Arial"/>
          <w:sz w:val="18"/>
          <w:szCs w:val="18"/>
          <w:lang w:val="es-BO"/>
        </w:rPr>
        <w:t>Son causales de descalificación:</w:t>
      </w:r>
    </w:p>
    <w:p w14:paraId="47332652" w14:textId="77777777" w:rsidR="00F43F7C" w:rsidRDefault="00F43F7C" w:rsidP="00F43F7C">
      <w:pPr>
        <w:ind w:left="2124" w:hanging="708"/>
        <w:jc w:val="both"/>
        <w:rPr>
          <w:rFonts w:ascii="Verdana" w:hAnsi="Verdana" w:cs="Arial"/>
          <w:sz w:val="18"/>
          <w:szCs w:val="18"/>
          <w:lang w:val="es-BO"/>
        </w:rPr>
      </w:pPr>
    </w:p>
    <w:p w14:paraId="1051FC45"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las propuestas no cumplan con los requisitos establecidos en el Documento de</w:t>
      </w:r>
      <w:r>
        <w:rPr>
          <w:rFonts w:ascii="Verdana" w:hAnsi="Verdana" w:cs="Arial"/>
          <w:sz w:val="18"/>
          <w:szCs w:val="18"/>
          <w:lang w:val="es-BO"/>
        </w:rPr>
        <w:t xml:space="preserve"> </w:t>
      </w:r>
      <w:r w:rsidRPr="00F932AE">
        <w:rPr>
          <w:rFonts w:ascii="Verdana" w:hAnsi="Verdana" w:cs="Arial"/>
          <w:sz w:val="18"/>
          <w:szCs w:val="18"/>
          <w:lang w:val="es-BO"/>
        </w:rPr>
        <w:t>Requerimiento de Propuestas, siempre y cuando los mismos no puedan ser subsanados.</w:t>
      </w:r>
    </w:p>
    <w:p w14:paraId="3447ACCC"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Presentar el Formulario de Declaración Jurada sin firma o con una firma que no corresponda a la del representante legal autorizado.</w:t>
      </w:r>
    </w:p>
    <w:p w14:paraId="3CBCDDC2"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Presentar el Formulario de Declaración Jurada con una firma escaneada.</w:t>
      </w:r>
    </w:p>
    <w:p w14:paraId="3494388A"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 xml:space="preserve">La falta de presentación de formularios solicitados en el Documento de Requerimiento de Propuestas, excepto lo establecido </w:t>
      </w:r>
      <w:r w:rsidRPr="004A58AF">
        <w:rPr>
          <w:rFonts w:ascii="Verdana" w:hAnsi="Verdana" w:cs="Arial"/>
          <w:sz w:val="18"/>
          <w:szCs w:val="18"/>
          <w:lang w:val="es-BO"/>
        </w:rPr>
        <w:t>en el inciso f) del</w:t>
      </w:r>
      <w:r>
        <w:rPr>
          <w:rFonts w:ascii="Verdana" w:hAnsi="Verdana" w:cs="Arial"/>
          <w:sz w:val="18"/>
          <w:szCs w:val="18"/>
          <w:lang w:val="es-BO"/>
        </w:rPr>
        <w:t xml:space="preserve"> numeral 8.1 </w:t>
      </w:r>
      <w:r w:rsidRPr="004A58AF">
        <w:rPr>
          <w:rFonts w:ascii="Verdana" w:hAnsi="Verdana" w:cs="Arial"/>
          <w:sz w:val="18"/>
          <w:szCs w:val="18"/>
          <w:lang w:val="es-BO"/>
        </w:rPr>
        <w:t xml:space="preserve">del presente </w:t>
      </w:r>
      <w:r>
        <w:rPr>
          <w:rFonts w:ascii="Verdana" w:hAnsi="Verdana" w:cs="Arial"/>
          <w:sz w:val="18"/>
          <w:szCs w:val="18"/>
          <w:lang w:val="es-BO"/>
        </w:rPr>
        <w:t>Documento de Requerimiento de Propuestas.</w:t>
      </w:r>
    </w:p>
    <w:p w14:paraId="3549D08A"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La falta de presentación de la propuesta técnica o parte de ella.</w:t>
      </w:r>
    </w:p>
    <w:p w14:paraId="6BD1FFC5"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La falta de presentación de garantía de seriedad de propuesta cuando corresponda.</w:t>
      </w:r>
    </w:p>
    <w:p w14:paraId="724E06E6"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Si la propuesta económica no cotiza la totalidad del requerimiento, salvo que el Documento de Requerimiento de Propuestas prevea que sea por ítem, lote, tramo o paquete.</w:t>
      </w:r>
    </w:p>
    <w:p w14:paraId="366B99C5" w14:textId="77777777" w:rsidR="00F43F7C" w:rsidRPr="00F932AE"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F932AE">
        <w:rPr>
          <w:rFonts w:ascii="Verdana" w:hAnsi="Verdana" w:cs="Arial"/>
          <w:sz w:val="18"/>
          <w:szCs w:val="18"/>
          <w:lang w:val="es-BO"/>
        </w:rPr>
        <w:t>Cuando el proponente presente dos o más alternativas con propuestas económicas diferentes.</w:t>
      </w:r>
    </w:p>
    <w:p w14:paraId="58F6E9EA"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Cuando el proponente presente dos o más alternativas para un ítem, lote, tramo o paquete o de la oferta total con propuestas económicas diferentes.</w:t>
      </w:r>
    </w:p>
    <w:p w14:paraId="13789D90"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Si el resultado de la multiplicación del precio unitario por la cantidad es incorrecto, prevalecerá el precio unitario para obtener el precio total revisado. Cuando la diferencia entre el monto total propuesto y el monto total revisado sea mayor al dos por ciento (2%) y esta sea positiva o negativa. Los errores aritméticos serán evaluados por forma de adjudicación: ítems, lotes, tramos o paquetes.</w:t>
      </w:r>
    </w:p>
    <w:p w14:paraId="154151D7" w14:textId="77777777" w:rsidR="00F43F7C" w:rsidRPr="00AB7115" w:rsidRDefault="00F43F7C" w:rsidP="00F43F7C">
      <w:pPr>
        <w:pStyle w:val="Prrafodelista"/>
        <w:numPr>
          <w:ilvl w:val="0"/>
          <w:numId w:val="68"/>
        </w:numPr>
        <w:tabs>
          <w:tab w:val="left" w:pos="3310"/>
        </w:tabs>
        <w:ind w:left="1560" w:hanging="567"/>
        <w:jc w:val="both"/>
        <w:rPr>
          <w:rFonts w:ascii="Verdana" w:hAnsi="Verdana" w:cs="Arial"/>
          <w:sz w:val="18"/>
          <w:szCs w:val="18"/>
          <w:lang w:val="es-BO"/>
        </w:rPr>
      </w:pPr>
      <w:r w:rsidRPr="00AB7115">
        <w:rPr>
          <w:rFonts w:ascii="Verdana" w:hAnsi="Verdana" w:cs="Arial"/>
          <w:sz w:val="18"/>
          <w:szCs w:val="18"/>
          <w:lang w:val="es-BO"/>
        </w:rPr>
        <w:t>Cuando el proponente en el plazo establecido, no presente la documentación, aclaración o complementación que le fuese solicitada sobre aspectos subsanables.</w:t>
      </w:r>
    </w:p>
    <w:p w14:paraId="100D8939" w14:textId="77777777" w:rsidR="001C10D4" w:rsidRDefault="001C10D4" w:rsidP="00370127">
      <w:pPr>
        <w:rPr>
          <w:rFonts w:ascii="Verdana" w:hAnsi="Verdana" w:cs="Arial"/>
          <w:b/>
          <w:sz w:val="18"/>
          <w:szCs w:val="18"/>
          <w:lang w:val="es-BO"/>
        </w:rPr>
      </w:pPr>
    </w:p>
    <w:p w14:paraId="6D75E91C" w14:textId="77777777" w:rsidR="00F43F7C" w:rsidRPr="00DA4E6B" w:rsidRDefault="00F43F7C" w:rsidP="00F43F7C">
      <w:pPr>
        <w:pStyle w:val="Ttulo10"/>
        <w:numPr>
          <w:ilvl w:val="0"/>
          <w:numId w:val="18"/>
        </w:numPr>
        <w:spacing w:before="0" w:after="0"/>
        <w:ind w:left="426" w:hanging="426"/>
        <w:jc w:val="left"/>
        <w:rPr>
          <w:rFonts w:ascii="Verdana" w:hAnsi="Verdana"/>
          <w:sz w:val="18"/>
          <w:szCs w:val="18"/>
          <w:lang w:val="es-419"/>
        </w:rPr>
      </w:pPr>
      <w:bookmarkStart w:id="14" w:name="_Toc212217997"/>
      <w:bookmarkStart w:id="15" w:name="_Toc222733129"/>
      <w:bookmarkStart w:id="16" w:name="_Toc225941557"/>
      <w:r w:rsidRPr="00DF6E80">
        <w:rPr>
          <w:rFonts w:ascii="Verdana" w:hAnsi="Verdana"/>
          <w:sz w:val="18"/>
          <w:lang w:val="es-BO"/>
        </w:rPr>
        <w:t>AMPLIACIÓN</w:t>
      </w:r>
      <w:r>
        <w:rPr>
          <w:rFonts w:ascii="Verdana" w:hAnsi="Verdana"/>
          <w:sz w:val="18"/>
          <w:szCs w:val="18"/>
          <w:lang w:val="es-419"/>
        </w:rPr>
        <w:t xml:space="preserve"> DE PLAZO DE PRESENTACIÓN DE DOCUMENTOS</w:t>
      </w:r>
      <w:bookmarkEnd w:id="14"/>
      <w:bookmarkEnd w:id="15"/>
      <w:bookmarkEnd w:id="16"/>
    </w:p>
    <w:p w14:paraId="5F7CC29E" w14:textId="77777777" w:rsidR="00F43F7C" w:rsidRPr="00417B76" w:rsidRDefault="00F43F7C" w:rsidP="00F43F7C">
      <w:pPr>
        <w:pStyle w:val="Prrafodelista"/>
        <w:ind w:left="426"/>
        <w:rPr>
          <w:rFonts w:ascii="Verdana" w:hAnsi="Verdana" w:cs="Arial"/>
          <w:b/>
          <w:kern w:val="28"/>
          <w:sz w:val="18"/>
          <w:szCs w:val="18"/>
          <w:lang w:val="es-419" w:eastAsia="es-ES"/>
        </w:rPr>
      </w:pPr>
    </w:p>
    <w:p w14:paraId="50431385" w14:textId="77777777" w:rsidR="00F43F7C" w:rsidRPr="00DF6E80" w:rsidRDefault="00F43F7C" w:rsidP="00F43F7C">
      <w:pPr>
        <w:pStyle w:val="Prrafodelista"/>
        <w:ind w:left="426"/>
        <w:jc w:val="both"/>
        <w:rPr>
          <w:rFonts w:ascii="Verdana" w:hAnsi="Verdana" w:cs="Arial"/>
          <w:sz w:val="18"/>
          <w:szCs w:val="18"/>
          <w:lang w:val="es-BO"/>
        </w:rPr>
      </w:pPr>
      <w:r w:rsidRPr="00DF6E80">
        <w:rPr>
          <w:rFonts w:ascii="Verdana" w:hAnsi="Verdana" w:cs="Arial"/>
          <w:sz w:val="18"/>
          <w:szCs w:val="18"/>
          <w:lang w:val="es-BO"/>
        </w:rPr>
        <w:t>El RCD podrá ampliar el plazo de presentación de la documentación requerida para firma de contrato, ante solicitud justificada del proponente adjudicado.</w:t>
      </w:r>
    </w:p>
    <w:p w14:paraId="3850B347" w14:textId="77777777" w:rsidR="00F43F7C" w:rsidRPr="00DF6E80" w:rsidRDefault="00F43F7C" w:rsidP="00F43F7C">
      <w:pPr>
        <w:pStyle w:val="Prrafodelista"/>
        <w:ind w:left="426"/>
        <w:jc w:val="both"/>
        <w:rPr>
          <w:rFonts w:ascii="Verdana" w:hAnsi="Verdana" w:cs="Arial"/>
          <w:sz w:val="18"/>
          <w:szCs w:val="18"/>
          <w:lang w:val="es-BO"/>
        </w:rPr>
      </w:pPr>
    </w:p>
    <w:p w14:paraId="0AFA7C18" w14:textId="77777777" w:rsidR="00F43F7C" w:rsidRPr="00DF6E80" w:rsidRDefault="00F43F7C" w:rsidP="00F43F7C">
      <w:pPr>
        <w:pStyle w:val="Prrafodelista"/>
        <w:ind w:left="426"/>
        <w:jc w:val="both"/>
        <w:rPr>
          <w:rFonts w:ascii="Verdana" w:hAnsi="Verdana" w:cs="Arial"/>
          <w:sz w:val="18"/>
          <w:szCs w:val="18"/>
          <w:lang w:val="es-BO"/>
        </w:rPr>
      </w:pPr>
      <w:r w:rsidRPr="00DF6E80">
        <w:rPr>
          <w:rFonts w:ascii="Verdana" w:hAnsi="Verdana" w:cs="Arial"/>
          <w:sz w:val="18"/>
          <w:szCs w:val="18"/>
          <w:lang w:val="es-BO"/>
        </w:rPr>
        <w:t>En caso de existir observaciones en los documentos solicitados para elaboración del contrato, el RCD podrá solicitar complementación de la documentación y otorgar un nuevo plazo para su presentación.</w:t>
      </w:r>
    </w:p>
    <w:p w14:paraId="7F749396" w14:textId="77777777" w:rsidR="00F43F7C" w:rsidRPr="008D67D2" w:rsidRDefault="00F43F7C" w:rsidP="00370127">
      <w:pPr>
        <w:rPr>
          <w:rFonts w:ascii="Verdana" w:hAnsi="Verdana" w:cs="Arial"/>
          <w:b/>
          <w:sz w:val="18"/>
          <w:szCs w:val="18"/>
          <w:lang w:val="es-BO"/>
        </w:rPr>
      </w:pPr>
    </w:p>
    <w:p w14:paraId="72560A86"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17" w:name="_Toc225941558"/>
      <w:r w:rsidRPr="00C152E5">
        <w:rPr>
          <w:rFonts w:ascii="Verdana" w:hAnsi="Verdana"/>
          <w:sz w:val="18"/>
          <w:szCs w:val="18"/>
          <w:lang w:val="es-419"/>
        </w:rPr>
        <w:t>DECLARATORIA</w:t>
      </w:r>
      <w:r w:rsidRPr="008D67D2">
        <w:rPr>
          <w:rFonts w:ascii="Verdana" w:hAnsi="Verdana"/>
          <w:sz w:val="18"/>
          <w:lang w:val="es-BO"/>
        </w:rPr>
        <w:t xml:space="preserve"> DESIERTA</w:t>
      </w:r>
      <w:bookmarkEnd w:id="17"/>
    </w:p>
    <w:p w14:paraId="69DEA712" w14:textId="77777777" w:rsidR="002E1947" w:rsidRPr="008D67D2" w:rsidRDefault="002E1947" w:rsidP="002E1947">
      <w:pPr>
        <w:rPr>
          <w:rFonts w:ascii="Verdana" w:hAnsi="Verdana" w:cs="Arial"/>
          <w:b/>
          <w:sz w:val="18"/>
          <w:szCs w:val="18"/>
          <w:lang w:val="es-BO"/>
        </w:rPr>
      </w:pPr>
    </w:p>
    <w:p w14:paraId="11731C4C" w14:textId="77777777" w:rsidR="00F43F7C"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t>Procederá la declaratoria desierta cuando:</w:t>
      </w:r>
    </w:p>
    <w:p w14:paraId="08113A79" w14:textId="77777777" w:rsidR="00F43F7C" w:rsidRPr="008040AC" w:rsidRDefault="00F43F7C" w:rsidP="00F43F7C">
      <w:pPr>
        <w:ind w:left="720" w:hanging="15"/>
        <w:jc w:val="both"/>
        <w:rPr>
          <w:rFonts w:ascii="Verdana" w:hAnsi="Verdana" w:cs="Arial"/>
          <w:sz w:val="18"/>
          <w:szCs w:val="18"/>
          <w:lang w:val="es-BO"/>
        </w:rPr>
      </w:pPr>
    </w:p>
    <w:p w14:paraId="17FCE38A" w14:textId="77777777" w:rsidR="00F43F7C" w:rsidRPr="008040AC" w:rsidRDefault="00F43F7C" w:rsidP="00F43F7C">
      <w:pPr>
        <w:numPr>
          <w:ilvl w:val="0"/>
          <w:numId w:val="70"/>
        </w:numPr>
        <w:ind w:left="1560" w:hanging="567"/>
        <w:jc w:val="both"/>
        <w:rPr>
          <w:rFonts w:ascii="Verdana" w:hAnsi="Verdana" w:cs="Arial"/>
          <w:sz w:val="18"/>
          <w:szCs w:val="18"/>
          <w:lang w:val="es-BO"/>
        </w:rPr>
      </w:pPr>
      <w:r w:rsidRPr="008040AC">
        <w:rPr>
          <w:rFonts w:ascii="Verdana" w:hAnsi="Verdana" w:cs="Arial"/>
          <w:sz w:val="18"/>
          <w:szCs w:val="18"/>
          <w:lang w:val="es-BO"/>
        </w:rPr>
        <w:t>No se hubiese recibido ninguna propuesta,</w:t>
      </w:r>
    </w:p>
    <w:p w14:paraId="5BB1E5B8" w14:textId="77777777" w:rsidR="00F43F7C" w:rsidRPr="008040AC" w:rsidRDefault="00F43F7C" w:rsidP="00F43F7C">
      <w:pPr>
        <w:numPr>
          <w:ilvl w:val="0"/>
          <w:numId w:val="70"/>
        </w:numPr>
        <w:ind w:left="1560" w:hanging="567"/>
        <w:jc w:val="both"/>
        <w:rPr>
          <w:rFonts w:ascii="Verdana" w:hAnsi="Verdana" w:cs="Arial"/>
          <w:sz w:val="18"/>
          <w:szCs w:val="18"/>
          <w:lang w:val="es-BO"/>
        </w:rPr>
      </w:pPr>
      <w:r w:rsidRPr="008040AC">
        <w:rPr>
          <w:rFonts w:ascii="Verdana" w:hAnsi="Verdana" w:cs="Arial"/>
          <w:sz w:val="18"/>
          <w:szCs w:val="18"/>
          <w:lang w:val="es-BO"/>
        </w:rPr>
        <w:t>Todas las propuestas económicas hubiesen superado al precio referencial,</w:t>
      </w:r>
    </w:p>
    <w:p w14:paraId="52C6B3B6" w14:textId="77777777" w:rsidR="00F43F7C" w:rsidRPr="00362DA0" w:rsidRDefault="00F43F7C" w:rsidP="00F43F7C">
      <w:pPr>
        <w:numPr>
          <w:ilvl w:val="0"/>
          <w:numId w:val="70"/>
        </w:numPr>
        <w:ind w:left="1560" w:hanging="567"/>
        <w:jc w:val="both"/>
        <w:rPr>
          <w:rFonts w:ascii="Verdana" w:hAnsi="Verdana" w:cs="Arial"/>
          <w:sz w:val="18"/>
          <w:szCs w:val="18"/>
          <w:lang w:val="es-BO"/>
        </w:rPr>
      </w:pPr>
      <w:r w:rsidRPr="00362DA0">
        <w:rPr>
          <w:rFonts w:ascii="Verdana" w:hAnsi="Verdana" w:cs="Arial"/>
          <w:sz w:val="18"/>
          <w:szCs w:val="18"/>
          <w:lang w:val="es-BO"/>
        </w:rPr>
        <w:t>Ninguna propuesta hubiese cumplido lo especificado en el documento de Requerimiento de Propuesta</w:t>
      </w:r>
      <w:r>
        <w:rPr>
          <w:rFonts w:ascii="Verdana" w:hAnsi="Verdana" w:cs="Arial"/>
          <w:sz w:val="18"/>
          <w:szCs w:val="18"/>
          <w:lang w:val="es-BO"/>
        </w:rPr>
        <w:t>s</w:t>
      </w:r>
      <w:r w:rsidRPr="00362DA0">
        <w:rPr>
          <w:rFonts w:ascii="Verdana" w:hAnsi="Verdana" w:cs="Arial"/>
          <w:sz w:val="18"/>
          <w:szCs w:val="18"/>
          <w:lang w:val="es-BO"/>
        </w:rPr>
        <w:t>,</w:t>
      </w:r>
    </w:p>
    <w:p w14:paraId="2BE92E3A" w14:textId="77777777" w:rsidR="00F43F7C" w:rsidRDefault="00F43F7C" w:rsidP="00F43F7C">
      <w:pPr>
        <w:numPr>
          <w:ilvl w:val="0"/>
          <w:numId w:val="70"/>
        </w:numPr>
        <w:ind w:left="1560" w:hanging="567"/>
        <w:jc w:val="both"/>
        <w:rPr>
          <w:rFonts w:ascii="Verdana" w:hAnsi="Verdana" w:cs="Arial"/>
          <w:sz w:val="18"/>
          <w:szCs w:val="18"/>
          <w:lang w:val="es-BO"/>
        </w:rPr>
      </w:pPr>
      <w:r w:rsidRPr="008040AC">
        <w:rPr>
          <w:rFonts w:ascii="Verdana" w:hAnsi="Verdana" w:cs="Arial"/>
          <w:sz w:val="18"/>
          <w:szCs w:val="18"/>
          <w:lang w:val="es-BO"/>
        </w:rPr>
        <w:t>Cuando el proponente identificado incumpla la presentación de documentos o desista de formalizar la contratación y no existan otras propuestas calificadas.</w:t>
      </w:r>
    </w:p>
    <w:p w14:paraId="2B9F2A22" w14:textId="77777777" w:rsidR="00F43F7C" w:rsidRPr="008040AC" w:rsidRDefault="00F43F7C" w:rsidP="00F43F7C">
      <w:pPr>
        <w:ind w:left="720"/>
        <w:jc w:val="both"/>
        <w:rPr>
          <w:rFonts w:ascii="Verdana" w:hAnsi="Verdana" w:cs="Arial"/>
          <w:sz w:val="18"/>
          <w:szCs w:val="18"/>
          <w:lang w:val="es-BO"/>
        </w:rPr>
      </w:pPr>
    </w:p>
    <w:p w14:paraId="5B4BB763" w14:textId="142023A2" w:rsidR="007C1F63"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lastRenderedPageBreak/>
        <w:t>En forma previa a la publicación de la siguiente convocatoria, las Unidades Solicitante y Administrativa,</w:t>
      </w:r>
      <w:r>
        <w:rPr>
          <w:rFonts w:ascii="Verdana" w:hAnsi="Verdana" w:cs="Arial"/>
          <w:sz w:val="18"/>
          <w:szCs w:val="18"/>
          <w:lang w:val="es-BO"/>
        </w:rPr>
        <w:t xml:space="preserve"> </w:t>
      </w:r>
      <w:r w:rsidRPr="008040AC">
        <w:rPr>
          <w:rFonts w:ascii="Verdana" w:hAnsi="Verdana" w:cs="Arial"/>
          <w:sz w:val="18"/>
          <w:szCs w:val="18"/>
          <w:lang w:val="es-BO"/>
        </w:rPr>
        <w:t>analizarán las causas por las que se hubiera declarado desierta la convocatoria, a fin de ajustar las</w:t>
      </w:r>
      <w:r>
        <w:rPr>
          <w:rFonts w:ascii="Verdana" w:hAnsi="Verdana" w:cs="Arial"/>
          <w:sz w:val="18"/>
          <w:szCs w:val="18"/>
          <w:lang w:val="es-BO"/>
        </w:rPr>
        <w:t xml:space="preserve"> </w:t>
      </w:r>
      <w:r w:rsidRPr="008040AC">
        <w:rPr>
          <w:rFonts w:ascii="Verdana" w:hAnsi="Verdana" w:cs="Arial"/>
          <w:sz w:val="18"/>
          <w:szCs w:val="18"/>
          <w:lang w:val="es-BO"/>
        </w:rPr>
        <w:t>especificaciones técnicas o términos de referencia, los plazos de ejecución de contrato, el precio referencial</w:t>
      </w:r>
      <w:r>
        <w:rPr>
          <w:rFonts w:ascii="Verdana" w:hAnsi="Verdana" w:cs="Arial"/>
          <w:sz w:val="18"/>
          <w:szCs w:val="18"/>
          <w:lang w:val="es-BO"/>
        </w:rPr>
        <w:t xml:space="preserve"> </w:t>
      </w:r>
      <w:r w:rsidRPr="008040AC">
        <w:rPr>
          <w:rFonts w:ascii="Verdana" w:hAnsi="Verdana" w:cs="Arial"/>
          <w:sz w:val="18"/>
          <w:szCs w:val="18"/>
          <w:lang w:val="es-BO"/>
        </w:rPr>
        <w:t>u otros aspectos que permitan viabilizar la contratación</w:t>
      </w:r>
    </w:p>
    <w:p w14:paraId="27EC1E42" w14:textId="77777777" w:rsidR="00F43F7C" w:rsidRPr="008D67D2" w:rsidRDefault="00F43F7C" w:rsidP="00F43F7C">
      <w:pPr>
        <w:ind w:left="720" w:hanging="15"/>
        <w:jc w:val="both"/>
        <w:rPr>
          <w:rFonts w:ascii="Verdana" w:hAnsi="Verdana" w:cs="Arial"/>
          <w:sz w:val="18"/>
          <w:szCs w:val="18"/>
          <w:lang w:val="es-BO"/>
        </w:rPr>
      </w:pPr>
    </w:p>
    <w:p w14:paraId="02C7433C" w14:textId="77777777" w:rsidR="007C1F63" w:rsidRPr="008D67D2" w:rsidRDefault="007C1F63" w:rsidP="0025572E">
      <w:pPr>
        <w:pStyle w:val="Ttulo10"/>
        <w:numPr>
          <w:ilvl w:val="0"/>
          <w:numId w:val="18"/>
        </w:numPr>
        <w:spacing w:before="0" w:after="0"/>
        <w:ind w:left="426" w:hanging="426"/>
        <w:jc w:val="left"/>
        <w:rPr>
          <w:rFonts w:ascii="Verdana" w:hAnsi="Verdana"/>
          <w:sz w:val="18"/>
          <w:lang w:val="es-BO"/>
        </w:rPr>
      </w:pPr>
      <w:bookmarkStart w:id="18" w:name="_Toc225941559"/>
      <w:r w:rsidRPr="00C152E5">
        <w:rPr>
          <w:rFonts w:ascii="Verdana" w:hAnsi="Verdana"/>
          <w:sz w:val="18"/>
          <w:szCs w:val="18"/>
          <w:lang w:val="es-419"/>
        </w:rPr>
        <w:t>CANCELACIÓN</w:t>
      </w:r>
      <w:r w:rsidRPr="008D67D2">
        <w:rPr>
          <w:rFonts w:ascii="Verdana" w:hAnsi="Verdana"/>
          <w:sz w:val="18"/>
          <w:lang w:val="es-BO"/>
        </w:rPr>
        <w:t>, SUSPENSIÓN Y ANULACIÓN DEL PROCESO DE CONTRATACIÓN</w:t>
      </w:r>
      <w:bookmarkEnd w:id="18"/>
    </w:p>
    <w:p w14:paraId="316B0859" w14:textId="77777777" w:rsidR="007C1F63" w:rsidRPr="008D67D2" w:rsidRDefault="007C1F63" w:rsidP="007C1F63">
      <w:pPr>
        <w:ind w:left="360"/>
        <w:jc w:val="both"/>
        <w:rPr>
          <w:rFonts w:ascii="Verdana" w:hAnsi="Verdana" w:cs="Arial"/>
          <w:b/>
          <w:sz w:val="18"/>
          <w:szCs w:val="18"/>
          <w:lang w:val="es-BO"/>
        </w:rPr>
      </w:pPr>
    </w:p>
    <w:p w14:paraId="09BB9F99" w14:textId="77777777" w:rsidR="00F43F7C"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t>El proceso de Requerimiento de Propuestas podrá ser cancelado, suspendido o anulado, por ENDE, en</w:t>
      </w:r>
      <w:r>
        <w:rPr>
          <w:rFonts w:ascii="Verdana" w:hAnsi="Verdana" w:cs="Arial"/>
          <w:sz w:val="18"/>
          <w:szCs w:val="18"/>
          <w:lang w:val="es-BO"/>
        </w:rPr>
        <w:t xml:space="preserve"> </w:t>
      </w:r>
      <w:r w:rsidRPr="008040AC">
        <w:rPr>
          <w:rFonts w:ascii="Verdana" w:hAnsi="Verdana" w:cs="Arial"/>
          <w:sz w:val="18"/>
          <w:szCs w:val="18"/>
          <w:lang w:val="es-BO"/>
        </w:rPr>
        <w:t>cualquier momento antes de la suscripción del contrato. ENDE no asumirá</w:t>
      </w:r>
      <w:r>
        <w:rPr>
          <w:rFonts w:ascii="Verdana" w:hAnsi="Verdana" w:cs="Arial"/>
          <w:sz w:val="18"/>
          <w:szCs w:val="18"/>
          <w:lang w:val="es-BO"/>
        </w:rPr>
        <w:t xml:space="preserve"> </w:t>
      </w:r>
      <w:r w:rsidRPr="008040AC">
        <w:rPr>
          <w:rFonts w:ascii="Verdana" w:hAnsi="Verdana" w:cs="Arial"/>
          <w:sz w:val="18"/>
          <w:szCs w:val="18"/>
          <w:lang w:val="es-BO"/>
        </w:rPr>
        <w:t>responsabilidad alguna respecto a los proponentes afectados por esta decisión.</w:t>
      </w:r>
    </w:p>
    <w:p w14:paraId="7DE657FE" w14:textId="77777777" w:rsidR="00F43F7C" w:rsidRDefault="00F43F7C" w:rsidP="00F43F7C">
      <w:pPr>
        <w:ind w:left="426"/>
        <w:jc w:val="both"/>
        <w:rPr>
          <w:rFonts w:ascii="Verdana" w:hAnsi="Verdana" w:cs="Arial"/>
          <w:sz w:val="18"/>
          <w:szCs w:val="18"/>
          <w:lang w:val="es-BO"/>
        </w:rPr>
      </w:pPr>
    </w:p>
    <w:p w14:paraId="08CA99F2" w14:textId="77777777" w:rsidR="00F43F7C" w:rsidRDefault="00F43F7C" w:rsidP="00F43F7C">
      <w:pPr>
        <w:ind w:left="426"/>
        <w:jc w:val="both"/>
        <w:rPr>
          <w:rFonts w:ascii="Verdana" w:hAnsi="Verdana" w:cs="Arial"/>
          <w:sz w:val="18"/>
          <w:szCs w:val="18"/>
          <w:lang w:val="es-BO"/>
        </w:rPr>
      </w:pPr>
      <w:r w:rsidRPr="008040AC">
        <w:rPr>
          <w:rFonts w:ascii="Verdana" w:hAnsi="Verdana" w:cs="Arial"/>
          <w:sz w:val="18"/>
          <w:szCs w:val="18"/>
          <w:lang w:val="es-BO"/>
        </w:rPr>
        <w:t>La cancelación, suspensión y anulación se ajustará a lo establecido en el Artículo 28 del Decreto Supremo</w:t>
      </w:r>
      <w:r>
        <w:rPr>
          <w:rFonts w:ascii="Verdana" w:hAnsi="Verdana" w:cs="Arial"/>
          <w:sz w:val="18"/>
          <w:szCs w:val="18"/>
          <w:lang w:val="es-BO"/>
        </w:rPr>
        <w:t xml:space="preserve"> </w:t>
      </w:r>
      <w:r w:rsidRPr="008040AC">
        <w:rPr>
          <w:rFonts w:ascii="Verdana" w:hAnsi="Verdana" w:cs="Arial"/>
          <w:sz w:val="18"/>
          <w:szCs w:val="18"/>
          <w:lang w:val="es-BO"/>
        </w:rPr>
        <w:t>N° 0181.</w:t>
      </w:r>
    </w:p>
    <w:p w14:paraId="47A863A5" w14:textId="77777777" w:rsidR="00910957" w:rsidRPr="008D67D2" w:rsidRDefault="00910957" w:rsidP="00C36CBA">
      <w:pPr>
        <w:ind w:left="432"/>
        <w:jc w:val="both"/>
        <w:rPr>
          <w:rFonts w:ascii="Verdana" w:hAnsi="Verdana" w:cs="Arial"/>
          <w:sz w:val="18"/>
          <w:szCs w:val="18"/>
          <w:lang w:val="es-BO"/>
        </w:rPr>
      </w:pPr>
    </w:p>
    <w:p w14:paraId="7BA10DB8" w14:textId="17F3071F"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SECCIÓN II</w:t>
      </w:r>
    </w:p>
    <w:p w14:paraId="6C9835B7"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PREPARACIÓN DE LAS PROPUESTAS</w:t>
      </w:r>
    </w:p>
    <w:p w14:paraId="2651A0A6" w14:textId="77777777" w:rsidR="002E1947" w:rsidRPr="008D67D2" w:rsidRDefault="002E1947" w:rsidP="002E1947">
      <w:pPr>
        <w:ind w:left="705" w:hanging="705"/>
        <w:jc w:val="both"/>
        <w:rPr>
          <w:rFonts w:ascii="Verdana" w:hAnsi="Verdana" w:cs="Arial"/>
          <w:sz w:val="18"/>
          <w:szCs w:val="18"/>
          <w:lang w:val="es-BO"/>
        </w:rPr>
      </w:pPr>
    </w:p>
    <w:p w14:paraId="248CBAD3"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19" w:name="_Toc225941560"/>
      <w:r w:rsidRPr="00C152E5">
        <w:rPr>
          <w:rFonts w:ascii="Verdana" w:hAnsi="Verdana"/>
          <w:sz w:val="18"/>
          <w:szCs w:val="18"/>
          <w:lang w:val="es-419"/>
        </w:rPr>
        <w:t>PREPARACIÓN</w:t>
      </w:r>
      <w:r w:rsidRPr="008D67D2">
        <w:rPr>
          <w:rFonts w:ascii="Verdana" w:hAnsi="Verdana"/>
          <w:sz w:val="18"/>
          <w:lang w:val="es-BO"/>
        </w:rPr>
        <w:t xml:space="preserve"> DE PROPUESTAS</w:t>
      </w:r>
      <w:bookmarkEnd w:id="19"/>
    </w:p>
    <w:p w14:paraId="45E8052C" w14:textId="77777777" w:rsidR="002E1947" w:rsidRPr="008D67D2" w:rsidRDefault="002E1947" w:rsidP="002E1947">
      <w:pPr>
        <w:rPr>
          <w:rFonts w:ascii="Verdana" w:hAnsi="Verdana" w:cs="Arial"/>
          <w:b/>
          <w:sz w:val="18"/>
          <w:szCs w:val="18"/>
          <w:lang w:val="es-BO"/>
        </w:rPr>
      </w:pPr>
    </w:p>
    <w:p w14:paraId="2CA91F12" w14:textId="77777777" w:rsidR="00A972CF" w:rsidRPr="00E169D4" w:rsidRDefault="00A972CF" w:rsidP="00A972CF">
      <w:pPr>
        <w:ind w:left="426"/>
        <w:jc w:val="both"/>
        <w:rPr>
          <w:rFonts w:ascii="Verdana" w:hAnsi="Verdana" w:cs="Arial"/>
          <w:sz w:val="18"/>
          <w:szCs w:val="18"/>
          <w:lang w:val="es-BO"/>
        </w:rPr>
      </w:pPr>
      <w:r w:rsidRPr="00E169D4">
        <w:rPr>
          <w:rFonts w:ascii="Verdana" w:hAnsi="Verdana" w:cs="Arial"/>
          <w:sz w:val="18"/>
          <w:szCs w:val="18"/>
        </w:rPr>
        <w:t xml:space="preserve">Las propuestas deben ser elaboradas conforme a los requisitos y condiciones establecidos en el presente </w:t>
      </w:r>
      <w:r w:rsidRPr="00480067">
        <w:rPr>
          <w:rFonts w:ascii="Verdana" w:hAnsi="Verdana" w:cs="Arial"/>
          <w:sz w:val="18"/>
          <w:szCs w:val="18"/>
        </w:rPr>
        <w:t>Documento de Requerimiento de Propuestas</w:t>
      </w:r>
      <w:r>
        <w:rPr>
          <w:rFonts w:ascii="Verdana" w:hAnsi="Verdana" w:cs="Arial"/>
          <w:sz w:val="18"/>
          <w:szCs w:val="18"/>
        </w:rPr>
        <w:t xml:space="preserve"> (DRP)</w:t>
      </w:r>
      <w:r w:rsidRPr="00E169D4">
        <w:rPr>
          <w:rFonts w:ascii="Verdana" w:hAnsi="Verdana" w:cs="Arial"/>
          <w:sz w:val="18"/>
          <w:szCs w:val="18"/>
        </w:rPr>
        <w:t>, utilizando los formularios incluidos en Anexos</w:t>
      </w:r>
      <w:r>
        <w:rPr>
          <w:rFonts w:ascii="Verdana" w:hAnsi="Verdana" w:cs="Arial"/>
          <w:sz w:val="18"/>
          <w:szCs w:val="18"/>
        </w:rPr>
        <w:t>.</w:t>
      </w:r>
    </w:p>
    <w:p w14:paraId="6F19B633" w14:textId="77777777" w:rsidR="00A972CF" w:rsidRDefault="00A972CF" w:rsidP="00A972CF">
      <w:pPr>
        <w:ind w:left="426"/>
        <w:jc w:val="both"/>
        <w:rPr>
          <w:rFonts w:ascii="Verdana" w:eastAsia="Calibri" w:hAnsi="Verdana" w:cs="Tahoma"/>
          <w:bCs/>
          <w:sz w:val="18"/>
          <w:szCs w:val="18"/>
          <w:lang w:eastAsia="es-ES"/>
        </w:rPr>
      </w:pPr>
    </w:p>
    <w:p w14:paraId="486FB95D" w14:textId="77777777" w:rsidR="00A972CF" w:rsidRPr="00E81BD0" w:rsidRDefault="00A972CF" w:rsidP="00A972CF">
      <w:pPr>
        <w:ind w:left="426"/>
        <w:jc w:val="both"/>
        <w:rPr>
          <w:rFonts w:ascii="Verdana" w:hAnsi="Verdana" w:cs="Arial"/>
          <w:sz w:val="18"/>
          <w:szCs w:val="18"/>
        </w:rPr>
      </w:pPr>
      <w:r w:rsidRPr="00013B51">
        <w:rPr>
          <w:rFonts w:ascii="Verdana" w:eastAsia="Calibri" w:hAnsi="Verdana" w:cs="Tahoma"/>
          <w:bCs/>
          <w:sz w:val="18"/>
          <w:szCs w:val="18"/>
          <w:lang w:eastAsia="es-ES"/>
        </w:rPr>
        <w:t xml:space="preserve">Las </w:t>
      </w:r>
      <w:r w:rsidRPr="00C9622E">
        <w:rPr>
          <w:rFonts w:ascii="Verdana" w:hAnsi="Verdana" w:cs="Arial"/>
          <w:sz w:val="18"/>
          <w:szCs w:val="18"/>
        </w:rPr>
        <w:t>propuestas</w:t>
      </w:r>
      <w:r w:rsidRPr="00013B51">
        <w:rPr>
          <w:rFonts w:ascii="Verdana" w:eastAsia="Calibri" w:hAnsi="Verdana" w:cs="Tahoma"/>
          <w:bCs/>
          <w:sz w:val="18"/>
          <w:szCs w:val="18"/>
          <w:lang w:eastAsia="es-ES"/>
        </w:rPr>
        <w:t xml:space="preserve"> podrán ser entregadas en persona o por correo certificado (Courier)</w:t>
      </w:r>
      <w:r>
        <w:rPr>
          <w:rFonts w:ascii="Verdana" w:eastAsia="Calibri" w:hAnsi="Verdana" w:cs="Tahoma"/>
          <w:bCs/>
          <w:sz w:val="18"/>
          <w:szCs w:val="18"/>
          <w:lang w:eastAsia="es-ES"/>
        </w:rPr>
        <w:t xml:space="preserve"> en la dirección establecida en el Cronograma de Plazos</w:t>
      </w:r>
      <w:r w:rsidRPr="00013B51">
        <w:rPr>
          <w:rFonts w:ascii="Verdana" w:eastAsia="Calibri" w:hAnsi="Verdana" w:cs="Tahoma"/>
          <w:bCs/>
          <w:sz w:val="18"/>
          <w:szCs w:val="18"/>
          <w:lang w:eastAsia="es-ES"/>
        </w:rPr>
        <w:t>. En ambos casos, el proponente es el responsable de que su propuesta sea presentada dentro el plazo establecido.</w:t>
      </w:r>
    </w:p>
    <w:p w14:paraId="3D3E7191" w14:textId="77777777" w:rsidR="002E1947" w:rsidRPr="008D67D2" w:rsidRDefault="002E1947" w:rsidP="002E1947">
      <w:pPr>
        <w:rPr>
          <w:rFonts w:ascii="Verdana" w:hAnsi="Verdana" w:cs="Arial"/>
          <w:b/>
          <w:sz w:val="18"/>
          <w:szCs w:val="18"/>
          <w:lang w:val="es-BO"/>
        </w:rPr>
      </w:pPr>
    </w:p>
    <w:p w14:paraId="1F97A1D1"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0" w:name="_Toc225941561"/>
      <w:r w:rsidRPr="008D67D2">
        <w:rPr>
          <w:rFonts w:ascii="Verdana" w:hAnsi="Verdana"/>
          <w:sz w:val="18"/>
          <w:lang w:val="es-BO"/>
        </w:rPr>
        <w:t xml:space="preserve">MONEDA </w:t>
      </w:r>
      <w:r w:rsidRPr="00C152E5">
        <w:rPr>
          <w:rFonts w:ascii="Verdana" w:hAnsi="Verdana"/>
          <w:sz w:val="18"/>
          <w:szCs w:val="18"/>
          <w:lang w:val="es-419"/>
        </w:rPr>
        <w:t>DEL</w:t>
      </w:r>
      <w:r w:rsidRPr="008D67D2">
        <w:rPr>
          <w:rFonts w:ascii="Verdana" w:hAnsi="Verdana"/>
          <w:sz w:val="18"/>
          <w:lang w:val="es-BO"/>
        </w:rPr>
        <w:t xml:space="preserve"> PROCESO DE CONTRATACIÓN</w:t>
      </w:r>
      <w:bookmarkEnd w:id="20"/>
    </w:p>
    <w:p w14:paraId="1727961C" w14:textId="77777777" w:rsidR="002E1947" w:rsidRPr="008D67D2" w:rsidRDefault="002E1947" w:rsidP="002E1947">
      <w:pPr>
        <w:rPr>
          <w:rFonts w:ascii="Verdana" w:hAnsi="Verdana" w:cs="Arial"/>
          <w:b/>
          <w:sz w:val="18"/>
          <w:szCs w:val="18"/>
          <w:lang w:val="es-BO"/>
        </w:rPr>
      </w:pPr>
    </w:p>
    <w:p w14:paraId="7F683704" w14:textId="77777777"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Todo el proceso de contratación, incluyendo los pagos a realizar, deberá efectuarse en bolivianos.</w:t>
      </w:r>
    </w:p>
    <w:p w14:paraId="64AA77D5" w14:textId="77777777" w:rsidR="002E1947" w:rsidRPr="008D67D2" w:rsidRDefault="002E1947" w:rsidP="002E1947">
      <w:pPr>
        <w:ind w:left="705" w:hanging="705"/>
        <w:jc w:val="both"/>
        <w:rPr>
          <w:rFonts w:ascii="Verdana" w:hAnsi="Verdana" w:cs="Arial"/>
          <w:sz w:val="18"/>
          <w:szCs w:val="18"/>
          <w:lang w:val="es-BO"/>
        </w:rPr>
      </w:pPr>
    </w:p>
    <w:p w14:paraId="7AC40EC0"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1" w:name="_Toc225941562"/>
      <w:r w:rsidRPr="008D67D2">
        <w:rPr>
          <w:rFonts w:ascii="Verdana" w:hAnsi="Verdana"/>
          <w:sz w:val="18"/>
          <w:lang w:val="es-BO"/>
        </w:rPr>
        <w:t xml:space="preserve">COSTOS </w:t>
      </w:r>
      <w:r w:rsidRPr="00C152E5">
        <w:rPr>
          <w:rFonts w:ascii="Verdana" w:hAnsi="Verdana"/>
          <w:sz w:val="18"/>
          <w:szCs w:val="18"/>
          <w:lang w:val="es-419"/>
        </w:rPr>
        <w:t>DE</w:t>
      </w:r>
      <w:r w:rsidRPr="008D67D2">
        <w:rPr>
          <w:rFonts w:ascii="Verdana" w:hAnsi="Verdana"/>
          <w:sz w:val="18"/>
          <w:lang w:val="es-BO"/>
        </w:rPr>
        <w:t xml:space="preserve"> PARTICIPACIÓN EN EL PROCESO DE CONTRATACIÓN</w:t>
      </w:r>
      <w:bookmarkEnd w:id="21"/>
    </w:p>
    <w:p w14:paraId="4E76DCED" w14:textId="77777777" w:rsidR="002E1947" w:rsidRPr="008D67D2" w:rsidRDefault="002E1947" w:rsidP="002E1947">
      <w:pPr>
        <w:rPr>
          <w:rFonts w:ascii="Verdana" w:hAnsi="Verdana" w:cs="Arial"/>
          <w:b/>
          <w:sz w:val="18"/>
          <w:szCs w:val="18"/>
          <w:lang w:val="es-BO"/>
        </w:rPr>
      </w:pPr>
    </w:p>
    <w:p w14:paraId="66BE0257" w14:textId="77777777"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2A29C408" w14:textId="77777777" w:rsidR="00511F09" w:rsidRPr="008D67D2" w:rsidRDefault="00511F09" w:rsidP="002E1947">
      <w:pPr>
        <w:ind w:left="708"/>
        <w:jc w:val="both"/>
        <w:rPr>
          <w:rFonts w:ascii="Verdana" w:hAnsi="Verdana" w:cs="Arial"/>
          <w:sz w:val="18"/>
          <w:szCs w:val="18"/>
          <w:lang w:val="es-BO"/>
        </w:rPr>
      </w:pPr>
    </w:p>
    <w:p w14:paraId="1F523A01"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2" w:name="_Toc225941563"/>
      <w:r w:rsidRPr="00C152E5">
        <w:rPr>
          <w:rFonts w:ascii="Verdana" w:hAnsi="Verdana"/>
          <w:sz w:val="18"/>
          <w:szCs w:val="18"/>
          <w:lang w:val="es-419"/>
        </w:rPr>
        <w:t>IDIOMA</w:t>
      </w:r>
      <w:bookmarkEnd w:id="22"/>
    </w:p>
    <w:p w14:paraId="3087FCB3" w14:textId="77777777" w:rsidR="002E1947" w:rsidRPr="008D67D2" w:rsidRDefault="002E1947" w:rsidP="002E1947">
      <w:pPr>
        <w:ind w:left="708"/>
        <w:jc w:val="both"/>
        <w:rPr>
          <w:rFonts w:ascii="Verdana" w:hAnsi="Verdana" w:cs="Arial"/>
          <w:sz w:val="18"/>
          <w:szCs w:val="18"/>
          <w:lang w:val="es-BO"/>
        </w:rPr>
      </w:pPr>
    </w:p>
    <w:p w14:paraId="4F2D05B7" w14:textId="77777777"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La propuesta, los documentos relativos a ella y toda la correspondencia que intercambien entre el proponente y el convocante, deberán presentarse en idioma castellano.</w:t>
      </w:r>
    </w:p>
    <w:p w14:paraId="5DF68515" w14:textId="77777777" w:rsidR="002E1947" w:rsidRPr="008D67D2" w:rsidRDefault="002E1947" w:rsidP="002E1947">
      <w:pPr>
        <w:rPr>
          <w:rFonts w:ascii="Verdana" w:hAnsi="Verdana" w:cs="Arial"/>
          <w:b/>
          <w:sz w:val="18"/>
          <w:szCs w:val="18"/>
          <w:lang w:val="es-BO"/>
        </w:rPr>
      </w:pPr>
    </w:p>
    <w:p w14:paraId="6F1A52FF" w14:textId="77777777" w:rsidR="00A972CF" w:rsidRPr="008D67D2" w:rsidRDefault="00A972CF" w:rsidP="00A972CF">
      <w:pPr>
        <w:pStyle w:val="Ttulo10"/>
        <w:numPr>
          <w:ilvl w:val="0"/>
          <w:numId w:val="18"/>
        </w:numPr>
        <w:spacing w:before="0" w:after="0"/>
        <w:ind w:left="426" w:hanging="426"/>
        <w:jc w:val="left"/>
        <w:rPr>
          <w:rFonts w:ascii="Verdana" w:hAnsi="Verdana"/>
          <w:sz w:val="18"/>
          <w:lang w:val="es-BO"/>
        </w:rPr>
      </w:pPr>
      <w:bookmarkStart w:id="23" w:name="_Toc222733136"/>
      <w:bookmarkStart w:id="24" w:name="_Toc225941564"/>
      <w:r w:rsidRPr="00C152E5">
        <w:rPr>
          <w:rFonts w:ascii="Verdana" w:hAnsi="Verdana"/>
          <w:sz w:val="18"/>
          <w:szCs w:val="18"/>
          <w:lang w:val="es-419"/>
        </w:rPr>
        <w:t>VALIDEZ</w:t>
      </w:r>
      <w:r w:rsidRPr="008D67D2">
        <w:rPr>
          <w:rFonts w:ascii="Verdana" w:hAnsi="Verdana"/>
          <w:sz w:val="18"/>
          <w:lang w:val="es-BO"/>
        </w:rPr>
        <w:t xml:space="preserve"> DE LA PROPUESTA</w:t>
      </w:r>
      <w:bookmarkEnd w:id="23"/>
      <w:bookmarkEnd w:id="24"/>
    </w:p>
    <w:p w14:paraId="5FEEE1F8" w14:textId="77777777" w:rsidR="00A972CF" w:rsidRPr="008D67D2" w:rsidRDefault="00A972CF" w:rsidP="00A972CF">
      <w:pPr>
        <w:ind w:left="360"/>
        <w:jc w:val="both"/>
        <w:rPr>
          <w:rFonts w:ascii="Verdana" w:hAnsi="Verdana" w:cs="Arial"/>
          <w:b/>
          <w:sz w:val="18"/>
          <w:szCs w:val="18"/>
          <w:lang w:val="es-BO"/>
        </w:rPr>
      </w:pPr>
    </w:p>
    <w:p w14:paraId="6A5FBF22"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76346599"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532A8E26"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229C337B"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5D6FA9D5"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1FD33A68"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05745C16"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5BFD6339" w14:textId="77777777" w:rsidR="00A972CF" w:rsidRPr="00DF6E80" w:rsidRDefault="00A972CF" w:rsidP="00A972CF">
      <w:pPr>
        <w:pStyle w:val="Prrafodelista"/>
        <w:numPr>
          <w:ilvl w:val="0"/>
          <w:numId w:val="72"/>
        </w:numPr>
        <w:jc w:val="both"/>
        <w:rPr>
          <w:rFonts w:ascii="Verdana" w:hAnsi="Verdana" w:cs="Arial"/>
          <w:vanish/>
          <w:sz w:val="18"/>
          <w:szCs w:val="18"/>
          <w:lang w:val="es-BO"/>
        </w:rPr>
      </w:pPr>
    </w:p>
    <w:p w14:paraId="22D47A7E" w14:textId="77777777" w:rsidR="00A972CF" w:rsidRPr="00A422A3" w:rsidRDefault="00A972CF" w:rsidP="00A972CF">
      <w:pPr>
        <w:pStyle w:val="Prrafodelista"/>
        <w:numPr>
          <w:ilvl w:val="1"/>
          <w:numId w:val="72"/>
        </w:numPr>
        <w:jc w:val="both"/>
        <w:rPr>
          <w:rFonts w:ascii="Verdana" w:hAnsi="Verdana" w:cs="Arial"/>
          <w:sz w:val="18"/>
          <w:szCs w:val="18"/>
          <w:lang w:val="es-BO"/>
        </w:rPr>
      </w:pPr>
      <w:r w:rsidRPr="00A422A3">
        <w:rPr>
          <w:rFonts w:ascii="Verdana" w:hAnsi="Verdana" w:cs="Arial"/>
          <w:sz w:val="18"/>
          <w:szCs w:val="18"/>
          <w:lang w:val="es-BO"/>
        </w:rPr>
        <w:t>La propuesta tendrá una validez de:</w:t>
      </w:r>
    </w:p>
    <w:p w14:paraId="4C6C061F" w14:textId="77777777" w:rsidR="00A972CF" w:rsidRPr="00E169D4" w:rsidRDefault="00A972CF" w:rsidP="00A972CF">
      <w:pPr>
        <w:pStyle w:val="Prrafodelista"/>
        <w:ind w:left="990"/>
        <w:jc w:val="both"/>
        <w:rPr>
          <w:rFonts w:ascii="Verdana" w:hAnsi="Verdana" w:cs="Arial"/>
          <w:sz w:val="18"/>
          <w:szCs w:val="18"/>
          <w:lang w:val="es-BO"/>
        </w:rPr>
      </w:pPr>
    </w:p>
    <w:p w14:paraId="67339EA3" w14:textId="77777777" w:rsidR="00A972CF" w:rsidRPr="00A64CD7" w:rsidRDefault="00A972CF" w:rsidP="00A972CF">
      <w:pPr>
        <w:pStyle w:val="Prrafodelista"/>
        <w:numPr>
          <w:ilvl w:val="0"/>
          <w:numId w:val="71"/>
        </w:numPr>
        <w:ind w:left="1701" w:hanging="283"/>
        <w:jc w:val="both"/>
        <w:rPr>
          <w:rFonts w:ascii="Verdana" w:hAnsi="Verdana" w:cs="Arial"/>
          <w:sz w:val="18"/>
          <w:szCs w:val="18"/>
          <w:lang w:val="es-BO"/>
        </w:rPr>
      </w:pPr>
      <w:r w:rsidRPr="00A64CD7">
        <w:rPr>
          <w:rFonts w:ascii="Verdana" w:hAnsi="Verdana" w:cs="Arial"/>
          <w:sz w:val="18"/>
          <w:szCs w:val="18"/>
          <w:lang w:val="es-BO"/>
        </w:rPr>
        <w:t xml:space="preserve">La propuesta deberá tener una validez </w:t>
      </w:r>
      <w:r>
        <w:rPr>
          <w:rFonts w:ascii="Verdana" w:hAnsi="Verdana" w:cs="Arial"/>
          <w:sz w:val="18"/>
          <w:szCs w:val="18"/>
          <w:lang w:val="es-BO"/>
        </w:rPr>
        <w:t>de</w:t>
      </w:r>
      <w:r w:rsidRPr="00A64CD7">
        <w:rPr>
          <w:rFonts w:ascii="Verdana" w:hAnsi="Verdana" w:cs="Arial"/>
          <w:sz w:val="18"/>
          <w:szCs w:val="18"/>
          <w:lang w:val="es-BO"/>
        </w:rPr>
        <w:t xml:space="preserve"> cien</w:t>
      </w:r>
      <w:r>
        <w:rPr>
          <w:rFonts w:ascii="Verdana" w:hAnsi="Verdana" w:cs="Arial"/>
          <w:sz w:val="18"/>
          <w:szCs w:val="18"/>
          <w:lang w:val="es-BO"/>
        </w:rPr>
        <w:t>to veinte</w:t>
      </w:r>
      <w:r w:rsidRPr="00A64CD7">
        <w:rPr>
          <w:rFonts w:ascii="Verdana" w:hAnsi="Verdana" w:cs="Arial"/>
          <w:sz w:val="18"/>
          <w:szCs w:val="18"/>
          <w:lang w:val="es-BO"/>
        </w:rPr>
        <w:t xml:space="preserve"> (1</w:t>
      </w:r>
      <w:r>
        <w:rPr>
          <w:rFonts w:ascii="Verdana" w:hAnsi="Verdana" w:cs="Arial"/>
          <w:sz w:val="18"/>
          <w:szCs w:val="18"/>
          <w:lang w:val="es-BO"/>
        </w:rPr>
        <w:t>2</w:t>
      </w:r>
      <w:r w:rsidRPr="00A64CD7">
        <w:rPr>
          <w:rFonts w:ascii="Verdana" w:hAnsi="Verdana" w:cs="Arial"/>
          <w:sz w:val="18"/>
          <w:szCs w:val="18"/>
          <w:lang w:val="es-BO"/>
        </w:rPr>
        <w:t xml:space="preserve">0) días </w:t>
      </w:r>
      <w:r>
        <w:rPr>
          <w:rFonts w:ascii="Verdana" w:hAnsi="Verdana" w:cs="Arial"/>
          <w:sz w:val="18"/>
          <w:szCs w:val="18"/>
          <w:lang w:val="es-BO"/>
        </w:rPr>
        <w:t>a partir de la fecha prevista para la apertura de propuestas establecido en el cronograma de plazos del proceso de contratación.</w:t>
      </w:r>
    </w:p>
    <w:p w14:paraId="4259C914" w14:textId="77777777" w:rsidR="00A972CF" w:rsidRPr="00E169D4" w:rsidRDefault="00A972CF" w:rsidP="00A972CF">
      <w:pPr>
        <w:ind w:left="360"/>
        <w:jc w:val="both"/>
        <w:rPr>
          <w:rFonts w:ascii="Verdana" w:hAnsi="Verdana" w:cs="Arial"/>
          <w:sz w:val="18"/>
          <w:szCs w:val="18"/>
          <w:lang w:val="es-BO"/>
        </w:rPr>
      </w:pPr>
    </w:p>
    <w:p w14:paraId="0983D365" w14:textId="77777777" w:rsidR="00A972CF" w:rsidRPr="00E169D4" w:rsidRDefault="00A972CF" w:rsidP="00A972CF">
      <w:pPr>
        <w:ind w:left="1276"/>
        <w:jc w:val="both"/>
        <w:rPr>
          <w:rFonts w:ascii="Verdana" w:hAnsi="Verdana" w:cs="Arial"/>
          <w:sz w:val="18"/>
          <w:szCs w:val="18"/>
          <w:lang w:val="es-BO"/>
        </w:rPr>
      </w:pPr>
      <w:r>
        <w:rPr>
          <w:rFonts w:ascii="Verdana" w:hAnsi="Verdana" w:cs="Arial"/>
          <w:sz w:val="18"/>
          <w:szCs w:val="18"/>
          <w:lang w:val="es-BO"/>
        </w:rPr>
        <w:t>La</w:t>
      </w:r>
      <w:r w:rsidRPr="002F5B9C">
        <w:rPr>
          <w:rFonts w:ascii="Verdana" w:hAnsi="Verdana" w:cs="Arial"/>
          <w:sz w:val="18"/>
          <w:szCs w:val="18"/>
          <w:lang w:val="es-BO"/>
        </w:rPr>
        <w:t xml:space="preserve"> validez de la propuesta se computará a partir de la fecha fijada para la apertura de propuestas.</w:t>
      </w:r>
      <w:r w:rsidRPr="00E169D4">
        <w:rPr>
          <w:rFonts w:ascii="Verdana" w:hAnsi="Verdana" w:cs="Arial"/>
          <w:sz w:val="18"/>
          <w:szCs w:val="18"/>
          <w:lang w:val="es-BO"/>
        </w:rPr>
        <w:t xml:space="preserve"> </w:t>
      </w:r>
    </w:p>
    <w:p w14:paraId="215175FA" w14:textId="77777777" w:rsidR="00A972CF" w:rsidRPr="00E169D4" w:rsidRDefault="00A972CF" w:rsidP="00A972CF">
      <w:pPr>
        <w:pStyle w:val="Prrafodelista"/>
        <w:ind w:left="1440"/>
        <w:jc w:val="both"/>
        <w:rPr>
          <w:rFonts w:ascii="Verdana" w:hAnsi="Verdana" w:cs="Arial"/>
          <w:sz w:val="18"/>
          <w:szCs w:val="18"/>
          <w:lang w:val="es-BO"/>
        </w:rPr>
      </w:pPr>
    </w:p>
    <w:p w14:paraId="4D27B8B5" w14:textId="77777777" w:rsidR="00A972CF" w:rsidRPr="00E169D4" w:rsidRDefault="00A972CF" w:rsidP="00A972CF">
      <w:pPr>
        <w:pStyle w:val="Prrafodelista"/>
        <w:numPr>
          <w:ilvl w:val="1"/>
          <w:numId w:val="72"/>
        </w:numPr>
        <w:jc w:val="both"/>
        <w:rPr>
          <w:rFonts w:ascii="Verdana" w:hAnsi="Verdana" w:cs="Arial"/>
          <w:sz w:val="18"/>
          <w:szCs w:val="18"/>
          <w:lang w:val="es-BO"/>
        </w:rPr>
      </w:pPr>
      <w:r>
        <w:rPr>
          <w:rFonts w:ascii="Verdana" w:hAnsi="Verdana" w:cs="Arial"/>
          <w:sz w:val="18"/>
          <w:szCs w:val="18"/>
          <w:lang w:val="es-BO"/>
        </w:rPr>
        <w:t>L</w:t>
      </w:r>
      <w:r w:rsidRPr="00E169D4">
        <w:rPr>
          <w:rFonts w:ascii="Verdana" w:hAnsi="Verdana" w:cs="Arial"/>
          <w:sz w:val="18"/>
          <w:szCs w:val="18"/>
          <w:lang w:val="es-BO"/>
        </w:rPr>
        <w:t>a entidad convocante podrá solicitar por escrito la extensión del período de validez de las propuestas, disponiendo un tiempo perentorio para la renovación de garantías</w:t>
      </w:r>
      <w:r>
        <w:rPr>
          <w:rFonts w:ascii="Verdana" w:hAnsi="Verdana" w:cs="Arial"/>
          <w:sz w:val="18"/>
          <w:szCs w:val="18"/>
          <w:lang w:val="es-BO"/>
        </w:rPr>
        <w:t xml:space="preserve"> (en caso de haber sido solicitada)</w:t>
      </w:r>
      <w:r w:rsidRPr="00E169D4">
        <w:rPr>
          <w:rFonts w:ascii="Verdana" w:hAnsi="Verdana" w:cs="Arial"/>
          <w:sz w:val="18"/>
          <w:szCs w:val="18"/>
          <w:lang w:val="es-BO"/>
        </w:rPr>
        <w:t xml:space="preserve">, para lo que se considerará lo siguiente: </w:t>
      </w:r>
    </w:p>
    <w:p w14:paraId="07E5DD23" w14:textId="77777777" w:rsidR="00A972CF" w:rsidRPr="00E169D4" w:rsidRDefault="00A972CF" w:rsidP="00A972CF">
      <w:pPr>
        <w:pStyle w:val="Prrafodelista"/>
        <w:numPr>
          <w:ilvl w:val="0"/>
          <w:numId w:val="71"/>
        </w:numPr>
        <w:ind w:left="1701" w:hanging="531"/>
        <w:jc w:val="both"/>
        <w:rPr>
          <w:rFonts w:ascii="Verdana" w:hAnsi="Verdana" w:cs="Arial"/>
          <w:sz w:val="18"/>
          <w:szCs w:val="18"/>
          <w:lang w:val="es-BO"/>
        </w:rPr>
      </w:pPr>
      <w:r w:rsidRPr="00E169D4">
        <w:rPr>
          <w:rFonts w:ascii="Verdana" w:hAnsi="Verdana" w:cs="Arial"/>
          <w:sz w:val="18"/>
          <w:szCs w:val="18"/>
          <w:lang w:val="es-BO"/>
        </w:rPr>
        <w:t>El proponente que rehúse aceptar la solicitud, será excluido del proceso, no siendo sujeto de ejecución de la Garantía de Seriedad de Propuesta.</w:t>
      </w:r>
    </w:p>
    <w:p w14:paraId="186131FA" w14:textId="77777777" w:rsidR="00A972CF" w:rsidRPr="00A64CD7" w:rsidRDefault="00A972CF" w:rsidP="00A972CF">
      <w:pPr>
        <w:pStyle w:val="Prrafodelista"/>
        <w:numPr>
          <w:ilvl w:val="0"/>
          <w:numId w:val="71"/>
        </w:numPr>
        <w:ind w:left="1701" w:hanging="531"/>
        <w:jc w:val="both"/>
        <w:rPr>
          <w:rFonts w:ascii="Verdana" w:hAnsi="Verdana" w:cs="Arial"/>
          <w:color w:val="C00000"/>
          <w:sz w:val="18"/>
          <w:szCs w:val="18"/>
          <w:lang w:val="es-BO"/>
        </w:rPr>
      </w:pPr>
      <w:r w:rsidRPr="00E169D4">
        <w:rPr>
          <w:rFonts w:ascii="Verdana" w:hAnsi="Verdana" w:cs="Arial"/>
          <w:sz w:val="18"/>
          <w:szCs w:val="18"/>
          <w:lang w:val="es-BO"/>
        </w:rPr>
        <w:lastRenderedPageBreak/>
        <w:t xml:space="preserve">Los proponentes que accedan a la prórroga, no podrán modificar su propuesta y para mantener la validez de la </w:t>
      </w:r>
      <w:r w:rsidRPr="00A64CD7">
        <w:rPr>
          <w:rFonts w:ascii="Verdana" w:hAnsi="Verdana" w:cs="Arial"/>
          <w:sz w:val="18"/>
          <w:szCs w:val="18"/>
          <w:lang w:val="es-BO"/>
        </w:rPr>
        <w:t>propuesta, el proponente deberá presentar necesariamente una garantía que cubra el nuevo plazo de validez de su propuesta</w:t>
      </w:r>
      <w:r>
        <w:rPr>
          <w:rFonts w:ascii="Verdana" w:hAnsi="Verdana" w:cs="Arial"/>
          <w:sz w:val="18"/>
          <w:szCs w:val="18"/>
          <w:lang w:val="es-BO"/>
        </w:rPr>
        <w:t xml:space="preserve"> (en caso de haber sido solicitada)</w:t>
      </w:r>
      <w:r w:rsidRPr="00A64CD7">
        <w:rPr>
          <w:rFonts w:ascii="Verdana" w:hAnsi="Verdana" w:cs="Arial"/>
          <w:sz w:val="18"/>
          <w:szCs w:val="18"/>
          <w:lang w:val="es-BO"/>
        </w:rPr>
        <w:t>.</w:t>
      </w:r>
    </w:p>
    <w:p w14:paraId="0BB4F462" w14:textId="77777777" w:rsidR="00281865" w:rsidRPr="008D67D2" w:rsidRDefault="00281865" w:rsidP="002E1947">
      <w:pPr>
        <w:jc w:val="both"/>
        <w:rPr>
          <w:rFonts w:ascii="Verdana" w:hAnsi="Verdana" w:cs="Arial"/>
          <w:sz w:val="18"/>
          <w:szCs w:val="18"/>
          <w:lang w:val="es-BO"/>
        </w:rPr>
      </w:pPr>
    </w:p>
    <w:p w14:paraId="380FFA0A" w14:textId="77777777" w:rsidR="002E1947" w:rsidRPr="008D67D2" w:rsidRDefault="002E1947" w:rsidP="0025572E">
      <w:pPr>
        <w:pStyle w:val="Ttulo10"/>
        <w:numPr>
          <w:ilvl w:val="0"/>
          <w:numId w:val="18"/>
        </w:numPr>
        <w:spacing w:before="0" w:after="0"/>
        <w:ind w:left="426" w:hanging="426"/>
        <w:jc w:val="left"/>
        <w:rPr>
          <w:rFonts w:ascii="Verdana" w:hAnsi="Verdana"/>
          <w:sz w:val="18"/>
          <w:lang w:val="es-BO"/>
        </w:rPr>
      </w:pPr>
      <w:bookmarkStart w:id="25" w:name="_Toc225941565"/>
      <w:r w:rsidRPr="00C152E5">
        <w:rPr>
          <w:rFonts w:ascii="Verdana" w:hAnsi="Verdana"/>
          <w:sz w:val="18"/>
          <w:szCs w:val="18"/>
          <w:lang w:val="es-419"/>
        </w:rPr>
        <w:t>DOCUMENTOS</w:t>
      </w:r>
      <w:r w:rsidRPr="008D67D2">
        <w:rPr>
          <w:rFonts w:ascii="Verdana" w:hAnsi="Verdana"/>
          <w:sz w:val="18"/>
          <w:lang w:val="es-BO"/>
        </w:rPr>
        <w:t xml:space="preserve"> </w:t>
      </w:r>
      <w:r w:rsidR="008F7A3D" w:rsidRPr="008D67D2">
        <w:rPr>
          <w:rFonts w:ascii="Verdana" w:hAnsi="Verdana"/>
          <w:sz w:val="18"/>
          <w:lang w:val="es-BO"/>
        </w:rPr>
        <w:t>D</w:t>
      </w:r>
      <w:r w:rsidRPr="008D67D2">
        <w:rPr>
          <w:rFonts w:ascii="Verdana" w:hAnsi="Verdana"/>
          <w:sz w:val="18"/>
          <w:lang w:val="es-BO"/>
        </w:rPr>
        <w:t>E LA PROPUESTA</w:t>
      </w:r>
      <w:bookmarkEnd w:id="25"/>
    </w:p>
    <w:p w14:paraId="57F83270" w14:textId="77777777" w:rsidR="00F5130F" w:rsidRPr="008D67D2" w:rsidRDefault="00F5130F" w:rsidP="00852CC2">
      <w:pPr>
        <w:rPr>
          <w:lang w:val="es-BO"/>
        </w:rPr>
      </w:pPr>
    </w:p>
    <w:p w14:paraId="5B4ECB3D" w14:textId="550884B6" w:rsidR="00A972CF" w:rsidRPr="008D67D2" w:rsidRDefault="00A972CF" w:rsidP="00A972CF">
      <w:pPr>
        <w:ind w:left="426"/>
        <w:jc w:val="both"/>
        <w:rPr>
          <w:rFonts w:ascii="Verdana" w:hAnsi="Verdana" w:cs="Arial"/>
          <w:sz w:val="18"/>
          <w:szCs w:val="18"/>
          <w:lang w:val="es-BO"/>
        </w:rPr>
      </w:pPr>
      <w:r w:rsidRPr="008D67D2">
        <w:rPr>
          <w:rFonts w:ascii="Verdana" w:hAnsi="Verdana" w:cs="Arial"/>
          <w:sz w:val="18"/>
          <w:szCs w:val="18"/>
          <w:lang w:val="es-BO"/>
        </w:rPr>
        <w:t>Todos los Formularios de la propuesta, solicitados en el presente D</w:t>
      </w:r>
      <w:r w:rsidR="00017F84">
        <w:rPr>
          <w:rFonts w:ascii="Verdana" w:hAnsi="Verdana" w:cs="Arial"/>
          <w:sz w:val="18"/>
          <w:szCs w:val="18"/>
          <w:lang w:val="es-BO"/>
        </w:rPr>
        <w:t>ocumento de Requerimiento de Propuestas - DRP</w:t>
      </w:r>
      <w:r w:rsidRPr="008D67D2">
        <w:rPr>
          <w:rFonts w:ascii="Verdana" w:hAnsi="Verdana" w:cs="Arial"/>
          <w:sz w:val="18"/>
          <w:szCs w:val="18"/>
          <w:lang w:val="es-BO"/>
        </w:rPr>
        <w:t>, se constituirán en Declaraciones Juradas.</w:t>
      </w:r>
    </w:p>
    <w:p w14:paraId="78D7CC82" w14:textId="77777777" w:rsidR="00A972CF" w:rsidRPr="008D67D2" w:rsidRDefault="00A972CF" w:rsidP="00A972CF">
      <w:pPr>
        <w:ind w:left="360"/>
        <w:jc w:val="both"/>
        <w:rPr>
          <w:rFonts w:ascii="Verdana" w:hAnsi="Verdana" w:cs="Arial"/>
          <w:b/>
          <w:sz w:val="18"/>
          <w:szCs w:val="18"/>
          <w:lang w:val="es-BO"/>
        </w:rPr>
      </w:pPr>
    </w:p>
    <w:p w14:paraId="09CD7FE8" w14:textId="77777777" w:rsidR="00A972CF" w:rsidRPr="008D67D2" w:rsidRDefault="00A972CF" w:rsidP="00A972CF">
      <w:pPr>
        <w:pStyle w:val="Prrafodelista"/>
        <w:numPr>
          <w:ilvl w:val="1"/>
          <w:numId w:val="18"/>
        </w:numPr>
        <w:ind w:left="993" w:hanging="567"/>
        <w:rPr>
          <w:rFonts w:ascii="Verdana" w:hAnsi="Verdana" w:cs="Arial"/>
          <w:sz w:val="18"/>
          <w:szCs w:val="18"/>
          <w:lang w:val="es-BO"/>
        </w:rPr>
      </w:pPr>
      <w:r w:rsidRPr="008D67D2">
        <w:rPr>
          <w:rFonts w:ascii="Verdana" w:hAnsi="Verdana" w:cs="Arial"/>
          <w:sz w:val="18"/>
          <w:szCs w:val="18"/>
          <w:lang w:val="es-BO"/>
        </w:rPr>
        <w:t>Los documentos que deben presentar los proponentes, según sea su constitución legal y su forma de participación, son:</w:t>
      </w:r>
    </w:p>
    <w:p w14:paraId="2BB09151" w14:textId="77777777" w:rsidR="00A972CF" w:rsidRPr="008D67D2" w:rsidRDefault="00A972CF" w:rsidP="00A972CF">
      <w:pPr>
        <w:ind w:left="708"/>
        <w:jc w:val="both"/>
        <w:rPr>
          <w:rFonts w:ascii="Verdana" w:hAnsi="Verdana" w:cs="Arial"/>
          <w:sz w:val="18"/>
          <w:szCs w:val="18"/>
          <w:lang w:val="es-BO"/>
        </w:rPr>
      </w:pPr>
    </w:p>
    <w:p w14:paraId="2FC3A672"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sidRPr="00DF6E80">
        <w:rPr>
          <w:rFonts w:ascii="Verdana" w:hAnsi="Verdana" w:cs="Arial"/>
          <w:sz w:val="18"/>
          <w:szCs w:val="18"/>
          <w:lang w:val="es-BO"/>
        </w:rPr>
        <w:t>Formulario de Declaración Jurada de Presentación de Propuesta. (Formulario A-1). Este formulario deberá consignar la firma original;</w:t>
      </w:r>
    </w:p>
    <w:p w14:paraId="7FD52AF8"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de Identificación del Proponente (Formulario A-2a o Formulario A-2</w:t>
      </w:r>
      <w:r>
        <w:rPr>
          <w:rFonts w:ascii="Verdana" w:hAnsi="Verdana" w:cs="Arial"/>
          <w:sz w:val="18"/>
          <w:szCs w:val="18"/>
          <w:lang w:val="es-BO"/>
        </w:rPr>
        <w:t>b</w:t>
      </w:r>
      <w:r w:rsidRPr="008D67D2">
        <w:rPr>
          <w:rFonts w:ascii="Verdana" w:hAnsi="Verdana" w:cs="Arial"/>
          <w:sz w:val="18"/>
          <w:szCs w:val="18"/>
          <w:lang w:val="es-BO"/>
        </w:rPr>
        <w:t>)</w:t>
      </w:r>
      <w:r>
        <w:rPr>
          <w:rFonts w:ascii="Verdana" w:hAnsi="Verdana" w:cs="Arial"/>
          <w:sz w:val="18"/>
          <w:szCs w:val="18"/>
          <w:lang w:val="es-BO"/>
        </w:rPr>
        <w:t>;</w:t>
      </w:r>
    </w:p>
    <w:p w14:paraId="2FDE57D8"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de Experiencia General y Específica del Proponente (Formulario A-3)</w:t>
      </w:r>
      <w:r>
        <w:rPr>
          <w:rFonts w:ascii="Verdana" w:hAnsi="Verdana" w:cs="Arial"/>
          <w:sz w:val="18"/>
          <w:szCs w:val="18"/>
          <w:lang w:val="es-BO"/>
        </w:rPr>
        <w:t>;</w:t>
      </w:r>
      <w:r w:rsidRPr="008D67D2">
        <w:rPr>
          <w:rFonts w:ascii="Verdana" w:hAnsi="Verdana" w:cs="Arial"/>
          <w:sz w:val="18"/>
          <w:szCs w:val="18"/>
          <w:lang w:val="es-BO"/>
        </w:rPr>
        <w:t xml:space="preserve"> </w:t>
      </w:r>
    </w:p>
    <w:p w14:paraId="7FDCB4BC"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Gerente (Formulario A-4).</w:t>
      </w:r>
      <w:r>
        <w:rPr>
          <w:rFonts w:ascii="Verdana" w:hAnsi="Verdana" w:cs="Arial"/>
          <w:sz w:val="18"/>
          <w:szCs w:val="18"/>
          <w:lang w:val="es-BO"/>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p>
    <w:p w14:paraId="510E8423" w14:textId="77777777" w:rsidR="00A972CF" w:rsidRPr="008D67D2"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Personal Clave (Formulario A-5).</w:t>
      </w:r>
      <w:r>
        <w:rPr>
          <w:rFonts w:ascii="Verdana" w:hAnsi="Verdana" w:cs="Arial"/>
          <w:sz w:val="18"/>
          <w:szCs w:val="18"/>
          <w:lang w:val="es-BO"/>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p>
    <w:p w14:paraId="34F005A9"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Relación de Instalaciones y Equipamiento (Formulario A-6)</w:t>
      </w:r>
      <w:r>
        <w:rPr>
          <w:rFonts w:ascii="Verdana" w:hAnsi="Verdana" w:cs="Arial"/>
          <w:sz w:val="18"/>
          <w:szCs w:val="18"/>
          <w:lang w:val="es-BO"/>
        </w:rPr>
        <w:t>;</w:t>
      </w:r>
    </w:p>
    <w:p w14:paraId="77160127"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sidRPr="00CE4A93">
        <w:rPr>
          <w:rFonts w:ascii="Verdana" w:hAnsi="Verdana" w:cs="Arial"/>
          <w:sz w:val="18"/>
          <w:szCs w:val="18"/>
          <w:lang w:val="es-BO"/>
        </w:rPr>
        <w:t>Formulario de Propuesta Económica (Formulario B-1)</w:t>
      </w:r>
    </w:p>
    <w:p w14:paraId="2237306D"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Presupuesto Total del Costo de los Servicios de Consultoría (Formulario B-2)</w:t>
      </w:r>
    </w:p>
    <w:p w14:paraId="3A4997CB"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Honorarios Mensuales del Personal Asignado (Formulario B-3)</w:t>
      </w:r>
    </w:p>
    <w:p w14:paraId="34512A8D" w14:textId="77777777" w:rsidR="00A972CF"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Detalle de Alquileres y Miscelaneos (Formulario B-4)</w:t>
      </w:r>
    </w:p>
    <w:p w14:paraId="28DA3AF7" w14:textId="77777777" w:rsidR="00A972CF" w:rsidRPr="00CE4A93" w:rsidRDefault="00A972CF" w:rsidP="00A972CF">
      <w:pPr>
        <w:pStyle w:val="Prrafodelista"/>
        <w:numPr>
          <w:ilvl w:val="0"/>
          <w:numId w:val="26"/>
        </w:numPr>
        <w:ind w:left="2127" w:hanging="426"/>
        <w:jc w:val="both"/>
        <w:rPr>
          <w:rFonts w:ascii="Verdana" w:hAnsi="Verdana" w:cs="Arial"/>
          <w:sz w:val="18"/>
          <w:szCs w:val="18"/>
          <w:lang w:val="es-BO"/>
        </w:rPr>
      </w:pPr>
      <w:r>
        <w:rPr>
          <w:rFonts w:ascii="Verdana" w:hAnsi="Verdana" w:cs="Arial"/>
          <w:sz w:val="18"/>
          <w:szCs w:val="18"/>
          <w:lang w:val="es-BO"/>
        </w:rPr>
        <w:t>Formulario de Propuesta Técnica (Formulario C-1)</w:t>
      </w:r>
    </w:p>
    <w:p w14:paraId="5714E41B" w14:textId="77777777" w:rsidR="00A972CF" w:rsidRPr="000A761F" w:rsidRDefault="00A972CF" w:rsidP="00A972CF">
      <w:pPr>
        <w:pStyle w:val="Prrafodelista"/>
        <w:numPr>
          <w:ilvl w:val="0"/>
          <w:numId w:val="26"/>
        </w:numPr>
        <w:ind w:left="2127" w:hanging="426"/>
        <w:jc w:val="both"/>
        <w:rPr>
          <w:rFonts w:ascii="Verdana" w:hAnsi="Verdana" w:cs="Arial"/>
          <w:sz w:val="18"/>
          <w:szCs w:val="18"/>
          <w:lang w:val="es-BO"/>
        </w:rPr>
      </w:pPr>
      <w:r w:rsidRPr="008D67D2">
        <w:rPr>
          <w:rFonts w:ascii="Verdana" w:hAnsi="Verdana" w:cs="Arial"/>
          <w:sz w:val="18"/>
          <w:szCs w:val="18"/>
          <w:lang w:val="es-BO"/>
        </w:rPr>
        <w:t>Garantía de Seriedad de Propuesta, en original, equivalente al cero punto cinco por ciento (0.5%) del precio referencial de la contratación</w:t>
      </w:r>
      <w:r>
        <w:rPr>
          <w:rFonts w:ascii="Verdana" w:hAnsi="Verdana" w:cs="Arial"/>
          <w:sz w:val="18"/>
          <w:szCs w:val="18"/>
          <w:lang w:val="es-BO"/>
        </w:rPr>
        <w:t xml:space="preserve"> con</w:t>
      </w:r>
      <w:r w:rsidRPr="00B807C0">
        <w:rPr>
          <w:rFonts w:ascii="Verdana" w:hAnsi="Verdana"/>
          <w:sz w:val="18"/>
          <w:szCs w:val="18"/>
          <w:lang w:val="es-BO"/>
        </w:rPr>
        <w:t xml:space="preserve"> una vigencia mínima de ciento veinte (120) días calendario a partir de su emisión.</w:t>
      </w:r>
      <w:r>
        <w:rPr>
          <w:rFonts w:ascii="Verdana" w:hAnsi="Verdana" w:cs="Arial"/>
          <w:sz w:val="18"/>
          <w:szCs w:val="18"/>
          <w:lang w:val="es-BO"/>
        </w:rPr>
        <w:t xml:space="preserve">; </w:t>
      </w:r>
      <w:r w:rsidRPr="004B26AD">
        <w:rPr>
          <w:rFonts w:ascii="Verdana" w:hAnsi="Verdana"/>
          <w:sz w:val="18"/>
          <w:szCs w:val="18"/>
        </w:rPr>
        <w:t>y que cumpla con las características de renovable, irrevocable y de ejecución inmediata, emitida a nombre de la entidad convocante</w:t>
      </w:r>
      <w:bookmarkStart w:id="26" w:name="_Hlk59698468"/>
      <w:r>
        <w:rPr>
          <w:rFonts w:ascii="Verdana" w:hAnsi="Verdana" w:cs="Arial"/>
          <w:sz w:val="18"/>
          <w:szCs w:val="18"/>
          <w:lang w:val="es-BO"/>
        </w:rPr>
        <w:t xml:space="preserve"> o</w:t>
      </w:r>
      <w:r w:rsidRPr="00D00495">
        <w:rPr>
          <w:rFonts w:ascii="Verdana" w:hAnsi="Verdana"/>
          <w:sz w:val="18"/>
          <w:szCs w:val="18"/>
        </w:rPr>
        <w:t xml:space="preserve"> </w:t>
      </w:r>
      <w:r>
        <w:rPr>
          <w:rFonts w:ascii="Verdana" w:hAnsi="Verdana"/>
          <w:sz w:val="18"/>
          <w:szCs w:val="18"/>
        </w:rPr>
        <w:t>d</w:t>
      </w:r>
      <w:r w:rsidRPr="00D00495">
        <w:rPr>
          <w:rFonts w:ascii="Verdana" w:hAnsi="Verdana"/>
          <w:sz w:val="18"/>
          <w:szCs w:val="18"/>
        </w:rPr>
        <w:t>epósito por concepto de Garantía de Seriedad de Propuesta</w:t>
      </w:r>
      <w:bookmarkEnd w:id="26"/>
      <w:r w:rsidRPr="00D00495">
        <w:rPr>
          <w:rFonts w:ascii="Verdana" w:hAnsi="Verdana"/>
          <w:sz w:val="18"/>
          <w:szCs w:val="18"/>
        </w:rPr>
        <w:t>.</w:t>
      </w:r>
    </w:p>
    <w:p w14:paraId="577FB97F" w14:textId="77777777" w:rsidR="00A972CF" w:rsidRPr="008D67D2" w:rsidRDefault="00A972CF" w:rsidP="00A972CF">
      <w:pPr>
        <w:pStyle w:val="Prrafodelista"/>
        <w:rPr>
          <w:rFonts w:ascii="Verdana" w:hAnsi="Verdana"/>
          <w:sz w:val="18"/>
          <w:szCs w:val="18"/>
          <w:lang w:val="es-BO"/>
        </w:rPr>
      </w:pPr>
    </w:p>
    <w:p w14:paraId="59FC273C" w14:textId="77777777" w:rsidR="00A972CF" w:rsidRPr="008D67D2" w:rsidRDefault="00A972CF" w:rsidP="00A972CF">
      <w:pPr>
        <w:pStyle w:val="Prrafodelista"/>
        <w:numPr>
          <w:ilvl w:val="1"/>
          <w:numId w:val="18"/>
        </w:numPr>
        <w:ind w:left="993" w:hanging="567"/>
        <w:jc w:val="both"/>
        <w:rPr>
          <w:rFonts w:ascii="Verdana" w:hAnsi="Verdana"/>
          <w:sz w:val="18"/>
          <w:lang w:val="es-BO"/>
        </w:rPr>
      </w:pPr>
      <w:r w:rsidRPr="008D67D2">
        <w:rPr>
          <w:rFonts w:ascii="Verdana" w:hAnsi="Verdana"/>
          <w:sz w:val="18"/>
          <w:lang w:val="es-BO"/>
        </w:rPr>
        <w:t xml:space="preserve">En el caso de </w:t>
      </w:r>
      <w:r w:rsidRPr="008D67D2">
        <w:rPr>
          <w:rFonts w:ascii="Verdana" w:hAnsi="Verdana" w:cs="Arial"/>
          <w:sz w:val="18"/>
          <w:szCs w:val="18"/>
          <w:lang w:val="es-BO"/>
        </w:rPr>
        <w:t>Asociaciones</w:t>
      </w:r>
      <w:r w:rsidRPr="008D67D2">
        <w:rPr>
          <w:rFonts w:ascii="Verdana" w:hAnsi="Verdana"/>
          <w:sz w:val="18"/>
          <w:lang w:val="es-BO"/>
        </w:rPr>
        <w:t xml:space="preserve"> Accidentales, los documentos deberán presentarse diferenciando los que corresponden a la Asociación y los que corresponden a cada asociado.</w:t>
      </w:r>
    </w:p>
    <w:p w14:paraId="397A0A6E" w14:textId="77777777" w:rsidR="00A972CF" w:rsidRPr="008D67D2" w:rsidRDefault="00A972CF" w:rsidP="00A972CF">
      <w:pPr>
        <w:ind w:left="1440"/>
        <w:jc w:val="both"/>
        <w:rPr>
          <w:rFonts w:ascii="Verdana" w:hAnsi="Verdana" w:cs="Tahoma"/>
          <w:sz w:val="18"/>
          <w:szCs w:val="18"/>
          <w:lang w:val="es-BO"/>
        </w:rPr>
      </w:pPr>
    </w:p>
    <w:p w14:paraId="19EEEB70" w14:textId="77777777" w:rsidR="00A972CF" w:rsidRPr="008D67D2" w:rsidRDefault="00A972CF" w:rsidP="00A972CF">
      <w:pPr>
        <w:pStyle w:val="Prrafodelista"/>
        <w:numPr>
          <w:ilvl w:val="2"/>
          <w:numId w:val="18"/>
        </w:numPr>
        <w:ind w:left="1701"/>
        <w:rPr>
          <w:rFonts w:ascii="Verdana" w:hAnsi="Verdana"/>
          <w:sz w:val="18"/>
          <w:lang w:val="es-BO"/>
        </w:rPr>
      </w:pPr>
      <w:r w:rsidRPr="008D67D2">
        <w:rPr>
          <w:rFonts w:ascii="Verdana" w:hAnsi="Verdana"/>
          <w:sz w:val="18"/>
          <w:lang w:val="es-BO"/>
        </w:rPr>
        <w:t>La documentación conjunta a presentar es la siguiente:</w:t>
      </w:r>
    </w:p>
    <w:p w14:paraId="7DCAFA7B" w14:textId="77777777" w:rsidR="00A972CF" w:rsidRPr="008D67D2" w:rsidRDefault="00A972CF" w:rsidP="00A972CF">
      <w:pPr>
        <w:ind w:left="1440"/>
        <w:jc w:val="both"/>
        <w:rPr>
          <w:rFonts w:ascii="Verdana" w:hAnsi="Verdana" w:cs="Arial"/>
          <w:sz w:val="18"/>
          <w:szCs w:val="18"/>
          <w:lang w:val="es-BO"/>
        </w:rPr>
      </w:pPr>
    </w:p>
    <w:p w14:paraId="6EF835DE"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de Presentación de Propuesta (Formulario A-1)</w:t>
      </w:r>
      <w:r>
        <w:rPr>
          <w:rFonts w:ascii="Verdana" w:hAnsi="Verdana" w:cs="Arial"/>
          <w:sz w:val="18"/>
          <w:szCs w:val="18"/>
          <w:lang w:val="es-BO"/>
        </w:rPr>
        <w:t>.</w:t>
      </w:r>
      <w:r w:rsidRPr="008D67D2">
        <w:rPr>
          <w:rFonts w:ascii="Verdana" w:hAnsi="Verdana" w:cs="Arial"/>
          <w:sz w:val="18"/>
          <w:szCs w:val="18"/>
        </w:rPr>
        <w:t xml:space="preserve"> </w:t>
      </w:r>
      <w:bookmarkStart w:id="27" w:name="_Hlk59698353"/>
      <w:r>
        <w:rPr>
          <w:rFonts w:ascii="Verdana" w:hAnsi="Verdana" w:cs="Arial"/>
          <w:sz w:val="18"/>
          <w:szCs w:val="18"/>
        </w:rPr>
        <w:t>E</w:t>
      </w:r>
      <w:r w:rsidRPr="008D67D2">
        <w:rPr>
          <w:rFonts w:ascii="Verdana" w:hAnsi="Verdana" w:cs="Arial"/>
          <w:sz w:val="18"/>
          <w:szCs w:val="18"/>
        </w:rPr>
        <w:t>ste formulario deberá consignar la firma (documento escaneado o documento firmado digitalmente)</w:t>
      </w:r>
      <w:bookmarkEnd w:id="27"/>
      <w:r>
        <w:rPr>
          <w:rFonts w:ascii="Verdana" w:hAnsi="Verdana" w:cs="Arial"/>
          <w:sz w:val="18"/>
          <w:szCs w:val="18"/>
        </w:rPr>
        <w:t>;</w:t>
      </w:r>
    </w:p>
    <w:p w14:paraId="43378926"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de Identificación del Proponente (Formulario A-2b)</w:t>
      </w:r>
      <w:r>
        <w:rPr>
          <w:rFonts w:ascii="Verdana" w:hAnsi="Verdana" w:cs="Arial"/>
          <w:sz w:val="18"/>
          <w:szCs w:val="18"/>
          <w:lang w:val="es-BO"/>
        </w:rPr>
        <w:t>;</w:t>
      </w:r>
      <w:r w:rsidRPr="008D67D2">
        <w:rPr>
          <w:rFonts w:ascii="Verdana" w:hAnsi="Verdana" w:cs="Arial"/>
          <w:sz w:val="18"/>
          <w:szCs w:val="18"/>
          <w:lang w:val="es-BO"/>
        </w:rPr>
        <w:t xml:space="preserve"> </w:t>
      </w:r>
    </w:p>
    <w:p w14:paraId="44954840"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Gerente (Formulario A-4).</w:t>
      </w:r>
      <w:r>
        <w:rPr>
          <w:rFonts w:ascii="Verdana" w:hAnsi="Verdana" w:cs="Arial"/>
          <w:sz w:val="18"/>
          <w:szCs w:val="18"/>
          <w:lang w:val="es-BO"/>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r w:rsidRPr="008D67D2">
        <w:rPr>
          <w:rFonts w:ascii="Verdana" w:hAnsi="Verdana" w:cs="Arial"/>
          <w:sz w:val="18"/>
          <w:szCs w:val="18"/>
        </w:rPr>
        <w:t xml:space="preserve"> (documento escaneado o documento firmado digitalmente)</w:t>
      </w:r>
      <w:r>
        <w:rPr>
          <w:rFonts w:ascii="Verdana" w:hAnsi="Verdana" w:cs="Arial"/>
          <w:sz w:val="18"/>
          <w:szCs w:val="18"/>
        </w:rPr>
        <w:t>;</w:t>
      </w:r>
    </w:p>
    <w:p w14:paraId="2E01AA19"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Formulario Hoja de Vida, del Personal Clave (Formulario A-5).</w:t>
      </w:r>
      <w:r w:rsidRPr="00B94804">
        <w:rPr>
          <w:rFonts w:ascii="Verdana" w:hAnsi="Verdana" w:cs="Arial"/>
          <w:sz w:val="18"/>
          <w:szCs w:val="18"/>
        </w:rPr>
        <w:t xml:space="preserve"> </w:t>
      </w:r>
      <w:r>
        <w:rPr>
          <w:rFonts w:ascii="Verdana" w:hAnsi="Verdana" w:cs="Arial"/>
          <w:sz w:val="18"/>
          <w:szCs w:val="18"/>
        </w:rPr>
        <w:t>E</w:t>
      </w:r>
      <w:r w:rsidRPr="008D67D2">
        <w:rPr>
          <w:rFonts w:ascii="Verdana" w:hAnsi="Verdana" w:cs="Arial"/>
          <w:sz w:val="18"/>
          <w:szCs w:val="18"/>
        </w:rPr>
        <w:t>ste formulario deberá consignar la firma</w:t>
      </w:r>
      <w:r>
        <w:rPr>
          <w:rFonts w:ascii="Verdana" w:hAnsi="Verdana" w:cs="Arial"/>
          <w:sz w:val="18"/>
          <w:szCs w:val="18"/>
        </w:rPr>
        <w:t xml:space="preserve"> del personal propuesto</w:t>
      </w:r>
      <w:r w:rsidRPr="008D67D2">
        <w:rPr>
          <w:rFonts w:ascii="Verdana" w:hAnsi="Verdana" w:cs="Arial"/>
          <w:sz w:val="18"/>
          <w:szCs w:val="18"/>
        </w:rPr>
        <w:t xml:space="preserve"> (documento escaneado o documento firmado digitalmente)</w:t>
      </w:r>
      <w:r>
        <w:rPr>
          <w:rFonts w:ascii="Verdana" w:hAnsi="Verdana" w:cs="Arial"/>
          <w:sz w:val="18"/>
          <w:szCs w:val="18"/>
        </w:rPr>
        <w:t>;</w:t>
      </w:r>
    </w:p>
    <w:p w14:paraId="10E75BAC" w14:textId="77777777" w:rsidR="00A972CF" w:rsidRPr="008D67D2" w:rsidRDefault="00A972CF" w:rsidP="00A972CF">
      <w:pPr>
        <w:pStyle w:val="Prrafodelista"/>
        <w:numPr>
          <w:ilvl w:val="0"/>
          <w:numId w:val="27"/>
        </w:numPr>
        <w:ind w:left="2127" w:hanging="426"/>
        <w:jc w:val="both"/>
        <w:rPr>
          <w:rFonts w:ascii="Verdana" w:hAnsi="Verdana" w:cs="Arial"/>
          <w:sz w:val="18"/>
          <w:szCs w:val="18"/>
          <w:lang w:val="es-BO"/>
        </w:rPr>
      </w:pPr>
      <w:r w:rsidRPr="008D67D2">
        <w:rPr>
          <w:rFonts w:ascii="Verdana" w:hAnsi="Verdana" w:cs="Arial"/>
          <w:sz w:val="18"/>
          <w:szCs w:val="18"/>
          <w:lang w:val="es-BO"/>
        </w:rPr>
        <w:t>Relación de Instalaciones y Equipamiento (Formulario A-6)</w:t>
      </w:r>
      <w:r>
        <w:rPr>
          <w:rFonts w:ascii="Verdana" w:hAnsi="Verdana" w:cs="Arial"/>
          <w:sz w:val="18"/>
          <w:szCs w:val="18"/>
          <w:lang w:val="es-BO"/>
        </w:rPr>
        <w:t>;</w:t>
      </w:r>
    </w:p>
    <w:p w14:paraId="16B4A01E" w14:textId="77777777" w:rsidR="00A972CF" w:rsidRPr="000A761F" w:rsidRDefault="00A972CF" w:rsidP="00A972CF">
      <w:pPr>
        <w:pStyle w:val="Prrafodelista"/>
        <w:numPr>
          <w:ilvl w:val="0"/>
          <w:numId w:val="27"/>
        </w:numPr>
        <w:ind w:left="2127" w:hanging="426"/>
        <w:jc w:val="both"/>
        <w:rPr>
          <w:rFonts w:ascii="Verdana" w:hAnsi="Verdana" w:cs="Arial"/>
          <w:sz w:val="18"/>
          <w:szCs w:val="18"/>
          <w:lang w:val="es-BO"/>
        </w:rPr>
      </w:pPr>
      <w:r w:rsidRPr="009B7D9B">
        <w:rPr>
          <w:rFonts w:ascii="Verdana" w:hAnsi="Verdana" w:cs="Arial"/>
          <w:sz w:val="18"/>
          <w:szCs w:val="18"/>
          <w:lang w:val="es-BO"/>
        </w:rPr>
        <w:t>Garantía de Seriedad de Propuesta, en original, equivalente al cero punto cinco por ciento (0.5%) del precio referencial de la contratación</w:t>
      </w:r>
      <w:r>
        <w:rPr>
          <w:rFonts w:ascii="Verdana" w:hAnsi="Verdana" w:cs="Arial"/>
          <w:sz w:val="18"/>
          <w:szCs w:val="18"/>
          <w:lang w:val="es-BO"/>
        </w:rPr>
        <w:t>.</w:t>
      </w:r>
      <w:r w:rsidRPr="009B7D9B">
        <w:rPr>
          <w:rFonts w:ascii="Verdana" w:hAnsi="Verdana" w:cs="Arial"/>
          <w:sz w:val="18"/>
          <w:szCs w:val="18"/>
          <w:lang w:val="es-BO"/>
        </w:rPr>
        <w:t xml:space="preserve"> </w:t>
      </w:r>
      <w:r w:rsidRPr="00E511A7">
        <w:rPr>
          <w:rFonts w:ascii="Verdana" w:hAnsi="Verdana"/>
          <w:sz w:val="18"/>
          <w:szCs w:val="18"/>
          <w:lang w:val="es-BO"/>
        </w:rPr>
        <w:t>debe tener una vigencia mínima de ciento veinte (120) días calendario a partir de su emisión</w:t>
      </w:r>
      <w:r>
        <w:rPr>
          <w:rFonts w:ascii="Verdana" w:hAnsi="Verdana" w:cs="Arial"/>
          <w:sz w:val="18"/>
          <w:szCs w:val="18"/>
          <w:lang w:val="es-BO"/>
        </w:rPr>
        <w:t xml:space="preserve">; </w:t>
      </w:r>
      <w:r w:rsidRPr="004B26AD">
        <w:rPr>
          <w:rFonts w:ascii="Verdana" w:hAnsi="Verdana"/>
          <w:sz w:val="18"/>
          <w:szCs w:val="18"/>
        </w:rPr>
        <w:t>y que cumpla con las características de renovable, irrevocable y de ejecución inmediata, emitida a nombre de la entidad convocante</w:t>
      </w:r>
      <w:r w:rsidRPr="009B7D9B">
        <w:rPr>
          <w:rFonts w:ascii="Verdana" w:hAnsi="Verdana" w:cs="Arial"/>
          <w:sz w:val="18"/>
          <w:szCs w:val="18"/>
          <w:lang w:val="es-BO"/>
        </w:rPr>
        <w:t xml:space="preserve">. Esta </w:t>
      </w:r>
      <w:r>
        <w:rPr>
          <w:rFonts w:ascii="Verdana" w:hAnsi="Verdana" w:cs="Arial"/>
          <w:sz w:val="18"/>
          <w:szCs w:val="18"/>
          <w:lang w:val="es-BO"/>
        </w:rPr>
        <w:t>g</w:t>
      </w:r>
      <w:r w:rsidRPr="009B7D9B">
        <w:rPr>
          <w:rFonts w:ascii="Verdana" w:hAnsi="Verdana" w:cs="Arial"/>
          <w:sz w:val="18"/>
          <w:szCs w:val="18"/>
          <w:lang w:val="es-BO"/>
        </w:rPr>
        <w:t>arantía</w:t>
      </w:r>
      <w:r>
        <w:rPr>
          <w:rFonts w:ascii="Verdana" w:hAnsi="Verdana" w:cs="Arial"/>
          <w:sz w:val="18"/>
          <w:szCs w:val="18"/>
          <w:lang w:val="es-BO"/>
        </w:rPr>
        <w:t xml:space="preserve"> </w:t>
      </w:r>
      <w:r w:rsidRPr="009B7D9B">
        <w:rPr>
          <w:rFonts w:ascii="Verdana" w:hAnsi="Verdana" w:cs="Arial"/>
          <w:sz w:val="18"/>
          <w:szCs w:val="18"/>
          <w:lang w:val="es-BO"/>
        </w:rPr>
        <w:t>podrá ser presentada por una o más empresas que conforman la Asociación</w:t>
      </w:r>
      <w:r>
        <w:rPr>
          <w:rFonts w:ascii="Verdana" w:hAnsi="Verdana" w:cs="Arial"/>
          <w:sz w:val="18"/>
          <w:szCs w:val="18"/>
          <w:lang w:val="es-BO"/>
        </w:rPr>
        <w:t xml:space="preserve"> Accidental</w:t>
      </w:r>
      <w:bookmarkStart w:id="28" w:name="_Hlk59698417"/>
      <w:r w:rsidRPr="008D67D2">
        <w:rPr>
          <w:rFonts w:ascii="Verdana" w:hAnsi="Verdana" w:cs="Arial"/>
          <w:sz w:val="18"/>
          <w:szCs w:val="18"/>
        </w:rPr>
        <w:t>.</w:t>
      </w:r>
    </w:p>
    <w:p w14:paraId="2A6F4F14" w14:textId="77777777" w:rsidR="00A972CF" w:rsidRPr="008D67D2" w:rsidRDefault="00A972CF" w:rsidP="00A972CF">
      <w:pPr>
        <w:pStyle w:val="Prrafodelista"/>
        <w:ind w:left="2127"/>
        <w:jc w:val="both"/>
        <w:rPr>
          <w:rFonts w:ascii="Verdana" w:hAnsi="Verdana" w:cs="Arial"/>
          <w:sz w:val="18"/>
          <w:szCs w:val="18"/>
          <w:lang w:val="es-BO"/>
        </w:rPr>
      </w:pPr>
      <w:r w:rsidRPr="008D67D2">
        <w:rPr>
          <w:rFonts w:ascii="Verdana" w:hAnsi="Verdana" w:cs="Arial"/>
          <w:sz w:val="18"/>
          <w:szCs w:val="18"/>
          <w:lang w:val="es-BO"/>
        </w:rPr>
        <w:lastRenderedPageBreak/>
        <w:t xml:space="preserve">   </w:t>
      </w:r>
      <w:bookmarkEnd w:id="28"/>
    </w:p>
    <w:p w14:paraId="0B39843E" w14:textId="77777777" w:rsidR="00A972CF" w:rsidRPr="008D67D2" w:rsidRDefault="00A972CF" w:rsidP="00A972CF">
      <w:pPr>
        <w:pStyle w:val="Prrafodelista"/>
        <w:numPr>
          <w:ilvl w:val="2"/>
          <w:numId w:val="18"/>
        </w:numPr>
        <w:ind w:left="1701"/>
        <w:jc w:val="both"/>
        <w:rPr>
          <w:rFonts w:ascii="Verdana" w:hAnsi="Verdana" w:cs="Arial"/>
          <w:sz w:val="18"/>
          <w:szCs w:val="18"/>
          <w:lang w:val="es-BO"/>
        </w:rPr>
      </w:pPr>
      <w:r w:rsidRPr="008D67D2">
        <w:rPr>
          <w:rFonts w:ascii="Verdana" w:hAnsi="Verdana"/>
          <w:sz w:val="18"/>
          <w:lang w:val="es-BO"/>
        </w:rPr>
        <w:t>Cada</w:t>
      </w:r>
      <w:r w:rsidRPr="008D67D2">
        <w:rPr>
          <w:rFonts w:ascii="Verdana" w:hAnsi="Verdana" w:cs="Arial"/>
          <w:sz w:val="18"/>
          <w:szCs w:val="18"/>
          <w:lang w:val="es-BO"/>
        </w:rPr>
        <w:t xml:space="preserve"> asociado, en forma independiente, deberá presentar la siguiente documentación:</w:t>
      </w:r>
    </w:p>
    <w:p w14:paraId="3892E70F" w14:textId="77777777" w:rsidR="00A972CF" w:rsidRPr="008D67D2" w:rsidRDefault="00A972CF" w:rsidP="00A972CF">
      <w:pPr>
        <w:tabs>
          <w:tab w:val="num" w:pos="2160"/>
        </w:tabs>
        <w:ind w:left="1416"/>
        <w:jc w:val="both"/>
        <w:rPr>
          <w:rFonts w:ascii="Verdana" w:hAnsi="Verdana" w:cs="Arial"/>
          <w:sz w:val="18"/>
          <w:szCs w:val="18"/>
          <w:lang w:val="es-BO"/>
        </w:rPr>
      </w:pPr>
    </w:p>
    <w:p w14:paraId="76B70E8D" w14:textId="77777777" w:rsidR="00A972CF" w:rsidRPr="008D67D2" w:rsidRDefault="00A972CF" w:rsidP="00A972CF">
      <w:pPr>
        <w:pStyle w:val="Prrafodelista"/>
        <w:numPr>
          <w:ilvl w:val="0"/>
          <w:numId w:val="28"/>
        </w:numPr>
        <w:ind w:left="2127" w:hanging="426"/>
        <w:jc w:val="both"/>
        <w:rPr>
          <w:rFonts w:ascii="Verdana" w:hAnsi="Verdana" w:cs="Arial"/>
          <w:sz w:val="18"/>
          <w:szCs w:val="18"/>
          <w:lang w:val="es-BO"/>
        </w:rPr>
      </w:pPr>
      <w:r w:rsidRPr="008D67D2">
        <w:rPr>
          <w:rFonts w:ascii="Verdana" w:hAnsi="Verdana" w:cs="Arial"/>
          <w:sz w:val="18"/>
          <w:szCs w:val="18"/>
          <w:lang w:val="es-BO"/>
        </w:rPr>
        <w:t>Formulario de Identificación de integrantes de la Asociación Accidental (Formulario A-2c)</w:t>
      </w:r>
      <w:r>
        <w:rPr>
          <w:rFonts w:ascii="Verdana" w:hAnsi="Verdana" w:cs="Arial"/>
          <w:sz w:val="18"/>
          <w:szCs w:val="18"/>
          <w:lang w:val="es-BO"/>
        </w:rPr>
        <w:t>;</w:t>
      </w:r>
      <w:r w:rsidRPr="008D67D2">
        <w:rPr>
          <w:rFonts w:ascii="Verdana" w:hAnsi="Verdana" w:cs="Arial"/>
          <w:sz w:val="18"/>
          <w:szCs w:val="18"/>
          <w:lang w:val="es-BO"/>
        </w:rPr>
        <w:t xml:space="preserve"> </w:t>
      </w:r>
    </w:p>
    <w:p w14:paraId="67B62AD6" w14:textId="77777777" w:rsidR="00A972CF" w:rsidRPr="008D67D2" w:rsidRDefault="00A972CF" w:rsidP="00A972CF">
      <w:pPr>
        <w:pStyle w:val="Prrafodelista"/>
        <w:numPr>
          <w:ilvl w:val="0"/>
          <w:numId w:val="28"/>
        </w:numPr>
        <w:ind w:left="2127" w:hanging="426"/>
        <w:jc w:val="both"/>
        <w:rPr>
          <w:rFonts w:ascii="Verdana" w:hAnsi="Verdana" w:cs="Arial"/>
          <w:sz w:val="18"/>
          <w:szCs w:val="18"/>
          <w:lang w:val="es-BO"/>
        </w:rPr>
      </w:pPr>
      <w:r w:rsidRPr="008D67D2">
        <w:rPr>
          <w:rFonts w:ascii="Verdana" w:hAnsi="Verdana" w:cs="Arial"/>
          <w:sz w:val="18"/>
          <w:szCs w:val="18"/>
          <w:lang w:val="es-BO"/>
        </w:rPr>
        <w:t>Formulario de Experiencia General y Específica del Proponente (Formulario A-3)</w:t>
      </w:r>
      <w:r>
        <w:rPr>
          <w:rFonts w:ascii="Verdana" w:hAnsi="Verdana" w:cs="Arial"/>
          <w:sz w:val="18"/>
          <w:szCs w:val="18"/>
          <w:lang w:val="es-BO"/>
        </w:rPr>
        <w:t>.</w:t>
      </w:r>
    </w:p>
    <w:p w14:paraId="61805F83" w14:textId="77777777" w:rsidR="00FA3D4A" w:rsidRPr="008D67D2" w:rsidRDefault="00FA3D4A" w:rsidP="00FA3D4A">
      <w:pPr>
        <w:ind w:left="993"/>
        <w:jc w:val="both"/>
        <w:rPr>
          <w:rFonts w:ascii="Verdana" w:hAnsi="Verdana" w:cs="Arial"/>
          <w:sz w:val="18"/>
          <w:szCs w:val="18"/>
          <w:lang w:val="es-BO"/>
        </w:rPr>
      </w:pPr>
    </w:p>
    <w:p w14:paraId="14DCFDFB" w14:textId="77777777" w:rsidR="000223F5" w:rsidRPr="008D67D2" w:rsidRDefault="000223F5" w:rsidP="00C152E5">
      <w:pPr>
        <w:pStyle w:val="Ttulo10"/>
        <w:numPr>
          <w:ilvl w:val="0"/>
          <w:numId w:val="18"/>
        </w:numPr>
        <w:spacing w:before="0" w:after="0"/>
        <w:ind w:left="426" w:hanging="426"/>
        <w:jc w:val="both"/>
        <w:rPr>
          <w:rFonts w:ascii="Verdana" w:hAnsi="Verdana"/>
          <w:sz w:val="18"/>
          <w:lang w:val="es-BO"/>
        </w:rPr>
      </w:pPr>
      <w:bookmarkStart w:id="29" w:name="_Toc225941566"/>
      <w:r w:rsidRPr="00C152E5">
        <w:rPr>
          <w:rFonts w:ascii="Verdana" w:hAnsi="Verdana"/>
          <w:sz w:val="18"/>
          <w:szCs w:val="18"/>
          <w:lang w:val="es-419"/>
        </w:rPr>
        <w:t>ACREDITACIÓN</w:t>
      </w:r>
      <w:r w:rsidRPr="008D67D2">
        <w:rPr>
          <w:rFonts w:ascii="Verdana" w:hAnsi="Verdana"/>
          <w:sz w:val="18"/>
          <w:lang w:val="es-BO"/>
        </w:rPr>
        <w:t xml:space="preserve"> DE LA EXPERIENCIA MÍNIMA GENERAL Y ESPECÍFICA DEL</w:t>
      </w:r>
      <w:r w:rsidR="00262224" w:rsidRPr="008D67D2">
        <w:rPr>
          <w:rFonts w:ascii="Verdana" w:hAnsi="Verdana"/>
          <w:sz w:val="18"/>
          <w:lang w:val="es-BO"/>
        </w:rPr>
        <w:t xml:space="preserve"> </w:t>
      </w:r>
      <w:r w:rsidRPr="008D67D2">
        <w:rPr>
          <w:rFonts w:ascii="Verdana" w:hAnsi="Verdana"/>
          <w:sz w:val="18"/>
          <w:lang w:val="es-BO"/>
        </w:rPr>
        <w:t>PROPONENTE</w:t>
      </w:r>
      <w:bookmarkEnd w:id="29"/>
      <w:r w:rsidRPr="008D67D2">
        <w:rPr>
          <w:rFonts w:ascii="Verdana" w:hAnsi="Verdana"/>
          <w:sz w:val="18"/>
          <w:lang w:val="es-BO"/>
        </w:rPr>
        <w:t xml:space="preserve"> </w:t>
      </w:r>
    </w:p>
    <w:p w14:paraId="7D085468" w14:textId="77777777" w:rsidR="00CF587F" w:rsidRPr="008D67D2" w:rsidRDefault="00CF587F" w:rsidP="00CF587F">
      <w:pPr>
        <w:ind w:left="360"/>
        <w:jc w:val="both"/>
        <w:rPr>
          <w:rFonts w:ascii="Verdana" w:hAnsi="Verdana" w:cs="Arial"/>
          <w:sz w:val="18"/>
          <w:szCs w:val="18"/>
          <w:lang w:val="es-BO"/>
        </w:rPr>
      </w:pPr>
    </w:p>
    <w:p w14:paraId="1764E018" w14:textId="77777777" w:rsidR="00D710C4" w:rsidRPr="008D67D2" w:rsidRDefault="00D710C4" w:rsidP="00D710C4">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Experiencia General y Específica de la Empresa o Asociación Accidental.</w:t>
      </w:r>
    </w:p>
    <w:p w14:paraId="13F5AF6B" w14:textId="77777777" w:rsidR="00D710C4" w:rsidRPr="008D67D2" w:rsidRDefault="00D710C4" w:rsidP="00D710C4">
      <w:pPr>
        <w:ind w:left="708"/>
        <w:jc w:val="both"/>
        <w:rPr>
          <w:rFonts w:ascii="Verdana" w:hAnsi="Verdana" w:cs="Arial"/>
          <w:sz w:val="18"/>
          <w:szCs w:val="18"/>
          <w:lang w:val="es-BO"/>
        </w:rPr>
      </w:pPr>
    </w:p>
    <w:p w14:paraId="53576646" w14:textId="41D52B87"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La experiencia del proponente será computada considerando los contratos de consultoría ejecutados durante los últimos diez (10) años, que deberán ser acreditados con el Certificado de Cumplimiento de Contrato o su equivalente.</w:t>
      </w:r>
      <w:r w:rsidR="00AC6494">
        <w:rPr>
          <w:rFonts w:ascii="Verdana" w:hAnsi="Verdana" w:cs="Arial"/>
          <w:sz w:val="18"/>
          <w:szCs w:val="18"/>
          <w:lang w:val="es-BO"/>
        </w:rPr>
        <w:t xml:space="preserve"> </w:t>
      </w:r>
      <w:bookmarkStart w:id="30" w:name="_Hlk224309580"/>
      <w:r w:rsidR="00AC6494">
        <w:rPr>
          <w:rFonts w:ascii="Verdana" w:hAnsi="Verdana" w:cs="Arial"/>
          <w:sz w:val="18"/>
          <w:szCs w:val="18"/>
          <w:lang w:val="es-BO"/>
        </w:rPr>
        <w:t xml:space="preserve">En caso de la asociación accidental entre un proponte nacional y un extranjero los documento de este </w:t>
      </w:r>
      <w:r w:rsidR="00C152E5">
        <w:rPr>
          <w:rFonts w:ascii="Verdana" w:hAnsi="Verdana" w:cs="Arial"/>
          <w:sz w:val="18"/>
          <w:szCs w:val="18"/>
          <w:lang w:val="es-BO"/>
        </w:rPr>
        <w:t>último</w:t>
      </w:r>
      <w:r w:rsidR="00AC6494">
        <w:rPr>
          <w:rFonts w:ascii="Verdana" w:hAnsi="Verdana" w:cs="Arial"/>
          <w:sz w:val="18"/>
          <w:szCs w:val="18"/>
          <w:lang w:val="es-BO"/>
        </w:rPr>
        <w:t xml:space="preserve"> deben ser apostillados</w:t>
      </w:r>
      <w:r w:rsidR="000319F2">
        <w:rPr>
          <w:rFonts w:ascii="Verdana" w:hAnsi="Verdana" w:cs="Arial"/>
          <w:sz w:val="18"/>
          <w:szCs w:val="18"/>
          <w:lang w:val="es-BO"/>
        </w:rPr>
        <w:t xml:space="preserve"> (en caso de ser adjudicados)</w:t>
      </w:r>
      <w:r w:rsidR="00AC6494">
        <w:rPr>
          <w:rFonts w:ascii="Verdana" w:hAnsi="Verdana" w:cs="Arial"/>
          <w:sz w:val="18"/>
          <w:szCs w:val="18"/>
          <w:lang w:val="es-BO"/>
        </w:rPr>
        <w:t>.</w:t>
      </w:r>
      <w:bookmarkEnd w:id="30"/>
    </w:p>
    <w:p w14:paraId="5AFB736E" w14:textId="77777777" w:rsidR="00D710C4" w:rsidRPr="008D67D2" w:rsidRDefault="00D710C4" w:rsidP="00D710C4">
      <w:pPr>
        <w:jc w:val="both"/>
        <w:rPr>
          <w:rFonts w:ascii="Verdana" w:hAnsi="Verdana" w:cs="Arial"/>
          <w:sz w:val="18"/>
          <w:szCs w:val="18"/>
          <w:lang w:val="es-BO"/>
        </w:rPr>
      </w:pPr>
    </w:p>
    <w:p w14:paraId="7B88214B" w14:textId="77777777"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 xml:space="preserve">La experiencia general es el conjunto de consultorías realizadas y la experiencia específica es el conjunto de consultorías similares a la consultoría objeto de la contratación. </w:t>
      </w:r>
    </w:p>
    <w:p w14:paraId="30722E63" w14:textId="77777777" w:rsidR="00D710C4" w:rsidRPr="008D67D2" w:rsidRDefault="00D710C4" w:rsidP="00D710C4">
      <w:pPr>
        <w:ind w:left="2127"/>
        <w:jc w:val="both"/>
        <w:rPr>
          <w:rFonts w:ascii="Verdana" w:hAnsi="Verdana" w:cs="Arial"/>
          <w:sz w:val="18"/>
          <w:szCs w:val="18"/>
          <w:lang w:val="es-BO"/>
        </w:rPr>
      </w:pPr>
    </w:p>
    <w:p w14:paraId="276A546C" w14:textId="77777777"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 xml:space="preserve">La experiencia específica es parte de la experiencia general, pero no viceversa, consiguientemente, las consultorías similares pueden ser incluidas en el requerimiento de experiencia general. </w:t>
      </w:r>
    </w:p>
    <w:p w14:paraId="35357F83" w14:textId="77777777" w:rsidR="00D710C4" w:rsidRPr="008D67D2" w:rsidRDefault="00D710C4" w:rsidP="00D710C4">
      <w:pPr>
        <w:ind w:left="2124"/>
        <w:jc w:val="both"/>
        <w:rPr>
          <w:rFonts w:ascii="Verdana" w:hAnsi="Verdana" w:cs="Arial"/>
          <w:sz w:val="18"/>
          <w:szCs w:val="18"/>
          <w:lang w:val="es-BO"/>
        </w:rPr>
      </w:pPr>
    </w:p>
    <w:p w14:paraId="60699AFB" w14:textId="77777777"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En los casos de Asociación Accidental, la experiencia general y específica, serán la suma de las experiencias individualmente demostradas por las empresas que integran la Asociación.</w:t>
      </w:r>
    </w:p>
    <w:p w14:paraId="4E6B7995" w14:textId="77777777" w:rsidR="00D710C4" w:rsidRPr="008D67D2" w:rsidRDefault="00D710C4" w:rsidP="00D710C4">
      <w:pPr>
        <w:ind w:left="576"/>
        <w:jc w:val="both"/>
        <w:rPr>
          <w:rFonts w:ascii="Verdana" w:hAnsi="Verdana" w:cs="Arial"/>
          <w:sz w:val="18"/>
          <w:szCs w:val="18"/>
          <w:lang w:val="es-BO"/>
        </w:rPr>
      </w:pPr>
    </w:p>
    <w:p w14:paraId="0C242046" w14:textId="77777777" w:rsidR="00D710C4" w:rsidRPr="00E269CB" w:rsidRDefault="00D710C4" w:rsidP="00D710C4">
      <w:pPr>
        <w:pStyle w:val="Prrafodelista"/>
        <w:numPr>
          <w:ilvl w:val="2"/>
          <w:numId w:val="18"/>
        </w:numPr>
        <w:ind w:left="1701"/>
        <w:jc w:val="both"/>
        <w:rPr>
          <w:rFonts w:ascii="Verdana" w:hAnsi="Verdana" w:cs="Arial"/>
          <w:sz w:val="18"/>
          <w:szCs w:val="18"/>
          <w:lang w:val="es-BO"/>
        </w:rPr>
      </w:pPr>
      <w:r w:rsidRPr="00E269CB">
        <w:rPr>
          <w:rFonts w:ascii="Verdana" w:hAnsi="Verdana" w:cs="Arial"/>
          <w:sz w:val="18"/>
          <w:szCs w:val="18"/>
          <w:lang w:val="es-419"/>
        </w:rPr>
        <w:t>La experiencia general, será calificada conforme los puntajes definidos en el Formulario V-3 Evaluación de la Propuesta Técnica</w:t>
      </w:r>
      <w:r w:rsidRPr="00E269CB">
        <w:rPr>
          <w:rFonts w:ascii="Verdana" w:hAnsi="Verdana" w:cs="Arial"/>
          <w:sz w:val="18"/>
          <w:szCs w:val="18"/>
          <w:lang w:val="es-BO"/>
        </w:rPr>
        <w:t>.</w:t>
      </w:r>
    </w:p>
    <w:p w14:paraId="60F6DA6B" w14:textId="77777777" w:rsidR="00D710C4" w:rsidRPr="008D67D2" w:rsidRDefault="00D710C4" w:rsidP="00D710C4">
      <w:pPr>
        <w:ind w:left="2124" w:hanging="684"/>
        <w:jc w:val="both"/>
        <w:rPr>
          <w:rFonts w:ascii="Verdana" w:hAnsi="Verdana" w:cs="Arial"/>
          <w:sz w:val="18"/>
          <w:szCs w:val="18"/>
          <w:lang w:val="es-BO"/>
        </w:rPr>
      </w:pPr>
    </w:p>
    <w:p w14:paraId="79263587" w14:textId="6B0BEAA5"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 xml:space="preserve">Las áreas de experiencia específica que se requieran para la consultoría, deberán ser definidas, por la entidad convocante, </w:t>
      </w:r>
      <w:r w:rsidRPr="00E647B7">
        <w:rPr>
          <w:rFonts w:ascii="Verdana" w:hAnsi="Verdana" w:cs="Arial"/>
          <w:sz w:val="18"/>
          <w:szCs w:val="18"/>
          <w:lang w:val="es-BO"/>
        </w:rPr>
        <w:t xml:space="preserve">en el numeral </w:t>
      </w:r>
      <w:r w:rsidR="00E647B7" w:rsidRPr="00E647B7">
        <w:rPr>
          <w:rFonts w:ascii="Verdana" w:hAnsi="Verdana" w:cs="Arial"/>
          <w:sz w:val="18"/>
          <w:szCs w:val="18"/>
          <w:lang w:val="es-BO"/>
        </w:rPr>
        <w:t>24</w:t>
      </w:r>
      <w:r w:rsidRPr="00E647B7">
        <w:rPr>
          <w:rFonts w:ascii="Verdana" w:hAnsi="Verdana" w:cs="Arial"/>
          <w:sz w:val="18"/>
          <w:szCs w:val="18"/>
          <w:lang w:val="es-BO"/>
        </w:rPr>
        <w:t xml:space="preserve"> del presente </w:t>
      </w:r>
      <w:r w:rsidR="00E647B7">
        <w:rPr>
          <w:rFonts w:ascii="Verdana" w:hAnsi="Verdana" w:cs="Arial"/>
          <w:sz w:val="18"/>
          <w:szCs w:val="18"/>
          <w:lang w:val="es-BO"/>
        </w:rPr>
        <w:t>Documento de requerimiento de Propuestas</w:t>
      </w:r>
      <w:r w:rsidRPr="008D67D2">
        <w:rPr>
          <w:rFonts w:ascii="Verdana" w:hAnsi="Verdana" w:cs="Arial"/>
          <w:sz w:val="18"/>
          <w:szCs w:val="18"/>
          <w:lang w:val="es-BO"/>
        </w:rPr>
        <w:t xml:space="preserve">. </w:t>
      </w:r>
    </w:p>
    <w:p w14:paraId="49E06325" w14:textId="77777777" w:rsidR="00D710C4" w:rsidRPr="008D67D2" w:rsidRDefault="00D710C4" w:rsidP="00D710C4">
      <w:pPr>
        <w:ind w:left="2124" w:hanging="684"/>
        <w:jc w:val="both"/>
        <w:rPr>
          <w:rFonts w:ascii="Verdana" w:hAnsi="Verdana" w:cs="Arial"/>
          <w:sz w:val="18"/>
          <w:szCs w:val="18"/>
          <w:lang w:val="es-BO"/>
        </w:rPr>
      </w:pPr>
    </w:p>
    <w:p w14:paraId="404859E2" w14:textId="4D35FD9F"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 xml:space="preserve">La entidad convocante debe establecer el tiempo mínimo requerido para la validez de cada servicio de consultoría conforme el numeral </w:t>
      </w:r>
      <w:r w:rsidR="00E647B7">
        <w:rPr>
          <w:rFonts w:ascii="Verdana" w:hAnsi="Verdana" w:cs="Arial"/>
          <w:sz w:val="18"/>
          <w:szCs w:val="18"/>
          <w:lang w:val="es-BO"/>
        </w:rPr>
        <w:t>24</w:t>
      </w:r>
      <w:r w:rsidRPr="008D67D2">
        <w:rPr>
          <w:rFonts w:ascii="Verdana" w:hAnsi="Verdana" w:cs="Arial"/>
          <w:sz w:val="18"/>
          <w:szCs w:val="18"/>
          <w:lang w:val="es-BO"/>
        </w:rPr>
        <w:t xml:space="preserve"> del presente </w:t>
      </w:r>
      <w:r w:rsidR="00E647B7" w:rsidRPr="008D67D2">
        <w:rPr>
          <w:rFonts w:ascii="Verdana" w:hAnsi="Verdana" w:cs="Arial"/>
          <w:sz w:val="18"/>
          <w:szCs w:val="18"/>
          <w:lang w:val="es-BO"/>
        </w:rPr>
        <w:t>D</w:t>
      </w:r>
      <w:r w:rsidR="00E647B7">
        <w:rPr>
          <w:rFonts w:ascii="Verdana" w:hAnsi="Verdana" w:cs="Arial"/>
          <w:sz w:val="18"/>
          <w:szCs w:val="18"/>
          <w:lang w:val="es-BO"/>
        </w:rPr>
        <w:t>ocumento de Requerimiento de Propuestas</w:t>
      </w:r>
      <w:r w:rsidRPr="008D67D2">
        <w:rPr>
          <w:rFonts w:ascii="Verdana" w:hAnsi="Verdana" w:cs="Arial"/>
          <w:sz w:val="18"/>
          <w:szCs w:val="18"/>
          <w:lang w:val="es-BO"/>
        </w:rPr>
        <w:t>. El tiempo mínimo requerido del servicio de consultoría, no deberá ser mayor a la mitad del tiempo estimado de realización de la consultoría objeto de contratación.</w:t>
      </w:r>
    </w:p>
    <w:p w14:paraId="32AD0BF8" w14:textId="77777777" w:rsidR="00D710C4" w:rsidRPr="008D67D2" w:rsidRDefault="00D710C4" w:rsidP="00D710C4">
      <w:pPr>
        <w:ind w:left="2127" w:hanging="684"/>
        <w:jc w:val="both"/>
        <w:rPr>
          <w:rFonts w:ascii="Verdana" w:hAnsi="Verdana" w:cs="Arial"/>
          <w:sz w:val="18"/>
          <w:szCs w:val="18"/>
          <w:lang w:val="es-BO"/>
        </w:rPr>
      </w:pPr>
    </w:p>
    <w:p w14:paraId="33B0ECE8" w14:textId="7600BA64"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 xml:space="preserve">Los servicios de consultoría que cumplan con los requisitos solicitados tanto de área de experiencia, como de tiempo mínimo de ejecución, requeridos en el numeral </w:t>
      </w:r>
      <w:r w:rsidR="00B057E2">
        <w:rPr>
          <w:rFonts w:ascii="Verdana" w:hAnsi="Verdana" w:cs="Arial"/>
          <w:sz w:val="18"/>
          <w:szCs w:val="18"/>
          <w:lang w:val="es-BO"/>
        </w:rPr>
        <w:t>2</w:t>
      </w:r>
      <w:r w:rsidR="004F5EC3">
        <w:rPr>
          <w:rFonts w:ascii="Verdana" w:hAnsi="Verdana" w:cs="Arial"/>
          <w:sz w:val="18"/>
          <w:szCs w:val="18"/>
          <w:lang w:val="es-BO"/>
        </w:rPr>
        <w:t>4</w:t>
      </w:r>
      <w:r w:rsidRPr="008D67D2">
        <w:rPr>
          <w:rFonts w:ascii="Verdana" w:hAnsi="Verdana" w:cs="Arial"/>
          <w:sz w:val="18"/>
          <w:szCs w:val="18"/>
          <w:lang w:val="es-BO"/>
        </w:rPr>
        <w:t>; podrán ser considerados como válidos para la evaluación en el Formulario V-3 Evaluación de la Propuesta Técnica.</w:t>
      </w:r>
    </w:p>
    <w:p w14:paraId="257D4285" w14:textId="77777777" w:rsidR="00D710C4" w:rsidRPr="008D67D2" w:rsidRDefault="00D710C4" w:rsidP="00D710C4">
      <w:pPr>
        <w:jc w:val="both"/>
        <w:rPr>
          <w:rFonts w:ascii="Verdana" w:hAnsi="Verdana" w:cs="Arial"/>
          <w:sz w:val="18"/>
          <w:szCs w:val="18"/>
          <w:lang w:val="es-BO"/>
        </w:rPr>
      </w:pPr>
    </w:p>
    <w:p w14:paraId="516DB1AC" w14:textId="77777777" w:rsidR="00D710C4" w:rsidRPr="008D67D2" w:rsidRDefault="00D710C4" w:rsidP="00D710C4">
      <w:pPr>
        <w:pStyle w:val="Prrafodelista"/>
        <w:numPr>
          <w:ilvl w:val="1"/>
          <w:numId w:val="18"/>
        </w:numPr>
        <w:ind w:left="993" w:hanging="567"/>
        <w:rPr>
          <w:rFonts w:ascii="Verdana" w:hAnsi="Verdana" w:cs="Arial"/>
          <w:b/>
          <w:sz w:val="18"/>
          <w:szCs w:val="18"/>
          <w:lang w:val="es-BO"/>
        </w:rPr>
      </w:pPr>
      <w:r w:rsidRPr="008D67D2">
        <w:rPr>
          <w:rFonts w:ascii="Verdana" w:hAnsi="Verdana" w:cs="Arial"/>
          <w:b/>
          <w:sz w:val="18"/>
          <w:szCs w:val="18"/>
          <w:lang w:val="es-BO"/>
        </w:rPr>
        <w:t>Experiencia General y Específica del Personal Clave de la Consultoría</w:t>
      </w:r>
    </w:p>
    <w:p w14:paraId="7845E6A7" w14:textId="77777777" w:rsidR="00D710C4" w:rsidRPr="008D67D2" w:rsidRDefault="00D710C4" w:rsidP="00D710C4">
      <w:pPr>
        <w:ind w:left="2124" w:hanging="708"/>
        <w:jc w:val="both"/>
        <w:rPr>
          <w:rFonts w:ascii="Verdana" w:hAnsi="Verdana" w:cs="Arial"/>
          <w:sz w:val="18"/>
          <w:szCs w:val="18"/>
          <w:lang w:val="es-BO"/>
        </w:rPr>
      </w:pPr>
    </w:p>
    <w:p w14:paraId="2CAE8656" w14:textId="552412AF"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La experiencia del personal clave será computada considerando el conjunto de contratos en los cuales el profesional ha desempeñado, que podrán ser acreditados con certificado suscrito por la empresa o entidad para la cual ha desempeñado el cargo declarado u otros documentos que avalen esta participación.</w:t>
      </w:r>
      <w:r w:rsidR="00AC6494">
        <w:rPr>
          <w:rFonts w:ascii="Verdana" w:hAnsi="Verdana" w:cs="Arial"/>
          <w:sz w:val="18"/>
          <w:szCs w:val="18"/>
          <w:lang w:val="es-BO"/>
        </w:rPr>
        <w:t xml:space="preserve"> </w:t>
      </w:r>
      <w:r w:rsidR="00AC6494" w:rsidRPr="00AC6494">
        <w:rPr>
          <w:rFonts w:ascii="Verdana" w:hAnsi="Verdana" w:cs="Arial"/>
          <w:sz w:val="18"/>
          <w:szCs w:val="18"/>
          <w:lang w:val="es-BO"/>
        </w:rPr>
        <w:t>En caso d</w:t>
      </w:r>
      <w:r w:rsidR="00AC6494">
        <w:rPr>
          <w:rFonts w:ascii="Verdana" w:hAnsi="Verdana" w:cs="Arial"/>
          <w:sz w:val="18"/>
          <w:szCs w:val="18"/>
          <w:lang w:val="es-BO"/>
        </w:rPr>
        <w:t xml:space="preserve">el personal </w:t>
      </w:r>
      <w:r w:rsidR="00AC6494" w:rsidRPr="00AC6494">
        <w:rPr>
          <w:rFonts w:ascii="Verdana" w:hAnsi="Verdana" w:cs="Arial"/>
          <w:sz w:val="18"/>
          <w:szCs w:val="18"/>
          <w:lang w:val="es-BO"/>
        </w:rPr>
        <w:t>extranjero los documento</w:t>
      </w:r>
      <w:r w:rsidR="00AC6494">
        <w:rPr>
          <w:rFonts w:ascii="Verdana" w:hAnsi="Verdana" w:cs="Arial"/>
          <w:sz w:val="18"/>
          <w:szCs w:val="18"/>
          <w:lang w:val="es-BO"/>
        </w:rPr>
        <w:t>s</w:t>
      </w:r>
      <w:r w:rsidR="00AC6494" w:rsidRPr="00AC6494">
        <w:rPr>
          <w:rFonts w:ascii="Verdana" w:hAnsi="Verdana" w:cs="Arial"/>
          <w:sz w:val="18"/>
          <w:szCs w:val="18"/>
          <w:lang w:val="es-BO"/>
        </w:rPr>
        <w:t xml:space="preserve"> de est</w:t>
      </w:r>
      <w:r w:rsidR="00AC6494">
        <w:rPr>
          <w:rFonts w:ascii="Verdana" w:hAnsi="Verdana" w:cs="Arial"/>
          <w:sz w:val="18"/>
          <w:szCs w:val="18"/>
          <w:lang w:val="es-BO"/>
        </w:rPr>
        <w:t>os</w:t>
      </w:r>
      <w:r w:rsidR="00AC6494" w:rsidRPr="00AC6494">
        <w:rPr>
          <w:rFonts w:ascii="Verdana" w:hAnsi="Verdana" w:cs="Arial"/>
          <w:sz w:val="18"/>
          <w:szCs w:val="18"/>
          <w:lang w:val="es-BO"/>
        </w:rPr>
        <w:t xml:space="preserve"> deben ser apostillados.</w:t>
      </w:r>
      <w:r w:rsidRPr="008D67D2">
        <w:rPr>
          <w:rFonts w:ascii="Verdana" w:hAnsi="Verdana" w:cs="Arial"/>
          <w:sz w:val="18"/>
          <w:szCs w:val="18"/>
          <w:lang w:val="es-BO"/>
        </w:rPr>
        <w:t xml:space="preserve"> </w:t>
      </w:r>
    </w:p>
    <w:p w14:paraId="3E6459D9" w14:textId="77777777" w:rsidR="00D710C4" w:rsidRPr="008D67D2" w:rsidRDefault="00D710C4" w:rsidP="00D710C4">
      <w:pPr>
        <w:ind w:left="1440"/>
        <w:jc w:val="both"/>
        <w:rPr>
          <w:rFonts w:ascii="Verdana" w:hAnsi="Verdana" w:cs="Arial"/>
          <w:sz w:val="18"/>
          <w:szCs w:val="18"/>
          <w:lang w:val="es-BO"/>
        </w:rPr>
      </w:pPr>
    </w:p>
    <w:p w14:paraId="2AD7B40C" w14:textId="77777777" w:rsidR="00D710C4" w:rsidRPr="00FC0866" w:rsidRDefault="00D710C4" w:rsidP="00D710C4">
      <w:pPr>
        <w:widowControl w:val="0"/>
        <w:ind w:left="1701"/>
        <w:jc w:val="both"/>
        <w:rPr>
          <w:rFonts w:ascii="Verdana" w:hAnsi="Verdana" w:cs="Arial"/>
          <w:sz w:val="18"/>
          <w:szCs w:val="18"/>
          <w:lang w:val="es-419"/>
        </w:rPr>
      </w:pPr>
      <w:r w:rsidRPr="000A761F">
        <w:rPr>
          <w:rFonts w:ascii="Verdana" w:hAnsi="Verdana" w:cs="Arial"/>
          <w:sz w:val="18"/>
          <w:szCs w:val="18"/>
          <w:lang w:val="es-419"/>
        </w:rPr>
        <w:t>La experiencia general es el conjunto de cargos</w:t>
      </w:r>
      <w:r w:rsidRPr="000A761F">
        <w:rPr>
          <w:rFonts w:ascii="Verdana" w:hAnsi="Verdana" w:cs="Arial"/>
          <w:sz w:val="18"/>
          <w:szCs w:val="18"/>
          <w:lang w:val="es-BO"/>
        </w:rPr>
        <w:t xml:space="preserve"> </w:t>
      </w:r>
      <w:r w:rsidRPr="000A761F">
        <w:rPr>
          <w:rFonts w:ascii="Verdana" w:hAnsi="Verdana" w:cs="Arial"/>
          <w:sz w:val="18"/>
          <w:szCs w:val="18"/>
          <w:lang w:val="es-419"/>
        </w:rPr>
        <w:t xml:space="preserve">desarrollados por el personal clave en la ejecución de consultorías independientemente del tipo de consultoría y la </w:t>
      </w:r>
      <w:r w:rsidRPr="000A761F">
        <w:rPr>
          <w:rFonts w:ascii="Verdana" w:hAnsi="Verdana" w:cs="Arial"/>
          <w:sz w:val="18"/>
          <w:szCs w:val="18"/>
          <w:lang w:val="es-419"/>
        </w:rPr>
        <w:lastRenderedPageBreak/>
        <w:t xml:space="preserve">experiencia específica es el conjunto de cargos, en consultorías, que sean </w:t>
      </w:r>
      <w:r w:rsidRPr="000A761F">
        <w:rPr>
          <w:rFonts w:ascii="Verdana" w:hAnsi="Verdana" w:cs="Arial"/>
          <w:sz w:val="18"/>
          <w:szCs w:val="18"/>
          <w:lang w:val="es-BO"/>
        </w:rPr>
        <w:t xml:space="preserve">similares o superiores </w:t>
      </w:r>
      <w:r w:rsidRPr="000A761F">
        <w:rPr>
          <w:rFonts w:ascii="Verdana" w:hAnsi="Verdana" w:cs="Arial"/>
          <w:sz w:val="18"/>
          <w:szCs w:val="18"/>
          <w:lang w:val="es-419"/>
        </w:rPr>
        <w:t>al objeto de la contratación</w:t>
      </w:r>
      <w:r w:rsidRPr="000A761F">
        <w:rPr>
          <w:rFonts w:ascii="Verdana" w:hAnsi="Verdana" w:cs="Arial"/>
          <w:sz w:val="18"/>
          <w:szCs w:val="18"/>
          <w:lang w:val="es-BO"/>
        </w:rPr>
        <w:t>requerido</w:t>
      </w:r>
      <w:r w:rsidRPr="008D67D2">
        <w:rPr>
          <w:rFonts w:ascii="Verdana" w:hAnsi="Verdana" w:cs="Arial"/>
          <w:sz w:val="18"/>
          <w:szCs w:val="18"/>
          <w:lang w:val="es-BO"/>
        </w:rPr>
        <w:t xml:space="preserve"> por la entidad convocante</w:t>
      </w:r>
      <w:r>
        <w:rPr>
          <w:rFonts w:ascii="Verdana" w:hAnsi="Verdana" w:cs="Arial"/>
          <w:sz w:val="18"/>
          <w:szCs w:val="18"/>
          <w:lang w:val="es-BO"/>
        </w:rPr>
        <w:t>.</w:t>
      </w:r>
    </w:p>
    <w:p w14:paraId="3022FE83" w14:textId="77777777" w:rsidR="00D710C4" w:rsidRPr="008D67D2" w:rsidRDefault="00D710C4" w:rsidP="00D710C4">
      <w:pPr>
        <w:ind w:left="2127"/>
        <w:jc w:val="both"/>
        <w:rPr>
          <w:rFonts w:ascii="Verdana" w:hAnsi="Verdana" w:cs="Arial"/>
          <w:sz w:val="18"/>
          <w:szCs w:val="18"/>
          <w:lang w:val="es-BO"/>
        </w:rPr>
      </w:pPr>
    </w:p>
    <w:p w14:paraId="498AAC60" w14:textId="77777777" w:rsidR="00D710C4" w:rsidRPr="008D67D2" w:rsidRDefault="00D710C4" w:rsidP="00D710C4">
      <w:pPr>
        <w:pStyle w:val="Prrafodelista"/>
        <w:ind w:left="1701"/>
        <w:jc w:val="both"/>
        <w:rPr>
          <w:rFonts w:ascii="Verdana" w:hAnsi="Verdana" w:cs="Arial"/>
          <w:sz w:val="18"/>
          <w:szCs w:val="18"/>
          <w:lang w:val="es-BO"/>
        </w:rPr>
      </w:pPr>
      <w:r w:rsidRPr="008D67D2">
        <w:rPr>
          <w:rFonts w:ascii="Verdana" w:hAnsi="Verdana" w:cs="Arial"/>
          <w:sz w:val="18"/>
          <w:szCs w:val="18"/>
          <w:lang w:val="es-BO"/>
        </w:rPr>
        <w:t>La experiencia específica es parte de la experiencia general, pero no viceversa. Esto quiere decir que los cargos en consultorías similares pueden ser incluidos en el requerimiento de experiencia general; sin embargo, los cargos en consultorías en general no pueden ser incluidos como experiencia específica.</w:t>
      </w:r>
    </w:p>
    <w:p w14:paraId="6803AEF9" w14:textId="77777777" w:rsidR="00D710C4" w:rsidRPr="008D67D2" w:rsidRDefault="00D710C4" w:rsidP="00D710C4">
      <w:pPr>
        <w:ind w:left="2127"/>
        <w:jc w:val="both"/>
        <w:rPr>
          <w:rFonts w:ascii="Verdana" w:hAnsi="Verdana" w:cs="Arial"/>
          <w:sz w:val="18"/>
          <w:szCs w:val="18"/>
          <w:lang w:val="es-BO"/>
        </w:rPr>
      </w:pPr>
    </w:p>
    <w:p w14:paraId="705C66F6" w14:textId="22CD2C27" w:rsidR="00D710C4" w:rsidRPr="008D67D2" w:rsidRDefault="00D710C4" w:rsidP="00D710C4">
      <w:pPr>
        <w:pStyle w:val="Prrafodelista"/>
        <w:numPr>
          <w:ilvl w:val="2"/>
          <w:numId w:val="18"/>
        </w:numPr>
        <w:ind w:left="1701"/>
        <w:jc w:val="both"/>
        <w:rPr>
          <w:rFonts w:ascii="Verdana" w:hAnsi="Verdana" w:cs="Arial"/>
          <w:sz w:val="18"/>
          <w:szCs w:val="18"/>
          <w:lang w:val="es-BO"/>
        </w:rPr>
      </w:pPr>
      <w:r w:rsidRPr="008D67D2">
        <w:rPr>
          <w:rFonts w:ascii="Verdana" w:hAnsi="Verdana" w:cs="Arial"/>
          <w:sz w:val="18"/>
          <w:szCs w:val="18"/>
          <w:lang w:val="es-BO"/>
        </w:rPr>
        <w:t xml:space="preserve">La valoración de Experiencia Específica mínima requerida para el personal clave deberá efectuarse considerando las condiciones de formación, cargo a desempeñar, áreas de especialización y experiencia específica requeridas, para el personal clave, en el numeral </w:t>
      </w:r>
      <w:r w:rsidR="00E0324D">
        <w:rPr>
          <w:rFonts w:ascii="Verdana" w:hAnsi="Verdana" w:cs="Arial"/>
          <w:sz w:val="18"/>
          <w:szCs w:val="18"/>
          <w:lang w:val="es-BO"/>
        </w:rPr>
        <w:t>23</w:t>
      </w:r>
      <w:r w:rsidRPr="008D67D2">
        <w:rPr>
          <w:rFonts w:ascii="Verdana" w:hAnsi="Verdana" w:cs="Arial"/>
          <w:sz w:val="18"/>
          <w:szCs w:val="18"/>
          <w:lang w:val="es-BO"/>
        </w:rPr>
        <w:t xml:space="preserve"> del presente </w:t>
      </w:r>
      <w:r w:rsidR="00E0324D" w:rsidRPr="008D67D2">
        <w:rPr>
          <w:rFonts w:ascii="Verdana" w:hAnsi="Verdana" w:cs="Arial"/>
          <w:sz w:val="18"/>
          <w:szCs w:val="18"/>
          <w:lang w:val="es-BO"/>
        </w:rPr>
        <w:t>D</w:t>
      </w:r>
      <w:r w:rsidR="00E0324D">
        <w:rPr>
          <w:rFonts w:ascii="Verdana" w:hAnsi="Verdana" w:cs="Arial"/>
          <w:sz w:val="18"/>
          <w:szCs w:val="18"/>
          <w:lang w:val="es-BO"/>
        </w:rPr>
        <w:t>ocumento de Requerimiento de Propuestas.</w:t>
      </w:r>
    </w:p>
    <w:p w14:paraId="23E6E9C6" w14:textId="77777777" w:rsidR="00D710C4" w:rsidRPr="008D67D2" w:rsidRDefault="00D710C4" w:rsidP="00D710C4">
      <w:pPr>
        <w:ind w:left="720"/>
        <w:jc w:val="both"/>
        <w:rPr>
          <w:rFonts w:ascii="Verdana" w:hAnsi="Verdana" w:cs="Arial"/>
          <w:sz w:val="18"/>
          <w:szCs w:val="18"/>
          <w:lang w:val="es-BO"/>
        </w:rPr>
      </w:pPr>
    </w:p>
    <w:p w14:paraId="4D71E0FD" w14:textId="3CADAE97" w:rsidR="00BB6080" w:rsidRPr="008D67D2" w:rsidRDefault="00BB6080" w:rsidP="00C152E5">
      <w:pPr>
        <w:pStyle w:val="Ttulo10"/>
        <w:numPr>
          <w:ilvl w:val="0"/>
          <w:numId w:val="18"/>
        </w:numPr>
        <w:spacing w:before="0" w:after="0"/>
        <w:ind w:left="426" w:hanging="426"/>
        <w:jc w:val="both"/>
        <w:rPr>
          <w:rFonts w:ascii="Verdana" w:hAnsi="Verdana"/>
          <w:sz w:val="18"/>
          <w:lang w:val="es-BO"/>
        </w:rPr>
      </w:pPr>
      <w:bookmarkStart w:id="31" w:name="_Toc225941567"/>
      <w:r w:rsidRPr="00C152E5">
        <w:rPr>
          <w:rFonts w:ascii="Verdana" w:hAnsi="Verdana"/>
          <w:sz w:val="18"/>
          <w:szCs w:val="18"/>
          <w:lang w:val="es-419"/>
        </w:rPr>
        <w:t>PROPUESTA</w:t>
      </w:r>
      <w:r w:rsidRPr="008D67D2">
        <w:rPr>
          <w:rFonts w:ascii="Verdana" w:hAnsi="Verdana"/>
          <w:sz w:val="18"/>
          <w:lang w:val="es-BO"/>
        </w:rPr>
        <w:t xml:space="preserve"> ECONÓMICA</w:t>
      </w:r>
      <w:bookmarkEnd w:id="31"/>
    </w:p>
    <w:p w14:paraId="24D1386E" w14:textId="77777777" w:rsidR="00BB6080" w:rsidRPr="008D67D2" w:rsidRDefault="00BB6080" w:rsidP="00BB6080">
      <w:pPr>
        <w:rPr>
          <w:lang w:val="es-BO"/>
        </w:rPr>
      </w:pPr>
    </w:p>
    <w:p w14:paraId="1F5ABDC0" w14:textId="77777777" w:rsidR="00D710C4" w:rsidRPr="008D67D2" w:rsidRDefault="00D710C4" w:rsidP="00D710C4">
      <w:pPr>
        <w:ind w:left="426"/>
        <w:jc w:val="both"/>
        <w:rPr>
          <w:rFonts w:ascii="Verdana" w:hAnsi="Verdana" w:cs="Arial"/>
          <w:sz w:val="18"/>
          <w:szCs w:val="18"/>
          <w:lang w:val="es-BO"/>
        </w:rPr>
      </w:pPr>
      <w:r w:rsidRPr="008D67D2">
        <w:rPr>
          <w:rFonts w:ascii="Verdana" w:hAnsi="Verdana" w:cs="Arial"/>
          <w:sz w:val="18"/>
          <w:szCs w:val="18"/>
          <w:lang w:val="es-BO"/>
        </w:rPr>
        <w:t>El proponente deberá presentar su Propuesta Económica, conteniendo los siguientes documentos:</w:t>
      </w:r>
    </w:p>
    <w:p w14:paraId="772E4032" w14:textId="77777777" w:rsidR="00D710C4" w:rsidRPr="008D67D2" w:rsidRDefault="00D710C4" w:rsidP="00D710C4">
      <w:pPr>
        <w:ind w:left="702"/>
        <w:jc w:val="both"/>
        <w:rPr>
          <w:rFonts w:ascii="Verdana" w:hAnsi="Verdana" w:cs="Arial"/>
          <w:sz w:val="18"/>
          <w:szCs w:val="18"/>
          <w:lang w:val="es-BO"/>
        </w:rPr>
      </w:pPr>
    </w:p>
    <w:p w14:paraId="4461A903" w14:textId="77777777" w:rsidR="00D710C4" w:rsidRPr="008D67D2" w:rsidRDefault="00D710C4" w:rsidP="00D710C4">
      <w:pPr>
        <w:numPr>
          <w:ilvl w:val="0"/>
          <w:numId w:val="29"/>
        </w:numPr>
        <w:tabs>
          <w:tab w:val="clear" w:pos="1217"/>
          <w:tab w:val="num" w:pos="1418"/>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Propuesta Económica (Formulario B-1)</w:t>
      </w:r>
      <w:r>
        <w:rPr>
          <w:rFonts w:ascii="Verdana" w:hAnsi="Verdana" w:cs="Arial"/>
          <w:sz w:val="18"/>
          <w:szCs w:val="18"/>
          <w:lang w:val="es-BO"/>
        </w:rPr>
        <w:t>;</w:t>
      </w:r>
    </w:p>
    <w:p w14:paraId="719DB2D3" w14:textId="77777777" w:rsidR="00D710C4" w:rsidRPr="008D67D2" w:rsidRDefault="00D710C4" w:rsidP="00D710C4">
      <w:pPr>
        <w:numPr>
          <w:ilvl w:val="0"/>
          <w:numId w:val="29"/>
        </w:numPr>
        <w:tabs>
          <w:tab w:val="clear" w:pos="1217"/>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Presupuesto Total del Costo de los Servicios de Consultoría (Formulario B-2)</w:t>
      </w:r>
      <w:r>
        <w:rPr>
          <w:rFonts w:ascii="Verdana" w:hAnsi="Verdana" w:cs="Arial"/>
          <w:sz w:val="18"/>
          <w:szCs w:val="18"/>
          <w:lang w:val="es-BO"/>
        </w:rPr>
        <w:t>;</w:t>
      </w:r>
    </w:p>
    <w:p w14:paraId="49E24795" w14:textId="77777777" w:rsidR="00D710C4" w:rsidRPr="008D67D2" w:rsidRDefault="00D710C4" w:rsidP="00D710C4">
      <w:pPr>
        <w:numPr>
          <w:ilvl w:val="0"/>
          <w:numId w:val="29"/>
        </w:numPr>
        <w:tabs>
          <w:tab w:val="clear" w:pos="1217"/>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Honorarios Mensuales del Personal Asignado (Formulario B-3)</w:t>
      </w:r>
      <w:r>
        <w:rPr>
          <w:rFonts w:ascii="Verdana" w:hAnsi="Verdana" w:cs="Arial"/>
          <w:sz w:val="18"/>
          <w:szCs w:val="18"/>
          <w:lang w:val="es-BO"/>
        </w:rPr>
        <w:t>;</w:t>
      </w:r>
    </w:p>
    <w:p w14:paraId="08E0ED95" w14:textId="77777777" w:rsidR="00D710C4" w:rsidRPr="008D67D2" w:rsidRDefault="00D710C4" w:rsidP="00D710C4">
      <w:pPr>
        <w:numPr>
          <w:ilvl w:val="0"/>
          <w:numId w:val="29"/>
        </w:numPr>
        <w:tabs>
          <w:tab w:val="clear" w:pos="1217"/>
        </w:tabs>
        <w:ind w:left="1276" w:hanging="425"/>
        <w:jc w:val="both"/>
        <w:rPr>
          <w:rFonts w:ascii="Verdana" w:hAnsi="Verdana" w:cs="Arial"/>
          <w:sz w:val="18"/>
          <w:szCs w:val="18"/>
          <w:lang w:val="es-BO"/>
        </w:rPr>
      </w:pPr>
      <w:r>
        <w:rPr>
          <w:rFonts w:ascii="Verdana" w:hAnsi="Verdana" w:cs="Arial"/>
          <w:sz w:val="18"/>
          <w:szCs w:val="18"/>
          <w:lang w:val="es-BO"/>
        </w:rPr>
        <w:t xml:space="preserve">Formulario de </w:t>
      </w:r>
      <w:r w:rsidRPr="008D67D2">
        <w:rPr>
          <w:rFonts w:ascii="Verdana" w:hAnsi="Verdana" w:cs="Arial"/>
          <w:sz w:val="18"/>
          <w:szCs w:val="18"/>
          <w:lang w:val="es-BO"/>
        </w:rPr>
        <w:t xml:space="preserve">Detalle de Alquileres y Misceláneos (Formulario B-4). </w:t>
      </w:r>
    </w:p>
    <w:p w14:paraId="53AC4F1B" w14:textId="77777777" w:rsidR="003A556A" w:rsidRPr="008D67D2" w:rsidRDefault="003A556A" w:rsidP="00737300">
      <w:pPr>
        <w:ind w:left="426"/>
        <w:jc w:val="both"/>
        <w:rPr>
          <w:rFonts w:ascii="Verdana" w:hAnsi="Verdana" w:cs="Arial"/>
          <w:sz w:val="18"/>
          <w:szCs w:val="18"/>
        </w:rPr>
      </w:pPr>
    </w:p>
    <w:p w14:paraId="6F62D714" w14:textId="77777777" w:rsidR="002E1947" w:rsidRPr="008D67D2" w:rsidRDefault="002E1947" w:rsidP="00C152E5">
      <w:pPr>
        <w:pStyle w:val="Ttulo10"/>
        <w:numPr>
          <w:ilvl w:val="0"/>
          <w:numId w:val="18"/>
        </w:numPr>
        <w:spacing w:before="0" w:after="0"/>
        <w:ind w:left="426" w:hanging="426"/>
        <w:jc w:val="both"/>
        <w:rPr>
          <w:rFonts w:ascii="Verdana" w:hAnsi="Verdana"/>
          <w:sz w:val="18"/>
          <w:lang w:val="es-BO"/>
        </w:rPr>
      </w:pPr>
      <w:bookmarkStart w:id="32" w:name="_Toc225941568"/>
      <w:r w:rsidRPr="00C152E5">
        <w:rPr>
          <w:rFonts w:ascii="Verdana" w:hAnsi="Verdana"/>
          <w:sz w:val="18"/>
          <w:szCs w:val="18"/>
          <w:lang w:val="es-419"/>
        </w:rPr>
        <w:t>PROPUESTA</w:t>
      </w:r>
      <w:r w:rsidRPr="008D67D2">
        <w:rPr>
          <w:rFonts w:ascii="Verdana" w:hAnsi="Verdana"/>
          <w:sz w:val="18"/>
          <w:lang w:val="es-BO"/>
        </w:rPr>
        <w:t xml:space="preserve"> TÉCNICA</w:t>
      </w:r>
      <w:bookmarkEnd w:id="32"/>
    </w:p>
    <w:p w14:paraId="0B8EC097" w14:textId="77777777" w:rsidR="000223F5" w:rsidRPr="008D67D2" w:rsidRDefault="000223F5" w:rsidP="000223F5">
      <w:pPr>
        <w:jc w:val="both"/>
        <w:rPr>
          <w:rFonts w:ascii="Verdana" w:hAnsi="Verdana" w:cs="Arial"/>
          <w:sz w:val="18"/>
          <w:szCs w:val="18"/>
          <w:lang w:val="es-BO"/>
        </w:rPr>
      </w:pPr>
    </w:p>
    <w:p w14:paraId="1ED8508D" w14:textId="77777777" w:rsidR="00D710C4" w:rsidRPr="008D67D2" w:rsidRDefault="00D710C4" w:rsidP="00D710C4">
      <w:pPr>
        <w:ind w:firstLine="426"/>
        <w:jc w:val="both"/>
        <w:rPr>
          <w:rFonts w:ascii="Verdana" w:hAnsi="Verdana" w:cs="Arial"/>
          <w:sz w:val="18"/>
          <w:szCs w:val="18"/>
          <w:lang w:val="es-BO"/>
        </w:rPr>
      </w:pPr>
      <w:r w:rsidRPr="008D67D2">
        <w:rPr>
          <w:rFonts w:ascii="Verdana" w:hAnsi="Verdana" w:cs="Arial"/>
          <w:sz w:val="18"/>
          <w:szCs w:val="18"/>
          <w:lang w:val="es-BO"/>
        </w:rPr>
        <w:t>La propuesta técnica deberá incluir:</w:t>
      </w:r>
    </w:p>
    <w:p w14:paraId="6B96E30C" w14:textId="77777777" w:rsidR="00D710C4" w:rsidRPr="008D67D2" w:rsidRDefault="00D710C4" w:rsidP="00D710C4">
      <w:pPr>
        <w:jc w:val="both"/>
        <w:rPr>
          <w:rFonts w:ascii="Verdana" w:hAnsi="Verdana" w:cs="Arial"/>
          <w:sz w:val="18"/>
          <w:szCs w:val="18"/>
          <w:lang w:val="es-BO"/>
        </w:rPr>
      </w:pPr>
    </w:p>
    <w:p w14:paraId="16913B8C" w14:textId="77777777" w:rsidR="00D710C4" w:rsidRPr="008D67D2" w:rsidRDefault="00D710C4" w:rsidP="00D710C4">
      <w:pPr>
        <w:numPr>
          <w:ilvl w:val="0"/>
          <w:numId w:val="30"/>
        </w:numPr>
        <w:jc w:val="both"/>
        <w:rPr>
          <w:rFonts w:ascii="Verdana" w:hAnsi="Verdana" w:cs="Arial"/>
          <w:sz w:val="18"/>
          <w:szCs w:val="18"/>
          <w:lang w:val="es-BO"/>
        </w:rPr>
      </w:pPr>
      <w:r w:rsidRPr="008D67D2">
        <w:rPr>
          <w:rFonts w:ascii="Verdana" w:hAnsi="Verdana" w:cs="Arial"/>
          <w:sz w:val="18"/>
          <w:szCs w:val="18"/>
          <w:lang w:val="es-BO"/>
        </w:rPr>
        <w:t>Formulario de Propuesta Técnica (Formulario C-1)</w:t>
      </w:r>
      <w:r>
        <w:rPr>
          <w:rFonts w:ascii="Verdana" w:hAnsi="Verdana" w:cs="Arial"/>
          <w:sz w:val="18"/>
          <w:szCs w:val="18"/>
          <w:lang w:val="es-BO"/>
        </w:rPr>
        <w:t>;</w:t>
      </w:r>
    </w:p>
    <w:p w14:paraId="5CA62AD2" w14:textId="77777777" w:rsidR="00D710C4" w:rsidRDefault="00D710C4" w:rsidP="00D710C4">
      <w:pPr>
        <w:numPr>
          <w:ilvl w:val="0"/>
          <w:numId w:val="30"/>
        </w:numPr>
        <w:jc w:val="both"/>
        <w:rPr>
          <w:rFonts w:ascii="Verdana" w:hAnsi="Verdana" w:cs="Arial"/>
          <w:sz w:val="18"/>
          <w:szCs w:val="18"/>
          <w:lang w:val="es-BO"/>
        </w:rPr>
      </w:pPr>
      <w:r w:rsidRPr="008D67D2">
        <w:rPr>
          <w:rFonts w:ascii="Verdana" w:hAnsi="Verdana" w:cs="Arial"/>
          <w:sz w:val="18"/>
          <w:szCs w:val="18"/>
          <w:lang w:val="es-BO"/>
        </w:rPr>
        <w:t>Formulario de Condiciones Adicionales (Formulario C-2)</w:t>
      </w:r>
      <w:r>
        <w:rPr>
          <w:rFonts w:ascii="Verdana" w:hAnsi="Verdana" w:cs="Arial"/>
          <w:sz w:val="18"/>
          <w:szCs w:val="18"/>
          <w:lang w:val="es-BO"/>
        </w:rPr>
        <w:t>;</w:t>
      </w:r>
    </w:p>
    <w:p w14:paraId="6DC5A6A2"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Experiencia General y Específica del proponente</w:t>
      </w:r>
      <w:r>
        <w:rPr>
          <w:rFonts w:ascii="Verdana" w:hAnsi="Verdana" w:cs="Arial"/>
          <w:sz w:val="18"/>
          <w:szCs w:val="18"/>
          <w:lang w:val="es-419"/>
        </w:rPr>
        <w:t xml:space="preserve"> (</w:t>
      </w:r>
      <w:r w:rsidRPr="00FC0866">
        <w:rPr>
          <w:rFonts w:ascii="Verdana" w:hAnsi="Verdana" w:cs="Arial"/>
          <w:sz w:val="18"/>
          <w:szCs w:val="18"/>
          <w:lang w:val="es-419"/>
        </w:rPr>
        <w:t>Formulario A-3</w:t>
      </w:r>
      <w:r>
        <w:rPr>
          <w:rFonts w:ascii="Verdana" w:hAnsi="Verdana" w:cs="Arial"/>
          <w:sz w:val="18"/>
          <w:szCs w:val="18"/>
          <w:lang w:val="es-419"/>
        </w:rPr>
        <w:t>);</w:t>
      </w:r>
    </w:p>
    <w:p w14:paraId="529687B7"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Hoja de Vida del Gerente</w:t>
      </w:r>
      <w:r>
        <w:rPr>
          <w:rFonts w:ascii="Verdana" w:hAnsi="Verdana" w:cs="Arial"/>
          <w:sz w:val="18"/>
          <w:szCs w:val="18"/>
          <w:lang w:val="es-419"/>
        </w:rPr>
        <w:t xml:space="preserve"> (</w:t>
      </w:r>
      <w:r w:rsidRPr="00FC0866">
        <w:rPr>
          <w:rFonts w:ascii="Verdana" w:hAnsi="Verdana" w:cs="Arial"/>
          <w:sz w:val="18"/>
          <w:szCs w:val="18"/>
          <w:lang w:val="es-419"/>
        </w:rPr>
        <w:t>Formulario A-4</w:t>
      </w:r>
      <w:r>
        <w:rPr>
          <w:rFonts w:ascii="Verdana" w:hAnsi="Verdana" w:cs="Arial"/>
          <w:sz w:val="18"/>
          <w:szCs w:val="18"/>
          <w:lang w:val="es-419"/>
        </w:rPr>
        <w:t>);</w:t>
      </w:r>
    </w:p>
    <w:p w14:paraId="73E162DA"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Hoja de Vida del Personal Clave</w:t>
      </w:r>
      <w:r>
        <w:rPr>
          <w:rFonts w:ascii="Verdana" w:hAnsi="Verdana" w:cs="Arial"/>
          <w:sz w:val="18"/>
          <w:szCs w:val="18"/>
          <w:lang w:val="es-419"/>
        </w:rPr>
        <w:t xml:space="preserve"> (</w:t>
      </w:r>
      <w:r w:rsidRPr="00FC0866">
        <w:rPr>
          <w:rFonts w:ascii="Verdana" w:hAnsi="Verdana" w:cs="Arial"/>
          <w:sz w:val="18"/>
          <w:szCs w:val="18"/>
          <w:lang w:val="es-419"/>
        </w:rPr>
        <w:t>Formulario A-5</w:t>
      </w:r>
      <w:r>
        <w:rPr>
          <w:rFonts w:ascii="Verdana" w:hAnsi="Verdana" w:cs="Arial"/>
          <w:sz w:val="18"/>
          <w:szCs w:val="18"/>
          <w:lang w:val="es-419"/>
        </w:rPr>
        <w:t>);</w:t>
      </w:r>
    </w:p>
    <w:p w14:paraId="289A2A33" w14:textId="77777777" w:rsidR="00D710C4" w:rsidRPr="00FC0866" w:rsidRDefault="00D710C4" w:rsidP="00D710C4">
      <w:pPr>
        <w:pStyle w:val="Prrafodelista"/>
        <w:widowControl w:val="0"/>
        <w:numPr>
          <w:ilvl w:val="0"/>
          <w:numId w:val="30"/>
        </w:numPr>
        <w:jc w:val="both"/>
        <w:rPr>
          <w:rFonts w:ascii="Verdana" w:hAnsi="Verdana" w:cs="Arial"/>
          <w:sz w:val="18"/>
          <w:szCs w:val="18"/>
          <w:lang w:val="es-419"/>
        </w:rPr>
      </w:pPr>
      <w:r>
        <w:rPr>
          <w:rFonts w:ascii="Verdana" w:hAnsi="Verdana" w:cs="Arial"/>
          <w:sz w:val="18"/>
          <w:szCs w:val="18"/>
          <w:lang w:val="es-419"/>
        </w:rPr>
        <w:t xml:space="preserve">Formulario de </w:t>
      </w:r>
      <w:r w:rsidRPr="00FC0866">
        <w:rPr>
          <w:rFonts w:ascii="Verdana" w:hAnsi="Verdana" w:cs="Arial"/>
          <w:sz w:val="18"/>
          <w:szCs w:val="18"/>
          <w:lang w:val="es-419"/>
        </w:rPr>
        <w:t>Relación de Instalaciones y Equipamiento</w:t>
      </w:r>
      <w:r>
        <w:rPr>
          <w:rFonts w:ascii="Verdana" w:hAnsi="Verdana" w:cs="Arial"/>
          <w:sz w:val="18"/>
          <w:szCs w:val="18"/>
          <w:lang w:val="es-419"/>
        </w:rPr>
        <w:t xml:space="preserve"> (</w:t>
      </w:r>
      <w:r w:rsidRPr="00FC0866">
        <w:rPr>
          <w:rFonts w:ascii="Verdana" w:hAnsi="Verdana" w:cs="Arial"/>
          <w:sz w:val="18"/>
          <w:szCs w:val="18"/>
          <w:lang w:val="es-419"/>
        </w:rPr>
        <w:t>Formulario A-6</w:t>
      </w:r>
      <w:r>
        <w:rPr>
          <w:rFonts w:ascii="Verdana" w:hAnsi="Verdana" w:cs="Arial"/>
          <w:sz w:val="18"/>
          <w:szCs w:val="18"/>
          <w:lang w:val="es-419"/>
        </w:rPr>
        <w:t>)</w:t>
      </w:r>
      <w:r w:rsidRPr="00FC0866">
        <w:rPr>
          <w:rFonts w:ascii="Verdana" w:hAnsi="Verdana" w:cs="Arial"/>
          <w:sz w:val="18"/>
          <w:szCs w:val="18"/>
          <w:lang w:val="es-419"/>
        </w:rPr>
        <w:t>.</w:t>
      </w:r>
    </w:p>
    <w:p w14:paraId="7B091BDD" w14:textId="77777777" w:rsidR="00534C9D" w:rsidRPr="008D67D2" w:rsidRDefault="00534C9D" w:rsidP="000A761F">
      <w:pPr>
        <w:jc w:val="both"/>
        <w:rPr>
          <w:rFonts w:ascii="Verdana" w:hAnsi="Verdana" w:cs="Arial"/>
          <w:sz w:val="18"/>
          <w:szCs w:val="18"/>
          <w:lang w:val="es-BO"/>
        </w:rPr>
      </w:pPr>
    </w:p>
    <w:p w14:paraId="2058F596" w14:textId="77777777" w:rsidR="0035586D" w:rsidRPr="008D67D2" w:rsidRDefault="0035586D" w:rsidP="0035586D">
      <w:pPr>
        <w:ind w:left="1080"/>
        <w:jc w:val="both"/>
        <w:rPr>
          <w:rFonts w:ascii="Verdana" w:hAnsi="Verdana" w:cs="Arial"/>
          <w:sz w:val="18"/>
          <w:szCs w:val="18"/>
          <w:lang w:val="es-BO"/>
        </w:rPr>
      </w:pPr>
    </w:p>
    <w:p w14:paraId="0FD23411"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SECCIÓN III</w:t>
      </w:r>
    </w:p>
    <w:p w14:paraId="0E2428FA" w14:textId="77777777" w:rsidR="002E1947" w:rsidRPr="008D67D2" w:rsidRDefault="002E1947" w:rsidP="002E1947">
      <w:pPr>
        <w:jc w:val="center"/>
        <w:rPr>
          <w:rFonts w:ascii="Verdana" w:hAnsi="Verdana" w:cs="Arial"/>
          <w:sz w:val="18"/>
          <w:szCs w:val="18"/>
          <w:lang w:val="es-BO"/>
        </w:rPr>
      </w:pPr>
      <w:r w:rsidRPr="008D67D2">
        <w:rPr>
          <w:rFonts w:ascii="Verdana" w:hAnsi="Verdana" w:cs="Arial"/>
          <w:b/>
          <w:sz w:val="18"/>
          <w:szCs w:val="18"/>
          <w:lang w:val="es-BO"/>
        </w:rPr>
        <w:t>PRESENTACIÓN Y APERTURA DE PROPUESTAS</w:t>
      </w:r>
    </w:p>
    <w:p w14:paraId="1C44A629" w14:textId="77777777" w:rsidR="002E1947" w:rsidRPr="008D67D2" w:rsidRDefault="002E1947" w:rsidP="002E1947">
      <w:pPr>
        <w:rPr>
          <w:rFonts w:ascii="Verdana" w:hAnsi="Verdana" w:cs="Arial"/>
          <w:sz w:val="18"/>
          <w:szCs w:val="18"/>
          <w:lang w:val="es-BO"/>
        </w:rPr>
      </w:pPr>
    </w:p>
    <w:p w14:paraId="10A7343C" w14:textId="77777777" w:rsidR="002E1947" w:rsidRPr="008D67D2" w:rsidRDefault="002E1947" w:rsidP="00C152E5">
      <w:pPr>
        <w:pStyle w:val="Ttulo10"/>
        <w:numPr>
          <w:ilvl w:val="0"/>
          <w:numId w:val="18"/>
        </w:numPr>
        <w:spacing w:before="0" w:after="0"/>
        <w:ind w:left="426" w:hanging="426"/>
        <w:jc w:val="both"/>
        <w:rPr>
          <w:rFonts w:ascii="Verdana" w:hAnsi="Verdana"/>
          <w:sz w:val="18"/>
          <w:lang w:val="es-BO"/>
        </w:rPr>
      </w:pPr>
      <w:bookmarkStart w:id="33" w:name="_Toc225941569"/>
      <w:r w:rsidRPr="00C152E5">
        <w:rPr>
          <w:rFonts w:ascii="Verdana" w:hAnsi="Verdana"/>
          <w:sz w:val="18"/>
          <w:szCs w:val="18"/>
          <w:lang w:val="es-419"/>
        </w:rPr>
        <w:t>PRESENTACIÓN</w:t>
      </w:r>
      <w:r w:rsidRPr="008D67D2">
        <w:rPr>
          <w:rFonts w:ascii="Verdana" w:hAnsi="Verdana"/>
          <w:sz w:val="18"/>
          <w:lang w:val="es-BO"/>
        </w:rPr>
        <w:t xml:space="preserve"> DE PROPUESTAS</w:t>
      </w:r>
      <w:bookmarkEnd w:id="33"/>
    </w:p>
    <w:p w14:paraId="68B1D527" w14:textId="77777777" w:rsidR="005E0FB8" w:rsidRPr="008D67D2" w:rsidRDefault="005E0FB8" w:rsidP="005E0FB8">
      <w:pPr>
        <w:pStyle w:val="Prrafodelista"/>
        <w:ind w:left="1701"/>
        <w:jc w:val="both"/>
        <w:rPr>
          <w:rFonts w:ascii="Verdana" w:hAnsi="Verdana" w:cs="Arial"/>
          <w:sz w:val="18"/>
          <w:szCs w:val="18"/>
          <w:lang w:val="es-BO"/>
        </w:rPr>
      </w:pPr>
    </w:p>
    <w:p w14:paraId="2DD90B6F" w14:textId="77777777" w:rsidR="006C44E9" w:rsidRPr="00204F9A" w:rsidRDefault="006C44E9" w:rsidP="006A2A8F">
      <w:pPr>
        <w:pStyle w:val="Prrafodelista"/>
        <w:numPr>
          <w:ilvl w:val="1"/>
          <w:numId w:val="18"/>
        </w:numPr>
        <w:ind w:left="993" w:hanging="567"/>
        <w:rPr>
          <w:rFonts w:ascii="Verdana" w:hAnsi="Verdana"/>
          <w:b/>
          <w:bCs/>
          <w:sz w:val="18"/>
          <w:szCs w:val="18"/>
          <w:lang w:val="es-419"/>
        </w:rPr>
      </w:pPr>
      <w:bookmarkStart w:id="34" w:name="_Hlk59699925"/>
      <w:r w:rsidRPr="006A2A8F">
        <w:rPr>
          <w:rFonts w:ascii="Verdana" w:hAnsi="Verdana"/>
          <w:b/>
          <w:bCs/>
          <w:sz w:val="18"/>
          <w:szCs w:val="18"/>
          <w:lang w:val="es-419"/>
        </w:rPr>
        <w:t>Forma de</w:t>
      </w:r>
      <w:r w:rsidRPr="00204F9A">
        <w:rPr>
          <w:rFonts w:ascii="Verdana" w:hAnsi="Verdana"/>
          <w:sz w:val="18"/>
          <w:szCs w:val="18"/>
          <w:lang w:val="es-419"/>
        </w:rPr>
        <w:t xml:space="preserve"> </w:t>
      </w:r>
      <w:r w:rsidRPr="006A2A8F">
        <w:rPr>
          <w:rFonts w:ascii="Verdana" w:hAnsi="Verdana" w:cs="Arial"/>
          <w:b/>
          <w:sz w:val="18"/>
          <w:szCs w:val="18"/>
          <w:lang w:val="es-BO"/>
        </w:rPr>
        <w:t>presentación</w:t>
      </w:r>
    </w:p>
    <w:p w14:paraId="7A987DEF" w14:textId="77777777" w:rsidR="006C44E9" w:rsidRPr="00417B76" w:rsidRDefault="006C44E9" w:rsidP="006C44E9">
      <w:pPr>
        <w:tabs>
          <w:tab w:val="left" w:pos="993"/>
        </w:tabs>
        <w:ind w:left="567"/>
        <w:jc w:val="both"/>
        <w:rPr>
          <w:sz w:val="18"/>
          <w:szCs w:val="18"/>
        </w:rPr>
      </w:pPr>
    </w:p>
    <w:p w14:paraId="47242725" w14:textId="77777777" w:rsidR="006C44E9" w:rsidRDefault="006C44E9" w:rsidP="006A2A8F">
      <w:pPr>
        <w:pStyle w:val="Prrafodelista"/>
        <w:numPr>
          <w:ilvl w:val="2"/>
          <w:numId w:val="18"/>
        </w:numPr>
        <w:ind w:left="1560" w:hanging="709"/>
        <w:rPr>
          <w:rFonts w:ascii="Verdana" w:hAnsi="Verdana"/>
          <w:bCs/>
          <w:sz w:val="18"/>
          <w:szCs w:val="18"/>
          <w:lang w:val="es-419"/>
        </w:rPr>
      </w:pPr>
      <w:bookmarkStart w:id="35" w:name="_Toc61866608"/>
      <w:r w:rsidRPr="00C152E5">
        <w:rPr>
          <w:rFonts w:ascii="Verdana" w:hAnsi="Verdana"/>
          <w:sz w:val="18"/>
          <w:szCs w:val="18"/>
          <w:lang w:val="es-419"/>
        </w:rPr>
        <w:t xml:space="preserve">La </w:t>
      </w:r>
      <w:r w:rsidRPr="006A2A8F">
        <w:rPr>
          <w:rFonts w:ascii="Verdana" w:hAnsi="Verdana" w:cs="Arial"/>
          <w:bCs/>
          <w:sz w:val="18"/>
          <w:szCs w:val="18"/>
          <w:lang w:val="es-BO"/>
        </w:rPr>
        <w:t>propuesta</w:t>
      </w:r>
      <w:r w:rsidRPr="00C152E5">
        <w:rPr>
          <w:rFonts w:ascii="Verdana" w:hAnsi="Verdana"/>
          <w:sz w:val="18"/>
          <w:szCs w:val="18"/>
          <w:lang w:val="es-419"/>
        </w:rPr>
        <w:t xml:space="preserve"> deberá ser presentada en sobre dirigido a la entidad convocante, citando el Número de Proceso, Nombre del Proponente y el objeto de la Convocatoria</w:t>
      </w:r>
      <w:r w:rsidRPr="00204F9A">
        <w:rPr>
          <w:rFonts w:ascii="Verdana" w:hAnsi="Verdana"/>
          <w:sz w:val="18"/>
          <w:szCs w:val="18"/>
          <w:lang w:val="es-419"/>
        </w:rPr>
        <w:t>.</w:t>
      </w:r>
      <w:bookmarkEnd w:id="35"/>
    </w:p>
    <w:p w14:paraId="50FE90E1" w14:textId="77777777" w:rsidR="006C44E9" w:rsidRPr="00204F9A" w:rsidRDefault="006C44E9" w:rsidP="006C44E9">
      <w:pPr>
        <w:pStyle w:val="Prrafodelista"/>
        <w:ind w:left="1843"/>
        <w:jc w:val="both"/>
        <w:rPr>
          <w:rFonts w:ascii="Verdana" w:hAnsi="Verdana"/>
          <w:bCs/>
          <w:sz w:val="18"/>
          <w:szCs w:val="18"/>
          <w:lang w:val="es-419"/>
        </w:rPr>
      </w:pPr>
    </w:p>
    <w:p w14:paraId="5108EACB" w14:textId="77777777" w:rsidR="006C44E9" w:rsidRPr="00C152E5" w:rsidRDefault="006C44E9" w:rsidP="006A2A8F">
      <w:pPr>
        <w:pStyle w:val="Prrafodelista"/>
        <w:numPr>
          <w:ilvl w:val="2"/>
          <w:numId w:val="18"/>
        </w:numPr>
        <w:ind w:left="1560" w:hanging="709"/>
        <w:rPr>
          <w:rFonts w:ascii="Verdana" w:hAnsi="Verdana"/>
          <w:b/>
          <w:bCs/>
          <w:sz w:val="18"/>
          <w:szCs w:val="18"/>
          <w:lang w:val="es-419"/>
        </w:rPr>
      </w:pPr>
      <w:bookmarkStart w:id="36" w:name="_Toc61866609"/>
      <w:r w:rsidRPr="00C152E5">
        <w:rPr>
          <w:rFonts w:ascii="Verdana" w:hAnsi="Verdana"/>
          <w:sz w:val="18"/>
          <w:szCs w:val="18"/>
          <w:lang w:val="es-419"/>
        </w:rPr>
        <w:t xml:space="preserve">La </w:t>
      </w:r>
      <w:r w:rsidRPr="006A2A8F">
        <w:rPr>
          <w:rFonts w:ascii="Verdana" w:hAnsi="Verdana" w:cs="Arial"/>
          <w:bCs/>
          <w:sz w:val="18"/>
          <w:szCs w:val="18"/>
          <w:lang w:val="es-BO"/>
        </w:rPr>
        <w:t>propuesta</w:t>
      </w:r>
      <w:r w:rsidRPr="00C152E5">
        <w:rPr>
          <w:rFonts w:ascii="Verdana" w:hAnsi="Verdana"/>
          <w:sz w:val="18"/>
          <w:szCs w:val="18"/>
          <w:lang w:val="es-419"/>
        </w:rPr>
        <w:t xml:space="preserve"> debe ser presentada en un ejemplar.</w:t>
      </w:r>
      <w:bookmarkEnd w:id="36"/>
    </w:p>
    <w:p w14:paraId="5E244C87" w14:textId="77777777" w:rsidR="006C44E9" w:rsidRPr="00417B76" w:rsidRDefault="006C44E9" w:rsidP="006C44E9">
      <w:pPr>
        <w:tabs>
          <w:tab w:val="left" w:pos="1701"/>
        </w:tabs>
        <w:jc w:val="both"/>
        <w:rPr>
          <w:b/>
          <w:bCs/>
          <w:sz w:val="18"/>
          <w:szCs w:val="18"/>
        </w:rPr>
      </w:pPr>
    </w:p>
    <w:p w14:paraId="3198CEA1" w14:textId="77777777" w:rsidR="006C44E9" w:rsidRPr="003F4F1D" w:rsidRDefault="006C44E9" w:rsidP="003F4F1D">
      <w:pPr>
        <w:pStyle w:val="Prrafodelista"/>
        <w:numPr>
          <w:ilvl w:val="1"/>
          <w:numId w:val="18"/>
        </w:numPr>
        <w:ind w:left="993" w:hanging="567"/>
        <w:rPr>
          <w:rFonts w:ascii="Verdana" w:hAnsi="Verdana"/>
          <w:b/>
          <w:bCs/>
          <w:sz w:val="18"/>
          <w:szCs w:val="18"/>
          <w:lang w:val="es-419"/>
        </w:rPr>
      </w:pPr>
      <w:bookmarkStart w:id="37" w:name="_Toc61866612"/>
      <w:r w:rsidRPr="003F4F1D">
        <w:rPr>
          <w:rFonts w:ascii="Verdana" w:hAnsi="Verdana"/>
          <w:b/>
          <w:bCs/>
          <w:sz w:val="18"/>
          <w:szCs w:val="18"/>
          <w:lang w:val="es-419"/>
        </w:rPr>
        <w:t xml:space="preserve">Plazo y lugar de presentación </w:t>
      </w:r>
      <w:bookmarkEnd w:id="37"/>
    </w:p>
    <w:p w14:paraId="4E3BCC6E" w14:textId="77777777" w:rsidR="006C44E9" w:rsidRPr="00417B76" w:rsidRDefault="006C44E9" w:rsidP="006C44E9">
      <w:pPr>
        <w:tabs>
          <w:tab w:val="left" w:pos="993"/>
        </w:tabs>
        <w:ind w:left="567"/>
        <w:jc w:val="both"/>
        <w:rPr>
          <w:sz w:val="18"/>
          <w:szCs w:val="18"/>
        </w:rPr>
      </w:pPr>
    </w:p>
    <w:p w14:paraId="671E7EE9" w14:textId="77777777" w:rsidR="006C44E9" w:rsidRPr="00C152E5" w:rsidRDefault="006C44E9" w:rsidP="003F4F1D">
      <w:pPr>
        <w:pStyle w:val="Prrafodelista"/>
        <w:numPr>
          <w:ilvl w:val="2"/>
          <w:numId w:val="18"/>
        </w:numPr>
        <w:ind w:left="1560" w:hanging="709"/>
        <w:rPr>
          <w:rFonts w:ascii="Verdana" w:hAnsi="Verdana"/>
          <w:b/>
          <w:bCs/>
          <w:sz w:val="18"/>
          <w:szCs w:val="18"/>
          <w:lang w:val="es-419"/>
        </w:rPr>
      </w:pPr>
      <w:bookmarkStart w:id="38" w:name="_Toc61866613"/>
      <w:r w:rsidRPr="00C152E5">
        <w:rPr>
          <w:rFonts w:ascii="Verdana" w:hAnsi="Verdana"/>
          <w:sz w:val="18"/>
          <w:szCs w:val="18"/>
          <w:lang w:val="es-419"/>
        </w:rPr>
        <w:t>Las propuestas deberán ser presentadas dentro del plazo (fecha y hora) fijado y en el domicilio establecido en el presente Documento de Requerimiento de Propuestas.</w:t>
      </w:r>
      <w:bookmarkEnd w:id="38"/>
    </w:p>
    <w:p w14:paraId="17F7A084" w14:textId="77777777" w:rsidR="006C44E9" w:rsidRPr="00DF0D7C" w:rsidRDefault="006C44E9" w:rsidP="006C44E9">
      <w:pPr>
        <w:pStyle w:val="Prrafodelista"/>
        <w:ind w:left="1843"/>
        <w:jc w:val="both"/>
        <w:rPr>
          <w:rFonts w:ascii="Verdana" w:hAnsi="Verdana"/>
          <w:bCs/>
          <w:sz w:val="18"/>
          <w:szCs w:val="18"/>
          <w:lang w:val="es-419"/>
        </w:rPr>
      </w:pPr>
    </w:p>
    <w:p w14:paraId="11D5A2B3" w14:textId="77777777" w:rsidR="006C44E9" w:rsidRPr="00DF0D7C" w:rsidRDefault="006C44E9" w:rsidP="003F4F1D">
      <w:pPr>
        <w:pStyle w:val="Prrafodelista"/>
        <w:ind w:left="1560"/>
        <w:jc w:val="both"/>
        <w:rPr>
          <w:rFonts w:ascii="Verdana" w:hAnsi="Verdana"/>
          <w:bCs/>
          <w:sz w:val="18"/>
          <w:szCs w:val="18"/>
          <w:lang w:val="es-419"/>
        </w:rPr>
      </w:pPr>
      <w:bookmarkStart w:id="39" w:name="_Toc61866614"/>
      <w:r w:rsidRPr="00DF0D7C">
        <w:rPr>
          <w:rFonts w:ascii="Verdana" w:hAnsi="Verdana"/>
          <w:bCs/>
          <w:sz w:val="18"/>
          <w:szCs w:val="18"/>
          <w:lang w:val="es-419"/>
        </w:rPr>
        <w:t>Se considerará que el proponente ha presentado su propuesta dentro del plazo, si ésta ha ingresado al recinto en el que se registra la presentación de propuestas hasta la fecha y hora límite establecidas para el efecto.</w:t>
      </w:r>
      <w:bookmarkEnd w:id="39"/>
    </w:p>
    <w:p w14:paraId="4BCF7016" w14:textId="77777777" w:rsidR="006C44E9" w:rsidRPr="00DF0D7C" w:rsidRDefault="006C44E9" w:rsidP="006C44E9">
      <w:pPr>
        <w:pStyle w:val="Prrafodelista"/>
        <w:ind w:left="1843"/>
        <w:jc w:val="both"/>
        <w:rPr>
          <w:rFonts w:ascii="Verdana" w:hAnsi="Verdana"/>
          <w:bCs/>
          <w:sz w:val="18"/>
          <w:szCs w:val="18"/>
          <w:lang w:val="es-419"/>
        </w:rPr>
      </w:pPr>
    </w:p>
    <w:p w14:paraId="700BEBA2" w14:textId="77777777" w:rsidR="006C44E9" w:rsidRPr="00C152E5" w:rsidRDefault="006C44E9" w:rsidP="003F4F1D">
      <w:pPr>
        <w:pStyle w:val="Prrafodelista"/>
        <w:numPr>
          <w:ilvl w:val="2"/>
          <w:numId w:val="18"/>
        </w:numPr>
        <w:ind w:left="1560" w:hanging="709"/>
        <w:rPr>
          <w:rFonts w:ascii="Verdana" w:hAnsi="Verdana"/>
          <w:b/>
          <w:bCs/>
          <w:sz w:val="18"/>
          <w:szCs w:val="18"/>
          <w:lang w:val="es-419"/>
        </w:rPr>
      </w:pPr>
      <w:bookmarkStart w:id="40" w:name="_Toc61866615"/>
      <w:r w:rsidRPr="00C152E5">
        <w:rPr>
          <w:rFonts w:ascii="Verdana" w:hAnsi="Verdana"/>
          <w:sz w:val="18"/>
          <w:szCs w:val="18"/>
          <w:lang w:val="es-419"/>
        </w:rPr>
        <w:lastRenderedPageBreak/>
        <w:t>Las propuestas podrán ser entregadas en persona o por correo certificado (Courier). En ambos casos, el proponente es el responsable de que su propuesta sea presentada dentro el plazo establecido.</w:t>
      </w:r>
      <w:bookmarkEnd w:id="40"/>
    </w:p>
    <w:p w14:paraId="145B986B" w14:textId="77777777" w:rsidR="006C44E9" w:rsidRDefault="006C44E9" w:rsidP="006C44E9">
      <w:pPr>
        <w:tabs>
          <w:tab w:val="left" w:pos="993"/>
        </w:tabs>
        <w:ind w:left="1701"/>
        <w:jc w:val="both"/>
        <w:rPr>
          <w:b/>
          <w:bCs/>
          <w:color w:val="FF0000"/>
          <w:sz w:val="18"/>
          <w:szCs w:val="18"/>
        </w:rPr>
      </w:pPr>
    </w:p>
    <w:p w14:paraId="18F3105F" w14:textId="77777777" w:rsidR="006C44E9" w:rsidRPr="008D37C4" w:rsidRDefault="006C44E9" w:rsidP="00AE7CBE">
      <w:pPr>
        <w:pStyle w:val="Prrafodelista"/>
        <w:numPr>
          <w:ilvl w:val="1"/>
          <w:numId w:val="18"/>
        </w:numPr>
        <w:ind w:left="993" w:hanging="567"/>
        <w:rPr>
          <w:rFonts w:ascii="Verdana" w:hAnsi="Verdana"/>
          <w:b/>
          <w:bCs/>
          <w:sz w:val="18"/>
        </w:rPr>
      </w:pPr>
      <w:r w:rsidRPr="00AE7CBE">
        <w:rPr>
          <w:rFonts w:ascii="Verdana" w:hAnsi="Verdana"/>
          <w:b/>
          <w:bCs/>
          <w:sz w:val="18"/>
          <w:szCs w:val="18"/>
          <w:lang w:val="es-419"/>
        </w:rPr>
        <w:t>Modificación</w:t>
      </w:r>
      <w:r>
        <w:rPr>
          <w:rFonts w:ascii="Verdana" w:hAnsi="Verdana"/>
          <w:sz w:val="18"/>
        </w:rPr>
        <w:t xml:space="preserve"> </w:t>
      </w:r>
      <w:r w:rsidRPr="00AE7CBE">
        <w:rPr>
          <w:rFonts w:ascii="Verdana" w:hAnsi="Verdana"/>
          <w:b/>
          <w:bCs/>
          <w:sz w:val="18"/>
        </w:rPr>
        <w:t>y retiro de propuestas</w:t>
      </w:r>
    </w:p>
    <w:p w14:paraId="3FC7DBA3" w14:textId="77777777" w:rsidR="006C44E9" w:rsidRDefault="006C44E9" w:rsidP="006C44E9">
      <w:pPr>
        <w:pStyle w:val="Prrafodelista"/>
        <w:ind w:left="1134"/>
        <w:jc w:val="both"/>
        <w:outlineLvl w:val="0"/>
        <w:rPr>
          <w:rFonts w:ascii="Verdana" w:hAnsi="Verdana" w:cs="Arial"/>
          <w:bCs/>
          <w:kern w:val="28"/>
          <w:sz w:val="18"/>
          <w:szCs w:val="32"/>
          <w:lang w:eastAsia="es-ES"/>
        </w:rPr>
      </w:pPr>
    </w:p>
    <w:p w14:paraId="7141CEDC" w14:textId="77777777" w:rsidR="006C44E9" w:rsidRPr="00F13C8A" w:rsidRDefault="006C44E9" w:rsidP="006C44E9">
      <w:pPr>
        <w:ind w:left="993"/>
        <w:jc w:val="both"/>
        <w:rPr>
          <w:rFonts w:ascii="Verdana" w:hAnsi="Verdana"/>
          <w:sz w:val="18"/>
          <w:szCs w:val="18"/>
        </w:rPr>
      </w:pPr>
      <w:r w:rsidRPr="00F13C8A">
        <w:rPr>
          <w:rFonts w:ascii="Verdana" w:hAnsi="Verdana"/>
          <w:sz w:val="18"/>
          <w:szCs w:val="18"/>
        </w:rPr>
        <w:t>Las propuestas presentadas sólo podrán modificarse antes del plazo límite establecido para el cierre de presentación de propuestas. Para este propósito el proponente deberá solicitar por escrito la devolución total de su propuesta (ya sea para modificación o retiro), que será efectuada bajo constancia escrita y liberando de cualquier responsabilidad a la entidad convocante, la misma que deberá ser registrada en el libro de actas de recepción de propuestas.</w:t>
      </w:r>
    </w:p>
    <w:p w14:paraId="04A9B52D" w14:textId="77777777" w:rsidR="006C44E9" w:rsidRPr="008D67D2" w:rsidRDefault="006C44E9" w:rsidP="006C44E9">
      <w:pPr>
        <w:pStyle w:val="Prrafodelista"/>
        <w:ind w:left="993"/>
        <w:rPr>
          <w:rFonts w:ascii="Verdana" w:hAnsi="Verdana" w:cs="Arial"/>
          <w:b/>
          <w:sz w:val="18"/>
          <w:szCs w:val="18"/>
          <w:lang w:val="es-BO"/>
        </w:rPr>
      </w:pPr>
    </w:p>
    <w:p w14:paraId="256C9E24" w14:textId="77777777" w:rsidR="002E1947" w:rsidRPr="00A1599B" w:rsidRDefault="002E1947" w:rsidP="0025572E">
      <w:pPr>
        <w:pStyle w:val="Ttulo10"/>
        <w:numPr>
          <w:ilvl w:val="0"/>
          <w:numId w:val="18"/>
        </w:numPr>
        <w:spacing w:before="0" w:after="0"/>
        <w:ind w:left="426" w:hanging="426"/>
        <w:jc w:val="left"/>
        <w:rPr>
          <w:rFonts w:ascii="Verdana" w:hAnsi="Verdana"/>
          <w:sz w:val="18"/>
          <w:lang w:val="es-BO"/>
        </w:rPr>
      </w:pPr>
      <w:bookmarkStart w:id="41" w:name="_Toc225941570"/>
      <w:bookmarkEnd w:id="34"/>
      <w:r w:rsidRPr="00A1599B">
        <w:rPr>
          <w:rFonts w:ascii="Verdana" w:hAnsi="Verdana"/>
          <w:sz w:val="18"/>
          <w:lang w:val="es-BO"/>
        </w:rPr>
        <w:t>APERTURA DE PROPUESTAS</w:t>
      </w:r>
      <w:bookmarkEnd w:id="41"/>
    </w:p>
    <w:p w14:paraId="52FB951B" w14:textId="77777777" w:rsidR="002E1947" w:rsidRPr="00E600CF" w:rsidRDefault="002E1947" w:rsidP="002E1947">
      <w:pPr>
        <w:ind w:left="708"/>
        <w:rPr>
          <w:lang w:val="es-BO"/>
        </w:rPr>
      </w:pPr>
    </w:p>
    <w:p w14:paraId="1635975E" w14:textId="77777777" w:rsidR="006C44E9" w:rsidRPr="00C152E5" w:rsidRDefault="006C44E9" w:rsidP="00AE7CBE">
      <w:pPr>
        <w:pStyle w:val="Prrafodelista"/>
        <w:numPr>
          <w:ilvl w:val="1"/>
          <w:numId w:val="18"/>
        </w:numPr>
        <w:ind w:left="993" w:hanging="567"/>
        <w:rPr>
          <w:rFonts w:ascii="Verdana" w:hAnsi="Verdana"/>
          <w:b/>
          <w:bCs/>
          <w:sz w:val="18"/>
          <w:szCs w:val="18"/>
          <w:lang w:val="es-419"/>
        </w:rPr>
      </w:pPr>
      <w:r w:rsidRPr="00AE7CBE">
        <w:rPr>
          <w:rFonts w:ascii="Verdana" w:hAnsi="Verdana"/>
          <w:sz w:val="18"/>
          <w:szCs w:val="18"/>
          <w:lang w:val="es-419"/>
        </w:rPr>
        <w:t>Inmediatamente</w:t>
      </w:r>
      <w:r w:rsidRPr="00C152E5">
        <w:rPr>
          <w:rFonts w:ascii="Verdana" w:hAnsi="Verdana"/>
          <w:sz w:val="18"/>
          <w:szCs w:val="18"/>
          <w:lang w:val="es-419"/>
        </w:rPr>
        <w:t xml:space="preserve"> después del cierre del plazo de presentación de propuestas, la Comisión de Calificación de Propuestas, procederá a la apertura de las propuestas en la fecha, hora y lugar señalados en el presente Documento de Requerimiento de Propuestas.</w:t>
      </w:r>
    </w:p>
    <w:p w14:paraId="20FCBE54" w14:textId="77777777" w:rsidR="006C44E9" w:rsidRPr="00F13C8A" w:rsidRDefault="006C44E9" w:rsidP="006C44E9">
      <w:pPr>
        <w:ind w:left="1134"/>
        <w:jc w:val="both"/>
        <w:rPr>
          <w:rFonts w:ascii="Verdana" w:hAnsi="Verdana"/>
          <w:sz w:val="18"/>
          <w:szCs w:val="18"/>
        </w:rPr>
      </w:pPr>
    </w:p>
    <w:p w14:paraId="1B1E5371" w14:textId="77777777" w:rsidR="006C44E9" w:rsidRPr="00F13C8A" w:rsidRDefault="006C44E9" w:rsidP="00AE7CBE">
      <w:pPr>
        <w:ind w:left="993"/>
        <w:jc w:val="both"/>
        <w:rPr>
          <w:rFonts w:ascii="Verdana" w:hAnsi="Verdana"/>
          <w:sz w:val="18"/>
          <w:szCs w:val="18"/>
        </w:rPr>
      </w:pPr>
      <w:r w:rsidRPr="00F13C8A">
        <w:rPr>
          <w:rFonts w:ascii="Verdana" w:hAnsi="Verdana"/>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p>
    <w:p w14:paraId="7573CEFE" w14:textId="77777777" w:rsidR="006C44E9" w:rsidRPr="00F13C8A" w:rsidRDefault="006C44E9" w:rsidP="006C44E9">
      <w:pPr>
        <w:ind w:left="1418"/>
        <w:jc w:val="both"/>
        <w:rPr>
          <w:rFonts w:ascii="Verdana" w:hAnsi="Verdana"/>
          <w:sz w:val="18"/>
          <w:szCs w:val="18"/>
        </w:rPr>
      </w:pPr>
    </w:p>
    <w:p w14:paraId="76D8E845" w14:textId="77777777" w:rsidR="006C44E9" w:rsidRPr="00F13C8A" w:rsidRDefault="006C44E9" w:rsidP="00AE7CBE">
      <w:pPr>
        <w:ind w:left="993"/>
        <w:jc w:val="both"/>
        <w:rPr>
          <w:rFonts w:ascii="Verdana" w:hAnsi="Verdana" w:cs="Arial"/>
          <w:sz w:val="18"/>
          <w:szCs w:val="18"/>
          <w:lang w:val="es-BO"/>
        </w:rPr>
      </w:pPr>
      <w:r w:rsidRPr="00F13C8A">
        <w:rPr>
          <w:rFonts w:ascii="Verdana" w:hAnsi="Verdana" w:cs="Arial"/>
          <w:sz w:val="18"/>
          <w:szCs w:val="18"/>
          <w:lang w:val="es-BO"/>
        </w:rPr>
        <w:t xml:space="preserve">El </w:t>
      </w:r>
      <w:r w:rsidRPr="00AE7CBE">
        <w:rPr>
          <w:rFonts w:ascii="Verdana" w:hAnsi="Verdana"/>
          <w:sz w:val="18"/>
          <w:szCs w:val="18"/>
        </w:rPr>
        <w:t>acto</w:t>
      </w:r>
      <w:r w:rsidRPr="00F13C8A">
        <w:rPr>
          <w:rFonts w:ascii="Verdana" w:hAnsi="Verdana" w:cs="Arial"/>
          <w:sz w:val="18"/>
          <w:szCs w:val="18"/>
          <w:lang w:val="es-BO"/>
        </w:rPr>
        <w:t xml:space="preserve"> se efectuará así se hubiese recibido una sola propuesta. En caso de no existir propuestas, la Comisión de Calificación de Propuestas suspenderá el Acto de Apertura y recomendará al RCD que la convocatoria sea declarada desierta.</w:t>
      </w:r>
    </w:p>
    <w:p w14:paraId="7A53A4F6" w14:textId="77777777" w:rsidR="006C44E9" w:rsidRPr="001F5531" w:rsidRDefault="006C44E9" w:rsidP="006C44E9">
      <w:pPr>
        <w:ind w:left="1134"/>
        <w:jc w:val="both"/>
        <w:rPr>
          <w:b/>
          <w:bCs/>
          <w:sz w:val="18"/>
          <w:szCs w:val="18"/>
          <w:lang w:val="es-BO"/>
        </w:rPr>
      </w:pPr>
    </w:p>
    <w:p w14:paraId="75EC61FB" w14:textId="77777777" w:rsidR="006C44E9" w:rsidRPr="00C152E5" w:rsidRDefault="006C44E9" w:rsidP="00AE7CBE">
      <w:pPr>
        <w:pStyle w:val="Prrafodelista"/>
        <w:numPr>
          <w:ilvl w:val="1"/>
          <w:numId w:val="18"/>
        </w:numPr>
        <w:ind w:left="993" w:hanging="567"/>
        <w:rPr>
          <w:b/>
          <w:bCs/>
          <w:sz w:val="18"/>
          <w:szCs w:val="18"/>
        </w:rPr>
      </w:pPr>
      <w:r w:rsidRPr="00C152E5">
        <w:rPr>
          <w:rFonts w:ascii="Verdana" w:hAnsi="Verdana"/>
          <w:sz w:val="18"/>
          <w:szCs w:val="18"/>
          <w:lang w:val="es-419"/>
        </w:rPr>
        <w:t>El Acto de Apertura comprenderá:</w:t>
      </w:r>
    </w:p>
    <w:p w14:paraId="0877DAB0" w14:textId="77777777" w:rsidR="006C44E9" w:rsidRPr="00DF0D7C" w:rsidRDefault="006C44E9" w:rsidP="006C44E9">
      <w:pPr>
        <w:pStyle w:val="Prrafodelista"/>
        <w:ind w:left="1418"/>
        <w:rPr>
          <w:rFonts w:ascii="Verdana" w:hAnsi="Verdana"/>
          <w:b/>
          <w:bCs/>
          <w:sz w:val="18"/>
          <w:szCs w:val="18"/>
        </w:rPr>
      </w:pPr>
    </w:p>
    <w:p w14:paraId="790D5931"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Lectura de la información sobre el objeto de la contratación, las publicaciones realizadas y la nómina de las propuestas físicas presentadas y rechazadas, según el Acta de Recepción.</w:t>
      </w:r>
    </w:p>
    <w:p w14:paraId="1023A30A"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 xml:space="preserve">Apertura de todas las propuestas físicas recibidas dentro del plazo, para su registro en el Acta de Apertura. </w:t>
      </w:r>
    </w:p>
    <w:p w14:paraId="42328263"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 xml:space="preserve">Dar a conocer públicamente el nombre de los proponentes y el precio total de sus propuestas económicas, excepto cuando se aplique el Método de Selección y Adjudicación de Presupuesto Fijo. </w:t>
      </w:r>
    </w:p>
    <w:p w14:paraId="26C0DBF2"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Verificación de los documentos presentados por los proponentes, aplicando la metodología PRESENTÓ/NO PRESENTÓ, registrados en el Formulario correspondiente.</w:t>
      </w:r>
    </w:p>
    <w:p w14:paraId="4FC28D6F"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Registro del nombre del proponente y del monto total de su propuesta económica, en el formulario correspondiente.</w:t>
      </w:r>
    </w:p>
    <w:p w14:paraId="75B8AFD7" w14:textId="77777777" w:rsidR="006C44E9" w:rsidRPr="00DF0D7C" w:rsidRDefault="006C44E9" w:rsidP="006C44E9">
      <w:pPr>
        <w:pStyle w:val="Prrafodelista"/>
        <w:numPr>
          <w:ilvl w:val="0"/>
          <w:numId w:val="74"/>
        </w:numPr>
        <w:ind w:left="1418" w:hanging="284"/>
        <w:jc w:val="both"/>
        <w:rPr>
          <w:rFonts w:ascii="Verdana" w:hAnsi="Verdana"/>
          <w:sz w:val="18"/>
          <w:szCs w:val="18"/>
        </w:rPr>
      </w:pPr>
      <w:bookmarkStart w:id="42" w:name="_Toc61866661"/>
      <w:r w:rsidRPr="00DF0D7C">
        <w:rPr>
          <w:rFonts w:ascii="Verdana" w:hAnsi="Verdana"/>
          <w:sz w:val="18"/>
          <w:szCs w:val="18"/>
        </w:rPr>
        <w:t>Cuando existan diferencias entre el monto literal y numeral de la propuesta económica, prevalecerá el literal sobre el numeral.</w:t>
      </w:r>
      <w:bookmarkEnd w:id="42"/>
    </w:p>
    <w:p w14:paraId="493EC71D"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Elaboración del Acta de Apertura, consignando las propuestas presentadas que deberá ser suscrita por todos los integrantes de la Comisión de Calificación de Propuestas</w:t>
      </w:r>
      <w:r>
        <w:rPr>
          <w:rFonts w:ascii="Verdana" w:hAnsi="Verdana"/>
          <w:sz w:val="18"/>
          <w:szCs w:val="18"/>
        </w:rPr>
        <w:t xml:space="preserve"> </w:t>
      </w:r>
      <w:r w:rsidRPr="00DF0D7C">
        <w:rPr>
          <w:rFonts w:ascii="Verdana" w:hAnsi="Verdana"/>
          <w:sz w:val="18"/>
          <w:szCs w:val="18"/>
        </w:rPr>
        <w:t>y por los representantes de los proponentes asistentes que deseen hacerlo.</w:t>
      </w:r>
    </w:p>
    <w:p w14:paraId="08696EB1" w14:textId="77777777" w:rsidR="006C44E9" w:rsidRPr="00DF0D7C" w:rsidRDefault="006C44E9" w:rsidP="006C44E9">
      <w:pPr>
        <w:pStyle w:val="Prrafodelista"/>
        <w:numPr>
          <w:ilvl w:val="0"/>
          <w:numId w:val="74"/>
        </w:numPr>
        <w:ind w:left="1418" w:hanging="284"/>
        <w:jc w:val="both"/>
        <w:rPr>
          <w:rFonts w:ascii="Verdana" w:hAnsi="Verdana"/>
          <w:sz w:val="18"/>
          <w:szCs w:val="18"/>
        </w:rPr>
      </w:pPr>
      <w:r w:rsidRPr="00DF0D7C">
        <w:rPr>
          <w:rFonts w:ascii="Verdana" w:hAnsi="Verdana"/>
          <w:sz w:val="18"/>
          <w:szCs w:val="18"/>
        </w:rPr>
        <w:t>Los proponentes que tengan observaciones deberán hacer constar las mismas en el acta.</w:t>
      </w:r>
    </w:p>
    <w:p w14:paraId="4FC836E5" w14:textId="77777777" w:rsidR="006C44E9" w:rsidRPr="00DF0D7C" w:rsidRDefault="006C44E9" w:rsidP="006C44E9">
      <w:pPr>
        <w:pStyle w:val="Prrafodelista"/>
        <w:ind w:left="2138"/>
        <w:jc w:val="both"/>
        <w:rPr>
          <w:sz w:val="18"/>
          <w:szCs w:val="18"/>
        </w:rPr>
      </w:pPr>
    </w:p>
    <w:p w14:paraId="4EEECAAE" w14:textId="77777777" w:rsidR="006C44E9" w:rsidRPr="00C152E5" w:rsidRDefault="006C44E9" w:rsidP="00AE7CBE">
      <w:pPr>
        <w:pStyle w:val="Prrafodelista"/>
        <w:numPr>
          <w:ilvl w:val="1"/>
          <w:numId w:val="18"/>
        </w:numPr>
        <w:ind w:left="993" w:hanging="567"/>
        <w:rPr>
          <w:rFonts w:ascii="Verdana" w:hAnsi="Verdana"/>
          <w:b/>
          <w:bCs/>
          <w:sz w:val="18"/>
          <w:szCs w:val="18"/>
          <w:lang w:val="es-419"/>
        </w:rPr>
      </w:pPr>
      <w:r w:rsidRPr="00C152E5">
        <w:rPr>
          <w:rFonts w:ascii="Verdana" w:hAnsi="Verdana"/>
          <w:sz w:val="18"/>
          <w:szCs w:val="18"/>
          <w:lang w:val="es-419"/>
        </w:rPr>
        <w:t>Durante el Acto de Apertura de propuestas no se descalificará a ningún proponente, siendo esta una atribución de la Comisión de Calificación de Propuestas en el proceso de evaluación.</w:t>
      </w:r>
    </w:p>
    <w:p w14:paraId="39E246BC" w14:textId="77777777" w:rsidR="006C44E9" w:rsidRPr="00DF0D7C" w:rsidRDefault="006C44E9" w:rsidP="006C44E9">
      <w:pPr>
        <w:pStyle w:val="Prrafodelista"/>
        <w:ind w:left="1418"/>
        <w:rPr>
          <w:rFonts w:ascii="Verdana" w:hAnsi="Verdana"/>
          <w:sz w:val="18"/>
          <w:szCs w:val="18"/>
          <w:lang w:val="es-419"/>
        </w:rPr>
      </w:pPr>
    </w:p>
    <w:p w14:paraId="38C065C0" w14:textId="77777777" w:rsidR="006C44E9" w:rsidRPr="00C152E5" w:rsidRDefault="006C44E9" w:rsidP="00AE7CBE">
      <w:pPr>
        <w:pStyle w:val="Prrafodelista"/>
        <w:numPr>
          <w:ilvl w:val="1"/>
          <w:numId w:val="18"/>
        </w:numPr>
        <w:ind w:left="993" w:hanging="567"/>
        <w:rPr>
          <w:rFonts w:ascii="Verdana" w:hAnsi="Verdana"/>
          <w:b/>
          <w:bCs/>
          <w:sz w:val="18"/>
          <w:szCs w:val="18"/>
          <w:lang w:val="es-419"/>
        </w:rPr>
      </w:pPr>
      <w:r w:rsidRPr="00C152E5">
        <w:rPr>
          <w:rFonts w:ascii="Verdana" w:hAnsi="Verdana"/>
          <w:sz w:val="18"/>
          <w:szCs w:val="18"/>
          <w:lang w:val="es-419"/>
        </w:rPr>
        <w:t>La Comisión de Calificación de Propuestas y los asistentes deberán abstenerse de emitir criterios o juicios de valor sobre el contenido de las propuestas.</w:t>
      </w:r>
    </w:p>
    <w:p w14:paraId="480C4D38" w14:textId="77777777" w:rsidR="006C44E9" w:rsidRDefault="006C44E9" w:rsidP="006C44E9">
      <w:pPr>
        <w:pStyle w:val="Ttulo"/>
        <w:spacing w:before="0"/>
        <w:ind w:left="360"/>
        <w:jc w:val="both"/>
        <w:rPr>
          <w:rFonts w:ascii="Verdana" w:hAnsi="Verdana"/>
          <w:b w:val="0"/>
          <w:sz w:val="18"/>
          <w:szCs w:val="18"/>
          <w:lang w:val="es-419"/>
        </w:rPr>
      </w:pPr>
    </w:p>
    <w:p w14:paraId="1AFB2859" w14:textId="77777777" w:rsidR="006C44E9" w:rsidRDefault="006C44E9" w:rsidP="006C44E9">
      <w:pPr>
        <w:pStyle w:val="Ttulo"/>
        <w:spacing w:before="0"/>
        <w:ind w:left="360"/>
        <w:jc w:val="both"/>
        <w:rPr>
          <w:rFonts w:ascii="Verdana" w:hAnsi="Verdana"/>
          <w:b w:val="0"/>
          <w:sz w:val="18"/>
          <w:szCs w:val="18"/>
          <w:lang w:val="es-419"/>
        </w:rPr>
      </w:pPr>
    </w:p>
    <w:p w14:paraId="3B532449" w14:textId="77777777" w:rsidR="00C152E5" w:rsidRPr="006A21DD" w:rsidRDefault="00C152E5" w:rsidP="006C44E9">
      <w:pPr>
        <w:pStyle w:val="Ttulo"/>
        <w:spacing w:before="0"/>
        <w:ind w:left="360"/>
        <w:jc w:val="both"/>
        <w:rPr>
          <w:rFonts w:ascii="Verdana" w:hAnsi="Verdana"/>
          <w:b w:val="0"/>
          <w:sz w:val="18"/>
          <w:szCs w:val="18"/>
          <w:lang w:val="es-419"/>
        </w:rPr>
      </w:pPr>
    </w:p>
    <w:p w14:paraId="37EDFB12"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lastRenderedPageBreak/>
        <w:t>SECCIÓN IV</w:t>
      </w:r>
    </w:p>
    <w:p w14:paraId="3FC5BE87" w14:textId="77777777" w:rsidR="002E1947" w:rsidRPr="008D67D2" w:rsidRDefault="002E1947" w:rsidP="002E1947">
      <w:pPr>
        <w:jc w:val="center"/>
        <w:rPr>
          <w:rFonts w:ascii="Verdana" w:hAnsi="Verdana" w:cs="Arial"/>
          <w:sz w:val="18"/>
          <w:szCs w:val="18"/>
          <w:lang w:val="es-BO"/>
        </w:rPr>
      </w:pPr>
      <w:r w:rsidRPr="008D67D2">
        <w:rPr>
          <w:rFonts w:ascii="Verdana" w:hAnsi="Verdana" w:cs="Arial"/>
          <w:b/>
          <w:sz w:val="18"/>
          <w:szCs w:val="18"/>
          <w:lang w:val="es-BO"/>
        </w:rPr>
        <w:t xml:space="preserve">EVALUACIÓN </w:t>
      </w:r>
      <w:r w:rsidR="00CA5FC4" w:rsidRPr="008D67D2">
        <w:rPr>
          <w:rFonts w:ascii="Verdana" w:hAnsi="Verdana" w:cs="Arial"/>
          <w:b/>
          <w:sz w:val="18"/>
          <w:szCs w:val="18"/>
          <w:lang w:val="es-BO"/>
        </w:rPr>
        <w:t>Y</w:t>
      </w:r>
      <w:r w:rsidRPr="008D67D2">
        <w:rPr>
          <w:rFonts w:ascii="Verdana" w:hAnsi="Verdana" w:cs="Arial"/>
          <w:b/>
          <w:sz w:val="18"/>
          <w:szCs w:val="18"/>
          <w:lang w:val="es-BO"/>
        </w:rPr>
        <w:t xml:space="preserve"> ADJUDICACIÓN</w:t>
      </w:r>
    </w:p>
    <w:p w14:paraId="202B047B" w14:textId="77777777" w:rsidR="002E1947" w:rsidRPr="008D67D2" w:rsidRDefault="002E1947" w:rsidP="002E1947">
      <w:pPr>
        <w:jc w:val="both"/>
        <w:rPr>
          <w:rFonts w:ascii="Verdana" w:hAnsi="Verdana" w:cs="Arial"/>
          <w:b/>
          <w:sz w:val="18"/>
          <w:szCs w:val="18"/>
          <w:lang w:val="es-BO"/>
        </w:rPr>
      </w:pPr>
    </w:p>
    <w:p w14:paraId="2D57A871" w14:textId="77777777" w:rsidR="00EA466D" w:rsidRPr="008D67D2" w:rsidRDefault="00EA466D" w:rsidP="0025572E">
      <w:pPr>
        <w:pStyle w:val="Ttulo10"/>
        <w:numPr>
          <w:ilvl w:val="0"/>
          <w:numId w:val="18"/>
        </w:numPr>
        <w:spacing w:before="0" w:after="0"/>
        <w:ind w:left="426" w:hanging="426"/>
        <w:jc w:val="left"/>
        <w:rPr>
          <w:rFonts w:ascii="Verdana" w:hAnsi="Verdana"/>
          <w:sz w:val="18"/>
          <w:lang w:val="es-BO"/>
        </w:rPr>
      </w:pPr>
      <w:bookmarkStart w:id="43" w:name="_Toc225941571"/>
      <w:r w:rsidRPr="008D67D2">
        <w:rPr>
          <w:rFonts w:ascii="Verdana" w:hAnsi="Verdana"/>
          <w:sz w:val="18"/>
          <w:lang w:val="es-BO"/>
        </w:rPr>
        <w:t>EVALUACIÓN DE PROPUESTAS</w:t>
      </w:r>
      <w:bookmarkEnd w:id="43"/>
    </w:p>
    <w:p w14:paraId="16E5D504" w14:textId="77777777" w:rsidR="00EA466D" w:rsidRPr="008D67D2" w:rsidRDefault="00EA466D" w:rsidP="00EA466D">
      <w:pPr>
        <w:ind w:left="360"/>
        <w:jc w:val="both"/>
        <w:rPr>
          <w:rFonts w:ascii="Verdana" w:hAnsi="Verdana" w:cs="Arial"/>
          <w:b/>
          <w:sz w:val="18"/>
          <w:szCs w:val="18"/>
          <w:lang w:val="es-BO"/>
        </w:rPr>
      </w:pPr>
    </w:p>
    <w:p w14:paraId="722551EC" w14:textId="6A59E5DB" w:rsidR="006C44E9" w:rsidRPr="008D67D2" w:rsidRDefault="006C44E9" w:rsidP="006C44E9">
      <w:pPr>
        <w:ind w:left="426"/>
        <w:jc w:val="both"/>
        <w:rPr>
          <w:rFonts w:ascii="Verdana" w:hAnsi="Verdana" w:cs="Arial"/>
          <w:sz w:val="18"/>
          <w:szCs w:val="18"/>
          <w:lang w:val="es-BO"/>
        </w:rPr>
      </w:pPr>
      <w:r w:rsidRPr="008D67D2">
        <w:rPr>
          <w:rFonts w:ascii="Verdana" w:hAnsi="Verdana" w:cs="Arial"/>
          <w:sz w:val="18"/>
          <w:szCs w:val="18"/>
          <w:lang w:val="es-BO"/>
        </w:rPr>
        <w:t>La entidad convocante, para la evaluación de propuestas aplicar</w:t>
      </w:r>
      <w:r w:rsidR="00323DB6">
        <w:rPr>
          <w:rFonts w:ascii="Verdana" w:hAnsi="Verdana" w:cs="Arial"/>
          <w:sz w:val="18"/>
          <w:szCs w:val="18"/>
          <w:lang w:val="es-BO"/>
        </w:rPr>
        <w:t>a</w:t>
      </w:r>
      <w:r w:rsidRPr="008D67D2">
        <w:rPr>
          <w:rFonts w:ascii="Verdana" w:hAnsi="Verdana" w:cs="Arial"/>
          <w:sz w:val="18"/>
          <w:szCs w:val="18"/>
          <w:lang w:val="es-BO"/>
        </w:rPr>
        <w:t xml:space="preserve"> </w:t>
      </w:r>
      <w:r w:rsidR="00323DB6">
        <w:rPr>
          <w:rFonts w:ascii="Verdana" w:hAnsi="Verdana" w:cs="Arial"/>
          <w:sz w:val="18"/>
          <w:szCs w:val="18"/>
          <w:lang w:val="es-BO"/>
        </w:rPr>
        <w:t>e</w:t>
      </w:r>
      <w:r w:rsidRPr="008D67D2">
        <w:rPr>
          <w:rFonts w:ascii="Verdana" w:hAnsi="Verdana" w:cs="Arial"/>
          <w:sz w:val="18"/>
          <w:szCs w:val="18"/>
          <w:lang w:val="es-BO"/>
        </w:rPr>
        <w:t>l siguiente Métodos de Selección y Adjudicación:</w:t>
      </w:r>
    </w:p>
    <w:p w14:paraId="1CC4B270" w14:textId="77777777" w:rsidR="006C44E9" w:rsidRPr="008D67D2" w:rsidRDefault="006C44E9" w:rsidP="006C44E9">
      <w:pPr>
        <w:ind w:left="360"/>
        <w:jc w:val="both"/>
        <w:rPr>
          <w:rFonts w:ascii="Verdana" w:hAnsi="Verdana" w:cs="Tahoma"/>
          <w:sz w:val="18"/>
          <w:szCs w:val="18"/>
          <w:lang w:val="es-BO"/>
        </w:rPr>
      </w:pPr>
    </w:p>
    <w:p w14:paraId="40FE3526" w14:textId="1DC9611E" w:rsidR="006C44E9" w:rsidRPr="008D67D2" w:rsidRDefault="006C44E9" w:rsidP="006C44E9">
      <w:pPr>
        <w:numPr>
          <w:ilvl w:val="0"/>
          <w:numId w:val="8"/>
        </w:numPr>
        <w:tabs>
          <w:tab w:val="num" w:pos="851"/>
        </w:tabs>
        <w:ind w:hanging="654"/>
        <w:jc w:val="both"/>
        <w:rPr>
          <w:rFonts w:ascii="Verdana" w:hAnsi="Verdana" w:cs="Tahoma"/>
          <w:sz w:val="18"/>
          <w:szCs w:val="18"/>
          <w:lang w:val="es-BO"/>
        </w:rPr>
      </w:pPr>
      <w:r w:rsidRPr="008D67D2">
        <w:rPr>
          <w:rFonts w:ascii="Verdana" w:hAnsi="Verdana" w:cs="Tahoma"/>
          <w:sz w:val="18"/>
          <w:szCs w:val="18"/>
          <w:lang w:val="es-BO"/>
        </w:rPr>
        <w:t>Menor Costo</w:t>
      </w:r>
    </w:p>
    <w:p w14:paraId="35C7E50F" w14:textId="77777777" w:rsidR="00CA5FC4" w:rsidRPr="008D67D2" w:rsidRDefault="00CA5FC4" w:rsidP="00CA5FC4">
      <w:pPr>
        <w:ind w:left="360"/>
        <w:jc w:val="both"/>
        <w:rPr>
          <w:rFonts w:ascii="Verdana" w:hAnsi="Verdana" w:cs="Tahoma"/>
          <w:b/>
          <w:sz w:val="18"/>
          <w:szCs w:val="18"/>
          <w:lang w:val="es-BO"/>
        </w:rPr>
      </w:pPr>
    </w:p>
    <w:p w14:paraId="4F3CBDC1" w14:textId="77777777" w:rsidR="006C44E9" w:rsidRPr="008D67D2" w:rsidRDefault="006C44E9" w:rsidP="006C44E9">
      <w:pPr>
        <w:pStyle w:val="Ttulo10"/>
        <w:numPr>
          <w:ilvl w:val="0"/>
          <w:numId w:val="18"/>
        </w:numPr>
        <w:spacing w:before="0" w:after="0"/>
        <w:ind w:left="426" w:hanging="426"/>
        <w:jc w:val="left"/>
        <w:rPr>
          <w:rFonts w:ascii="Verdana" w:hAnsi="Verdana"/>
          <w:sz w:val="18"/>
          <w:lang w:val="es-BO"/>
        </w:rPr>
      </w:pPr>
      <w:bookmarkStart w:id="44" w:name="_Toc222733144"/>
      <w:bookmarkStart w:id="45" w:name="_Toc225941572"/>
      <w:r w:rsidRPr="008D67D2">
        <w:rPr>
          <w:rFonts w:ascii="Verdana" w:hAnsi="Verdana"/>
          <w:sz w:val="18"/>
          <w:lang w:val="es-BO"/>
        </w:rPr>
        <w:t>EVALUACIÓN PRELIMINAR</w:t>
      </w:r>
      <w:bookmarkEnd w:id="44"/>
      <w:bookmarkEnd w:id="45"/>
    </w:p>
    <w:p w14:paraId="68486E33" w14:textId="77777777" w:rsidR="006C44E9" w:rsidRPr="008D67D2" w:rsidRDefault="006C44E9" w:rsidP="006C44E9">
      <w:pPr>
        <w:ind w:left="3036"/>
        <w:jc w:val="both"/>
        <w:rPr>
          <w:rFonts w:ascii="Verdana" w:hAnsi="Verdana" w:cs="Tahoma"/>
          <w:b/>
          <w:sz w:val="18"/>
          <w:szCs w:val="18"/>
          <w:lang w:val="es-BO"/>
        </w:rPr>
      </w:pPr>
    </w:p>
    <w:p w14:paraId="3DB8999B" w14:textId="77777777" w:rsidR="006C44E9" w:rsidRPr="008D67D2" w:rsidRDefault="006C44E9" w:rsidP="006C44E9">
      <w:pPr>
        <w:ind w:left="426"/>
        <w:jc w:val="both"/>
        <w:rPr>
          <w:rFonts w:ascii="Verdana" w:hAnsi="Verdana" w:cs="Arial"/>
          <w:sz w:val="18"/>
          <w:szCs w:val="18"/>
        </w:rPr>
      </w:pPr>
      <w:r w:rsidRPr="008D67D2">
        <w:rPr>
          <w:rFonts w:ascii="Verdana" w:hAnsi="Verdana" w:cs="Arial"/>
          <w:sz w:val="18"/>
          <w:szCs w:val="18"/>
        </w:rPr>
        <w:t xml:space="preserve">Concluido el </w:t>
      </w:r>
      <w:r>
        <w:rPr>
          <w:rFonts w:ascii="Verdana" w:hAnsi="Verdana" w:cs="Arial"/>
          <w:sz w:val="18"/>
          <w:szCs w:val="18"/>
        </w:rPr>
        <w:t>A</w:t>
      </w:r>
      <w:r w:rsidRPr="008D67D2">
        <w:rPr>
          <w:rFonts w:ascii="Verdana" w:hAnsi="Verdana" w:cs="Arial"/>
          <w:sz w:val="18"/>
          <w:szCs w:val="18"/>
        </w:rPr>
        <w:t xml:space="preserve">cto de </w:t>
      </w:r>
      <w:r>
        <w:rPr>
          <w:rFonts w:ascii="Verdana" w:hAnsi="Verdana" w:cs="Arial"/>
          <w:sz w:val="18"/>
          <w:szCs w:val="18"/>
        </w:rPr>
        <w:t>A</w:t>
      </w:r>
      <w:r w:rsidRPr="008D67D2">
        <w:rPr>
          <w:rFonts w:ascii="Verdana" w:hAnsi="Verdana" w:cs="Arial"/>
          <w:sz w:val="18"/>
          <w:szCs w:val="18"/>
        </w:rPr>
        <w:t>pertura, en sesión reservada, la Comisión de Calificación</w:t>
      </w:r>
      <w:r>
        <w:rPr>
          <w:rFonts w:ascii="Verdana" w:hAnsi="Verdana" w:cs="Arial"/>
          <w:sz w:val="18"/>
          <w:szCs w:val="18"/>
        </w:rPr>
        <w:t xml:space="preserve"> de Propuestas</w:t>
      </w:r>
      <w:r w:rsidRPr="008D67D2">
        <w:rPr>
          <w:rFonts w:ascii="Verdana" w:hAnsi="Verdana" w:cs="Arial"/>
          <w:sz w:val="18"/>
          <w:szCs w:val="18"/>
        </w:rPr>
        <w:t xml:space="preserve"> determinará si las propuestas continúan o se descalifican, verificando el cumplimiento sustancial y la validez de los Formularios de la Propuesta, así como de la Garantía de Seriedad de Propuesta o </w:t>
      </w:r>
      <w:r>
        <w:rPr>
          <w:rFonts w:ascii="Verdana" w:hAnsi="Verdana" w:cs="Arial"/>
          <w:sz w:val="18"/>
          <w:szCs w:val="18"/>
        </w:rPr>
        <w:t>d</w:t>
      </w:r>
      <w:r w:rsidRPr="008D67D2">
        <w:rPr>
          <w:rFonts w:ascii="Verdana" w:hAnsi="Verdana" w:cs="Arial"/>
          <w:sz w:val="18"/>
          <w:szCs w:val="18"/>
        </w:rPr>
        <w:t>epósito por este concepto, utilizando el Formulario V-1.</w:t>
      </w:r>
    </w:p>
    <w:p w14:paraId="6DE9AB8B" w14:textId="77777777" w:rsidR="006C44E9" w:rsidRPr="008D67D2" w:rsidRDefault="006C44E9" w:rsidP="006C44E9">
      <w:pPr>
        <w:ind w:left="426"/>
        <w:jc w:val="both"/>
        <w:rPr>
          <w:rFonts w:ascii="Verdana" w:hAnsi="Verdana" w:cs="Arial"/>
          <w:sz w:val="18"/>
          <w:szCs w:val="18"/>
        </w:rPr>
      </w:pPr>
    </w:p>
    <w:p w14:paraId="3866E457" w14:textId="77777777" w:rsidR="006C44E9" w:rsidRPr="008D67D2" w:rsidRDefault="006C44E9" w:rsidP="006C44E9">
      <w:pPr>
        <w:pStyle w:val="Ttulo10"/>
        <w:numPr>
          <w:ilvl w:val="0"/>
          <w:numId w:val="18"/>
        </w:numPr>
        <w:spacing w:before="0" w:after="0"/>
        <w:ind w:left="426" w:hanging="426"/>
        <w:jc w:val="left"/>
        <w:rPr>
          <w:rFonts w:ascii="Verdana" w:hAnsi="Verdana"/>
          <w:sz w:val="18"/>
          <w:lang w:val="es-BO"/>
        </w:rPr>
      </w:pPr>
      <w:bookmarkStart w:id="46" w:name="_Toc222733145"/>
      <w:bookmarkStart w:id="47" w:name="_Toc225941573"/>
      <w:r w:rsidRPr="008D67D2">
        <w:rPr>
          <w:rFonts w:ascii="Verdana" w:hAnsi="Verdana"/>
          <w:sz w:val="18"/>
          <w:lang w:val="es-BO"/>
        </w:rPr>
        <w:t>MÉTODO DE SELECCIÓN Y ADJUDICACIÓN MENOR COSTO</w:t>
      </w:r>
      <w:bookmarkEnd w:id="46"/>
      <w:bookmarkEnd w:id="47"/>
    </w:p>
    <w:p w14:paraId="5E52A65C" w14:textId="77777777" w:rsidR="006C44E9" w:rsidRPr="008D67D2" w:rsidRDefault="006C44E9" w:rsidP="006C44E9">
      <w:pPr>
        <w:ind w:left="525"/>
        <w:jc w:val="both"/>
        <w:rPr>
          <w:rFonts w:ascii="Verdana" w:hAnsi="Verdana" w:cs="Arial"/>
          <w:sz w:val="18"/>
          <w:szCs w:val="18"/>
          <w:lang w:val="es-BO"/>
        </w:rPr>
      </w:pPr>
    </w:p>
    <w:p w14:paraId="23C4FF93" w14:textId="77777777" w:rsidR="006C44E9" w:rsidRPr="008D67D2" w:rsidRDefault="006C44E9" w:rsidP="006C44E9">
      <w:pPr>
        <w:ind w:left="426"/>
        <w:rPr>
          <w:rFonts w:ascii="Verdana" w:hAnsi="Verdana" w:cs="Arial"/>
          <w:sz w:val="18"/>
          <w:szCs w:val="18"/>
          <w:lang w:val="es-BO"/>
        </w:rPr>
      </w:pPr>
      <w:r w:rsidRPr="008D67D2">
        <w:rPr>
          <w:rFonts w:ascii="Verdana" w:hAnsi="Verdana" w:cs="Arial"/>
          <w:sz w:val="18"/>
          <w:szCs w:val="18"/>
          <w:lang w:val="es-BO"/>
        </w:rPr>
        <w:t xml:space="preserve">La evaluación de propuestas se realizará en dos (2) etapas con los siguientes puntajes: </w:t>
      </w:r>
    </w:p>
    <w:p w14:paraId="578D704F" w14:textId="77777777" w:rsidR="006C44E9" w:rsidRPr="008D67D2" w:rsidRDefault="006C44E9" w:rsidP="006C44E9">
      <w:pPr>
        <w:ind w:left="525"/>
        <w:rPr>
          <w:rFonts w:ascii="Verdana" w:hAnsi="Verdana" w:cs="Arial"/>
          <w:sz w:val="18"/>
          <w:szCs w:val="18"/>
          <w:lang w:val="es-BO"/>
        </w:rPr>
      </w:pPr>
    </w:p>
    <w:p w14:paraId="681A7298" w14:textId="77777777" w:rsidR="006C44E9" w:rsidRPr="008D67D2" w:rsidRDefault="006C44E9" w:rsidP="006C44E9">
      <w:pPr>
        <w:ind w:left="426"/>
        <w:rPr>
          <w:rFonts w:ascii="Verdana" w:hAnsi="Verdana" w:cs="Arial"/>
          <w:sz w:val="18"/>
          <w:szCs w:val="18"/>
          <w:lang w:val="es-BO"/>
        </w:rPr>
      </w:pPr>
      <w:r w:rsidRPr="008D67D2">
        <w:rPr>
          <w:rFonts w:ascii="Verdana" w:hAnsi="Verdana" w:cs="Arial"/>
          <w:sz w:val="18"/>
          <w:szCs w:val="18"/>
          <w:lang w:val="es-BO"/>
        </w:rPr>
        <w:t>PRIMERA ETAPA:</w:t>
      </w:r>
      <w:r w:rsidRPr="008D67D2">
        <w:rPr>
          <w:rFonts w:ascii="Verdana" w:hAnsi="Verdana" w:cs="Arial"/>
          <w:sz w:val="18"/>
          <w:szCs w:val="18"/>
          <w:lang w:val="es-BO"/>
        </w:rPr>
        <w:tab/>
      </w:r>
      <w:r w:rsidRPr="008D67D2">
        <w:rPr>
          <w:rFonts w:ascii="Verdana" w:hAnsi="Verdana" w:cs="Arial"/>
          <w:sz w:val="18"/>
          <w:szCs w:val="18"/>
          <w:lang w:val="es-BO"/>
        </w:rPr>
        <w:tab/>
        <w:t>Propuesta Económica (PE)</w:t>
      </w:r>
      <w:r w:rsidRPr="008D67D2">
        <w:rPr>
          <w:rFonts w:ascii="Verdana" w:hAnsi="Verdana" w:cs="Arial"/>
          <w:sz w:val="18"/>
          <w:szCs w:val="18"/>
          <w:lang w:val="es-BO"/>
        </w:rPr>
        <w:tab/>
        <w:t xml:space="preserve">: Sin puntuación </w:t>
      </w:r>
    </w:p>
    <w:p w14:paraId="59AB20A3" w14:textId="77777777" w:rsidR="006C44E9" w:rsidRPr="008D67D2" w:rsidRDefault="006C44E9" w:rsidP="006C44E9">
      <w:pPr>
        <w:ind w:left="426"/>
        <w:rPr>
          <w:rFonts w:ascii="Verdana" w:hAnsi="Verdana" w:cs="Arial"/>
          <w:sz w:val="18"/>
          <w:szCs w:val="18"/>
          <w:lang w:val="es-BO"/>
        </w:rPr>
      </w:pPr>
      <w:r w:rsidRPr="008D67D2">
        <w:rPr>
          <w:rFonts w:ascii="Verdana" w:hAnsi="Verdana" w:cs="Arial"/>
          <w:sz w:val="18"/>
          <w:szCs w:val="18"/>
          <w:lang w:val="es-BO"/>
        </w:rPr>
        <w:t>SEGUNDA ETAPA:</w:t>
      </w:r>
      <w:r w:rsidRPr="008D67D2">
        <w:rPr>
          <w:rFonts w:ascii="Verdana" w:hAnsi="Verdana" w:cs="Arial"/>
          <w:sz w:val="18"/>
          <w:szCs w:val="18"/>
          <w:lang w:val="es-BO"/>
        </w:rPr>
        <w:tab/>
      </w:r>
      <w:r>
        <w:rPr>
          <w:rFonts w:ascii="Verdana" w:hAnsi="Verdana" w:cs="Arial"/>
          <w:sz w:val="18"/>
          <w:szCs w:val="18"/>
          <w:lang w:val="es-BO"/>
        </w:rPr>
        <w:tab/>
      </w:r>
      <w:r w:rsidRPr="008D67D2">
        <w:rPr>
          <w:rFonts w:ascii="Verdana" w:hAnsi="Verdana" w:cs="Arial"/>
          <w:sz w:val="18"/>
          <w:szCs w:val="18"/>
          <w:lang w:val="es-BO"/>
        </w:rPr>
        <w:t>Propuesta Técnica (PT)</w:t>
      </w:r>
      <w:r w:rsidRPr="008D67D2">
        <w:rPr>
          <w:rFonts w:ascii="Verdana" w:hAnsi="Verdana" w:cs="Arial"/>
          <w:sz w:val="18"/>
          <w:szCs w:val="18"/>
          <w:lang w:val="es-BO"/>
        </w:rPr>
        <w:tab/>
      </w:r>
      <w:r w:rsidRPr="008D67D2">
        <w:rPr>
          <w:rFonts w:ascii="Verdana" w:hAnsi="Verdana" w:cs="Arial"/>
          <w:sz w:val="18"/>
          <w:szCs w:val="18"/>
          <w:lang w:val="es-BO"/>
        </w:rPr>
        <w:tab/>
        <w:t>: 70 puntos</w:t>
      </w:r>
    </w:p>
    <w:p w14:paraId="150FEAE1" w14:textId="77777777" w:rsidR="006C44E9" w:rsidRPr="008D67D2" w:rsidRDefault="006C44E9" w:rsidP="006C44E9">
      <w:pPr>
        <w:pStyle w:val="Prrafodelista"/>
        <w:tabs>
          <w:tab w:val="left" w:pos="567"/>
        </w:tabs>
        <w:jc w:val="both"/>
        <w:rPr>
          <w:rFonts w:ascii="Verdana" w:hAnsi="Verdana" w:cs="Arial"/>
          <w:b/>
          <w:sz w:val="18"/>
          <w:szCs w:val="18"/>
          <w:lang w:val="es-BO"/>
        </w:rPr>
      </w:pPr>
    </w:p>
    <w:p w14:paraId="1EB26F2A" w14:textId="77777777" w:rsidR="006C44E9" w:rsidRPr="008D67D2" w:rsidRDefault="006C44E9" w:rsidP="006C44E9">
      <w:pPr>
        <w:pStyle w:val="Prrafodelista"/>
        <w:numPr>
          <w:ilvl w:val="1"/>
          <w:numId w:val="18"/>
        </w:numPr>
        <w:ind w:left="993" w:hanging="567"/>
        <w:jc w:val="both"/>
        <w:rPr>
          <w:rFonts w:ascii="Verdana" w:hAnsi="Verdana"/>
          <w:b/>
          <w:sz w:val="18"/>
          <w:lang w:val="es-BO"/>
        </w:rPr>
      </w:pPr>
      <w:r w:rsidRPr="008D67D2">
        <w:rPr>
          <w:rFonts w:ascii="Verdana" w:hAnsi="Verdana"/>
          <w:b/>
          <w:sz w:val="18"/>
          <w:lang w:val="es-BO"/>
        </w:rPr>
        <w:t>Evaluación de la Propuesta Económica</w:t>
      </w:r>
    </w:p>
    <w:p w14:paraId="3E5F654A" w14:textId="77777777" w:rsidR="006C44E9" w:rsidRPr="008D67D2" w:rsidRDefault="006C44E9" w:rsidP="006C44E9">
      <w:pPr>
        <w:tabs>
          <w:tab w:val="left" w:pos="567"/>
        </w:tabs>
        <w:ind w:left="420"/>
        <w:jc w:val="both"/>
        <w:rPr>
          <w:rFonts w:ascii="Verdana" w:hAnsi="Verdana" w:cs="Arial"/>
          <w:sz w:val="18"/>
          <w:szCs w:val="18"/>
          <w:lang w:val="es-BO"/>
        </w:rPr>
      </w:pPr>
    </w:p>
    <w:p w14:paraId="6CBDA936" w14:textId="77777777" w:rsidR="006C44E9" w:rsidRPr="008D67D2" w:rsidRDefault="006C44E9" w:rsidP="006C44E9">
      <w:pPr>
        <w:pStyle w:val="Prrafodelista"/>
        <w:numPr>
          <w:ilvl w:val="2"/>
          <w:numId w:val="18"/>
        </w:numPr>
        <w:ind w:left="1701"/>
        <w:jc w:val="both"/>
        <w:rPr>
          <w:rFonts w:ascii="Verdana" w:hAnsi="Verdana" w:cs="Arial"/>
          <w:b/>
          <w:sz w:val="18"/>
          <w:szCs w:val="18"/>
          <w:lang w:val="es-BO"/>
        </w:rPr>
      </w:pPr>
      <w:r w:rsidRPr="008D67D2">
        <w:rPr>
          <w:rFonts w:ascii="Verdana" w:hAnsi="Verdana" w:cs="Arial"/>
          <w:b/>
          <w:sz w:val="18"/>
          <w:szCs w:val="18"/>
          <w:lang w:val="es-BO"/>
        </w:rPr>
        <w:t>Errores Aritméticos</w:t>
      </w:r>
    </w:p>
    <w:p w14:paraId="43117AF2" w14:textId="77777777" w:rsidR="006C44E9" w:rsidRPr="008D67D2" w:rsidRDefault="006C44E9" w:rsidP="006C44E9">
      <w:pPr>
        <w:pStyle w:val="Prrafodelista"/>
        <w:tabs>
          <w:tab w:val="left" w:pos="567"/>
        </w:tabs>
        <w:ind w:left="2160"/>
        <w:jc w:val="both"/>
        <w:rPr>
          <w:rFonts w:ascii="Verdana" w:hAnsi="Verdana" w:cs="Arial"/>
          <w:sz w:val="18"/>
          <w:szCs w:val="18"/>
          <w:lang w:val="es-BO"/>
        </w:rPr>
      </w:pPr>
    </w:p>
    <w:p w14:paraId="10A67959" w14:textId="77777777" w:rsidR="006C44E9" w:rsidRPr="008D67D2" w:rsidRDefault="006C44E9" w:rsidP="006C44E9">
      <w:pPr>
        <w:pStyle w:val="Prrafodelista"/>
        <w:ind w:left="1701"/>
        <w:jc w:val="both"/>
        <w:rPr>
          <w:rFonts w:ascii="Verdana" w:hAnsi="Verdana" w:cs="Arial"/>
          <w:sz w:val="18"/>
          <w:szCs w:val="18"/>
          <w:lang w:val="es-BO"/>
        </w:rPr>
      </w:pPr>
      <w:r>
        <w:rPr>
          <w:rFonts w:ascii="Verdana" w:hAnsi="Verdana"/>
          <w:sz w:val="18"/>
          <w:szCs w:val="18"/>
        </w:rPr>
        <w:t>En el Formulario V-2 (Evaluación de la Propuesta Económica) s</w:t>
      </w:r>
      <w:r w:rsidRPr="004B26AD">
        <w:rPr>
          <w:rFonts w:ascii="Verdana" w:hAnsi="Verdana"/>
          <w:sz w:val="18"/>
          <w:szCs w:val="18"/>
        </w:rPr>
        <w:t>e</w:t>
      </w:r>
      <w:r w:rsidRPr="008D67D2">
        <w:rPr>
          <w:rFonts w:ascii="Verdana" w:hAnsi="Verdana" w:cs="Arial"/>
          <w:sz w:val="18"/>
          <w:szCs w:val="18"/>
          <w:lang w:val="es-BO"/>
        </w:rPr>
        <w:t xml:space="preserve"> corregirán los errores aritméticos, verificando la propuesta económica en el Formulario B-1 de cada propuesta, considerando lo siguiente:</w:t>
      </w:r>
    </w:p>
    <w:p w14:paraId="5D8A003B" w14:textId="77777777" w:rsidR="006C44E9" w:rsidRPr="008D67D2" w:rsidRDefault="006C44E9" w:rsidP="006C44E9">
      <w:pPr>
        <w:tabs>
          <w:tab w:val="num" w:pos="1440"/>
        </w:tabs>
        <w:ind w:left="2124"/>
        <w:jc w:val="both"/>
        <w:rPr>
          <w:rFonts w:ascii="Verdana" w:hAnsi="Verdana" w:cs="Arial"/>
          <w:b/>
          <w:sz w:val="18"/>
          <w:szCs w:val="18"/>
          <w:lang w:val="es-BO"/>
        </w:rPr>
      </w:pPr>
    </w:p>
    <w:p w14:paraId="1237BA6B" w14:textId="77777777" w:rsidR="006C44E9" w:rsidRPr="008D67D2" w:rsidRDefault="006C44E9" w:rsidP="006C44E9">
      <w:pPr>
        <w:numPr>
          <w:ilvl w:val="0"/>
          <w:numId w:val="36"/>
        </w:numPr>
        <w:ind w:left="2268" w:hanging="283"/>
        <w:jc w:val="both"/>
        <w:rPr>
          <w:rFonts w:ascii="Verdana" w:hAnsi="Verdana" w:cs="Arial"/>
          <w:sz w:val="18"/>
          <w:szCs w:val="18"/>
          <w:lang w:val="es-BO"/>
        </w:rPr>
      </w:pPr>
      <w:r w:rsidRPr="008D67D2">
        <w:rPr>
          <w:rFonts w:ascii="Verdana" w:hAnsi="Verdana" w:cs="Arial"/>
          <w:sz w:val="18"/>
          <w:szCs w:val="18"/>
          <w:lang w:val="es-BO"/>
        </w:rPr>
        <w:t>Cuando exista discrepancia entre los montos indicados en numeral y literal, prevalecerá el literal</w:t>
      </w:r>
      <w:r>
        <w:rPr>
          <w:rFonts w:ascii="Verdana" w:hAnsi="Verdana" w:cs="Arial"/>
          <w:sz w:val="18"/>
          <w:szCs w:val="18"/>
          <w:lang w:val="es-BO"/>
        </w:rPr>
        <w:t>;</w:t>
      </w:r>
      <w:r w:rsidRPr="008D67D2">
        <w:rPr>
          <w:rFonts w:ascii="Verdana" w:hAnsi="Verdana" w:cs="Arial"/>
          <w:sz w:val="18"/>
          <w:szCs w:val="18"/>
          <w:lang w:val="es-BO"/>
        </w:rPr>
        <w:t xml:space="preserve"> </w:t>
      </w:r>
    </w:p>
    <w:p w14:paraId="7EF74C52" w14:textId="77777777" w:rsidR="006C44E9" w:rsidRPr="008D67D2" w:rsidRDefault="006C44E9" w:rsidP="006C44E9">
      <w:pPr>
        <w:numPr>
          <w:ilvl w:val="0"/>
          <w:numId w:val="36"/>
        </w:numPr>
        <w:ind w:left="2268" w:hanging="283"/>
        <w:jc w:val="both"/>
        <w:rPr>
          <w:rFonts w:ascii="Verdana" w:hAnsi="Verdana" w:cs="Arial"/>
          <w:sz w:val="18"/>
          <w:szCs w:val="18"/>
          <w:lang w:val="es-BO"/>
        </w:rPr>
      </w:pPr>
      <w:r w:rsidRPr="008D67D2">
        <w:rPr>
          <w:rFonts w:ascii="Verdana" w:hAnsi="Verdana" w:cs="Arial"/>
          <w:sz w:val="18"/>
          <w:szCs w:val="18"/>
          <w:lang w:val="es-BO"/>
        </w:rPr>
        <w:t>Si la diferencia entre el numeral y el literal es menor o igual al dos por ciento (2%), se ajustará la propuesta, caso contrario la propuesta será descalificada</w:t>
      </w:r>
      <w:r>
        <w:rPr>
          <w:rFonts w:ascii="Verdana" w:hAnsi="Verdana" w:cs="Arial"/>
          <w:sz w:val="18"/>
          <w:szCs w:val="18"/>
          <w:lang w:val="es-BO"/>
        </w:rPr>
        <w:t>;</w:t>
      </w:r>
    </w:p>
    <w:p w14:paraId="7037E17E" w14:textId="77777777" w:rsidR="006C44E9" w:rsidRPr="008D67D2" w:rsidRDefault="006C44E9" w:rsidP="006C44E9">
      <w:pPr>
        <w:numPr>
          <w:ilvl w:val="0"/>
          <w:numId w:val="36"/>
        </w:numPr>
        <w:ind w:left="2268" w:hanging="283"/>
        <w:jc w:val="both"/>
        <w:rPr>
          <w:rFonts w:ascii="Verdana" w:hAnsi="Verdana" w:cs="Arial"/>
          <w:sz w:val="18"/>
          <w:szCs w:val="18"/>
          <w:lang w:val="es-BO"/>
        </w:rPr>
      </w:pPr>
      <w:r w:rsidRPr="008D67D2">
        <w:rPr>
          <w:rFonts w:ascii="Verdana" w:hAnsi="Verdana" w:cs="Arial"/>
          <w:sz w:val="18"/>
          <w:szCs w:val="18"/>
          <w:lang w:val="es-BO"/>
        </w:rPr>
        <w:t>Si el monto ajustado por revisión aritmética superara el Precio Referencial, la propuesta será descalificada.</w:t>
      </w:r>
    </w:p>
    <w:p w14:paraId="2AD29AC8" w14:textId="77777777" w:rsidR="006C44E9" w:rsidRPr="008D67D2" w:rsidRDefault="006C44E9" w:rsidP="006C44E9">
      <w:pPr>
        <w:ind w:left="2268"/>
        <w:jc w:val="both"/>
        <w:rPr>
          <w:rFonts w:ascii="Verdana" w:hAnsi="Verdana" w:cs="Arial"/>
          <w:sz w:val="18"/>
          <w:szCs w:val="18"/>
          <w:lang w:val="es-BO"/>
        </w:rPr>
      </w:pPr>
    </w:p>
    <w:p w14:paraId="6C88B5CF" w14:textId="77777777" w:rsidR="006C44E9" w:rsidRPr="00714DDB" w:rsidRDefault="006C44E9" w:rsidP="006C44E9">
      <w:pPr>
        <w:pStyle w:val="Prrafodelista"/>
        <w:ind w:left="1701"/>
        <w:jc w:val="both"/>
        <w:rPr>
          <w:rFonts w:ascii="Verdana" w:hAnsi="Verdana" w:cs="Arial"/>
          <w:sz w:val="18"/>
          <w:szCs w:val="18"/>
          <w:lang w:val="es-BO"/>
        </w:rPr>
      </w:pPr>
      <w:r w:rsidRPr="00714DDB">
        <w:rPr>
          <w:rFonts w:ascii="Verdana" w:hAnsi="Verdana" w:cs="Arial"/>
          <w:sz w:val="18"/>
          <w:szCs w:val="18"/>
          <w:lang w:val="es-BO"/>
        </w:rPr>
        <w:t>El monto ajustado por corrección de errores aritméticos deberá ser registrado en la cuarta columna Precio Ajustado (PA) del Formulario V-2.</w:t>
      </w:r>
    </w:p>
    <w:p w14:paraId="53B3A728" w14:textId="77777777" w:rsidR="006C44E9" w:rsidRPr="00714DDB" w:rsidRDefault="006C44E9" w:rsidP="006C44E9">
      <w:pPr>
        <w:pStyle w:val="Prrafodelista"/>
        <w:ind w:left="1701"/>
        <w:jc w:val="both"/>
        <w:rPr>
          <w:rFonts w:ascii="Verdana" w:hAnsi="Verdana" w:cs="Arial"/>
          <w:sz w:val="18"/>
          <w:szCs w:val="18"/>
          <w:lang w:val="es-BO"/>
        </w:rPr>
      </w:pPr>
    </w:p>
    <w:p w14:paraId="2E20852C" w14:textId="77777777" w:rsidR="006C44E9" w:rsidRDefault="006C44E9" w:rsidP="006C44E9">
      <w:pPr>
        <w:pStyle w:val="Prrafodelista"/>
        <w:ind w:left="1701"/>
        <w:jc w:val="both"/>
        <w:rPr>
          <w:rFonts w:ascii="Verdana" w:hAnsi="Verdana" w:cs="Arial"/>
          <w:sz w:val="18"/>
          <w:szCs w:val="18"/>
          <w:lang w:val="es-BO"/>
        </w:rPr>
      </w:pPr>
      <w:r w:rsidRPr="00714DDB">
        <w:rPr>
          <w:rFonts w:ascii="Verdana" w:hAnsi="Verdana" w:cs="Arial"/>
          <w:sz w:val="18"/>
          <w:szCs w:val="18"/>
          <w:lang w:val="es-BO"/>
        </w:rPr>
        <w:t>En caso de que producto de la revisión, no se encuentre errores aritméticos el precio de la propuesta o valor leído de la propuesta (pp) deberá ser trasladado a la cuarta columna Precios Ajustado (PA) del Formulario V-2.</w:t>
      </w:r>
    </w:p>
    <w:p w14:paraId="30A1A215" w14:textId="77777777" w:rsidR="006C44E9" w:rsidRDefault="006C44E9" w:rsidP="006C44E9">
      <w:pPr>
        <w:pStyle w:val="Prrafodelista"/>
        <w:ind w:left="1701"/>
        <w:jc w:val="both"/>
        <w:rPr>
          <w:rFonts w:ascii="Verdana" w:hAnsi="Verdana" w:cs="Arial"/>
          <w:sz w:val="18"/>
          <w:szCs w:val="18"/>
          <w:lang w:val="es-BO"/>
        </w:rPr>
      </w:pPr>
    </w:p>
    <w:p w14:paraId="002EF91E" w14:textId="77777777" w:rsidR="006C44E9" w:rsidRPr="008D67D2" w:rsidRDefault="006C44E9" w:rsidP="006C44E9">
      <w:pPr>
        <w:pStyle w:val="Prrafodelista"/>
        <w:ind w:left="1701"/>
        <w:jc w:val="both"/>
        <w:rPr>
          <w:rFonts w:ascii="Verdana" w:hAnsi="Verdana" w:cs="Arial"/>
          <w:sz w:val="18"/>
          <w:szCs w:val="18"/>
          <w:lang w:val="es-BO"/>
        </w:rPr>
      </w:pPr>
      <w:r w:rsidRPr="008D67D2">
        <w:rPr>
          <w:rFonts w:ascii="Verdana" w:hAnsi="Verdana" w:cs="Arial"/>
          <w:sz w:val="18"/>
          <w:szCs w:val="18"/>
          <w:lang w:val="es-BO"/>
        </w:rPr>
        <w:t>Las propuestas que no fueran descalificadas en la etapa de la Evaluación Económica, pasaran a la Evaluación de la Propuesta Técnica.</w:t>
      </w:r>
    </w:p>
    <w:p w14:paraId="25179DB6" w14:textId="77777777" w:rsidR="006C44E9" w:rsidRDefault="006C44E9" w:rsidP="006C44E9">
      <w:pPr>
        <w:ind w:left="1080"/>
        <w:jc w:val="both"/>
        <w:rPr>
          <w:rFonts w:ascii="Verdana" w:hAnsi="Verdana" w:cs="Arial"/>
          <w:sz w:val="18"/>
          <w:szCs w:val="18"/>
          <w:lang w:val="es-BO"/>
        </w:rPr>
      </w:pPr>
      <w:r w:rsidRPr="008D67D2">
        <w:rPr>
          <w:rFonts w:ascii="Verdana" w:hAnsi="Verdana" w:cs="Arial"/>
          <w:sz w:val="18"/>
          <w:szCs w:val="18"/>
          <w:lang w:val="es-BO"/>
        </w:rPr>
        <w:tab/>
      </w:r>
    </w:p>
    <w:p w14:paraId="160A103C" w14:textId="77777777" w:rsidR="006C44E9" w:rsidRPr="008D67D2" w:rsidRDefault="006C44E9" w:rsidP="006C44E9">
      <w:pPr>
        <w:pStyle w:val="Prrafodelista"/>
        <w:numPr>
          <w:ilvl w:val="1"/>
          <w:numId w:val="18"/>
        </w:numPr>
        <w:ind w:left="993" w:hanging="567"/>
        <w:jc w:val="both"/>
        <w:rPr>
          <w:rFonts w:ascii="Verdana" w:hAnsi="Verdana"/>
          <w:b/>
          <w:sz w:val="18"/>
          <w:lang w:val="es-BO"/>
        </w:rPr>
      </w:pPr>
      <w:r w:rsidRPr="008D67D2">
        <w:rPr>
          <w:rFonts w:ascii="Verdana" w:hAnsi="Verdana"/>
          <w:b/>
          <w:sz w:val="18"/>
          <w:lang w:val="es-BO"/>
        </w:rPr>
        <w:t xml:space="preserve">Evaluación de la Propuesta Técnica </w:t>
      </w:r>
    </w:p>
    <w:p w14:paraId="1B1D89BE" w14:textId="77777777" w:rsidR="006C44E9" w:rsidRPr="008D67D2" w:rsidRDefault="006C44E9" w:rsidP="006C44E9">
      <w:pPr>
        <w:tabs>
          <w:tab w:val="left" w:pos="567"/>
        </w:tabs>
        <w:ind w:left="420"/>
        <w:jc w:val="both"/>
        <w:rPr>
          <w:rFonts w:ascii="Verdana" w:hAnsi="Verdana" w:cs="Arial"/>
          <w:sz w:val="18"/>
          <w:szCs w:val="18"/>
          <w:lang w:val="es-BO"/>
        </w:rPr>
      </w:pPr>
    </w:p>
    <w:p w14:paraId="5739FD7D"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 xml:space="preserve">La propuesta técnica, contenida en los Formularios C-1, A-3, A-4, A-5 y A-6, será evaluada </w:t>
      </w:r>
      <w:r w:rsidRPr="008D67D2">
        <w:rPr>
          <w:rFonts w:ascii="Verdana" w:hAnsi="Verdana"/>
          <w:sz w:val="18"/>
          <w:lang w:val="es-BO"/>
        </w:rPr>
        <w:t>aplicando</w:t>
      </w:r>
      <w:r w:rsidRPr="008D67D2">
        <w:rPr>
          <w:rFonts w:ascii="Verdana" w:hAnsi="Verdana" w:cs="Arial"/>
          <w:sz w:val="18"/>
          <w:szCs w:val="18"/>
          <w:lang w:val="es-BO"/>
        </w:rPr>
        <w:t xml:space="preserve"> la metodología CUMPLE/NO CUMPLE, utilizando el Formulario V-3.</w:t>
      </w:r>
    </w:p>
    <w:p w14:paraId="66BE787A" w14:textId="77777777" w:rsidR="006C44E9" w:rsidRPr="008D67D2" w:rsidRDefault="006C44E9" w:rsidP="006C44E9">
      <w:pPr>
        <w:ind w:left="540" w:right="-4"/>
        <w:jc w:val="both"/>
        <w:rPr>
          <w:rFonts w:ascii="Verdana" w:hAnsi="Verdana" w:cs="Arial"/>
          <w:sz w:val="18"/>
          <w:szCs w:val="18"/>
          <w:lang w:val="es-BO"/>
        </w:rPr>
      </w:pPr>
    </w:p>
    <w:p w14:paraId="3420D8E2"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6B2D138A" w14:textId="77777777" w:rsidR="006C44E9" w:rsidRPr="008D67D2" w:rsidRDefault="006C44E9" w:rsidP="006C44E9">
      <w:pPr>
        <w:pStyle w:val="Prrafodelista"/>
        <w:ind w:left="993"/>
        <w:jc w:val="both"/>
        <w:rPr>
          <w:rFonts w:ascii="Verdana" w:hAnsi="Verdana" w:cs="Arial"/>
          <w:sz w:val="18"/>
          <w:szCs w:val="18"/>
          <w:lang w:val="es-BO"/>
        </w:rPr>
      </w:pPr>
    </w:p>
    <w:p w14:paraId="3B53933D"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lastRenderedPageBreak/>
        <w:t>El puntaje de la Evaluación de la Propuesta Técnica (PTi), será el resultado de la suma de los puntajes obtenidos de la evaluación de los Formularios C-1, A-3, A-4, A-5, A-6 y C-2, utilizando el Formulario V-3.</w:t>
      </w:r>
    </w:p>
    <w:p w14:paraId="1044599D" w14:textId="77777777" w:rsidR="006C44E9" w:rsidRPr="008D67D2" w:rsidRDefault="006C44E9" w:rsidP="006C44E9">
      <w:pPr>
        <w:pStyle w:val="Prrafodelista"/>
        <w:ind w:left="993"/>
        <w:jc w:val="both"/>
        <w:rPr>
          <w:rFonts w:ascii="Verdana" w:hAnsi="Verdana" w:cs="Arial"/>
          <w:sz w:val="18"/>
          <w:szCs w:val="18"/>
          <w:lang w:val="es-BO"/>
        </w:rPr>
      </w:pPr>
    </w:p>
    <w:p w14:paraId="292E9655" w14:textId="77777777"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Las propuestas que en la Evaluación de la Propuesta Técnica (PTi) no alcancen el puntaje mínimo de cincuenta (50) puntos serán descalificadas.</w:t>
      </w:r>
    </w:p>
    <w:p w14:paraId="7B49FA7D" w14:textId="77777777" w:rsidR="006C44E9" w:rsidRPr="008D67D2" w:rsidRDefault="006C44E9" w:rsidP="006C44E9">
      <w:pPr>
        <w:ind w:left="540" w:right="-4"/>
        <w:jc w:val="both"/>
        <w:rPr>
          <w:rFonts w:ascii="Verdana" w:hAnsi="Verdana" w:cs="Arial"/>
          <w:sz w:val="18"/>
          <w:szCs w:val="18"/>
          <w:lang w:val="es-BO"/>
        </w:rPr>
      </w:pPr>
    </w:p>
    <w:p w14:paraId="601B95C7" w14:textId="06C0C70A"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De las propuestas que no fueron descalificadas, la Comisión de Calificación</w:t>
      </w:r>
      <w:r w:rsidR="00A5027E">
        <w:rPr>
          <w:rFonts w:ascii="Verdana" w:hAnsi="Verdana" w:cs="Arial"/>
          <w:sz w:val="18"/>
          <w:szCs w:val="18"/>
          <w:lang w:val="es-BO"/>
        </w:rPr>
        <w:t xml:space="preserve"> de Propuestas</w:t>
      </w:r>
      <w:r w:rsidRPr="008D67D2">
        <w:rPr>
          <w:rFonts w:ascii="Verdana" w:hAnsi="Verdana" w:cs="Arial"/>
          <w:sz w:val="18"/>
          <w:szCs w:val="18"/>
          <w:lang w:val="es-BO"/>
        </w:rPr>
        <w:t xml:space="preserve">, recomendará la adjudicación de la propuesta </w:t>
      </w:r>
      <w:r>
        <w:rPr>
          <w:rFonts w:ascii="Verdana" w:hAnsi="Verdana" w:cs="Arial"/>
          <w:sz w:val="18"/>
          <w:szCs w:val="18"/>
          <w:lang w:val="es-BO"/>
        </w:rPr>
        <w:t xml:space="preserve">registrada en el formulario V-2 </w:t>
      </w:r>
      <w:r w:rsidRPr="008D67D2">
        <w:rPr>
          <w:rFonts w:ascii="Verdana" w:hAnsi="Verdana" w:cs="Arial"/>
          <w:sz w:val="18"/>
          <w:szCs w:val="18"/>
          <w:lang w:val="es-BO"/>
        </w:rPr>
        <w:t>que tenga el menor costo</w:t>
      </w:r>
      <w:r>
        <w:rPr>
          <w:rFonts w:ascii="Verdana" w:hAnsi="Verdana" w:cs="Arial"/>
          <w:sz w:val="18"/>
          <w:szCs w:val="18"/>
          <w:lang w:val="es-BO"/>
        </w:rPr>
        <w:t>,</w:t>
      </w:r>
      <w:r w:rsidRPr="00E76F39">
        <w:rPr>
          <w:rFonts w:ascii="Verdana" w:hAnsi="Verdana" w:cs="Arial"/>
          <w:sz w:val="18"/>
          <w:szCs w:val="18"/>
          <w:lang w:val="es-BO"/>
        </w:rPr>
        <w:t xml:space="preserve"> </w:t>
      </w:r>
      <w:r>
        <w:rPr>
          <w:rFonts w:ascii="Verdana" w:hAnsi="Verdana" w:cs="Arial"/>
          <w:sz w:val="18"/>
          <w:szCs w:val="18"/>
          <w:lang w:val="es-BO"/>
        </w:rPr>
        <w:t>cuyo monto adjudicado corresponderá al Precio Ajustado (PA)</w:t>
      </w:r>
      <w:r w:rsidRPr="008D67D2">
        <w:rPr>
          <w:rFonts w:ascii="Verdana" w:hAnsi="Verdana" w:cs="Arial"/>
          <w:sz w:val="18"/>
          <w:szCs w:val="18"/>
          <w:lang w:val="es-BO"/>
        </w:rPr>
        <w:t>.</w:t>
      </w:r>
    </w:p>
    <w:p w14:paraId="1D4DE39D" w14:textId="77777777" w:rsidR="006C44E9" w:rsidRPr="008D67D2" w:rsidRDefault="006C44E9" w:rsidP="006C44E9">
      <w:pPr>
        <w:pStyle w:val="Prrafodelista"/>
        <w:ind w:left="993"/>
        <w:jc w:val="both"/>
        <w:rPr>
          <w:rFonts w:ascii="Verdana" w:hAnsi="Verdana" w:cs="Arial"/>
          <w:sz w:val="18"/>
          <w:szCs w:val="18"/>
          <w:lang w:val="es-BO"/>
        </w:rPr>
      </w:pPr>
    </w:p>
    <w:p w14:paraId="5021BC3A" w14:textId="1DAD7A36" w:rsidR="006C44E9" w:rsidRPr="008D67D2" w:rsidRDefault="006C44E9" w:rsidP="006C44E9">
      <w:pPr>
        <w:pStyle w:val="Prrafodelista"/>
        <w:ind w:left="993"/>
        <w:jc w:val="both"/>
        <w:rPr>
          <w:rFonts w:ascii="Verdana" w:hAnsi="Verdana" w:cs="Arial"/>
          <w:sz w:val="18"/>
          <w:szCs w:val="18"/>
          <w:lang w:val="es-BO"/>
        </w:rPr>
      </w:pPr>
      <w:r w:rsidRPr="008D67D2">
        <w:rPr>
          <w:rFonts w:ascii="Verdana" w:hAnsi="Verdana" w:cs="Arial"/>
          <w:sz w:val="18"/>
          <w:szCs w:val="18"/>
          <w:lang w:val="es-BO"/>
        </w:rPr>
        <w:t>En caso de existir empate entre dos o más propuestas, la Comisión de Calificación</w:t>
      </w:r>
      <w:r w:rsidR="00A5027E">
        <w:rPr>
          <w:rFonts w:ascii="Verdana" w:hAnsi="Verdana" w:cs="Arial"/>
          <w:sz w:val="18"/>
          <w:szCs w:val="18"/>
          <w:lang w:val="es-BO"/>
        </w:rPr>
        <w:t xml:space="preserve"> de Propuestas</w:t>
      </w:r>
      <w:r w:rsidRPr="008D67D2">
        <w:rPr>
          <w:rFonts w:ascii="Verdana" w:hAnsi="Verdana" w:cs="Arial"/>
          <w:sz w:val="18"/>
          <w:szCs w:val="18"/>
          <w:lang w:val="es-BO"/>
        </w:rPr>
        <w:t xml:space="preserve"> será responsable de definir el desempate, aspecto que será señalado en el Informe de Evaluación y Recomendación de Adjudicación o Declaratoria Desierta.</w:t>
      </w:r>
    </w:p>
    <w:p w14:paraId="0D40CDA1" w14:textId="77777777" w:rsidR="00E06FAA" w:rsidRPr="008D67D2" w:rsidRDefault="00E06FAA" w:rsidP="00473369">
      <w:pPr>
        <w:pStyle w:val="Prrafodelista"/>
        <w:ind w:left="993"/>
        <w:jc w:val="both"/>
        <w:rPr>
          <w:rFonts w:ascii="Verdana" w:hAnsi="Verdana" w:cs="Arial"/>
          <w:sz w:val="18"/>
          <w:szCs w:val="18"/>
          <w:lang w:val="es-BO"/>
        </w:rPr>
      </w:pPr>
    </w:p>
    <w:p w14:paraId="0A1D53A3" w14:textId="77777777" w:rsidR="001B0878" w:rsidRPr="008D67D2" w:rsidRDefault="001B0878" w:rsidP="0025572E">
      <w:pPr>
        <w:pStyle w:val="Ttulo10"/>
        <w:numPr>
          <w:ilvl w:val="0"/>
          <w:numId w:val="18"/>
        </w:numPr>
        <w:spacing w:before="0" w:after="0"/>
        <w:ind w:left="426" w:hanging="426"/>
        <w:jc w:val="left"/>
        <w:rPr>
          <w:rFonts w:ascii="Verdana" w:hAnsi="Verdana"/>
          <w:sz w:val="18"/>
          <w:lang w:val="es-BO"/>
        </w:rPr>
      </w:pPr>
      <w:bookmarkStart w:id="48" w:name="_Toc225941574"/>
      <w:r w:rsidRPr="008D67D2">
        <w:rPr>
          <w:rFonts w:ascii="Verdana" w:hAnsi="Verdana"/>
          <w:sz w:val="18"/>
          <w:lang w:val="es-BO"/>
        </w:rPr>
        <w:t>CONTENIDO DEL INFORME DE EVALUACIÓN Y RECOMENDACIÓN</w:t>
      </w:r>
      <w:bookmarkEnd w:id="48"/>
    </w:p>
    <w:p w14:paraId="221E45E5" w14:textId="77777777" w:rsidR="001B0878" w:rsidRPr="008D67D2" w:rsidRDefault="001B0878" w:rsidP="001B0878">
      <w:pPr>
        <w:rPr>
          <w:rFonts w:ascii="Verdana" w:hAnsi="Verdana" w:cs="Arial"/>
          <w:b/>
          <w:sz w:val="18"/>
          <w:szCs w:val="18"/>
          <w:lang w:val="es-BO"/>
        </w:rPr>
      </w:pPr>
    </w:p>
    <w:p w14:paraId="4EB4ED94" w14:textId="77777777" w:rsidR="006C44E9" w:rsidRPr="008D67D2" w:rsidRDefault="006C44E9" w:rsidP="006C44E9">
      <w:pPr>
        <w:ind w:left="426"/>
        <w:jc w:val="both"/>
        <w:rPr>
          <w:rFonts w:ascii="Verdana" w:hAnsi="Verdana" w:cs="Arial"/>
          <w:sz w:val="18"/>
          <w:szCs w:val="18"/>
          <w:lang w:val="es-BO"/>
        </w:rPr>
      </w:pPr>
      <w:r w:rsidRPr="008D67D2">
        <w:rPr>
          <w:rFonts w:ascii="Verdana" w:hAnsi="Verdana" w:cs="Arial"/>
          <w:sz w:val="18"/>
          <w:szCs w:val="18"/>
          <w:lang w:val="es-BO"/>
        </w:rPr>
        <w:t>El Informe de Evaluación y Recomendación de Adjudicación o Declaratoria Desierta, deberá contener mínimamente lo siguiente:</w:t>
      </w:r>
    </w:p>
    <w:p w14:paraId="0E0B1CF0" w14:textId="77777777" w:rsidR="006C44E9" w:rsidRPr="008D67D2" w:rsidRDefault="006C44E9" w:rsidP="006C44E9">
      <w:pPr>
        <w:ind w:left="360"/>
        <w:jc w:val="both"/>
        <w:rPr>
          <w:rFonts w:ascii="Verdana" w:hAnsi="Verdana" w:cs="Arial"/>
          <w:sz w:val="18"/>
          <w:szCs w:val="18"/>
          <w:lang w:val="es-BO"/>
        </w:rPr>
      </w:pPr>
    </w:p>
    <w:p w14:paraId="5B61D251"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Nómina de los proponentes</w:t>
      </w:r>
      <w:r>
        <w:rPr>
          <w:rFonts w:ascii="Verdana" w:hAnsi="Verdana" w:cs="Arial"/>
          <w:sz w:val="18"/>
          <w:szCs w:val="18"/>
          <w:lang w:val="es-BO"/>
        </w:rPr>
        <w:t>;</w:t>
      </w:r>
    </w:p>
    <w:p w14:paraId="52CE50EE"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Cuadros de Evaluación</w:t>
      </w:r>
      <w:r>
        <w:rPr>
          <w:rFonts w:ascii="Verdana" w:hAnsi="Verdana" w:cs="Arial"/>
          <w:sz w:val="18"/>
          <w:szCs w:val="18"/>
          <w:lang w:val="es-BO"/>
        </w:rPr>
        <w:t>;</w:t>
      </w:r>
      <w:r w:rsidRPr="008D67D2">
        <w:rPr>
          <w:rFonts w:ascii="Verdana" w:hAnsi="Verdana" w:cs="Arial"/>
          <w:sz w:val="18"/>
          <w:szCs w:val="18"/>
          <w:lang w:val="es-BO"/>
        </w:rPr>
        <w:t xml:space="preserve"> </w:t>
      </w:r>
    </w:p>
    <w:p w14:paraId="50039CB1"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Detalle de errores subsanables, cuando corresponda</w:t>
      </w:r>
      <w:r>
        <w:rPr>
          <w:rFonts w:ascii="Verdana" w:hAnsi="Verdana" w:cs="Arial"/>
          <w:sz w:val="18"/>
          <w:szCs w:val="18"/>
          <w:lang w:val="es-BO"/>
        </w:rPr>
        <w:t>;</w:t>
      </w:r>
    </w:p>
    <w:p w14:paraId="359F1129"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Causales para la descalificación de propuestas, cuando corresponda</w:t>
      </w:r>
      <w:r>
        <w:rPr>
          <w:rFonts w:ascii="Verdana" w:hAnsi="Verdana" w:cs="Arial"/>
          <w:sz w:val="18"/>
          <w:szCs w:val="18"/>
          <w:lang w:val="es-BO"/>
        </w:rPr>
        <w:t>;</w:t>
      </w:r>
    </w:p>
    <w:p w14:paraId="32622A16"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Recomendación de Adjudicación o Declaratoria Desierta</w:t>
      </w:r>
      <w:r>
        <w:rPr>
          <w:rFonts w:ascii="Verdana" w:hAnsi="Verdana" w:cs="Arial"/>
          <w:sz w:val="18"/>
          <w:szCs w:val="18"/>
          <w:lang w:val="es-BO"/>
        </w:rPr>
        <w:t>;</w:t>
      </w:r>
    </w:p>
    <w:p w14:paraId="7AF55FD0" w14:textId="77777777" w:rsidR="006C44E9" w:rsidRPr="008D67D2" w:rsidRDefault="006C44E9" w:rsidP="006C44E9">
      <w:pPr>
        <w:numPr>
          <w:ilvl w:val="1"/>
          <w:numId w:val="7"/>
        </w:numPr>
        <w:tabs>
          <w:tab w:val="clear" w:pos="780"/>
        </w:tabs>
        <w:ind w:left="1134" w:hanging="425"/>
        <w:jc w:val="both"/>
        <w:rPr>
          <w:rFonts w:ascii="Verdana" w:hAnsi="Verdana" w:cs="Arial"/>
          <w:sz w:val="18"/>
          <w:szCs w:val="18"/>
          <w:lang w:val="es-BO"/>
        </w:rPr>
      </w:pPr>
      <w:r w:rsidRPr="008D67D2">
        <w:rPr>
          <w:rFonts w:ascii="Verdana" w:hAnsi="Verdana" w:cs="Arial"/>
          <w:sz w:val="18"/>
          <w:szCs w:val="18"/>
          <w:lang w:val="es-BO"/>
        </w:rPr>
        <w:t>Otros aspectos que la Comisión de Calificación considere pertinentes.</w:t>
      </w:r>
    </w:p>
    <w:p w14:paraId="29C80005" w14:textId="77777777" w:rsidR="00426EB6" w:rsidRDefault="00426EB6" w:rsidP="00F77FBB">
      <w:pPr>
        <w:ind w:left="1134"/>
        <w:jc w:val="both"/>
        <w:rPr>
          <w:rFonts w:ascii="Verdana" w:hAnsi="Verdana" w:cs="Arial"/>
          <w:sz w:val="18"/>
          <w:szCs w:val="18"/>
          <w:lang w:val="es-BO"/>
        </w:rPr>
      </w:pPr>
    </w:p>
    <w:p w14:paraId="40883045" w14:textId="77777777" w:rsidR="006C44E9" w:rsidRPr="001B2DD4" w:rsidRDefault="006C44E9" w:rsidP="00C152E5">
      <w:pPr>
        <w:pStyle w:val="Ttulo10"/>
        <w:numPr>
          <w:ilvl w:val="0"/>
          <w:numId w:val="18"/>
        </w:numPr>
        <w:spacing w:before="0" w:after="0"/>
        <w:ind w:left="426" w:hanging="426"/>
        <w:jc w:val="both"/>
        <w:rPr>
          <w:rFonts w:ascii="Verdana" w:hAnsi="Verdana"/>
          <w:sz w:val="18"/>
          <w:szCs w:val="18"/>
          <w:lang w:val="es-419"/>
        </w:rPr>
      </w:pPr>
      <w:bookmarkStart w:id="49" w:name="_Toc212218015"/>
      <w:bookmarkStart w:id="50" w:name="_Toc222733147"/>
      <w:bookmarkStart w:id="51" w:name="_Toc225941575"/>
      <w:r w:rsidRPr="00F36FC3">
        <w:rPr>
          <w:rFonts w:ascii="Verdana" w:hAnsi="Verdana"/>
          <w:sz w:val="18"/>
          <w:lang w:val="es-BO"/>
        </w:rPr>
        <w:t>APROBACIÓN</w:t>
      </w:r>
      <w:r w:rsidRPr="001B2DD4">
        <w:rPr>
          <w:rFonts w:ascii="Verdana" w:hAnsi="Verdana"/>
          <w:sz w:val="18"/>
          <w:szCs w:val="18"/>
          <w:lang w:val="es-419"/>
        </w:rPr>
        <w:t xml:space="preserve"> DEL INFORME DE LA COMISIÓN DE </w:t>
      </w:r>
      <w:r w:rsidRPr="001B2DD4">
        <w:rPr>
          <w:rFonts w:ascii="Verdana" w:hAnsi="Verdana"/>
          <w:bCs w:val="0"/>
          <w:sz w:val="18"/>
          <w:szCs w:val="18"/>
          <w:lang w:val="es-419"/>
        </w:rPr>
        <w:t>CALIFICACION</w:t>
      </w:r>
      <w:r>
        <w:rPr>
          <w:rFonts w:ascii="Verdana" w:hAnsi="Verdana"/>
          <w:bCs w:val="0"/>
          <w:sz w:val="18"/>
          <w:szCs w:val="18"/>
          <w:lang w:val="es-419"/>
        </w:rPr>
        <w:t xml:space="preserve"> DE PROPUESTAS, </w:t>
      </w:r>
      <w:r w:rsidRPr="001B2DD4">
        <w:rPr>
          <w:rFonts w:ascii="Verdana" w:hAnsi="Verdana"/>
          <w:bCs w:val="0"/>
          <w:sz w:val="18"/>
          <w:szCs w:val="18"/>
          <w:lang w:val="es-419"/>
        </w:rPr>
        <w:t xml:space="preserve">ADJUDICACION </w:t>
      </w:r>
      <w:r>
        <w:rPr>
          <w:rFonts w:ascii="Verdana" w:hAnsi="Verdana"/>
          <w:bCs w:val="0"/>
          <w:sz w:val="18"/>
          <w:szCs w:val="18"/>
          <w:lang w:val="es-419"/>
        </w:rPr>
        <w:t xml:space="preserve">Y FORMALIZACION DE LA CONTRATACION </w:t>
      </w:r>
      <w:r w:rsidRPr="001B2DD4">
        <w:rPr>
          <w:rFonts w:ascii="Verdana" w:hAnsi="Verdana"/>
          <w:bCs w:val="0"/>
          <w:sz w:val="18"/>
          <w:szCs w:val="18"/>
          <w:lang w:val="es-419"/>
        </w:rPr>
        <w:t>O DECLARATORIA DESIERTA</w:t>
      </w:r>
      <w:bookmarkEnd w:id="49"/>
      <w:bookmarkEnd w:id="50"/>
      <w:bookmarkEnd w:id="51"/>
    </w:p>
    <w:p w14:paraId="43B09F68" w14:textId="77777777" w:rsidR="006C44E9" w:rsidRPr="001B2DD4" w:rsidRDefault="006C44E9" w:rsidP="006C44E9">
      <w:pPr>
        <w:tabs>
          <w:tab w:val="left" w:pos="567"/>
        </w:tabs>
        <w:jc w:val="both"/>
        <w:rPr>
          <w:rFonts w:cs="Arial"/>
          <w:b/>
          <w:sz w:val="18"/>
          <w:szCs w:val="18"/>
        </w:rPr>
      </w:pPr>
    </w:p>
    <w:p w14:paraId="5BBE11A8" w14:textId="77777777" w:rsidR="006C44E9" w:rsidRPr="001F5531" w:rsidRDefault="006C44E9" w:rsidP="00C152E5">
      <w:pPr>
        <w:pStyle w:val="Prrafodelista"/>
        <w:numPr>
          <w:ilvl w:val="1"/>
          <w:numId w:val="18"/>
        </w:numPr>
        <w:ind w:left="993" w:hanging="567"/>
        <w:jc w:val="both"/>
        <w:rPr>
          <w:rFonts w:ascii="Verdana" w:hAnsi="Verdana" w:cs="Arial"/>
          <w:sz w:val="18"/>
          <w:szCs w:val="18"/>
          <w:lang w:val="es-BO"/>
        </w:rPr>
      </w:pPr>
      <w:r w:rsidRPr="00C152E5">
        <w:rPr>
          <w:rFonts w:ascii="Verdana" w:hAnsi="Verdana"/>
          <w:b/>
          <w:sz w:val="18"/>
          <w:lang w:val="es-BO"/>
        </w:rPr>
        <w:t>APROBACION</w:t>
      </w:r>
      <w:r w:rsidRPr="001F5531">
        <w:rPr>
          <w:rFonts w:ascii="Verdana" w:hAnsi="Verdana"/>
          <w:b/>
          <w:bCs/>
          <w:sz w:val="18"/>
          <w:szCs w:val="18"/>
        </w:rPr>
        <w:t xml:space="preserve"> </w:t>
      </w:r>
    </w:p>
    <w:p w14:paraId="25B83BD1" w14:textId="77777777" w:rsidR="006C44E9" w:rsidRDefault="006C44E9" w:rsidP="006C44E9">
      <w:pPr>
        <w:pStyle w:val="Prrafodelista"/>
        <w:jc w:val="both"/>
        <w:rPr>
          <w:rFonts w:ascii="Verdana" w:hAnsi="Verdana"/>
          <w:b/>
          <w:bCs/>
          <w:sz w:val="18"/>
          <w:szCs w:val="18"/>
        </w:rPr>
      </w:pPr>
    </w:p>
    <w:p w14:paraId="27DB75FA" w14:textId="77777777" w:rsidR="006C44E9" w:rsidRPr="00F36FC3" w:rsidRDefault="006C44E9" w:rsidP="006C44E9">
      <w:pPr>
        <w:ind w:left="993"/>
        <w:jc w:val="both"/>
        <w:rPr>
          <w:rFonts w:ascii="Verdana" w:hAnsi="Verdana"/>
          <w:sz w:val="18"/>
          <w:szCs w:val="18"/>
        </w:rPr>
      </w:pPr>
      <w:r w:rsidRPr="00F36FC3">
        <w:rPr>
          <w:rFonts w:ascii="Verdana" w:hAnsi="Verdana"/>
          <w:sz w:val="18"/>
          <w:szCs w:val="18"/>
        </w:rPr>
        <w:t>El RCD, recibido el Informe de Evaluación y Recomendación de Contratación del Proveedor Identificado o Declaratoria Desierta, analiza el informe y aprueba el mismo.</w:t>
      </w:r>
    </w:p>
    <w:p w14:paraId="2949C260" w14:textId="77777777" w:rsidR="006C44E9" w:rsidRPr="00F36FC3" w:rsidRDefault="006C44E9" w:rsidP="006C44E9">
      <w:pPr>
        <w:jc w:val="both"/>
        <w:rPr>
          <w:rFonts w:ascii="Verdana" w:hAnsi="Verdana"/>
          <w:sz w:val="18"/>
          <w:szCs w:val="18"/>
        </w:rPr>
      </w:pPr>
    </w:p>
    <w:p w14:paraId="0DB2AC74" w14:textId="77777777" w:rsidR="006C44E9" w:rsidRPr="00F36FC3" w:rsidRDefault="006C44E9" w:rsidP="00C152E5">
      <w:pPr>
        <w:pStyle w:val="Prrafodelista"/>
        <w:numPr>
          <w:ilvl w:val="1"/>
          <w:numId w:val="18"/>
        </w:numPr>
        <w:ind w:left="993" w:hanging="567"/>
        <w:jc w:val="both"/>
        <w:rPr>
          <w:rFonts w:ascii="Verdana" w:hAnsi="Verdana" w:cs="Arial"/>
          <w:sz w:val="18"/>
          <w:szCs w:val="18"/>
          <w:lang w:val="es-BO"/>
        </w:rPr>
      </w:pPr>
      <w:r w:rsidRPr="00C152E5">
        <w:rPr>
          <w:rFonts w:ascii="Verdana" w:hAnsi="Verdana"/>
          <w:b/>
          <w:sz w:val="18"/>
          <w:lang w:val="es-BO"/>
        </w:rPr>
        <w:t>ADJUDICACION</w:t>
      </w:r>
      <w:r w:rsidRPr="00F36FC3">
        <w:rPr>
          <w:rFonts w:ascii="Verdana" w:hAnsi="Verdana"/>
          <w:b/>
          <w:bCs/>
          <w:sz w:val="18"/>
          <w:szCs w:val="18"/>
          <w:lang w:eastAsia="es-ES"/>
        </w:rPr>
        <w:t xml:space="preserve"> CONTRATACION O DECLARATORIA DESIERTA</w:t>
      </w:r>
    </w:p>
    <w:p w14:paraId="1A8E8DDF" w14:textId="77777777" w:rsidR="006C44E9" w:rsidRPr="00F36FC3" w:rsidRDefault="006C44E9" w:rsidP="006C44E9">
      <w:pPr>
        <w:pStyle w:val="Prrafodelista"/>
        <w:ind w:left="993"/>
        <w:jc w:val="both"/>
        <w:rPr>
          <w:rFonts w:ascii="Verdana" w:hAnsi="Verdana" w:cs="Arial"/>
          <w:sz w:val="18"/>
          <w:szCs w:val="18"/>
          <w:lang w:val="es-BO"/>
        </w:rPr>
      </w:pPr>
    </w:p>
    <w:p w14:paraId="69E57289" w14:textId="77777777" w:rsidR="006C44E9" w:rsidRPr="00F36FC3" w:rsidRDefault="006C44E9" w:rsidP="006C44E9">
      <w:pPr>
        <w:ind w:left="993"/>
        <w:jc w:val="both"/>
        <w:rPr>
          <w:rFonts w:ascii="Verdana" w:hAnsi="Verdana"/>
          <w:sz w:val="18"/>
          <w:szCs w:val="18"/>
        </w:rPr>
      </w:pPr>
      <w:r w:rsidRPr="00F36FC3">
        <w:rPr>
          <w:rFonts w:ascii="Verdana" w:hAnsi="Verdana"/>
          <w:sz w:val="18"/>
          <w:szCs w:val="18"/>
        </w:rPr>
        <w:t xml:space="preserve">El RCD adjudicara mediante resolución expresa al proveedor identificado recomendado; instruyendo a la Unidad Administrativa solicite la documentación para la formalización de la contratación. </w:t>
      </w:r>
    </w:p>
    <w:p w14:paraId="2267D966" w14:textId="77777777" w:rsidR="006C44E9" w:rsidRPr="00F36FC3" w:rsidRDefault="006C44E9" w:rsidP="006C44E9">
      <w:pPr>
        <w:ind w:left="709"/>
        <w:jc w:val="both"/>
        <w:rPr>
          <w:rFonts w:ascii="Verdana" w:hAnsi="Verdana"/>
          <w:sz w:val="18"/>
          <w:szCs w:val="18"/>
        </w:rPr>
      </w:pPr>
    </w:p>
    <w:p w14:paraId="050BD98D" w14:textId="77777777" w:rsidR="006C44E9" w:rsidRPr="00F36FC3" w:rsidRDefault="006C44E9" w:rsidP="006C44E9">
      <w:pPr>
        <w:ind w:left="993"/>
        <w:jc w:val="both"/>
        <w:rPr>
          <w:rStyle w:val="Hipervnculo"/>
          <w:rFonts w:ascii="Verdana" w:hAnsi="Verdana"/>
          <w:sz w:val="18"/>
          <w:szCs w:val="18"/>
        </w:rPr>
      </w:pPr>
      <w:r w:rsidRPr="00F36FC3">
        <w:rPr>
          <w:rFonts w:ascii="Verdana" w:hAnsi="Verdana"/>
          <w:sz w:val="18"/>
          <w:szCs w:val="18"/>
        </w:rPr>
        <w:t xml:space="preserve">En caso de Declaratoria Desierta, se procederá con la elaboración de Resolución o Nota de Declaratoria Desierta (según corresponda), la cual será publicada </w:t>
      </w:r>
      <w:r w:rsidRPr="00F36FC3">
        <w:rPr>
          <w:rFonts w:ascii="Verdana" w:hAnsi="Verdana" w:cs="Arial"/>
          <w:sz w:val="18"/>
          <w:szCs w:val="18"/>
        </w:rPr>
        <w:t xml:space="preserve">en el sitio web: </w:t>
      </w:r>
      <w:hyperlink r:id="rId13" w:history="1">
        <w:r w:rsidRPr="00F36FC3">
          <w:rPr>
            <w:rStyle w:val="Hipervnculo"/>
            <w:rFonts w:ascii="Verdana" w:hAnsi="Verdana"/>
            <w:sz w:val="18"/>
            <w:szCs w:val="18"/>
          </w:rPr>
          <w:t>http://www.ende.bo/nacional-internacional/vigentes/</w:t>
        </w:r>
      </w:hyperlink>
    </w:p>
    <w:p w14:paraId="32A5B23E" w14:textId="77777777" w:rsidR="006C44E9" w:rsidRPr="00F36FC3" w:rsidRDefault="006C44E9" w:rsidP="006C44E9">
      <w:pPr>
        <w:ind w:left="993"/>
        <w:jc w:val="both"/>
        <w:rPr>
          <w:rStyle w:val="Hipervnculo"/>
          <w:rFonts w:ascii="Verdana" w:hAnsi="Verdana"/>
          <w:sz w:val="18"/>
          <w:szCs w:val="18"/>
        </w:rPr>
      </w:pPr>
    </w:p>
    <w:p w14:paraId="19B3BAF5" w14:textId="77777777" w:rsidR="006C44E9" w:rsidRPr="00F36FC3" w:rsidRDefault="006C44E9" w:rsidP="00C152E5">
      <w:pPr>
        <w:pStyle w:val="Prrafodelista"/>
        <w:numPr>
          <w:ilvl w:val="1"/>
          <w:numId w:val="18"/>
        </w:numPr>
        <w:ind w:left="993" w:hanging="567"/>
        <w:jc w:val="both"/>
        <w:rPr>
          <w:rFonts w:ascii="Verdana" w:hAnsi="Verdana" w:cs="Arial"/>
          <w:sz w:val="18"/>
          <w:szCs w:val="18"/>
          <w:lang w:val="es-BO"/>
        </w:rPr>
      </w:pPr>
      <w:r w:rsidRPr="00C152E5">
        <w:rPr>
          <w:rFonts w:ascii="Verdana" w:hAnsi="Verdana"/>
          <w:b/>
          <w:sz w:val="18"/>
          <w:lang w:val="es-BO"/>
        </w:rPr>
        <w:t>NOTIFICACION</w:t>
      </w:r>
      <w:r w:rsidRPr="00F36FC3">
        <w:rPr>
          <w:rFonts w:ascii="Verdana" w:hAnsi="Verdana"/>
          <w:b/>
          <w:bCs/>
          <w:sz w:val="18"/>
          <w:szCs w:val="18"/>
          <w:lang w:eastAsia="es-ES"/>
        </w:rPr>
        <w:t xml:space="preserve"> AL PROVEEDOR IDENTIFICADO Y FORMALIZACION DE LA CONTRATACION</w:t>
      </w:r>
    </w:p>
    <w:p w14:paraId="1F1818F4" w14:textId="77777777" w:rsidR="006C44E9" w:rsidRPr="00F36FC3" w:rsidRDefault="006C44E9" w:rsidP="006C44E9">
      <w:pPr>
        <w:pStyle w:val="Prrafodelista"/>
        <w:ind w:left="993"/>
        <w:jc w:val="both"/>
        <w:rPr>
          <w:rFonts w:ascii="Verdana" w:hAnsi="Verdana"/>
          <w:b/>
          <w:bCs/>
          <w:sz w:val="18"/>
          <w:szCs w:val="18"/>
          <w:lang w:eastAsia="es-ES"/>
        </w:rPr>
      </w:pPr>
    </w:p>
    <w:p w14:paraId="7A821B35" w14:textId="77777777" w:rsidR="006C44E9" w:rsidRPr="00F36FC3" w:rsidRDefault="006C44E9" w:rsidP="006C44E9">
      <w:pPr>
        <w:ind w:left="993"/>
        <w:jc w:val="both"/>
        <w:rPr>
          <w:rFonts w:ascii="Verdana" w:hAnsi="Verdana"/>
          <w:sz w:val="18"/>
          <w:szCs w:val="18"/>
        </w:rPr>
      </w:pPr>
      <w:r w:rsidRPr="00F36FC3">
        <w:rPr>
          <w:rFonts w:ascii="Verdana" w:hAnsi="Verdana"/>
          <w:sz w:val="18"/>
          <w:szCs w:val="18"/>
        </w:rPr>
        <w:t>ENDE procederá a notificar la adjudicación al proveedor identificado, solicitando la presentación de toda la documentación para la formalización de la contratación.</w:t>
      </w:r>
    </w:p>
    <w:p w14:paraId="6C5AC6E6" w14:textId="77777777" w:rsidR="006C44E9" w:rsidRDefault="006C44E9" w:rsidP="006C44E9">
      <w:pPr>
        <w:jc w:val="both"/>
        <w:rPr>
          <w:b/>
          <w:sz w:val="18"/>
        </w:rPr>
      </w:pPr>
    </w:p>
    <w:p w14:paraId="00A9A12A" w14:textId="77777777" w:rsidR="006C44E9" w:rsidRPr="00DA4E6B" w:rsidRDefault="006C44E9" w:rsidP="003153F3">
      <w:pPr>
        <w:pStyle w:val="Prrafodelista"/>
        <w:numPr>
          <w:ilvl w:val="1"/>
          <w:numId w:val="18"/>
        </w:numPr>
        <w:ind w:left="993" w:hanging="567"/>
        <w:jc w:val="both"/>
        <w:rPr>
          <w:rFonts w:ascii="Verdana" w:hAnsi="Verdana"/>
          <w:b/>
          <w:bCs/>
          <w:sz w:val="18"/>
          <w:szCs w:val="18"/>
        </w:rPr>
      </w:pPr>
      <w:bookmarkStart w:id="52" w:name="_Toc174564249"/>
      <w:bookmarkStart w:id="53" w:name="_Toc189845258"/>
      <w:bookmarkStart w:id="54" w:name="_Toc210136100"/>
      <w:r w:rsidRPr="003153F3">
        <w:rPr>
          <w:rFonts w:ascii="Verdana" w:hAnsi="Verdana"/>
          <w:b/>
          <w:sz w:val="18"/>
          <w:lang w:val="es-BO"/>
        </w:rPr>
        <w:t>CONCERTACIÓN</w:t>
      </w:r>
      <w:r w:rsidRPr="00DA4E6B">
        <w:rPr>
          <w:rFonts w:ascii="Verdana" w:hAnsi="Verdana"/>
          <w:b/>
          <w:bCs/>
          <w:sz w:val="18"/>
          <w:szCs w:val="18"/>
        </w:rPr>
        <w:t xml:space="preserve"> DE MEJORES CONDICIONES</w:t>
      </w:r>
      <w:bookmarkEnd w:id="52"/>
      <w:bookmarkEnd w:id="53"/>
      <w:bookmarkEnd w:id="54"/>
      <w:r w:rsidRPr="00DA4E6B">
        <w:rPr>
          <w:rFonts w:ascii="Verdana" w:hAnsi="Verdana"/>
          <w:b/>
          <w:bCs/>
          <w:sz w:val="18"/>
          <w:szCs w:val="18"/>
        </w:rPr>
        <w:t xml:space="preserve"> </w:t>
      </w:r>
    </w:p>
    <w:p w14:paraId="069874EB" w14:textId="77777777" w:rsidR="006C44E9" w:rsidRPr="00E169D4" w:rsidRDefault="006C44E9" w:rsidP="006C44E9">
      <w:pPr>
        <w:ind w:left="360"/>
        <w:jc w:val="both"/>
        <w:rPr>
          <w:rFonts w:cs="Arial"/>
          <w:b/>
          <w:sz w:val="18"/>
          <w:szCs w:val="18"/>
          <w:lang w:val="es-BO"/>
        </w:rPr>
      </w:pPr>
    </w:p>
    <w:p w14:paraId="21CA18BE" w14:textId="77777777" w:rsidR="006C44E9" w:rsidRDefault="006C44E9" w:rsidP="006C44E9">
      <w:pPr>
        <w:ind w:left="993"/>
        <w:jc w:val="both"/>
        <w:rPr>
          <w:rFonts w:ascii="Verdana" w:hAnsi="Verdana" w:cs="Tahoma"/>
          <w:color w:val="000000"/>
          <w:sz w:val="18"/>
          <w:szCs w:val="18"/>
          <w:lang w:val="es-419"/>
        </w:rPr>
      </w:pPr>
      <w:r w:rsidRPr="00F36FC3">
        <w:rPr>
          <w:rFonts w:ascii="Verdana" w:hAnsi="Verdana" w:cs="Tahoma"/>
          <w:color w:val="000000"/>
          <w:sz w:val="18"/>
          <w:szCs w:val="18"/>
          <w:lang w:val="es-419"/>
        </w:rPr>
        <w:t xml:space="preserve">Etapa posterior a la notificación de adjudicación en procesos de contratación, donde de </w:t>
      </w:r>
      <w:r w:rsidRPr="00F36FC3">
        <w:rPr>
          <w:rFonts w:ascii="Verdana" w:hAnsi="Verdana"/>
          <w:sz w:val="18"/>
        </w:rPr>
        <w:t>manera</w:t>
      </w:r>
      <w:r w:rsidRPr="00F36FC3">
        <w:rPr>
          <w:rFonts w:ascii="Verdana" w:hAnsi="Verdana" w:cs="Tahoma"/>
          <w:color w:val="000000"/>
          <w:sz w:val="18"/>
          <w:szCs w:val="18"/>
          <w:lang w:val="es-419"/>
        </w:rPr>
        <w:t xml:space="preserve"> </w:t>
      </w:r>
      <w:r w:rsidRPr="00F36FC3">
        <w:rPr>
          <w:rFonts w:ascii="Verdana" w:hAnsi="Verdana"/>
          <w:sz w:val="18"/>
        </w:rPr>
        <w:t>justificada</w:t>
      </w:r>
      <w:r w:rsidRPr="00F36FC3">
        <w:rPr>
          <w:rFonts w:ascii="Verdana" w:hAnsi="Verdana" w:cs="Tahoma"/>
          <w:color w:val="000000"/>
          <w:sz w:val="18"/>
          <w:szCs w:val="18"/>
          <w:lang w:val="es-419"/>
        </w:rPr>
        <w:t xml:space="preserve"> el RCD, el Gerente de Área de la Unidad Solicitante (a quien este delegue), la Comisión de Calificación de Propuestas y el proponente adjudicado, podrán acordar las mejores condiciones de contratación, cuando la magnitud y complejidad de la misma así lo amerite. El RCD realizará la convocatoria para la Concertación.</w:t>
      </w:r>
    </w:p>
    <w:p w14:paraId="5682F03B" w14:textId="77777777" w:rsidR="00C63A8F" w:rsidRDefault="00C63A8F" w:rsidP="00256594">
      <w:pPr>
        <w:rPr>
          <w:rFonts w:ascii="Verdana" w:hAnsi="Verdana" w:cs="Arial"/>
          <w:b/>
          <w:sz w:val="18"/>
          <w:szCs w:val="18"/>
          <w:lang w:val="es-BO"/>
        </w:rPr>
      </w:pPr>
    </w:p>
    <w:p w14:paraId="421978E3" w14:textId="77777777" w:rsidR="006C44E9" w:rsidRPr="008D67D2" w:rsidRDefault="006C44E9" w:rsidP="00256594">
      <w:pPr>
        <w:rPr>
          <w:rFonts w:ascii="Verdana" w:hAnsi="Verdana" w:cs="Arial"/>
          <w:b/>
          <w:sz w:val="18"/>
          <w:szCs w:val="18"/>
          <w:lang w:val="es-BO"/>
        </w:rPr>
      </w:pPr>
    </w:p>
    <w:p w14:paraId="7846F3C7" w14:textId="77777777" w:rsidR="002E1947" w:rsidRPr="008D67D2" w:rsidRDefault="002E1947" w:rsidP="002E1947">
      <w:pPr>
        <w:jc w:val="center"/>
        <w:rPr>
          <w:rFonts w:ascii="Verdana" w:hAnsi="Verdana" w:cs="Arial"/>
          <w:b/>
          <w:sz w:val="18"/>
          <w:szCs w:val="18"/>
          <w:lang w:val="es-BO"/>
        </w:rPr>
      </w:pPr>
      <w:r w:rsidRPr="008D67D2">
        <w:rPr>
          <w:rFonts w:ascii="Verdana" w:hAnsi="Verdana" w:cs="Arial"/>
          <w:b/>
          <w:sz w:val="18"/>
          <w:szCs w:val="18"/>
          <w:lang w:val="es-BO"/>
        </w:rPr>
        <w:t>SECCIÓN V</w:t>
      </w:r>
    </w:p>
    <w:p w14:paraId="55030C28" w14:textId="77777777" w:rsidR="002E1947" w:rsidRPr="008D67D2" w:rsidRDefault="002E1947" w:rsidP="002E1947">
      <w:pPr>
        <w:jc w:val="center"/>
        <w:rPr>
          <w:rFonts w:ascii="Verdana" w:hAnsi="Verdana" w:cs="Arial"/>
          <w:sz w:val="18"/>
          <w:szCs w:val="18"/>
          <w:lang w:val="es-BO"/>
        </w:rPr>
      </w:pPr>
      <w:r w:rsidRPr="008D67D2">
        <w:rPr>
          <w:rFonts w:ascii="Verdana" w:hAnsi="Verdana" w:cs="Arial"/>
          <w:b/>
          <w:sz w:val="18"/>
          <w:szCs w:val="18"/>
          <w:lang w:val="es-BO"/>
        </w:rPr>
        <w:t>SUSCRIPCIÓN</w:t>
      </w:r>
      <w:r w:rsidR="00F33A9F" w:rsidRPr="008D67D2">
        <w:rPr>
          <w:rFonts w:ascii="Verdana" w:hAnsi="Verdana" w:cs="Arial"/>
          <w:b/>
          <w:sz w:val="18"/>
          <w:szCs w:val="18"/>
          <w:lang w:val="es-BO"/>
        </w:rPr>
        <w:t>,</w:t>
      </w:r>
      <w:r w:rsidRPr="008D67D2">
        <w:rPr>
          <w:rFonts w:ascii="Verdana" w:hAnsi="Verdana" w:cs="Arial"/>
          <w:b/>
          <w:sz w:val="18"/>
          <w:szCs w:val="18"/>
          <w:lang w:val="es-BO"/>
        </w:rPr>
        <w:t xml:space="preserve"> MODIFICACIONES AL CONTRATO</w:t>
      </w:r>
      <w:r w:rsidR="00F33A9F" w:rsidRPr="008D67D2">
        <w:rPr>
          <w:rFonts w:ascii="Verdana" w:hAnsi="Verdana" w:cs="Arial"/>
          <w:b/>
          <w:sz w:val="18"/>
          <w:szCs w:val="18"/>
          <w:lang w:val="es-BO"/>
        </w:rPr>
        <w:t xml:space="preserve"> Y SUBCONTRATACIÓN</w:t>
      </w:r>
    </w:p>
    <w:p w14:paraId="70F645E7" w14:textId="77777777" w:rsidR="002E1947" w:rsidRPr="008D67D2" w:rsidRDefault="002E1947" w:rsidP="002E1947">
      <w:pPr>
        <w:jc w:val="both"/>
        <w:rPr>
          <w:rFonts w:ascii="Verdana" w:hAnsi="Verdana" w:cs="Arial"/>
          <w:sz w:val="18"/>
          <w:szCs w:val="18"/>
          <w:lang w:val="es-BO"/>
        </w:rPr>
      </w:pPr>
    </w:p>
    <w:p w14:paraId="462A4F55" w14:textId="77777777" w:rsidR="000D6834" w:rsidRPr="001B2DD4" w:rsidRDefault="000D6834" w:rsidP="003153F3">
      <w:pPr>
        <w:pStyle w:val="Ttulo10"/>
        <w:numPr>
          <w:ilvl w:val="0"/>
          <w:numId w:val="18"/>
        </w:numPr>
        <w:spacing w:before="0" w:after="0"/>
        <w:ind w:left="426" w:hanging="426"/>
        <w:jc w:val="both"/>
        <w:rPr>
          <w:rFonts w:ascii="Verdana" w:hAnsi="Verdana"/>
          <w:b w:val="0"/>
          <w:sz w:val="18"/>
          <w:szCs w:val="18"/>
          <w:lang w:val="es-419"/>
        </w:rPr>
      </w:pPr>
      <w:bookmarkStart w:id="55" w:name="_Toc351628693"/>
      <w:bookmarkStart w:id="56" w:name="_Toc222733148"/>
      <w:bookmarkStart w:id="57" w:name="_Toc225941576"/>
      <w:bookmarkStart w:id="58" w:name="_Toc212218016"/>
      <w:r w:rsidRPr="003153F3">
        <w:rPr>
          <w:rFonts w:ascii="Verdana" w:hAnsi="Verdana"/>
          <w:sz w:val="18"/>
          <w:lang w:val="es-BO"/>
        </w:rPr>
        <w:t>SUSCRIPCIÓN</w:t>
      </w:r>
      <w:r w:rsidRPr="001B2DD4">
        <w:rPr>
          <w:rFonts w:ascii="Verdana" w:hAnsi="Verdana"/>
          <w:sz w:val="18"/>
          <w:szCs w:val="18"/>
          <w:lang w:val="es-419"/>
        </w:rPr>
        <w:t xml:space="preserve"> DE CONTRATO</w:t>
      </w:r>
      <w:bookmarkEnd w:id="55"/>
      <w:bookmarkEnd w:id="56"/>
      <w:bookmarkEnd w:id="57"/>
      <w:r w:rsidRPr="001B2DD4">
        <w:rPr>
          <w:rFonts w:ascii="Verdana" w:hAnsi="Verdana"/>
          <w:sz w:val="18"/>
          <w:szCs w:val="18"/>
          <w:lang w:val="es-419"/>
        </w:rPr>
        <w:t xml:space="preserve"> </w:t>
      </w:r>
      <w:bookmarkEnd w:id="58"/>
    </w:p>
    <w:p w14:paraId="6032557B" w14:textId="77777777" w:rsidR="000D6834" w:rsidRPr="004628CC" w:rsidRDefault="000D6834" w:rsidP="000D6834">
      <w:pPr>
        <w:ind w:left="360"/>
        <w:jc w:val="both"/>
        <w:rPr>
          <w:rFonts w:cs="Arial"/>
          <w:b/>
          <w:color w:val="FF0000"/>
          <w:sz w:val="18"/>
          <w:szCs w:val="18"/>
        </w:rPr>
      </w:pPr>
    </w:p>
    <w:p w14:paraId="06063537" w14:textId="1A96308F" w:rsidR="000D6834" w:rsidRPr="001B2DD4" w:rsidRDefault="000D6834" w:rsidP="003153F3">
      <w:pPr>
        <w:pStyle w:val="Prrafodelista"/>
        <w:numPr>
          <w:ilvl w:val="1"/>
          <w:numId w:val="18"/>
        </w:numPr>
        <w:ind w:left="993" w:hanging="567"/>
        <w:jc w:val="both"/>
        <w:rPr>
          <w:rFonts w:ascii="Verdana" w:hAnsi="Verdana"/>
          <w:bCs/>
          <w:sz w:val="18"/>
          <w:szCs w:val="18"/>
          <w:lang w:val="es-419"/>
        </w:rPr>
      </w:pPr>
      <w:r w:rsidRPr="001B2DD4">
        <w:rPr>
          <w:rFonts w:ascii="Verdana" w:hAnsi="Verdana"/>
          <w:bCs/>
          <w:sz w:val="18"/>
          <w:szCs w:val="18"/>
          <w:lang w:val="es-419"/>
        </w:rPr>
        <w:t xml:space="preserve">El </w:t>
      </w:r>
      <w:r w:rsidRPr="003153F3">
        <w:rPr>
          <w:rFonts w:ascii="Verdana" w:hAnsi="Verdana"/>
          <w:bCs/>
          <w:sz w:val="18"/>
          <w:lang w:val="es-BO"/>
        </w:rPr>
        <w:t>proponente</w:t>
      </w:r>
      <w:r w:rsidRPr="001B2DD4">
        <w:rPr>
          <w:rFonts w:ascii="Verdana" w:hAnsi="Verdana"/>
          <w:bCs/>
          <w:sz w:val="18"/>
          <w:szCs w:val="18"/>
          <w:lang w:val="es-419"/>
        </w:rPr>
        <w:t xml:space="preserve"> adjudicado deberá presentar, para la suscripción de contrato, los originales o fotocopias solicitadas de los documentos señalados en el Documento de requerimiento de </w:t>
      </w:r>
      <w:r>
        <w:rPr>
          <w:rFonts w:ascii="Verdana" w:hAnsi="Verdana"/>
          <w:bCs/>
          <w:sz w:val="18"/>
          <w:szCs w:val="18"/>
          <w:lang w:val="es-419"/>
        </w:rPr>
        <w:t>P</w:t>
      </w:r>
      <w:r w:rsidRPr="001B2DD4">
        <w:rPr>
          <w:rFonts w:ascii="Verdana" w:hAnsi="Verdana"/>
          <w:bCs/>
          <w:sz w:val="18"/>
          <w:szCs w:val="18"/>
          <w:lang w:val="es-419"/>
        </w:rPr>
        <w:t>ropuestas (Formulario A-1).</w:t>
      </w:r>
      <w:r w:rsidR="00153B06">
        <w:rPr>
          <w:rFonts w:ascii="Verdana" w:hAnsi="Verdana"/>
          <w:bCs/>
          <w:sz w:val="18"/>
          <w:szCs w:val="18"/>
          <w:lang w:val="es-419"/>
        </w:rPr>
        <w:t xml:space="preserve"> </w:t>
      </w:r>
      <w:r w:rsidR="00153B06" w:rsidRPr="00153B06">
        <w:rPr>
          <w:rFonts w:ascii="Verdana" w:hAnsi="Verdana"/>
          <w:bCs/>
          <w:sz w:val="18"/>
          <w:szCs w:val="18"/>
          <w:lang w:val="es-419"/>
        </w:rPr>
        <w:t xml:space="preserve">Para el caso de </w:t>
      </w:r>
      <w:r w:rsidR="00153B06">
        <w:rPr>
          <w:rFonts w:ascii="Verdana" w:hAnsi="Verdana"/>
          <w:bCs/>
          <w:sz w:val="18"/>
          <w:szCs w:val="18"/>
          <w:lang w:val="es-419"/>
        </w:rPr>
        <w:t xml:space="preserve">Asociaciones Accidentales entre un proponente nacional y un </w:t>
      </w:r>
      <w:r w:rsidR="00153B06" w:rsidRPr="00153B06">
        <w:rPr>
          <w:rFonts w:ascii="Verdana" w:hAnsi="Verdana"/>
          <w:bCs/>
          <w:sz w:val="18"/>
          <w:szCs w:val="18"/>
          <w:lang w:val="es-419"/>
        </w:rPr>
        <w:t>proponente extranjero establecido en su país de origen, los documentos deben ser similares o equivalentes a los requeridos localmente.</w:t>
      </w:r>
    </w:p>
    <w:p w14:paraId="3734372D" w14:textId="77777777" w:rsidR="000D6834" w:rsidRPr="001B2DD4" w:rsidRDefault="000D6834" w:rsidP="000D6834">
      <w:pPr>
        <w:pStyle w:val="Prrafodelista"/>
        <w:ind w:left="1134"/>
        <w:jc w:val="both"/>
        <w:rPr>
          <w:rFonts w:ascii="Verdana" w:hAnsi="Verdana"/>
          <w:bCs/>
          <w:sz w:val="18"/>
          <w:szCs w:val="18"/>
          <w:lang w:val="es-419"/>
        </w:rPr>
      </w:pPr>
    </w:p>
    <w:p w14:paraId="69359C07" w14:textId="77777777" w:rsidR="000D6834" w:rsidRPr="001B2DD4" w:rsidRDefault="000D6834" w:rsidP="003153F3">
      <w:pPr>
        <w:pStyle w:val="Prrafodelista"/>
        <w:numPr>
          <w:ilvl w:val="1"/>
          <w:numId w:val="18"/>
        </w:numPr>
        <w:ind w:left="993" w:hanging="567"/>
        <w:jc w:val="both"/>
        <w:rPr>
          <w:rFonts w:ascii="Verdana" w:hAnsi="Verdana"/>
          <w:bCs/>
          <w:sz w:val="18"/>
          <w:szCs w:val="18"/>
          <w:lang w:val="es-419"/>
        </w:rPr>
      </w:pPr>
      <w:r w:rsidRPr="001B2DD4">
        <w:rPr>
          <w:rFonts w:ascii="Verdana" w:hAnsi="Verdana"/>
          <w:bCs/>
          <w:sz w:val="18"/>
          <w:szCs w:val="18"/>
          <w:lang w:val="es-419"/>
        </w:rPr>
        <w:t>ENDE verificará la autenticidad del Certificado RUPE presentado por el proponente identificado de las propuestas, ingresando el código de verificación del Certificado en el SICOES.</w:t>
      </w:r>
    </w:p>
    <w:p w14:paraId="48AF9AD9" w14:textId="77777777" w:rsidR="000D6834" w:rsidRPr="001B2DD4" w:rsidRDefault="000D6834" w:rsidP="000D6834">
      <w:pPr>
        <w:pStyle w:val="Prrafodelista"/>
        <w:ind w:left="1134"/>
        <w:jc w:val="both"/>
        <w:rPr>
          <w:rFonts w:ascii="Verdana" w:hAnsi="Verdana"/>
          <w:bCs/>
          <w:sz w:val="18"/>
          <w:szCs w:val="18"/>
          <w:lang w:val="es-419"/>
        </w:rPr>
      </w:pPr>
    </w:p>
    <w:p w14:paraId="13D45CAA" w14:textId="77777777" w:rsidR="000D6834" w:rsidRPr="001B2DD4" w:rsidRDefault="000D6834" w:rsidP="003153F3">
      <w:pPr>
        <w:pStyle w:val="Prrafodelista"/>
        <w:numPr>
          <w:ilvl w:val="1"/>
          <w:numId w:val="18"/>
        </w:numPr>
        <w:ind w:left="993" w:hanging="567"/>
        <w:jc w:val="both"/>
        <w:rPr>
          <w:rFonts w:ascii="Verdana" w:hAnsi="Verdana"/>
          <w:bCs/>
          <w:sz w:val="18"/>
          <w:szCs w:val="18"/>
          <w:lang w:val="es-419"/>
        </w:rPr>
      </w:pPr>
      <w:r w:rsidRPr="001B2DD4">
        <w:rPr>
          <w:rFonts w:ascii="Verdana" w:hAnsi="Verdana"/>
          <w:bCs/>
          <w:sz w:val="18"/>
          <w:szCs w:val="18"/>
          <w:lang w:val="es-419"/>
        </w:rPr>
        <w:t>ENDE establecerá el plazo de entrega de documentos, si el proponente adjudicado presentase los documentos antes del plazo otorgado, el proceso deberá continuar.</w:t>
      </w:r>
    </w:p>
    <w:p w14:paraId="54F39377" w14:textId="77777777" w:rsidR="000D6834" w:rsidRPr="001B2DD4" w:rsidRDefault="000D6834" w:rsidP="000D6834">
      <w:pPr>
        <w:pStyle w:val="Prrafodelista"/>
        <w:ind w:left="1134"/>
        <w:jc w:val="both"/>
        <w:rPr>
          <w:rFonts w:ascii="Verdana" w:hAnsi="Verdana"/>
          <w:bCs/>
          <w:sz w:val="18"/>
          <w:szCs w:val="18"/>
          <w:lang w:val="es-419"/>
        </w:rPr>
      </w:pPr>
    </w:p>
    <w:p w14:paraId="1F6D0E6E" w14:textId="77777777" w:rsidR="000D6834" w:rsidRPr="00911FEF" w:rsidRDefault="000D6834" w:rsidP="003153F3">
      <w:pPr>
        <w:pStyle w:val="Prrafodelista"/>
        <w:numPr>
          <w:ilvl w:val="1"/>
          <w:numId w:val="18"/>
        </w:numPr>
        <w:ind w:left="993" w:hanging="567"/>
        <w:jc w:val="both"/>
        <w:rPr>
          <w:rFonts w:ascii="Verdana" w:hAnsi="Verdana"/>
          <w:bCs/>
          <w:sz w:val="18"/>
          <w:szCs w:val="18"/>
          <w:lang w:val="es-419"/>
        </w:rPr>
      </w:pPr>
      <w:r w:rsidRPr="00911FEF">
        <w:rPr>
          <w:rFonts w:ascii="Verdana" w:hAnsi="Verdana"/>
          <w:bCs/>
          <w:sz w:val="18"/>
          <w:szCs w:val="18"/>
          <w:lang w:val="es-419"/>
        </w:rPr>
        <w:t xml:space="preserve">En caso de que el proponente adjudicado justifique, oportunamente, el retraso en la presentación de uno o varios documentos, requeridos para la suscripción de contrato y estas hayan sido aceptadas, por ENDE, se procederá de acuerdo al numeral </w:t>
      </w:r>
      <w:r>
        <w:rPr>
          <w:rFonts w:ascii="Verdana" w:hAnsi="Verdana"/>
          <w:bCs/>
          <w:sz w:val="18"/>
          <w:szCs w:val="18"/>
          <w:lang w:val="es-419"/>
        </w:rPr>
        <w:t>9,</w:t>
      </w:r>
      <w:r w:rsidRPr="00911FEF">
        <w:rPr>
          <w:rFonts w:ascii="Verdana" w:hAnsi="Verdana"/>
          <w:bCs/>
          <w:sz w:val="18"/>
          <w:szCs w:val="18"/>
          <w:lang w:val="es-419"/>
        </w:rPr>
        <w:t xml:space="preserve"> del presente documento. </w:t>
      </w:r>
    </w:p>
    <w:p w14:paraId="35CF4F67" w14:textId="77777777" w:rsidR="000D6834" w:rsidRPr="00911FEF" w:rsidRDefault="000D6834" w:rsidP="000D6834">
      <w:pPr>
        <w:pStyle w:val="Prrafodelista"/>
        <w:ind w:left="1134"/>
        <w:jc w:val="both"/>
        <w:rPr>
          <w:rFonts w:ascii="Verdana" w:hAnsi="Verdana"/>
          <w:bCs/>
          <w:sz w:val="18"/>
          <w:szCs w:val="18"/>
          <w:lang w:val="es-419"/>
        </w:rPr>
      </w:pPr>
    </w:p>
    <w:p w14:paraId="6D25FA28" w14:textId="77777777" w:rsidR="000D6834" w:rsidRPr="00911FEF" w:rsidRDefault="000D6834" w:rsidP="003153F3">
      <w:pPr>
        <w:pStyle w:val="Prrafodelista"/>
        <w:numPr>
          <w:ilvl w:val="1"/>
          <w:numId w:val="18"/>
        </w:numPr>
        <w:ind w:left="993" w:hanging="567"/>
        <w:jc w:val="both"/>
        <w:rPr>
          <w:rFonts w:ascii="Verdana" w:hAnsi="Verdana"/>
          <w:bCs/>
          <w:sz w:val="18"/>
          <w:szCs w:val="18"/>
          <w:lang w:val="es-419"/>
        </w:rPr>
      </w:pPr>
      <w:r w:rsidRPr="00911FEF">
        <w:rPr>
          <w:rFonts w:ascii="Verdana" w:hAnsi="Verdana"/>
          <w:bCs/>
          <w:sz w:val="18"/>
          <w:szCs w:val="18"/>
          <w:lang w:val="es-419"/>
        </w:rPr>
        <w:t>Cuando el proponente adjudicado, desista de forma expresa o tácita de suscribir el contrato u orden de servicio, su propuesta será descalificada, procediéndose a la adjudicación de la segunda propuesta mejor evaluada y así sucesivamente.</w:t>
      </w:r>
    </w:p>
    <w:p w14:paraId="64FAC545" w14:textId="77777777" w:rsidR="000D6834" w:rsidRPr="00911FEF" w:rsidRDefault="000D6834" w:rsidP="000D6834">
      <w:pPr>
        <w:pStyle w:val="Prrafodelista"/>
        <w:ind w:left="1134"/>
        <w:jc w:val="both"/>
        <w:rPr>
          <w:rFonts w:ascii="Verdana" w:hAnsi="Verdana"/>
          <w:bCs/>
          <w:sz w:val="18"/>
          <w:szCs w:val="18"/>
          <w:lang w:val="es-419"/>
        </w:rPr>
      </w:pPr>
    </w:p>
    <w:p w14:paraId="036EC1E9" w14:textId="77777777" w:rsidR="000D6834" w:rsidRPr="00911FEF" w:rsidRDefault="000D6834" w:rsidP="003153F3">
      <w:pPr>
        <w:pStyle w:val="Prrafodelista"/>
        <w:numPr>
          <w:ilvl w:val="1"/>
          <w:numId w:val="18"/>
        </w:numPr>
        <w:ind w:left="993" w:hanging="567"/>
        <w:jc w:val="both"/>
        <w:rPr>
          <w:rFonts w:ascii="Verdana" w:hAnsi="Verdana"/>
          <w:bCs/>
          <w:sz w:val="18"/>
          <w:szCs w:val="18"/>
          <w:lang w:val="es-419"/>
        </w:rPr>
      </w:pPr>
      <w:r w:rsidRPr="00911FEF">
        <w:rPr>
          <w:rFonts w:ascii="Verdana" w:hAnsi="Verdana"/>
          <w:bCs/>
          <w:sz w:val="18"/>
          <w:szCs w:val="18"/>
          <w:lang w:val="es-419"/>
        </w:rPr>
        <w:t xml:space="preserve">Si producto de la revisión efectuada para la formalización de la contratación los documentos presentados por el proponente adjudicado existan observaciones, ENDE procederá de acuerdo al numeral </w:t>
      </w:r>
      <w:r>
        <w:rPr>
          <w:rFonts w:ascii="Verdana" w:hAnsi="Verdana"/>
          <w:bCs/>
          <w:sz w:val="18"/>
          <w:szCs w:val="18"/>
          <w:lang w:val="es-419"/>
        </w:rPr>
        <w:t>9</w:t>
      </w:r>
      <w:r w:rsidRPr="00911FEF">
        <w:rPr>
          <w:rFonts w:ascii="Verdana" w:hAnsi="Verdana"/>
          <w:bCs/>
          <w:sz w:val="18"/>
          <w:szCs w:val="18"/>
          <w:lang w:val="es-419"/>
        </w:rPr>
        <w:t xml:space="preserve"> del presente documento. En caso de no subsanar las observaciones, se procederá a su descalificación y la adjudicación a la segunda propuesta mejor evaluada y así sucesivamente. </w:t>
      </w:r>
    </w:p>
    <w:p w14:paraId="4B11B2F4" w14:textId="77777777" w:rsidR="000D6834" w:rsidRDefault="000D6834" w:rsidP="000D6834">
      <w:pPr>
        <w:pStyle w:val="Ttulo"/>
        <w:spacing w:before="0"/>
        <w:jc w:val="both"/>
        <w:rPr>
          <w:rFonts w:ascii="Verdana" w:hAnsi="Verdana"/>
          <w:b w:val="0"/>
          <w:color w:val="FF0000"/>
          <w:sz w:val="18"/>
          <w:szCs w:val="18"/>
          <w:lang w:val="es-419"/>
        </w:rPr>
      </w:pPr>
    </w:p>
    <w:p w14:paraId="010B1409" w14:textId="77777777" w:rsidR="000D6834" w:rsidRPr="001B2DD4" w:rsidRDefault="000D6834" w:rsidP="003153F3">
      <w:pPr>
        <w:pStyle w:val="Ttulo10"/>
        <w:numPr>
          <w:ilvl w:val="0"/>
          <w:numId w:val="18"/>
        </w:numPr>
        <w:spacing w:before="0" w:after="0"/>
        <w:ind w:left="426" w:hanging="426"/>
        <w:jc w:val="both"/>
        <w:rPr>
          <w:rFonts w:ascii="Verdana" w:hAnsi="Verdana"/>
          <w:sz w:val="18"/>
          <w:szCs w:val="18"/>
          <w:lang w:val="es-419"/>
        </w:rPr>
      </w:pPr>
      <w:bookmarkStart w:id="59" w:name="_Toc351628694"/>
      <w:bookmarkStart w:id="60" w:name="_Toc212218017"/>
      <w:bookmarkStart w:id="61" w:name="_Toc222733149"/>
      <w:bookmarkStart w:id="62" w:name="_Toc225941577"/>
      <w:r w:rsidRPr="003153F3">
        <w:rPr>
          <w:rFonts w:ascii="Verdana" w:hAnsi="Verdana"/>
          <w:sz w:val="18"/>
          <w:lang w:val="es-BO"/>
        </w:rPr>
        <w:t>MODIFICACIONES</w:t>
      </w:r>
      <w:r w:rsidRPr="001B2DD4">
        <w:rPr>
          <w:rFonts w:ascii="Verdana" w:hAnsi="Verdana"/>
          <w:sz w:val="18"/>
          <w:szCs w:val="18"/>
          <w:lang w:val="es-419"/>
        </w:rPr>
        <w:t xml:space="preserve"> AL CONTRATO</w:t>
      </w:r>
      <w:bookmarkEnd w:id="59"/>
      <w:bookmarkEnd w:id="60"/>
      <w:bookmarkEnd w:id="61"/>
      <w:bookmarkEnd w:id="62"/>
    </w:p>
    <w:p w14:paraId="210C4522" w14:textId="77777777" w:rsidR="000D6834" w:rsidRPr="001B2DD4" w:rsidRDefault="000D6834" w:rsidP="000D6834">
      <w:pPr>
        <w:tabs>
          <w:tab w:val="num" w:pos="567"/>
        </w:tabs>
        <w:ind w:left="567"/>
        <w:jc w:val="both"/>
        <w:rPr>
          <w:rFonts w:cs="Arial"/>
          <w:sz w:val="18"/>
          <w:szCs w:val="18"/>
        </w:rPr>
      </w:pPr>
    </w:p>
    <w:p w14:paraId="6EC4F51A" w14:textId="77777777" w:rsidR="000D6834" w:rsidRPr="00F36FC3" w:rsidRDefault="000D6834" w:rsidP="000D6834">
      <w:pPr>
        <w:ind w:left="426"/>
        <w:jc w:val="both"/>
        <w:rPr>
          <w:rFonts w:ascii="Verdana" w:hAnsi="Verdana" w:cs="Arial"/>
          <w:sz w:val="18"/>
          <w:szCs w:val="18"/>
        </w:rPr>
      </w:pPr>
      <w:r w:rsidRPr="00F36FC3">
        <w:rPr>
          <w:rFonts w:ascii="Verdana" w:hAnsi="Verdana" w:cs="Arial"/>
          <w:sz w:val="18"/>
          <w:szCs w:val="18"/>
        </w:rPr>
        <w:t xml:space="preserve">Las modificaciones al contrato deberán estar destinadas al cumplimiento del objeto de la </w:t>
      </w:r>
      <w:r w:rsidRPr="00F36FC3">
        <w:rPr>
          <w:rFonts w:ascii="Verdana" w:hAnsi="Verdana" w:cs="Tahoma"/>
          <w:sz w:val="18"/>
          <w:szCs w:val="18"/>
        </w:rPr>
        <w:t>contratación</w:t>
      </w:r>
      <w:r w:rsidRPr="00F36FC3">
        <w:rPr>
          <w:rFonts w:ascii="Verdana" w:hAnsi="Verdana" w:cs="Arial"/>
          <w:sz w:val="18"/>
          <w:szCs w:val="18"/>
        </w:rPr>
        <w:t xml:space="preserve"> y ser sustentadas por informe técnico y legal que establezca la viabilidad técnica y de financiamiento. </w:t>
      </w:r>
    </w:p>
    <w:p w14:paraId="14FBE44A" w14:textId="77777777" w:rsidR="000D6834" w:rsidRPr="00F36FC3" w:rsidRDefault="000D6834" w:rsidP="000D6834">
      <w:pPr>
        <w:tabs>
          <w:tab w:val="num" w:pos="567"/>
        </w:tabs>
        <w:ind w:left="567"/>
        <w:jc w:val="both"/>
        <w:rPr>
          <w:rFonts w:ascii="Verdana" w:hAnsi="Verdana" w:cs="Arial"/>
          <w:sz w:val="18"/>
          <w:szCs w:val="18"/>
        </w:rPr>
      </w:pPr>
    </w:p>
    <w:p w14:paraId="1E71B417" w14:textId="77777777" w:rsidR="000D6834" w:rsidRPr="00F36FC3" w:rsidRDefault="000D6834" w:rsidP="000D6834">
      <w:pPr>
        <w:ind w:left="426"/>
        <w:jc w:val="both"/>
        <w:rPr>
          <w:rFonts w:ascii="Verdana" w:hAnsi="Verdana" w:cs="Arial"/>
          <w:sz w:val="18"/>
          <w:szCs w:val="18"/>
        </w:rPr>
      </w:pPr>
      <w:r w:rsidRPr="00F36FC3">
        <w:rPr>
          <w:rFonts w:ascii="Verdana" w:hAnsi="Verdana" w:cs="Arial"/>
          <w:sz w:val="18"/>
          <w:szCs w:val="18"/>
        </w:rPr>
        <w:t xml:space="preserve">El contrato podrá ser modificado mediante Contrato Modificatorio cuando la modificación a ser </w:t>
      </w:r>
      <w:r w:rsidRPr="00F36FC3">
        <w:rPr>
          <w:rFonts w:ascii="Verdana" w:hAnsi="Verdana" w:cs="Tahoma"/>
          <w:sz w:val="18"/>
          <w:szCs w:val="18"/>
        </w:rPr>
        <w:t>introducida</w:t>
      </w:r>
      <w:r w:rsidRPr="00F36FC3">
        <w:rPr>
          <w:rFonts w:ascii="Verdana" w:hAnsi="Verdana" w:cs="Arial"/>
          <w:sz w:val="18"/>
          <w:szCs w:val="18"/>
        </w:rPr>
        <w:t xml:space="preserve"> afecte el alcance, monto y/o plazo del contrato sin dar lugar al incremento de los precios unitarios; o adendas en caso de aclaraciones y/o modificaciones del contrato.</w:t>
      </w:r>
    </w:p>
    <w:p w14:paraId="0B169B98" w14:textId="77777777" w:rsidR="000D6834" w:rsidRPr="001B2DD4" w:rsidRDefault="000D6834" w:rsidP="000D6834">
      <w:pPr>
        <w:tabs>
          <w:tab w:val="num" w:pos="567"/>
        </w:tabs>
        <w:ind w:left="567"/>
        <w:jc w:val="both"/>
        <w:rPr>
          <w:rFonts w:cs="Arial"/>
          <w:sz w:val="18"/>
          <w:szCs w:val="18"/>
        </w:rPr>
      </w:pPr>
      <w:r w:rsidRPr="001B2DD4">
        <w:rPr>
          <w:rFonts w:cs="Arial"/>
          <w:sz w:val="18"/>
          <w:szCs w:val="18"/>
        </w:rPr>
        <w:t xml:space="preserve"> </w:t>
      </w:r>
    </w:p>
    <w:p w14:paraId="7D5BC366" w14:textId="77777777" w:rsidR="000D6834" w:rsidRDefault="000D6834" w:rsidP="000D6834">
      <w:pPr>
        <w:ind w:left="426"/>
        <w:jc w:val="both"/>
        <w:rPr>
          <w:rFonts w:ascii="Verdana" w:hAnsi="Verdana" w:cs="Arial"/>
          <w:sz w:val="18"/>
          <w:szCs w:val="18"/>
        </w:rPr>
      </w:pPr>
    </w:p>
    <w:p w14:paraId="44640E33" w14:textId="77777777" w:rsidR="000D6834" w:rsidRDefault="000D6834" w:rsidP="000D6834">
      <w:pPr>
        <w:ind w:left="426"/>
        <w:jc w:val="both"/>
        <w:rPr>
          <w:rFonts w:ascii="Verdana" w:hAnsi="Verdana" w:cs="Arial"/>
          <w:sz w:val="18"/>
          <w:szCs w:val="18"/>
        </w:rPr>
      </w:pPr>
    </w:p>
    <w:p w14:paraId="2952EF4D" w14:textId="77777777" w:rsidR="002E1947" w:rsidRPr="008D67D2" w:rsidRDefault="008F1152" w:rsidP="002E1947">
      <w:pPr>
        <w:jc w:val="center"/>
        <w:rPr>
          <w:rFonts w:ascii="Verdana" w:hAnsi="Verdana" w:cs="Arial"/>
          <w:b/>
          <w:sz w:val="18"/>
          <w:szCs w:val="18"/>
          <w:lang w:val="es-BO"/>
        </w:rPr>
      </w:pPr>
      <w:r w:rsidRPr="008D67D2">
        <w:rPr>
          <w:rFonts w:ascii="Verdana" w:hAnsi="Verdana"/>
          <w:sz w:val="18"/>
          <w:szCs w:val="18"/>
          <w:lang w:val="es-BO" w:eastAsia="es-BO"/>
        </w:rPr>
        <w:t xml:space="preserve"> </w:t>
      </w:r>
      <w:r w:rsidR="005C6C49" w:rsidRPr="008D67D2">
        <w:rPr>
          <w:rFonts w:ascii="Verdana" w:hAnsi="Verdana" w:cs="Arial"/>
          <w:b/>
          <w:sz w:val="18"/>
          <w:szCs w:val="18"/>
          <w:lang w:val="es-BO"/>
        </w:rPr>
        <w:t>S</w:t>
      </w:r>
      <w:r w:rsidR="002E1947" w:rsidRPr="008D67D2">
        <w:rPr>
          <w:rFonts w:ascii="Verdana" w:hAnsi="Verdana" w:cs="Arial"/>
          <w:b/>
          <w:sz w:val="18"/>
          <w:szCs w:val="18"/>
          <w:lang w:val="es-BO"/>
        </w:rPr>
        <w:t>ECCIÓN VI</w:t>
      </w:r>
    </w:p>
    <w:p w14:paraId="6DB32221" w14:textId="77777777" w:rsidR="00B868BB" w:rsidRPr="008D67D2" w:rsidRDefault="002E1947" w:rsidP="00B868BB">
      <w:pPr>
        <w:jc w:val="center"/>
        <w:rPr>
          <w:rFonts w:ascii="Verdana" w:hAnsi="Verdana" w:cs="Arial"/>
          <w:sz w:val="18"/>
          <w:szCs w:val="18"/>
          <w:lang w:val="es-BO"/>
        </w:rPr>
      </w:pPr>
      <w:r w:rsidRPr="008D67D2">
        <w:rPr>
          <w:rFonts w:ascii="Verdana" w:hAnsi="Verdana" w:cs="Arial"/>
          <w:b/>
          <w:sz w:val="18"/>
          <w:szCs w:val="18"/>
          <w:lang w:val="es-BO"/>
        </w:rPr>
        <w:t xml:space="preserve">ENTREGA DE LOS PRODUCTOS </w:t>
      </w:r>
      <w:r w:rsidR="00323852" w:rsidRPr="008D67D2">
        <w:rPr>
          <w:rFonts w:ascii="Verdana" w:hAnsi="Verdana" w:cs="Arial"/>
          <w:b/>
          <w:sz w:val="18"/>
          <w:szCs w:val="18"/>
          <w:lang w:val="es-BO"/>
        </w:rPr>
        <w:t>DE LA CONSULTORÍA</w:t>
      </w:r>
      <w:r w:rsidR="00B868BB" w:rsidRPr="008D67D2">
        <w:rPr>
          <w:rFonts w:ascii="Verdana" w:hAnsi="Verdana" w:cs="Arial"/>
          <w:b/>
          <w:sz w:val="18"/>
          <w:szCs w:val="18"/>
          <w:lang w:val="es-BO"/>
        </w:rPr>
        <w:t xml:space="preserve"> Y CIERRE DEL CONTRATO</w:t>
      </w:r>
    </w:p>
    <w:p w14:paraId="0C313EEF" w14:textId="77777777" w:rsidR="002E1947" w:rsidRPr="008D67D2" w:rsidRDefault="002E1947" w:rsidP="002E1947">
      <w:pPr>
        <w:jc w:val="center"/>
        <w:rPr>
          <w:rFonts w:ascii="Verdana" w:hAnsi="Verdana" w:cs="Arial"/>
          <w:b/>
          <w:sz w:val="18"/>
          <w:szCs w:val="18"/>
          <w:lang w:val="es-BO"/>
        </w:rPr>
      </w:pPr>
    </w:p>
    <w:p w14:paraId="0A2FE480" w14:textId="77777777" w:rsidR="000D6834" w:rsidRPr="008D67D2" w:rsidRDefault="000D6834" w:rsidP="003153F3">
      <w:pPr>
        <w:pStyle w:val="Ttulo10"/>
        <w:numPr>
          <w:ilvl w:val="0"/>
          <w:numId w:val="18"/>
        </w:numPr>
        <w:spacing w:before="0" w:after="0"/>
        <w:ind w:left="426" w:hanging="426"/>
        <w:jc w:val="both"/>
        <w:rPr>
          <w:rFonts w:ascii="Verdana" w:hAnsi="Verdana"/>
          <w:sz w:val="18"/>
          <w:lang w:val="es-BO"/>
        </w:rPr>
      </w:pPr>
      <w:bookmarkStart w:id="63" w:name="_Toc222733150"/>
      <w:bookmarkStart w:id="64" w:name="_Toc225941578"/>
      <w:r w:rsidRPr="008D67D2">
        <w:rPr>
          <w:rFonts w:ascii="Verdana" w:hAnsi="Verdana"/>
          <w:sz w:val="18"/>
          <w:lang w:val="es-BO"/>
        </w:rPr>
        <w:t xml:space="preserve">ENTREGA </w:t>
      </w:r>
      <w:r w:rsidRPr="00A5027E">
        <w:rPr>
          <w:rFonts w:ascii="Verdana" w:hAnsi="Verdana"/>
          <w:sz w:val="18"/>
          <w:szCs w:val="18"/>
          <w:lang w:val="es-419"/>
        </w:rPr>
        <w:t>DE</w:t>
      </w:r>
      <w:r w:rsidRPr="008D67D2">
        <w:rPr>
          <w:rFonts w:ascii="Verdana" w:hAnsi="Verdana"/>
          <w:sz w:val="18"/>
          <w:lang w:val="es-BO"/>
        </w:rPr>
        <w:t xml:space="preserve"> LOS PRODUCTOS DE LA CONSULTORÍA</w:t>
      </w:r>
      <w:bookmarkEnd w:id="63"/>
      <w:bookmarkEnd w:id="64"/>
    </w:p>
    <w:p w14:paraId="6A5DA890" w14:textId="77777777" w:rsidR="000D6834" w:rsidRPr="008D67D2" w:rsidRDefault="000D6834" w:rsidP="000D6834">
      <w:pPr>
        <w:rPr>
          <w:rFonts w:ascii="Verdana" w:hAnsi="Verdana" w:cs="Arial"/>
          <w:sz w:val="18"/>
          <w:szCs w:val="18"/>
          <w:lang w:val="es-BO"/>
        </w:rPr>
      </w:pPr>
    </w:p>
    <w:p w14:paraId="261880A5" w14:textId="77777777" w:rsidR="000D6834" w:rsidRPr="008D67D2" w:rsidRDefault="000D6834" w:rsidP="003153F3">
      <w:pPr>
        <w:pStyle w:val="Prrafodelista"/>
        <w:numPr>
          <w:ilvl w:val="1"/>
          <w:numId w:val="18"/>
        </w:numPr>
        <w:ind w:left="993" w:hanging="567"/>
        <w:jc w:val="both"/>
        <w:rPr>
          <w:rFonts w:ascii="Verdana" w:hAnsi="Verdana" w:cs="Arial"/>
          <w:sz w:val="18"/>
          <w:szCs w:val="18"/>
          <w:lang w:val="es-BO"/>
        </w:rPr>
      </w:pPr>
      <w:r w:rsidRPr="008D67D2">
        <w:rPr>
          <w:rFonts w:ascii="Verdana" w:hAnsi="Verdana" w:cs="Arial"/>
          <w:sz w:val="18"/>
          <w:szCs w:val="18"/>
          <w:lang w:val="es-BO"/>
        </w:rPr>
        <w:t xml:space="preserve">La </w:t>
      </w:r>
      <w:r w:rsidRPr="00A5027E">
        <w:rPr>
          <w:rFonts w:ascii="Verdana" w:hAnsi="Verdana"/>
          <w:bCs/>
          <w:sz w:val="18"/>
          <w:szCs w:val="18"/>
          <w:lang w:val="es-419"/>
        </w:rPr>
        <w:t>entrega</w:t>
      </w:r>
      <w:r w:rsidRPr="008D67D2">
        <w:rPr>
          <w:rFonts w:ascii="Verdana" w:hAnsi="Verdana" w:cs="Arial"/>
          <w:sz w:val="18"/>
          <w:szCs w:val="18"/>
          <w:lang w:val="es-BO"/>
        </w:rPr>
        <w:t xml:space="preserve"> de los productos de la consultoría deberá efectuarse cumpliendo con las estipulaciones del contrato suscrito y de sus partes integrantes, que incluyen los Términos de Referencia y el cronograma de presentación de los productos de la consultoría.</w:t>
      </w:r>
    </w:p>
    <w:p w14:paraId="150BF5BD" w14:textId="77777777" w:rsidR="000D6834" w:rsidRPr="008D67D2" w:rsidRDefault="000D6834" w:rsidP="000D6834">
      <w:pPr>
        <w:ind w:left="576"/>
        <w:jc w:val="both"/>
        <w:rPr>
          <w:rFonts w:ascii="Verdana" w:hAnsi="Verdana" w:cs="Arial"/>
          <w:sz w:val="18"/>
          <w:szCs w:val="18"/>
          <w:lang w:val="es-BO"/>
        </w:rPr>
      </w:pPr>
    </w:p>
    <w:p w14:paraId="06DF0531" w14:textId="77777777" w:rsidR="000D6834" w:rsidRPr="008D67D2" w:rsidRDefault="000D6834" w:rsidP="003153F3">
      <w:pPr>
        <w:pStyle w:val="Prrafodelista"/>
        <w:numPr>
          <w:ilvl w:val="1"/>
          <w:numId w:val="18"/>
        </w:numPr>
        <w:ind w:left="993" w:hanging="567"/>
        <w:jc w:val="both"/>
        <w:rPr>
          <w:rFonts w:ascii="Verdana" w:hAnsi="Verdana" w:cs="Arial"/>
          <w:sz w:val="18"/>
          <w:szCs w:val="18"/>
          <w:lang w:val="es-BO"/>
        </w:rPr>
      </w:pPr>
      <w:r w:rsidRPr="008D67D2">
        <w:rPr>
          <w:rFonts w:ascii="Verdana" w:hAnsi="Verdana" w:cs="Arial"/>
          <w:sz w:val="18"/>
          <w:szCs w:val="18"/>
          <w:lang w:val="es-BO"/>
        </w:rPr>
        <w:t xml:space="preserve">La </w:t>
      </w:r>
      <w:r w:rsidRPr="00A5027E">
        <w:rPr>
          <w:rFonts w:ascii="Verdana" w:hAnsi="Verdana"/>
          <w:bCs/>
          <w:sz w:val="18"/>
          <w:szCs w:val="18"/>
          <w:lang w:val="es-419"/>
        </w:rPr>
        <w:t>entidad</w:t>
      </w:r>
      <w:r w:rsidRPr="008D67D2">
        <w:rPr>
          <w:rFonts w:ascii="Verdana" w:hAnsi="Verdana" w:cs="Arial"/>
          <w:sz w:val="18"/>
          <w:szCs w:val="18"/>
          <w:lang w:val="es-BO"/>
        </w:rPr>
        <w:t xml:space="preserve"> contratante deberá establecer en los Términos de Referencia, el plazo máximo para aprobar los productos intermedios y finales presentados por la consultoría.</w:t>
      </w:r>
    </w:p>
    <w:p w14:paraId="34D6DEC0" w14:textId="77777777" w:rsidR="000D6834" w:rsidRDefault="000D6834" w:rsidP="000D6834">
      <w:pPr>
        <w:ind w:left="567"/>
        <w:jc w:val="both"/>
        <w:rPr>
          <w:rFonts w:ascii="Verdana" w:hAnsi="Verdana" w:cs="Arial"/>
          <w:sz w:val="18"/>
          <w:szCs w:val="18"/>
          <w:lang w:val="es-BO"/>
        </w:rPr>
      </w:pPr>
    </w:p>
    <w:p w14:paraId="010D991F" w14:textId="77777777" w:rsidR="003153F3" w:rsidRPr="008D67D2" w:rsidRDefault="003153F3" w:rsidP="000D6834">
      <w:pPr>
        <w:ind w:left="567"/>
        <w:jc w:val="both"/>
        <w:rPr>
          <w:rFonts w:ascii="Verdana" w:hAnsi="Verdana" w:cs="Arial"/>
          <w:sz w:val="18"/>
          <w:szCs w:val="18"/>
          <w:lang w:val="es-BO"/>
        </w:rPr>
      </w:pPr>
    </w:p>
    <w:p w14:paraId="322C3D33" w14:textId="77777777" w:rsidR="000D6834" w:rsidRPr="008D67D2" w:rsidRDefault="000D6834" w:rsidP="003153F3">
      <w:pPr>
        <w:pStyle w:val="Ttulo10"/>
        <w:numPr>
          <w:ilvl w:val="0"/>
          <w:numId w:val="18"/>
        </w:numPr>
        <w:spacing w:before="0" w:after="0"/>
        <w:ind w:left="426" w:hanging="426"/>
        <w:jc w:val="both"/>
        <w:rPr>
          <w:rFonts w:ascii="Verdana" w:hAnsi="Verdana"/>
          <w:sz w:val="18"/>
          <w:lang w:val="es-BO"/>
        </w:rPr>
      </w:pPr>
      <w:bookmarkStart w:id="65" w:name="_Toc222733151"/>
      <w:bookmarkStart w:id="66" w:name="_Toc225941579"/>
      <w:r w:rsidRPr="008D67D2">
        <w:rPr>
          <w:rFonts w:ascii="Verdana" w:hAnsi="Verdana"/>
          <w:sz w:val="18"/>
          <w:lang w:val="es-BO"/>
        </w:rPr>
        <w:lastRenderedPageBreak/>
        <w:t>CIERRE DEL CONTRATO</w:t>
      </w:r>
      <w:bookmarkEnd w:id="65"/>
      <w:bookmarkEnd w:id="66"/>
      <w:r w:rsidRPr="008D67D2">
        <w:rPr>
          <w:rFonts w:ascii="Verdana" w:hAnsi="Verdana"/>
          <w:sz w:val="18"/>
          <w:lang w:val="es-BO"/>
        </w:rPr>
        <w:t xml:space="preserve"> </w:t>
      </w:r>
    </w:p>
    <w:p w14:paraId="66349203" w14:textId="77777777" w:rsidR="000D6834" w:rsidRPr="008D67D2" w:rsidRDefault="000D6834" w:rsidP="000D6834">
      <w:pPr>
        <w:ind w:left="567"/>
        <w:jc w:val="both"/>
        <w:rPr>
          <w:rFonts w:cs="Arial"/>
          <w:b/>
          <w:sz w:val="18"/>
          <w:szCs w:val="18"/>
          <w:lang w:val="es-BO"/>
        </w:rPr>
      </w:pPr>
    </w:p>
    <w:p w14:paraId="09D257AF" w14:textId="77777777" w:rsidR="000D6834" w:rsidRPr="00714DDB" w:rsidRDefault="000D6834" w:rsidP="000D6834">
      <w:pPr>
        <w:ind w:left="426"/>
        <w:jc w:val="both"/>
        <w:rPr>
          <w:rFonts w:ascii="Verdana" w:hAnsi="Verdana" w:cs="Arial"/>
          <w:bCs/>
          <w:sz w:val="18"/>
          <w:szCs w:val="18"/>
        </w:rPr>
      </w:pPr>
      <w:r w:rsidRPr="00714DDB">
        <w:rPr>
          <w:rFonts w:ascii="Verdana" w:hAnsi="Verdana" w:cs="Arial"/>
          <w:bCs/>
          <w:sz w:val="18"/>
          <w:szCs w:val="18"/>
        </w:rPr>
        <w:t>El cierre del contrato procederá ante la terminación por cumplimiento o por Resolución de Contrato, conforme las previsiones establecidas en el mismo. Para ambos casos la entidad y el proveedor precederán a realizar la liquidación del contrato.</w:t>
      </w:r>
    </w:p>
    <w:p w14:paraId="657A78D6" w14:textId="77777777" w:rsidR="000D6834" w:rsidRPr="00714DDB" w:rsidRDefault="000D6834" w:rsidP="000D6834">
      <w:pPr>
        <w:ind w:left="426"/>
        <w:jc w:val="both"/>
        <w:rPr>
          <w:rFonts w:ascii="Verdana" w:hAnsi="Verdana" w:cs="Arial"/>
          <w:bCs/>
          <w:sz w:val="18"/>
          <w:szCs w:val="18"/>
        </w:rPr>
      </w:pPr>
    </w:p>
    <w:p w14:paraId="267AA6A6" w14:textId="77777777" w:rsidR="000D6834" w:rsidRPr="004B26AD" w:rsidRDefault="000D6834" w:rsidP="000D6834">
      <w:pPr>
        <w:ind w:left="426"/>
        <w:jc w:val="both"/>
        <w:rPr>
          <w:rFonts w:ascii="Verdana" w:hAnsi="Verdana" w:cs="Arial"/>
          <w:bCs/>
          <w:sz w:val="18"/>
          <w:szCs w:val="18"/>
        </w:rPr>
      </w:pPr>
      <w:r w:rsidRPr="00714DDB">
        <w:rPr>
          <w:rFonts w:ascii="Verdana" w:hAnsi="Verdana" w:cs="Arial"/>
          <w:bCs/>
          <w:sz w:val="18"/>
          <w:szCs w:val="18"/>
        </w:rPr>
        <w:t>En caso de terminación por cumplimiento, una vez concluida la liquidación del contrato, la entidad deberá emitir el Certificado de Cumplimiento de Contrato.</w:t>
      </w:r>
    </w:p>
    <w:p w14:paraId="335DA30F" w14:textId="77777777" w:rsidR="008F2EAF" w:rsidRPr="008D67D2" w:rsidRDefault="008F2EAF" w:rsidP="00714DDB">
      <w:pPr>
        <w:ind w:left="426"/>
        <w:jc w:val="both"/>
        <w:rPr>
          <w:rFonts w:ascii="Verdana" w:hAnsi="Verdana" w:cs="Arial"/>
          <w:b/>
          <w:sz w:val="18"/>
          <w:szCs w:val="18"/>
          <w:lang w:val="es-BO"/>
        </w:rPr>
      </w:pPr>
    </w:p>
    <w:p w14:paraId="08AC7763" w14:textId="77777777" w:rsidR="003153F3" w:rsidRDefault="003153F3" w:rsidP="007C7668">
      <w:pPr>
        <w:jc w:val="center"/>
        <w:rPr>
          <w:rFonts w:ascii="Verdana" w:hAnsi="Verdana" w:cs="Arial"/>
          <w:b/>
          <w:sz w:val="18"/>
          <w:szCs w:val="18"/>
          <w:lang w:val="es-BO"/>
        </w:rPr>
      </w:pPr>
    </w:p>
    <w:p w14:paraId="78B716C5" w14:textId="77777777" w:rsidR="003153F3" w:rsidRDefault="003153F3" w:rsidP="007C7668">
      <w:pPr>
        <w:jc w:val="center"/>
        <w:rPr>
          <w:rFonts w:ascii="Verdana" w:hAnsi="Verdana" w:cs="Arial"/>
          <w:b/>
          <w:sz w:val="18"/>
          <w:szCs w:val="18"/>
          <w:lang w:val="es-BO"/>
        </w:rPr>
      </w:pPr>
    </w:p>
    <w:p w14:paraId="26A96AB2" w14:textId="77777777" w:rsidR="003153F3" w:rsidRDefault="003153F3" w:rsidP="007C7668">
      <w:pPr>
        <w:jc w:val="center"/>
        <w:rPr>
          <w:rFonts w:ascii="Verdana" w:hAnsi="Verdana" w:cs="Arial"/>
          <w:b/>
          <w:sz w:val="18"/>
          <w:szCs w:val="18"/>
          <w:lang w:val="es-BO"/>
        </w:rPr>
      </w:pPr>
    </w:p>
    <w:p w14:paraId="55D4E604" w14:textId="77777777" w:rsidR="003153F3" w:rsidRDefault="003153F3" w:rsidP="007C7668">
      <w:pPr>
        <w:jc w:val="center"/>
        <w:rPr>
          <w:rFonts w:ascii="Verdana" w:hAnsi="Verdana" w:cs="Arial"/>
          <w:b/>
          <w:sz w:val="18"/>
          <w:szCs w:val="18"/>
          <w:lang w:val="es-BO"/>
        </w:rPr>
      </w:pPr>
    </w:p>
    <w:p w14:paraId="1A6DC723" w14:textId="77777777" w:rsidR="003153F3" w:rsidRDefault="003153F3" w:rsidP="007C7668">
      <w:pPr>
        <w:jc w:val="center"/>
        <w:rPr>
          <w:rFonts w:ascii="Verdana" w:hAnsi="Verdana" w:cs="Arial"/>
          <w:b/>
          <w:sz w:val="18"/>
          <w:szCs w:val="18"/>
          <w:lang w:val="es-BO"/>
        </w:rPr>
      </w:pPr>
    </w:p>
    <w:p w14:paraId="5FB57191" w14:textId="77777777" w:rsidR="003153F3" w:rsidRDefault="003153F3" w:rsidP="007C7668">
      <w:pPr>
        <w:jc w:val="center"/>
        <w:rPr>
          <w:rFonts w:ascii="Verdana" w:hAnsi="Verdana" w:cs="Arial"/>
          <w:b/>
          <w:sz w:val="18"/>
          <w:szCs w:val="18"/>
          <w:lang w:val="es-BO"/>
        </w:rPr>
      </w:pPr>
    </w:p>
    <w:p w14:paraId="02E6F272" w14:textId="77777777" w:rsidR="003153F3" w:rsidRDefault="003153F3" w:rsidP="007C7668">
      <w:pPr>
        <w:jc w:val="center"/>
        <w:rPr>
          <w:rFonts w:ascii="Verdana" w:hAnsi="Verdana" w:cs="Arial"/>
          <w:b/>
          <w:sz w:val="18"/>
          <w:szCs w:val="18"/>
          <w:lang w:val="es-BO"/>
        </w:rPr>
      </w:pPr>
    </w:p>
    <w:p w14:paraId="356CB4FD" w14:textId="77777777" w:rsidR="003153F3" w:rsidRDefault="003153F3" w:rsidP="007C7668">
      <w:pPr>
        <w:jc w:val="center"/>
        <w:rPr>
          <w:rFonts w:ascii="Verdana" w:hAnsi="Verdana" w:cs="Arial"/>
          <w:b/>
          <w:sz w:val="18"/>
          <w:szCs w:val="18"/>
          <w:lang w:val="es-BO"/>
        </w:rPr>
      </w:pPr>
    </w:p>
    <w:p w14:paraId="029C1B84" w14:textId="77777777" w:rsidR="003153F3" w:rsidRDefault="003153F3" w:rsidP="007C7668">
      <w:pPr>
        <w:jc w:val="center"/>
        <w:rPr>
          <w:rFonts w:ascii="Verdana" w:hAnsi="Verdana" w:cs="Arial"/>
          <w:b/>
          <w:sz w:val="18"/>
          <w:szCs w:val="18"/>
          <w:lang w:val="es-BO"/>
        </w:rPr>
      </w:pPr>
    </w:p>
    <w:p w14:paraId="38AF3B04" w14:textId="77777777" w:rsidR="003153F3" w:rsidRDefault="003153F3" w:rsidP="007C7668">
      <w:pPr>
        <w:jc w:val="center"/>
        <w:rPr>
          <w:rFonts w:ascii="Verdana" w:hAnsi="Verdana" w:cs="Arial"/>
          <w:b/>
          <w:sz w:val="18"/>
          <w:szCs w:val="18"/>
          <w:lang w:val="es-BO"/>
        </w:rPr>
      </w:pPr>
    </w:p>
    <w:p w14:paraId="536D8634" w14:textId="77777777" w:rsidR="003153F3" w:rsidRDefault="003153F3" w:rsidP="007C7668">
      <w:pPr>
        <w:jc w:val="center"/>
        <w:rPr>
          <w:rFonts w:ascii="Verdana" w:hAnsi="Verdana" w:cs="Arial"/>
          <w:b/>
          <w:sz w:val="18"/>
          <w:szCs w:val="18"/>
          <w:lang w:val="es-BO"/>
        </w:rPr>
      </w:pPr>
    </w:p>
    <w:p w14:paraId="5762D352" w14:textId="77777777" w:rsidR="003153F3" w:rsidRDefault="003153F3" w:rsidP="007C7668">
      <w:pPr>
        <w:jc w:val="center"/>
        <w:rPr>
          <w:rFonts w:ascii="Verdana" w:hAnsi="Verdana" w:cs="Arial"/>
          <w:b/>
          <w:sz w:val="18"/>
          <w:szCs w:val="18"/>
          <w:lang w:val="es-BO"/>
        </w:rPr>
      </w:pPr>
    </w:p>
    <w:p w14:paraId="31E5057A" w14:textId="77777777" w:rsidR="003153F3" w:rsidRDefault="003153F3" w:rsidP="007C7668">
      <w:pPr>
        <w:jc w:val="center"/>
        <w:rPr>
          <w:rFonts w:ascii="Verdana" w:hAnsi="Verdana" w:cs="Arial"/>
          <w:b/>
          <w:sz w:val="18"/>
          <w:szCs w:val="18"/>
          <w:lang w:val="es-BO"/>
        </w:rPr>
      </w:pPr>
    </w:p>
    <w:p w14:paraId="0C6411F2" w14:textId="77777777" w:rsidR="003153F3" w:rsidRDefault="003153F3" w:rsidP="007C7668">
      <w:pPr>
        <w:jc w:val="center"/>
        <w:rPr>
          <w:rFonts w:ascii="Verdana" w:hAnsi="Verdana" w:cs="Arial"/>
          <w:b/>
          <w:sz w:val="18"/>
          <w:szCs w:val="18"/>
          <w:lang w:val="es-BO"/>
        </w:rPr>
      </w:pPr>
    </w:p>
    <w:p w14:paraId="0D852149" w14:textId="77777777" w:rsidR="003153F3" w:rsidRDefault="003153F3" w:rsidP="007C7668">
      <w:pPr>
        <w:jc w:val="center"/>
        <w:rPr>
          <w:rFonts w:ascii="Verdana" w:hAnsi="Verdana" w:cs="Arial"/>
          <w:b/>
          <w:sz w:val="18"/>
          <w:szCs w:val="18"/>
          <w:lang w:val="es-BO"/>
        </w:rPr>
      </w:pPr>
    </w:p>
    <w:p w14:paraId="79CB34B8" w14:textId="77777777" w:rsidR="003153F3" w:rsidRDefault="003153F3" w:rsidP="007C7668">
      <w:pPr>
        <w:jc w:val="center"/>
        <w:rPr>
          <w:rFonts w:ascii="Verdana" w:hAnsi="Verdana" w:cs="Arial"/>
          <w:b/>
          <w:sz w:val="18"/>
          <w:szCs w:val="18"/>
          <w:lang w:val="es-BO"/>
        </w:rPr>
      </w:pPr>
    </w:p>
    <w:p w14:paraId="72488530" w14:textId="77777777" w:rsidR="003153F3" w:rsidRDefault="003153F3" w:rsidP="007C7668">
      <w:pPr>
        <w:jc w:val="center"/>
        <w:rPr>
          <w:rFonts w:ascii="Verdana" w:hAnsi="Verdana" w:cs="Arial"/>
          <w:b/>
          <w:sz w:val="18"/>
          <w:szCs w:val="18"/>
          <w:lang w:val="es-BO"/>
        </w:rPr>
      </w:pPr>
    </w:p>
    <w:p w14:paraId="6EBD97F3" w14:textId="77777777" w:rsidR="003153F3" w:rsidRDefault="003153F3" w:rsidP="007C7668">
      <w:pPr>
        <w:jc w:val="center"/>
        <w:rPr>
          <w:rFonts w:ascii="Verdana" w:hAnsi="Verdana" w:cs="Arial"/>
          <w:b/>
          <w:sz w:val="18"/>
          <w:szCs w:val="18"/>
          <w:lang w:val="es-BO"/>
        </w:rPr>
      </w:pPr>
    </w:p>
    <w:p w14:paraId="634E1239" w14:textId="77777777" w:rsidR="003153F3" w:rsidRDefault="003153F3" w:rsidP="007C7668">
      <w:pPr>
        <w:jc w:val="center"/>
        <w:rPr>
          <w:rFonts w:ascii="Verdana" w:hAnsi="Verdana" w:cs="Arial"/>
          <w:b/>
          <w:sz w:val="18"/>
          <w:szCs w:val="18"/>
          <w:lang w:val="es-BO"/>
        </w:rPr>
      </w:pPr>
    </w:p>
    <w:p w14:paraId="2B631F5B" w14:textId="77777777" w:rsidR="003153F3" w:rsidRDefault="003153F3" w:rsidP="007C7668">
      <w:pPr>
        <w:jc w:val="center"/>
        <w:rPr>
          <w:rFonts w:ascii="Verdana" w:hAnsi="Verdana" w:cs="Arial"/>
          <w:b/>
          <w:sz w:val="18"/>
          <w:szCs w:val="18"/>
          <w:lang w:val="es-BO"/>
        </w:rPr>
      </w:pPr>
    </w:p>
    <w:p w14:paraId="40997B7D" w14:textId="77777777" w:rsidR="003153F3" w:rsidRDefault="003153F3" w:rsidP="007C7668">
      <w:pPr>
        <w:jc w:val="center"/>
        <w:rPr>
          <w:rFonts w:ascii="Verdana" w:hAnsi="Verdana" w:cs="Arial"/>
          <w:b/>
          <w:sz w:val="18"/>
          <w:szCs w:val="18"/>
          <w:lang w:val="es-BO"/>
        </w:rPr>
      </w:pPr>
    </w:p>
    <w:p w14:paraId="710FB32A" w14:textId="77777777" w:rsidR="003153F3" w:rsidRDefault="003153F3" w:rsidP="007C7668">
      <w:pPr>
        <w:jc w:val="center"/>
        <w:rPr>
          <w:rFonts w:ascii="Verdana" w:hAnsi="Verdana" w:cs="Arial"/>
          <w:b/>
          <w:sz w:val="18"/>
          <w:szCs w:val="18"/>
          <w:lang w:val="es-BO"/>
        </w:rPr>
      </w:pPr>
    </w:p>
    <w:p w14:paraId="34A9AE0D" w14:textId="77777777" w:rsidR="003153F3" w:rsidRDefault="003153F3" w:rsidP="007C7668">
      <w:pPr>
        <w:jc w:val="center"/>
        <w:rPr>
          <w:rFonts w:ascii="Verdana" w:hAnsi="Verdana" w:cs="Arial"/>
          <w:b/>
          <w:sz w:val="18"/>
          <w:szCs w:val="18"/>
          <w:lang w:val="es-BO"/>
        </w:rPr>
      </w:pPr>
    </w:p>
    <w:p w14:paraId="1032B13E" w14:textId="77777777" w:rsidR="003153F3" w:rsidRDefault="003153F3" w:rsidP="007C7668">
      <w:pPr>
        <w:jc w:val="center"/>
        <w:rPr>
          <w:rFonts w:ascii="Verdana" w:hAnsi="Verdana" w:cs="Arial"/>
          <w:b/>
          <w:sz w:val="18"/>
          <w:szCs w:val="18"/>
          <w:lang w:val="es-BO"/>
        </w:rPr>
      </w:pPr>
    </w:p>
    <w:p w14:paraId="6C73EB6C" w14:textId="77777777" w:rsidR="003153F3" w:rsidRDefault="003153F3" w:rsidP="007C7668">
      <w:pPr>
        <w:jc w:val="center"/>
        <w:rPr>
          <w:rFonts w:ascii="Verdana" w:hAnsi="Verdana" w:cs="Arial"/>
          <w:b/>
          <w:sz w:val="18"/>
          <w:szCs w:val="18"/>
          <w:lang w:val="es-BO"/>
        </w:rPr>
      </w:pPr>
    </w:p>
    <w:p w14:paraId="5A7EED12" w14:textId="77777777" w:rsidR="003153F3" w:rsidRDefault="003153F3" w:rsidP="007C7668">
      <w:pPr>
        <w:jc w:val="center"/>
        <w:rPr>
          <w:rFonts w:ascii="Verdana" w:hAnsi="Verdana" w:cs="Arial"/>
          <w:b/>
          <w:sz w:val="18"/>
          <w:szCs w:val="18"/>
          <w:lang w:val="es-BO"/>
        </w:rPr>
      </w:pPr>
    </w:p>
    <w:p w14:paraId="565512F3" w14:textId="77777777" w:rsidR="003153F3" w:rsidRDefault="003153F3" w:rsidP="007C7668">
      <w:pPr>
        <w:jc w:val="center"/>
        <w:rPr>
          <w:rFonts w:ascii="Verdana" w:hAnsi="Verdana" w:cs="Arial"/>
          <w:b/>
          <w:sz w:val="18"/>
          <w:szCs w:val="18"/>
          <w:lang w:val="es-BO"/>
        </w:rPr>
      </w:pPr>
    </w:p>
    <w:p w14:paraId="529CB5A1" w14:textId="77777777" w:rsidR="003153F3" w:rsidRDefault="003153F3" w:rsidP="007C7668">
      <w:pPr>
        <w:jc w:val="center"/>
        <w:rPr>
          <w:rFonts w:ascii="Verdana" w:hAnsi="Verdana" w:cs="Arial"/>
          <w:b/>
          <w:sz w:val="18"/>
          <w:szCs w:val="18"/>
          <w:lang w:val="es-BO"/>
        </w:rPr>
      </w:pPr>
    </w:p>
    <w:p w14:paraId="0DD3BCC0" w14:textId="77777777" w:rsidR="003153F3" w:rsidRDefault="003153F3" w:rsidP="007C7668">
      <w:pPr>
        <w:jc w:val="center"/>
        <w:rPr>
          <w:rFonts w:ascii="Verdana" w:hAnsi="Verdana" w:cs="Arial"/>
          <w:b/>
          <w:sz w:val="18"/>
          <w:szCs w:val="18"/>
          <w:lang w:val="es-BO"/>
        </w:rPr>
      </w:pPr>
    </w:p>
    <w:p w14:paraId="15A50B86" w14:textId="77777777" w:rsidR="003153F3" w:rsidRDefault="003153F3" w:rsidP="007C7668">
      <w:pPr>
        <w:jc w:val="center"/>
        <w:rPr>
          <w:rFonts w:ascii="Verdana" w:hAnsi="Verdana" w:cs="Arial"/>
          <w:b/>
          <w:sz w:val="18"/>
          <w:szCs w:val="18"/>
          <w:lang w:val="es-BO"/>
        </w:rPr>
      </w:pPr>
    </w:p>
    <w:p w14:paraId="63B5D4CB" w14:textId="77777777" w:rsidR="003153F3" w:rsidRDefault="003153F3" w:rsidP="007C7668">
      <w:pPr>
        <w:jc w:val="center"/>
        <w:rPr>
          <w:rFonts w:ascii="Verdana" w:hAnsi="Verdana" w:cs="Arial"/>
          <w:b/>
          <w:sz w:val="18"/>
          <w:szCs w:val="18"/>
          <w:lang w:val="es-BO"/>
        </w:rPr>
      </w:pPr>
    </w:p>
    <w:p w14:paraId="19DF4B7A" w14:textId="77777777" w:rsidR="003153F3" w:rsidRDefault="003153F3" w:rsidP="007C7668">
      <w:pPr>
        <w:jc w:val="center"/>
        <w:rPr>
          <w:rFonts w:ascii="Verdana" w:hAnsi="Verdana" w:cs="Arial"/>
          <w:b/>
          <w:sz w:val="18"/>
          <w:szCs w:val="18"/>
          <w:lang w:val="es-BO"/>
        </w:rPr>
      </w:pPr>
    </w:p>
    <w:p w14:paraId="2FE0A474" w14:textId="77777777" w:rsidR="003153F3" w:rsidRDefault="003153F3" w:rsidP="007C7668">
      <w:pPr>
        <w:jc w:val="center"/>
        <w:rPr>
          <w:rFonts w:ascii="Verdana" w:hAnsi="Verdana" w:cs="Arial"/>
          <w:b/>
          <w:sz w:val="18"/>
          <w:szCs w:val="18"/>
          <w:lang w:val="es-BO"/>
        </w:rPr>
      </w:pPr>
    </w:p>
    <w:p w14:paraId="3C0EBCC1" w14:textId="77777777" w:rsidR="003153F3" w:rsidRDefault="003153F3" w:rsidP="007C7668">
      <w:pPr>
        <w:jc w:val="center"/>
        <w:rPr>
          <w:rFonts w:ascii="Verdana" w:hAnsi="Verdana" w:cs="Arial"/>
          <w:b/>
          <w:sz w:val="18"/>
          <w:szCs w:val="18"/>
          <w:lang w:val="es-BO"/>
        </w:rPr>
      </w:pPr>
    </w:p>
    <w:p w14:paraId="7AE23953" w14:textId="77777777" w:rsidR="003153F3" w:rsidRDefault="003153F3" w:rsidP="007C7668">
      <w:pPr>
        <w:jc w:val="center"/>
        <w:rPr>
          <w:rFonts w:ascii="Verdana" w:hAnsi="Verdana" w:cs="Arial"/>
          <w:b/>
          <w:sz w:val="18"/>
          <w:szCs w:val="18"/>
          <w:lang w:val="es-BO"/>
        </w:rPr>
      </w:pPr>
    </w:p>
    <w:p w14:paraId="3F1977E9" w14:textId="77777777" w:rsidR="003153F3" w:rsidRDefault="003153F3" w:rsidP="007C7668">
      <w:pPr>
        <w:jc w:val="center"/>
        <w:rPr>
          <w:rFonts w:ascii="Verdana" w:hAnsi="Verdana" w:cs="Arial"/>
          <w:b/>
          <w:sz w:val="18"/>
          <w:szCs w:val="18"/>
          <w:lang w:val="es-BO"/>
        </w:rPr>
      </w:pPr>
    </w:p>
    <w:p w14:paraId="349E9BE2" w14:textId="77777777" w:rsidR="003153F3" w:rsidRDefault="003153F3" w:rsidP="007C7668">
      <w:pPr>
        <w:jc w:val="center"/>
        <w:rPr>
          <w:rFonts w:ascii="Verdana" w:hAnsi="Verdana" w:cs="Arial"/>
          <w:b/>
          <w:sz w:val="18"/>
          <w:szCs w:val="18"/>
          <w:lang w:val="es-BO"/>
        </w:rPr>
      </w:pPr>
    </w:p>
    <w:p w14:paraId="75619EB7" w14:textId="77777777" w:rsidR="003153F3" w:rsidRDefault="003153F3" w:rsidP="007C7668">
      <w:pPr>
        <w:jc w:val="center"/>
        <w:rPr>
          <w:rFonts w:ascii="Verdana" w:hAnsi="Verdana" w:cs="Arial"/>
          <w:b/>
          <w:sz w:val="18"/>
          <w:szCs w:val="18"/>
          <w:lang w:val="es-BO"/>
        </w:rPr>
      </w:pPr>
    </w:p>
    <w:p w14:paraId="151281F2" w14:textId="77777777" w:rsidR="003153F3" w:rsidRDefault="003153F3" w:rsidP="007C7668">
      <w:pPr>
        <w:jc w:val="center"/>
        <w:rPr>
          <w:rFonts w:ascii="Verdana" w:hAnsi="Verdana" w:cs="Arial"/>
          <w:b/>
          <w:sz w:val="18"/>
          <w:szCs w:val="18"/>
          <w:lang w:val="es-BO"/>
        </w:rPr>
      </w:pPr>
    </w:p>
    <w:p w14:paraId="33038122" w14:textId="77777777" w:rsidR="003153F3" w:rsidRDefault="003153F3" w:rsidP="007C7668">
      <w:pPr>
        <w:jc w:val="center"/>
        <w:rPr>
          <w:rFonts w:ascii="Verdana" w:hAnsi="Verdana" w:cs="Arial"/>
          <w:b/>
          <w:sz w:val="18"/>
          <w:szCs w:val="18"/>
          <w:lang w:val="es-BO"/>
        </w:rPr>
      </w:pPr>
    </w:p>
    <w:p w14:paraId="7AF5F0D4" w14:textId="77777777" w:rsidR="003153F3" w:rsidRDefault="003153F3" w:rsidP="007C7668">
      <w:pPr>
        <w:jc w:val="center"/>
        <w:rPr>
          <w:rFonts w:ascii="Verdana" w:hAnsi="Verdana" w:cs="Arial"/>
          <w:b/>
          <w:sz w:val="18"/>
          <w:szCs w:val="18"/>
          <w:lang w:val="es-BO"/>
        </w:rPr>
      </w:pPr>
    </w:p>
    <w:p w14:paraId="4DA96E0A" w14:textId="77777777" w:rsidR="003153F3" w:rsidRDefault="003153F3" w:rsidP="007C7668">
      <w:pPr>
        <w:jc w:val="center"/>
        <w:rPr>
          <w:rFonts w:ascii="Verdana" w:hAnsi="Verdana" w:cs="Arial"/>
          <w:b/>
          <w:sz w:val="18"/>
          <w:szCs w:val="18"/>
          <w:lang w:val="es-BO"/>
        </w:rPr>
      </w:pPr>
    </w:p>
    <w:p w14:paraId="30C61DC8" w14:textId="77777777" w:rsidR="003153F3" w:rsidRDefault="003153F3" w:rsidP="007C7668">
      <w:pPr>
        <w:jc w:val="center"/>
        <w:rPr>
          <w:rFonts w:ascii="Verdana" w:hAnsi="Verdana" w:cs="Arial"/>
          <w:b/>
          <w:sz w:val="18"/>
          <w:szCs w:val="18"/>
          <w:lang w:val="es-BO"/>
        </w:rPr>
      </w:pPr>
    </w:p>
    <w:p w14:paraId="02521C8B" w14:textId="77777777" w:rsidR="003153F3" w:rsidRDefault="003153F3" w:rsidP="007C7668">
      <w:pPr>
        <w:jc w:val="center"/>
        <w:rPr>
          <w:rFonts w:ascii="Verdana" w:hAnsi="Verdana" w:cs="Arial"/>
          <w:b/>
          <w:sz w:val="18"/>
          <w:szCs w:val="18"/>
          <w:lang w:val="es-BO"/>
        </w:rPr>
      </w:pPr>
    </w:p>
    <w:p w14:paraId="454EEBFA" w14:textId="77777777" w:rsidR="003153F3" w:rsidRDefault="003153F3" w:rsidP="007C7668">
      <w:pPr>
        <w:jc w:val="center"/>
        <w:rPr>
          <w:rFonts w:ascii="Verdana" w:hAnsi="Verdana" w:cs="Arial"/>
          <w:b/>
          <w:sz w:val="18"/>
          <w:szCs w:val="18"/>
          <w:lang w:val="es-BO"/>
        </w:rPr>
      </w:pPr>
    </w:p>
    <w:p w14:paraId="777ADB4C" w14:textId="77777777" w:rsidR="003153F3" w:rsidRDefault="003153F3" w:rsidP="007C7668">
      <w:pPr>
        <w:jc w:val="center"/>
        <w:rPr>
          <w:rFonts w:ascii="Verdana" w:hAnsi="Verdana" w:cs="Arial"/>
          <w:b/>
          <w:sz w:val="18"/>
          <w:szCs w:val="18"/>
          <w:lang w:val="es-BO"/>
        </w:rPr>
      </w:pPr>
    </w:p>
    <w:p w14:paraId="7801BCC6" w14:textId="77777777" w:rsidR="003153F3" w:rsidRDefault="003153F3" w:rsidP="007C7668">
      <w:pPr>
        <w:jc w:val="center"/>
        <w:rPr>
          <w:rFonts w:ascii="Verdana" w:hAnsi="Verdana" w:cs="Arial"/>
          <w:b/>
          <w:sz w:val="18"/>
          <w:szCs w:val="18"/>
          <w:lang w:val="es-BO"/>
        </w:rPr>
      </w:pPr>
    </w:p>
    <w:p w14:paraId="1445E1E6" w14:textId="77777777" w:rsidR="003153F3" w:rsidRDefault="003153F3" w:rsidP="007C7668">
      <w:pPr>
        <w:jc w:val="center"/>
        <w:rPr>
          <w:rFonts w:ascii="Verdana" w:hAnsi="Verdana" w:cs="Arial"/>
          <w:b/>
          <w:sz w:val="18"/>
          <w:szCs w:val="18"/>
          <w:lang w:val="es-BO"/>
        </w:rPr>
      </w:pPr>
    </w:p>
    <w:p w14:paraId="5BE0D456" w14:textId="77777777" w:rsidR="003153F3" w:rsidRDefault="003153F3" w:rsidP="007C7668">
      <w:pPr>
        <w:jc w:val="center"/>
        <w:rPr>
          <w:rFonts w:ascii="Verdana" w:hAnsi="Verdana" w:cs="Arial"/>
          <w:b/>
          <w:sz w:val="18"/>
          <w:szCs w:val="18"/>
          <w:lang w:val="es-BO"/>
        </w:rPr>
      </w:pPr>
    </w:p>
    <w:p w14:paraId="14003798" w14:textId="77777777" w:rsidR="003153F3" w:rsidRDefault="003153F3" w:rsidP="007C7668">
      <w:pPr>
        <w:jc w:val="center"/>
        <w:rPr>
          <w:rFonts w:ascii="Verdana" w:hAnsi="Verdana" w:cs="Arial"/>
          <w:b/>
          <w:sz w:val="18"/>
          <w:szCs w:val="18"/>
          <w:lang w:val="es-BO"/>
        </w:rPr>
      </w:pPr>
    </w:p>
    <w:p w14:paraId="5E8A7E17" w14:textId="5B3ED1B7" w:rsidR="007C7668" w:rsidRPr="008D67D2" w:rsidRDefault="007C7668" w:rsidP="007C7668">
      <w:pPr>
        <w:jc w:val="center"/>
        <w:rPr>
          <w:rFonts w:ascii="Verdana" w:hAnsi="Verdana" w:cs="Arial"/>
          <w:b/>
          <w:sz w:val="18"/>
          <w:szCs w:val="18"/>
          <w:lang w:val="es-BO"/>
        </w:rPr>
      </w:pPr>
      <w:r w:rsidRPr="008D67D2">
        <w:rPr>
          <w:rFonts w:ascii="Verdana" w:hAnsi="Verdana" w:cs="Arial"/>
          <w:b/>
          <w:sz w:val="18"/>
          <w:szCs w:val="18"/>
          <w:lang w:val="es-BO"/>
        </w:rPr>
        <w:lastRenderedPageBreak/>
        <w:t>SECCIÓN VII</w:t>
      </w:r>
    </w:p>
    <w:p w14:paraId="02142A2D" w14:textId="77777777" w:rsidR="00650ACC" w:rsidRPr="008D67D2" w:rsidRDefault="00650ACC" w:rsidP="00650ACC">
      <w:pPr>
        <w:jc w:val="center"/>
        <w:rPr>
          <w:rFonts w:ascii="Verdana" w:hAnsi="Verdana" w:cs="Arial"/>
          <w:b/>
          <w:sz w:val="18"/>
          <w:szCs w:val="16"/>
          <w:lang w:val="es-BO"/>
        </w:rPr>
      </w:pPr>
      <w:r w:rsidRPr="008D67D2">
        <w:rPr>
          <w:rFonts w:ascii="Verdana" w:hAnsi="Verdana" w:cs="Arial"/>
          <w:b/>
          <w:sz w:val="18"/>
          <w:szCs w:val="16"/>
          <w:lang w:val="es-BO"/>
        </w:rPr>
        <w:t>GLOSARIO DE TÉRMINOS</w:t>
      </w:r>
    </w:p>
    <w:p w14:paraId="5AA2B073" w14:textId="77777777" w:rsidR="00650ACC" w:rsidRPr="008D67D2" w:rsidRDefault="00650ACC" w:rsidP="00650ACC">
      <w:pPr>
        <w:rPr>
          <w:rFonts w:ascii="Verdana" w:hAnsi="Verdana" w:cs="Arial"/>
          <w:b/>
          <w:sz w:val="18"/>
          <w:szCs w:val="16"/>
          <w:lang w:val="es-BO"/>
        </w:rPr>
      </w:pPr>
    </w:p>
    <w:p w14:paraId="5F464FC5"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Concepto: </w:t>
      </w:r>
      <w:r w:rsidRPr="008D67D2">
        <w:rPr>
          <w:rFonts w:ascii="Verdana" w:hAnsi="Verdana" w:cs="Arial"/>
          <w:sz w:val="18"/>
          <w:szCs w:val="16"/>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276F2045" w14:textId="77777777" w:rsidR="000D6834" w:rsidRPr="008D67D2" w:rsidRDefault="000D6834" w:rsidP="000D6834">
      <w:pPr>
        <w:jc w:val="both"/>
        <w:rPr>
          <w:rFonts w:ascii="Verdana" w:hAnsi="Verdana" w:cs="Arial"/>
          <w:sz w:val="18"/>
          <w:szCs w:val="16"/>
          <w:lang w:val="es-BO"/>
        </w:rPr>
      </w:pPr>
    </w:p>
    <w:p w14:paraId="6D35B986"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Enfoque: </w:t>
      </w:r>
      <w:r w:rsidRPr="008D67D2">
        <w:rPr>
          <w:rFonts w:ascii="Verdana" w:hAnsi="Verdana" w:cs="Arial"/>
          <w:sz w:val="18"/>
          <w:szCs w:val="16"/>
          <w:lang w:val="es-BO"/>
        </w:rPr>
        <w:t xml:space="preserve">Es en términos amplios, la explicación de cómo el Proponente piensa llevar adelante la realización del servicio </w:t>
      </w:r>
      <w:r>
        <w:rPr>
          <w:rFonts w:ascii="Verdana" w:hAnsi="Verdana" w:cs="Arial"/>
          <w:sz w:val="18"/>
          <w:szCs w:val="16"/>
          <w:lang w:val="es-BO"/>
        </w:rPr>
        <w:t xml:space="preserve">de consultoría </w:t>
      </w:r>
      <w:r w:rsidRPr="008D67D2">
        <w:rPr>
          <w:rFonts w:ascii="Verdana" w:hAnsi="Verdana" w:cs="Arial"/>
          <w:sz w:val="18"/>
          <w:szCs w:val="16"/>
          <w:lang w:val="es-BO"/>
        </w:rPr>
        <w:t>bajo criterio de coherencia y lógica, resaltando los aspectos novedosos o aspectos especiales que el proponente ofrece para la realización del servicio.</w:t>
      </w:r>
    </w:p>
    <w:p w14:paraId="411B4E4E" w14:textId="77777777" w:rsidR="000D6834" w:rsidRPr="008D67D2" w:rsidRDefault="000D6834" w:rsidP="000D6834">
      <w:pPr>
        <w:jc w:val="both"/>
        <w:rPr>
          <w:rFonts w:ascii="Verdana" w:hAnsi="Verdana" w:cs="Arial"/>
          <w:b/>
          <w:sz w:val="18"/>
          <w:szCs w:val="16"/>
          <w:lang w:val="es-BO"/>
        </w:rPr>
      </w:pPr>
    </w:p>
    <w:p w14:paraId="4F97CD4B"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Objetivo y Alcance: </w:t>
      </w:r>
      <w:r w:rsidRPr="008D67D2">
        <w:rPr>
          <w:rFonts w:ascii="Verdana" w:hAnsi="Verdana" w:cs="Arial"/>
          <w:sz w:val="18"/>
          <w:szCs w:val="16"/>
          <w:lang w:val="es-BO"/>
        </w:rPr>
        <w:t>Objetivo es la descripción concreta y tangible del fin último que se persigue la entidad contratante luego de realizado el trabajo de consultoría.</w:t>
      </w:r>
    </w:p>
    <w:p w14:paraId="0DAB909D" w14:textId="77777777" w:rsidR="000D6834" w:rsidRPr="008D67D2" w:rsidRDefault="000D6834" w:rsidP="000D6834">
      <w:pPr>
        <w:jc w:val="both"/>
        <w:rPr>
          <w:rFonts w:ascii="Verdana" w:hAnsi="Verdana" w:cs="Arial"/>
          <w:sz w:val="18"/>
          <w:szCs w:val="16"/>
          <w:lang w:val="es-BO"/>
        </w:rPr>
      </w:pPr>
    </w:p>
    <w:p w14:paraId="09D78CC3" w14:textId="77777777" w:rsidR="000D6834" w:rsidRPr="008D67D2" w:rsidRDefault="000D6834" w:rsidP="000D6834">
      <w:pPr>
        <w:jc w:val="both"/>
        <w:rPr>
          <w:rFonts w:ascii="Verdana" w:hAnsi="Verdana" w:cs="Arial"/>
          <w:sz w:val="18"/>
          <w:szCs w:val="16"/>
          <w:lang w:val="es-BO"/>
        </w:rPr>
      </w:pPr>
      <w:r w:rsidRPr="008D67D2">
        <w:rPr>
          <w:rFonts w:ascii="Verdana" w:hAnsi="Verdana" w:cs="Arial"/>
          <w:sz w:val="18"/>
          <w:szCs w:val="16"/>
          <w:lang w:val="es-BO"/>
        </w:rPr>
        <w:t>Alcance es la descripción detallada y ordenada de las actividades que el Consultor desarrollará para lograr el objetivo del trabajo en directa relación al logro de los productos intermedios y finales a ser entregados.</w:t>
      </w:r>
    </w:p>
    <w:p w14:paraId="2D3FD162" w14:textId="77777777" w:rsidR="000D6834" w:rsidRPr="008D67D2" w:rsidRDefault="000D6834" w:rsidP="000D6834">
      <w:pPr>
        <w:jc w:val="both"/>
        <w:rPr>
          <w:rFonts w:ascii="Verdana" w:hAnsi="Verdana" w:cs="Arial"/>
          <w:sz w:val="18"/>
          <w:szCs w:val="16"/>
          <w:lang w:val="es-BO"/>
        </w:rPr>
      </w:pPr>
    </w:p>
    <w:p w14:paraId="04506D74" w14:textId="77777777" w:rsidR="000D6834" w:rsidRPr="008D67D2" w:rsidRDefault="000D6834" w:rsidP="000D6834">
      <w:pPr>
        <w:jc w:val="both"/>
        <w:rPr>
          <w:rFonts w:ascii="Verdana" w:hAnsi="Verdana" w:cs="Arial"/>
          <w:sz w:val="18"/>
          <w:szCs w:val="16"/>
          <w:lang w:val="es-BO"/>
        </w:rPr>
      </w:pPr>
      <w:r w:rsidRPr="008D67D2">
        <w:rPr>
          <w:rFonts w:ascii="Verdana" w:hAnsi="Verdana" w:cs="Arial"/>
          <w:sz w:val="18"/>
          <w:szCs w:val="16"/>
          <w:lang w:val="es-BO"/>
        </w:rPr>
        <w:t>Se debe especificar los productos intermedios y finales objeto de la consultoría.</w:t>
      </w:r>
    </w:p>
    <w:p w14:paraId="1C83AE3F" w14:textId="77777777" w:rsidR="000D6834" w:rsidRPr="008D67D2" w:rsidRDefault="000D6834" w:rsidP="000D6834">
      <w:pPr>
        <w:jc w:val="both"/>
        <w:rPr>
          <w:rFonts w:ascii="Verdana" w:hAnsi="Verdana" w:cs="Arial"/>
          <w:b/>
          <w:sz w:val="18"/>
          <w:szCs w:val="16"/>
          <w:lang w:val="es-BO"/>
        </w:rPr>
      </w:pPr>
    </w:p>
    <w:p w14:paraId="02C055B9"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Metodología: </w:t>
      </w:r>
      <w:r w:rsidRPr="008D67D2">
        <w:rPr>
          <w:rFonts w:ascii="Verdana" w:hAnsi="Verdana" w:cs="Arial"/>
          <w:sz w:val="18"/>
          <w:szCs w:val="16"/>
          <w:lang w:val="es-BO"/>
        </w:rPr>
        <w:t>Es la descripción de los métodos que empleará el proponente, para lograr el alcance del trabajo en la ejecución del servicio</w:t>
      </w:r>
      <w:r>
        <w:rPr>
          <w:rFonts w:ascii="Verdana" w:hAnsi="Verdana" w:cs="Arial"/>
          <w:sz w:val="18"/>
          <w:szCs w:val="16"/>
          <w:lang w:val="es-BO"/>
        </w:rPr>
        <w:t xml:space="preserve"> de consultoría</w:t>
      </w:r>
      <w:r w:rsidRPr="008D67D2">
        <w:rPr>
          <w:rFonts w:ascii="Verdana" w:hAnsi="Verdana" w:cs="Arial"/>
          <w:sz w:val="18"/>
          <w:szCs w:val="16"/>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27A53B7A" w14:textId="77777777" w:rsidR="000D6834" w:rsidRPr="008D67D2" w:rsidRDefault="000D6834" w:rsidP="000D6834">
      <w:pPr>
        <w:jc w:val="both"/>
        <w:rPr>
          <w:rFonts w:ascii="Verdana" w:hAnsi="Verdana" w:cs="Arial"/>
          <w:b/>
          <w:sz w:val="18"/>
          <w:szCs w:val="16"/>
          <w:lang w:val="es-BO"/>
        </w:rPr>
      </w:pPr>
    </w:p>
    <w:p w14:paraId="08E783A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Plan de trabajo: </w:t>
      </w:r>
      <w:r w:rsidRPr="008D67D2">
        <w:rPr>
          <w:rFonts w:ascii="Verdana" w:hAnsi="Verdana" w:cs="Arial"/>
          <w:sz w:val="18"/>
          <w:szCs w:val="16"/>
          <w:lang w:val="es-BO"/>
        </w:rPr>
        <w:t xml:space="preserve">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p w14:paraId="34B351D9" w14:textId="77777777" w:rsidR="000D6834" w:rsidRPr="008D67D2" w:rsidRDefault="000D6834" w:rsidP="000D6834">
      <w:pPr>
        <w:jc w:val="both"/>
        <w:rPr>
          <w:rFonts w:ascii="Verdana" w:hAnsi="Verdana" w:cs="Arial"/>
          <w:b/>
          <w:sz w:val="18"/>
          <w:szCs w:val="16"/>
          <w:lang w:val="es-BO"/>
        </w:rPr>
      </w:pPr>
    </w:p>
    <w:p w14:paraId="5E57CF0B"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Certificado de Cumplimiento de Contrato:</w:t>
      </w:r>
      <w:r w:rsidRPr="008D67D2">
        <w:rPr>
          <w:rFonts w:ascii="Verdana" w:hAnsi="Verdana" w:cs="Arial"/>
          <w:sz w:val="18"/>
          <w:szCs w:val="16"/>
          <w:lang w:val="es-BO"/>
        </w:rPr>
        <w:t xml:space="preserve"> Se define, como el documento extendido por la entidad contratante en favor del Consultor, que oficializa el cumplimiento del contrato; </w:t>
      </w:r>
      <w:r w:rsidRPr="004B26AD">
        <w:rPr>
          <w:rFonts w:ascii="Verdana" w:hAnsi="Verdana"/>
          <w:sz w:val="18"/>
          <w:szCs w:val="18"/>
        </w:rPr>
        <w:t>detallando los aspectos más importantes del mismo</w:t>
      </w:r>
      <w:r w:rsidRPr="008D67D2">
        <w:rPr>
          <w:rFonts w:ascii="Verdana" w:hAnsi="Verdana" w:cs="Arial"/>
          <w:sz w:val="18"/>
          <w:szCs w:val="16"/>
          <w:lang w:val="es-BO"/>
        </w:rPr>
        <w:t>.</w:t>
      </w:r>
    </w:p>
    <w:p w14:paraId="69AEB156" w14:textId="77777777" w:rsidR="000D6834" w:rsidRPr="008D67D2" w:rsidRDefault="000D6834" w:rsidP="000D6834">
      <w:pPr>
        <w:jc w:val="both"/>
        <w:rPr>
          <w:rFonts w:ascii="Verdana" w:hAnsi="Verdana" w:cs="Arial"/>
          <w:b/>
          <w:sz w:val="18"/>
          <w:szCs w:val="16"/>
          <w:lang w:val="es-BO"/>
        </w:rPr>
      </w:pPr>
    </w:p>
    <w:p w14:paraId="6DD61000"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Consultor: </w:t>
      </w:r>
      <w:r w:rsidRPr="008D67D2">
        <w:rPr>
          <w:rFonts w:ascii="Verdana" w:hAnsi="Verdana" w:cs="Arial"/>
          <w:sz w:val="18"/>
          <w:szCs w:val="16"/>
          <w:lang w:val="es-BO"/>
        </w:rPr>
        <w:t>Empresa especializada dotada de estructura organizada y conocimiento técnico, con capacidad de gerencia suficientes para realizar servicios multidisciplinarios, dentro de los Términos de Referencia, de plazo y costo acordados.</w:t>
      </w:r>
    </w:p>
    <w:p w14:paraId="4830AF15" w14:textId="77777777" w:rsidR="000D6834" w:rsidRPr="008D67D2" w:rsidRDefault="000D6834" w:rsidP="000D6834">
      <w:pPr>
        <w:jc w:val="both"/>
        <w:rPr>
          <w:rFonts w:ascii="Verdana" w:hAnsi="Verdana" w:cs="Arial"/>
          <w:b/>
          <w:sz w:val="18"/>
          <w:szCs w:val="16"/>
          <w:lang w:val="es-BO"/>
        </w:rPr>
      </w:pPr>
    </w:p>
    <w:p w14:paraId="0EB9A5C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Consultoría: </w:t>
      </w:r>
      <w:r w:rsidRPr="008D67D2">
        <w:rPr>
          <w:rFonts w:ascii="Verdana" w:hAnsi="Verdana" w:cs="Arial"/>
          <w:sz w:val="18"/>
          <w:szCs w:val="16"/>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031A75E7" w14:textId="77777777" w:rsidR="000D6834" w:rsidRPr="008D67D2" w:rsidRDefault="000D6834" w:rsidP="000D6834">
      <w:pPr>
        <w:jc w:val="both"/>
        <w:rPr>
          <w:rFonts w:ascii="Verdana" w:hAnsi="Verdana" w:cs="Arial"/>
          <w:b/>
          <w:sz w:val="18"/>
          <w:szCs w:val="16"/>
          <w:lang w:val="es-BO"/>
        </w:rPr>
      </w:pPr>
    </w:p>
    <w:p w14:paraId="2929DCE3"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Consultoría similar: </w:t>
      </w:r>
      <w:r w:rsidRPr="008D67D2">
        <w:rPr>
          <w:rFonts w:ascii="Verdana" w:hAnsi="Verdana" w:cs="Arial"/>
          <w:sz w:val="18"/>
          <w:szCs w:val="16"/>
          <w:lang w:val="es-BO"/>
        </w:rPr>
        <w:t xml:space="preserve">Es aquella que está en la misma área de trabajo y que tenga alcance similar. Por ejemplo, son similares con los estudios de micro riego, los de uso de agua y suelos, de hidrogeología, etc., con los proyectos aeropuertos, los proyectos de obras de arquitectura, urbanismo, edificaciones, puentes, etc.  </w:t>
      </w:r>
    </w:p>
    <w:p w14:paraId="460BAC43" w14:textId="77777777" w:rsidR="000D6834" w:rsidRPr="008D67D2" w:rsidRDefault="000D6834" w:rsidP="000D6834">
      <w:pPr>
        <w:jc w:val="both"/>
        <w:rPr>
          <w:rFonts w:ascii="Verdana" w:hAnsi="Verdana" w:cs="Arial"/>
          <w:b/>
          <w:sz w:val="18"/>
          <w:szCs w:val="16"/>
          <w:lang w:val="es-BO"/>
        </w:rPr>
      </w:pPr>
    </w:p>
    <w:p w14:paraId="48DC4EDF" w14:textId="77777777" w:rsidR="000D6834" w:rsidRPr="008D67D2" w:rsidRDefault="000D6834" w:rsidP="000D6834">
      <w:pPr>
        <w:jc w:val="both"/>
        <w:rPr>
          <w:rFonts w:ascii="Verdana" w:hAnsi="Verdana" w:cs="Arial"/>
          <w:b/>
          <w:sz w:val="18"/>
          <w:szCs w:val="16"/>
          <w:lang w:val="es-BO"/>
        </w:rPr>
      </w:pPr>
      <w:r w:rsidRPr="008D67D2">
        <w:rPr>
          <w:rFonts w:ascii="Verdana" w:hAnsi="Verdana" w:cs="Arial"/>
          <w:b/>
          <w:sz w:val="18"/>
          <w:szCs w:val="16"/>
          <w:lang w:val="es-BO"/>
        </w:rPr>
        <w:t xml:space="preserve">Contraparte: </w:t>
      </w:r>
      <w:r w:rsidRPr="008D67D2">
        <w:rPr>
          <w:rFonts w:ascii="Verdana" w:hAnsi="Verdana" w:cs="Arial"/>
          <w:sz w:val="18"/>
          <w:szCs w:val="16"/>
          <w:lang w:val="es-BO"/>
        </w:rPr>
        <w:t>Profesional o equipo de profesionales que constituyen el apoyo técnico de acompañamiento permanente a lo largo del desarrollo del proyecto, tanto en el diseño y discusión conceptual como proceso de transferencia tecnológica</w:t>
      </w:r>
      <w:r w:rsidRPr="008D67D2">
        <w:rPr>
          <w:rFonts w:ascii="Verdana" w:hAnsi="Verdana" w:cs="Arial"/>
          <w:b/>
          <w:sz w:val="18"/>
          <w:szCs w:val="16"/>
          <w:lang w:val="es-BO"/>
        </w:rPr>
        <w:t>.</w:t>
      </w:r>
    </w:p>
    <w:p w14:paraId="46CA9442" w14:textId="77777777" w:rsidR="000D6834" w:rsidRPr="008D67D2" w:rsidRDefault="000D6834" w:rsidP="000D6834">
      <w:pPr>
        <w:spacing w:line="200" w:lineRule="exact"/>
        <w:jc w:val="both"/>
        <w:rPr>
          <w:rFonts w:ascii="Verdana" w:hAnsi="Verdana"/>
          <w:b/>
          <w:sz w:val="18"/>
          <w:szCs w:val="18"/>
          <w:lang w:val="es-BO"/>
        </w:rPr>
      </w:pPr>
    </w:p>
    <w:p w14:paraId="64A67A3F" w14:textId="77777777" w:rsidR="000D6834" w:rsidRPr="008D67D2" w:rsidRDefault="000D6834" w:rsidP="000D6834">
      <w:pPr>
        <w:spacing w:line="200" w:lineRule="exact"/>
        <w:jc w:val="both"/>
        <w:rPr>
          <w:rFonts w:ascii="Verdana" w:hAnsi="Verdana"/>
          <w:sz w:val="18"/>
          <w:szCs w:val="18"/>
          <w:lang w:val="es-BO"/>
        </w:rPr>
      </w:pPr>
      <w:r w:rsidRPr="008D67D2">
        <w:rPr>
          <w:rFonts w:ascii="Verdana" w:hAnsi="Verdana"/>
          <w:b/>
          <w:sz w:val="18"/>
          <w:szCs w:val="18"/>
          <w:lang w:val="es-BO"/>
        </w:rPr>
        <w:t xml:space="preserve">Contratante: </w:t>
      </w:r>
      <w:r w:rsidRPr="008D67D2">
        <w:rPr>
          <w:rFonts w:ascii="Verdana" w:hAnsi="Verdana"/>
          <w:sz w:val="18"/>
          <w:szCs w:val="18"/>
          <w:lang w:val="es-BO"/>
        </w:rPr>
        <w:t>Es la institución de derecho público que una vez realizada la convocatoria pública y adjudicado el servicio, se convierte en parte contractual del mismo.</w:t>
      </w:r>
    </w:p>
    <w:p w14:paraId="61ACADA8" w14:textId="77777777" w:rsidR="000D6834" w:rsidRPr="008D67D2" w:rsidRDefault="000D6834" w:rsidP="000D6834">
      <w:pPr>
        <w:jc w:val="both"/>
        <w:rPr>
          <w:rFonts w:ascii="Verdana" w:hAnsi="Verdana" w:cs="Arial"/>
          <w:b/>
          <w:sz w:val="18"/>
          <w:szCs w:val="16"/>
          <w:lang w:val="es-BO"/>
        </w:rPr>
      </w:pPr>
    </w:p>
    <w:p w14:paraId="388F0004"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Convocante:</w:t>
      </w:r>
      <w:r w:rsidRPr="008D67D2">
        <w:rPr>
          <w:rFonts w:ascii="Verdana" w:hAnsi="Verdana" w:cs="Arial"/>
          <w:sz w:val="18"/>
          <w:szCs w:val="16"/>
          <w:lang w:val="es-BO"/>
        </w:rPr>
        <w:t xml:space="preserve"> Es la institución de derecho público que requiere la prestación de servicios de consultoría, mediante una convocatoria pública.</w:t>
      </w:r>
    </w:p>
    <w:p w14:paraId="61006833" w14:textId="77777777" w:rsidR="000D6834" w:rsidRPr="008D67D2" w:rsidRDefault="000D6834" w:rsidP="000D6834">
      <w:pPr>
        <w:jc w:val="both"/>
        <w:rPr>
          <w:rFonts w:ascii="Verdana" w:hAnsi="Verdana" w:cs="Arial"/>
          <w:sz w:val="18"/>
          <w:szCs w:val="16"/>
          <w:lang w:val="es-BO"/>
        </w:rPr>
      </w:pPr>
    </w:p>
    <w:p w14:paraId="67AA690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Desistimiento:</w:t>
      </w:r>
      <w:r w:rsidRPr="008D67D2">
        <w:rPr>
          <w:rFonts w:ascii="Verdana" w:hAnsi="Verdana" w:cs="Arial"/>
          <w:sz w:val="18"/>
          <w:szCs w:val="16"/>
          <w:lang w:val="es-BO"/>
        </w:rPr>
        <w:t xml:space="preserve"> Renuncia expresa o tácita por voluntad propia del proponente adjudicado, de suscribir el contrato</w:t>
      </w:r>
      <w:r>
        <w:rPr>
          <w:rFonts w:ascii="Verdana" w:hAnsi="Verdana"/>
          <w:sz w:val="18"/>
          <w:szCs w:val="18"/>
        </w:rPr>
        <w:t>, que no es consecuencia de causas de fuerza mayor y/o caso fortuito.</w:t>
      </w:r>
    </w:p>
    <w:p w14:paraId="0F8D39F2" w14:textId="77777777" w:rsidR="000D6834" w:rsidRPr="008D67D2" w:rsidRDefault="000D6834" w:rsidP="000D6834">
      <w:pPr>
        <w:jc w:val="both"/>
        <w:rPr>
          <w:rFonts w:ascii="Verdana" w:hAnsi="Verdana" w:cs="Arial"/>
          <w:b/>
          <w:sz w:val="18"/>
          <w:szCs w:val="16"/>
          <w:lang w:val="es-BO"/>
        </w:rPr>
      </w:pPr>
    </w:p>
    <w:p w14:paraId="37F4B60E"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Costo del servicio: </w:t>
      </w:r>
      <w:r w:rsidRPr="008D67D2">
        <w:rPr>
          <w:rFonts w:ascii="Verdana" w:hAnsi="Verdana" w:cs="Arial"/>
          <w:sz w:val="18"/>
          <w:szCs w:val="16"/>
          <w:lang w:val="es-BO"/>
        </w:rPr>
        <w:t>Es el costo del servicio de consultoría que compromete todos los gastos financieros (directos e indirectos) de la consultora, producto de la ejecución del servicio.</w:t>
      </w:r>
    </w:p>
    <w:p w14:paraId="41F91951" w14:textId="77777777" w:rsidR="000D6834" w:rsidRPr="008D67D2" w:rsidRDefault="000D6834" w:rsidP="000D6834">
      <w:pPr>
        <w:jc w:val="both"/>
        <w:rPr>
          <w:rFonts w:ascii="Verdana" w:hAnsi="Verdana" w:cs="Arial"/>
          <w:b/>
          <w:sz w:val="18"/>
          <w:szCs w:val="16"/>
          <w:lang w:val="es-BO"/>
        </w:rPr>
      </w:pPr>
    </w:p>
    <w:p w14:paraId="0C4D174A"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Precio del servicio o monto del contrato: </w:t>
      </w:r>
      <w:r w:rsidRPr="008D67D2">
        <w:rPr>
          <w:rFonts w:ascii="Verdana" w:hAnsi="Verdana" w:cs="Arial"/>
          <w:sz w:val="18"/>
          <w:szCs w:val="16"/>
          <w:lang w:val="es-BO"/>
        </w:rPr>
        <w:t>El precio es el valor que las partes firmantes del contrato definen entre sí para la prestación de los servicios de consultoría. Se establece a través de un presupuesto presentado en la propuesta del contratista.</w:t>
      </w:r>
    </w:p>
    <w:p w14:paraId="048323B7" w14:textId="77777777" w:rsidR="000D6834" w:rsidRPr="008D67D2" w:rsidRDefault="000D6834" w:rsidP="000D6834">
      <w:pPr>
        <w:jc w:val="both"/>
        <w:rPr>
          <w:rFonts w:ascii="Verdana" w:hAnsi="Verdana" w:cs="Arial"/>
          <w:b/>
          <w:sz w:val="18"/>
          <w:szCs w:val="16"/>
          <w:lang w:val="es-BO"/>
        </w:rPr>
      </w:pPr>
    </w:p>
    <w:p w14:paraId="35FDCEF1" w14:textId="77777777" w:rsidR="000D6834" w:rsidRPr="008D67D2" w:rsidRDefault="000D6834" w:rsidP="000D6834">
      <w:pPr>
        <w:jc w:val="both"/>
        <w:rPr>
          <w:rFonts w:ascii="Verdana" w:hAnsi="Verdana" w:cs="Arial"/>
          <w:sz w:val="18"/>
          <w:szCs w:val="16"/>
          <w:lang w:val="es-BO"/>
        </w:rPr>
      </w:pPr>
      <w:r w:rsidRPr="008D67D2">
        <w:rPr>
          <w:rFonts w:ascii="Verdana" w:hAnsi="Verdana" w:cs="Arial"/>
          <w:b/>
          <w:sz w:val="18"/>
          <w:szCs w:val="16"/>
          <w:lang w:val="es-BO"/>
        </w:rPr>
        <w:t xml:space="preserve">Supervisor de estudio: </w:t>
      </w:r>
      <w:r w:rsidRPr="008D67D2">
        <w:rPr>
          <w:rFonts w:ascii="Verdana" w:hAnsi="Verdana" w:cs="Arial"/>
          <w:sz w:val="18"/>
          <w:szCs w:val="16"/>
          <w:lang w:val="es-BO"/>
        </w:rPr>
        <w:t>Servidor público de línea, profesional especialista designado por autoridad competente de la entidad contratante, para realizar el seguimiento del estudio, supervisando directamente el cumplimiento de las condiciones contractuales del Consultor.</w:t>
      </w:r>
    </w:p>
    <w:p w14:paraId="64F8B483" w14:textId="77777777" w:rsidR="000D6834" w:rsidRPr="008D67D2" w:rsidRDefault="000D6834" w:rsidP="000D6834">
      <w:pPr>
        <w:suppressAutoHyphens/>
        <w:jc w:val="both"/>
        <w:rPr>
          <w:rFonts w:ascii="Verdana" w:hAnsi="Verdana" w:cs="Arial"/>
          <w:b/>
          <w:spacing w:val="-2"/>
          <w:sz w:val="18"/>
          <w:szCs w:val="16"/>
          <w:lang w:val="es-BO"/>
        </w:rPr>
      </w:pPr>
    </w:p>
    <w:p w14:paraId="3431F1F0" w14:textId="77777777" w:rsidR="000D6834" w:rsidRPr="008D67D2" w:rsidRDefault="000D6834" w:rsidP="000D6834">
      <w:pPr>
        <w:suppressAutoHyphens/>
        <w:jc w:val="both"/>
        <w:rPr>
          <w:rFonts w:ascii="Verdana" w:hAnsi="Verdana" w:cs="Arial"/>
          <w:spacing w:val="-2"/>
          <w:sz w:val="18"/>
          <w:szCs w:val="16"/>
          <w:lang w:val="es-BO"/>
        </w:rPr>
      </w:pPr>
      <w:r w:rsidRPr="008D67D2">
        <w:rPr>
          <w:rFonts w:ascii="Verdana" w:hAnsi="Verdana" w:cs="Arial"/>
          <w:b/>
          <w:spacing w:val="-2"/>
          <w:sz w:val="18"/>
          <w:szCs w:val="16"/>
          <w:lang w:val="es-BO"/>
        </w:rPr>
        <w:t xml:space="preserve">Empresa Nacional: </w:t>
      </w:r>
      <w:r w:rsidRPr="008D67D2">
        <w:rPr>
          <w:rFonts w:ascii="Verdana" w:hAnsi="Verdana" w:cs="Arial"/>
          <w:spacing w:val="-2"/>
          <w:sz w:val="18"/>
          <w:szCs w:val="16"/>
          <w:lang w:val="es-BO"/>
        </w:rPr>
        <w:t>Persona jurídica constituida en Bolivia y cuya mayoría de capital sea de titularidad de personas naturales bolivianas, reflejándose en la dirección y control de la persona jurídica.</w:t>
      </w:r>
    </w:p>
    <w:p w14:paraId="7B1B50B0" w14:textId="77777777" w:rsidR="000D6834" w:rsidRPr="008D67D2" w:rsidRDefault="000D6834" w:rsidP="000D6834">
      <w:pPr>
        <w:jc w:val="both"/>
        <w:rPr>
          <w:rFonts w:ascii="Verdana" w:hAnsi="Verdana" w:cs="Arial"/>
          <w:b/>
          <w:spacing w:val="-2"/>
          <w:sz w:val="18"/>
          <w:szCs w:val="16"/>
          <w:lang w:val="es-BO"/>
        </w:rPr>
      </w:pPr>
    </w:p>
    <w:p w14:paraId="4FFFEAD5" w14:textId="030D0300" w:rsidR="000D6834" w:rsidRPr="008D67D2" w:rsidRDefault="000D6834" w:rsidP="000D6834">
      <w:pPr>
        <w:jc w:val="both"/>
        <w:rPr>
          <w:rFonts w:ascii="Verdana" w:hAnsi="Verdana" w:cs="Arial"/>
          <w:b/>
          <w:sz w:val="18"/>
          <w:szCs w:val="16"/>
          <w:lang w:val="es-BO"/>
        </w:rPr>
      </w:pPr>
      <w:r w:rsidRPr="008D67D2">
        <w:rPr>
          <w:rFonts w:ascii="Verdana" w:hAnsi="Verdana" w:cs="Arial"/>
          <w:b/>
          <w:spacing w:val="-2"/>
          <w:sz w:val="18"/>
          <w:szCs w:val="16"/>
          <w:lang w:val="es-BO"/>
        </w:rPr>
        <w:t xml:space="preserve">Empresa Extranjera: </w:t>
      </w:r>
      <w:r w:rsidRPr="008D67D2">
        <w:rPr>
          <w:rFonts w:ascii="Verdana" w:hAnsi="Verdana" w:cs="Arial"/>
          <w:spacing w:val="-2"/>
          <w:sz w:val="18"/>
          <w:szCs w:val="16"/>
          <w:lang w:val="es-BO"/>
        </w:rPr>
        <w:t>Persona jurídica que no cumple con las condiciones para considerarse empresa nacional.</w:t>
      </w:r>
    </w:p>
    <w:p w14:paraId="59BC9596" w14:textId="77777777" w:rsidR="003153F3" w:rsidRDefault="003153F3" w:rsidP="000D6834">
      <w:pPr>
        <w:pStyle w:val="Ttulo8"/>
        <w:rPr>
          <w:rFonts w:ascii="Verdana" w:hAnsi="Verdana" w:cs="Arial"/>
          <w:sz w:val="18"/>
          <w:szCs w:val="18"/>
          <w:u w:val="none"/>
          <w:lang w:val="es-BO"/>
        </w:rPr>
      </w:pPr>
    </w:p>
    <w:p w14:paraId="0F4831C1" w14:textId="77777777" w:rsidR="003153F3" w:rsidRDefault="003153F3" w:rsidP="000D6834">
      <w:pPr>
        <w:pStyle w:val="Ttulo8"/>
        <w:rPr>
          <w:rFonts w:ascii="Verdana" w:hAnsi="Verdana" w:cs="Arial"/>
          <w:sz w:val="18"/>
          <w:szCs w:val="18"/>
          <w:u w:val="none"/>
          <w:lang w:val="es-BO"/>
        </w:rPr>
      </w:pPr>
    </w:p>
    <w:p w14:paraId="00A69AD1" w14:textId="77777777" w:rsidR="003153F3" w:rsidRDefault="003153F3" w:rsidP="000D6834">
      <w:pPr>
        <w:pStyle w:val="Ttulo8"/>
        <w:rPr>
          <w:rFonts w:ascii="Verdana" w:hAnsi="Verdana" w:cs="Arial"/>
          <w:sz w:val="18"/>
          <w:szCs w:val="18"/>
          <w:u w:val="none"/>
          <w:lang w:val="es-BO"/>
        </w:rPr>
      </w:pPr>
    </w:p>
    <w:p w14:paraId="6C758F49" w14:textId="77777777" w:rsidR="003153F3" w:rsidRDefault="003153F3" w:rsidP="000D6834">
      <w:pPr>
        <w:pStyle w:val="Ttulo8"/>
        <w:rPr>
          <w:rFonts w:ascii="Verdana" w:hAnsi="Verdana" w:cs="Arial"/>
          <w:sz w:val="18"/>
          <w:szCs w:val="18"/>
          <w:u w:val="none"/>
          <w:lang w:val="es-BO"/>
        </w:rPr>
      </w:pPr>
    </w:p>
    <w:p w14:paraId="225CC8E0" w14:textId="77777777" w:rsidR="003153F3" w:rsidRDefault="003153F3" w:rsidP="000D6834">
      <w:pPr>
        <w:pStyle w:val="Ttulo8"/>
        <w:rPr>
          <w:rFonts w:ascii="Verdana" w:hAnsi="Verdana" w:cs="Arial"/>
          <w:sz w:val="18"/>
          <w:szCs w:val="18"/>
          <w:u w:val="none"/>
          <w:lang w:val="es-BO"/>
        </w:rPr>
      </w:pPr>
    </w:p>
    <w:p w14:paraId="0C6FAF0B" w14:textId="77777777" w:rsidR="003153F3" w:rsidRDefault="003153F3" w:rsidP="000D6834">
      <w:pPr>
        <w:pStyle w:val="Ttulo8"/>
        <w:rPr>
          <w:rFonts w:ascii="Verdana" w:hAnsi="Verdana" w:cs="Arial"/>
          <w:sz w:val="18"/>
          <w:szCs w:val="18"/>
          <w:u w:val="none"/>
          <w:lang w:val="es-BO"/>
        </w:rPr>
      </w:pPr>
    </w:p>
    <w:p w14:paraId="586BFB44" w14:textId="77777777" w:rsidR="003153F3" w:rsidRDefault="003153F3" w:rsidP="000D6834">
      <w:pPr>
        <w:pStyle w:val="Ttulo8"/>
        <w:rPr>
          <w:rFonts w:ascii="Verdana" w:hAnsi="Verdana" w:cs="Arial"/>
          <w:sz w:val="18"/>
          <w:szCs w:val="18"/>
          <w:u w:val="none"/>
          <w:lang w:val="es-BO"/>
        </w:rPr>
      </w:pPr>
    </w:p>
    <w:p w14:paraId="4BD92FB7" w14:textId="77777777" w:rsidR="003153F3" w:rsidRDefault="003153F3" w:rsidP="000D6834">
      <w:pPr>
        <w:pStyle w:val="Ttulo8"/>
        <w:rPr>
          <w:rFonts w:ascii="Verdana" w:hAnsi="Verdana" w:cs="Arial"/>
          <w:sz w:val="18"/>
          <w:szCs w:val="18"/>
          <w:u w:val="none"/>
          <w:lang w:val="es-BO"/>
        </w:rPr>
      </w:pPr>
    </w:p>
    <w:p w14:paraId="68BC3771" w14:textId="77777777" w:rsidR="003153F3" w:rsidRDefault="003153F3" w:rsidP="000D6834">
      <w:pPr>
        <w:pStyle w:val="Ttulo8"/>
        <w:rPr>
          <w:rFonts w:ascii="Verdana" w:hAnsi="Verdana" w:cs="Arial"/>
          <w:sz w:val="18"/>
          <w:szCs w:val="18"/>
          <w:u w:val="none"/>
          <w:lang w:val="es-BO"/>
        </w:rPr>
      </w:pPr>
    </w:p>
    <w:p w14:paraId="1E9C1F41" w14:textId="77777777" w:rsidR="003153F3" w:rsidRDefault="003153F3" w:rsidP="000D6834">
      <w:pPr>
        <w:pStyle w:val="Ttulo8"/>
        <w:rPr>
          <w:rFonts w:ascii="Verdana" w:hAnsi="Verdana" w:cs="Arial"/>
          <w:sz w:val="18"/>
          <w:szCs w:val="18"/>
          <w:u w:val="none"/>
          <w:lang w:val="es-BO"/>
        </w:rPr>
      </w:pPr>
    </w:p>
    <w:p w14:paraId="36D8C0F9" w14:textId="77777777" w:rsidR="003153F3" w:rsidRDefault="003153F3" w:rsidP="000D6834">
      <w:pPr>
        <w:pStyle w:val="Ttulo8"/>
        <w:rPr>
          <w:rFonts w:ascii="Verdana" w:hAnsi="Verdana" w:cs="Arial"/>
          <w:sz w:val="18"/>
          <w:szCs w:val="18"/>
          <w:u w:val="none"/>
          <w:lang w:val="es-BO"/>
        </w:rPr>
      </w:pPr>
    </w:p>
    <w:p w14:paraId="41E15549" w14:textId="77777777" w:rsidR="003153F3" w:rsidRDefault="003153F3" w:rsidP="000D6834">
      <w:pPr>
        <w:pStyle w:val="Ttulo8"/>
        <w:rPr>
          <w:rFonts w:ascii="Verdana" w:hAnsi="Verdana" w:cs="Arial"/>
          <w:sz w:val="18"/>
          <w:szCs w:val="18"/>
          <w:u w:val="none"/>
          <w:lang w:val="es-BO"/>
        </w:rPr>
      </w:pPr>
    </w:p>
    <w:p w14:paraId="7AE3800A" w14:textId="77777777" w:rsidR="003153F3" w:rsidRDefault="003153F3" w:rsidP="000D6834">
      <w:pPr>
        <w:pStyle w:val="Ttulo8"/>
        <w:rPr>
          <w:rFonts w:ascii="Verdana" w:hAnsi="Verdana" w:cs="Arial"/>
          <w:sz w:val="18"/>
          <w:szCs w:val="18"/>
          <w:u w:val="none"/>
          <w:lang w:val="es-BO"/>
        </w:rPr>
      </w:pPr>
    </w:p>
    <w:p w14:paraId="08030B26" w14:textId="77777777" w:rsidR="003153F3" w:rsidRDefault="003153F3" w:rsidP="000D6834">
      <w:pPr>
        <w:pStyle w:val="Ttulo8"/>
        <w:rPr>
          <w:rFonts w:ascii="Verdana" w:hAnsi="Verdana" w:cs="Arial"/>
          <w:sz w:val="18"/>
          <w:szCs w:val="18"/>
          <w:u w:val="none"/>
          <w:lang w:val="es-BO"/>
        </w:rPr>
      </w:pPr>
    </w:p>
    <w:p w14:paraId="6A7D8D5E" w14:textId="77777777" w:rsidR="003153F3" w:rsidRDefault="003153F3" w:rsidP="000D6834">
      <w:pPr>
        <w:pStyle w:val="Ttulo8"/>
        <w:rPr>
          <w:rFonts w:ascii="Verdana" w:hAnsi="Verdana" w:cs="Arial"/>
          <w:sz w:val="18"/>
          <w:szCs w:val="18"/>
          <w:u w:val="none"/>
          <w:lang w:val="es-BO"/>
        </w:rPr>
      </w:pPr>
    </w:p>
    <w:p w14:paraId="799744BA" w14:textId="77777777" w:rsidR="003153F3" w:rsidRDefault="003153F3" w:rsidP="000D6834">
      <w:pPr>
        <w:pStyle w:val="Ttulo8"/>
        <w:rPr>
          <w:rFonts w:ascii="Verdana" w:hAnsi="Verdana" w:cs="Arial"/>
          <w:sz w:val="18"/>
          <w:szCs w:val="18"/>
          <w:u w:val="none"/>
          <w:lang w:val="es-BO"/>
        </w:rPr>
      </w:pPr>
    </w:p>
    <w:p w14:paraId="69D3F329" w14:textId="77777777" w:rsidR="003153F3" w:rsidRDefault="003153F3" w:rsidP="000D6834">
      <w:pPr>
        <w:pStyle w:val="Ttulo8"/>
        <w:rPr>
          <w:rFonts w:ascii="Verdana" w:hAnsi="Verdana" w:cs="Arial"/>
          <w:sz w:val="18"/>
          <w:szCs w:val="18"/>
          <w:u w:val="none"/>
          <w:lang w:val="es-BO"/>
        </w:rPr>
      </w:pPr>
    </w:p>
    <w:p w14:paraId="22BC21A6" w14:textId="77777777" w:rsidR="003153F3" w:rsidRDefault="003153F3" w:rsidP="000D6834">
      <w:pPr>
        <w:pStyle w:val="Ttulo8"/>
        <w:rPr>
          <w:rFonts w:ascii="Verdana" w:hAnsi="Verdana" w:cs="Arial"/>
          <w:sz w:val="18"/>
          <w:szCs w:val="18"/>
          <w:u w:val="none"/>
          <w:lang w:val="es-BO"/>
        </w:rPr>
      </w:pPr>
    </w:p>
    <w:p w14:paraId="5A05D429" w14:textId="77777777" w:rsidR="003153F3" w:rsidRDefault="003153F3" w:rsidP="000D6834">
      <w:pPr>
        <w:pStyle w:val="Ttulo8"/>
        <w:rPr>
          <w:rFonts w:ascii="Verdana" w:hAnsi="Verdana" w:cs="Arial"/>
          <w:sz w:val="18"/>
          <w:szCs w:val="18"/>
          <w:u w:val="none"/>
          <w:lang w:val="es-BO"/>
        </w:rPr>
      </w:pPr>
    </w:p>
    <w:p w14:paraId="6A847BD9" w14:textId="77777777" w:rsidR="003153F3" w:rsidRDefault="003153F3" w:rsidP="000D6834">
      <w:pPr>
        <w:pStyle w:val="Ttulo8"/>
        <w:rPr>
          <w:rFonts w:ascii="Verdana" w:hAnsi="Verdana" w:cs="Arial"/>
          <w:sz w:val="18"/>
          <w:szCs w:val="18"/>
          <w:u w:val="none"/>
          <w:lang w:val="es-BO"/>
        </w:rPr>
      </w:pPr>
    </w:p>
    <w:p w14:paraId="6D9FC330" w14:textId="77777777" w:rsidR="003153F3" w:rsidRDefault="003153F3" w:rsidP="000D6834">
      <w:pPr>
        <w:pStyle w:val="Ttulo8"/>
        <w:rPr>
          <w:rFonts w:ascii="Verdana" w:hAnsi="Verdana" w:cs="Arial"/>
          <w:sz w:val="18"/>
          <w:szCs w:val="18"/>
          <w:u w:val="none"/>
          <w:lang w:val="es-BO"/>
        </w:rPr>
      </w:pPr>
    </w:p>
    <w:p w14:paraId="6FA775AC" w14:textId="77777777" w:rsidR="003153F3" w:rsidRDefault="003153F3" w:rsidP="000D6834">
      <w:pPr>
        <w:pStyle w:val="Ttulo8"/>
        <w:rPr>
          <w:rFonts w:ascii="Verdana" w:hAnsi="Verdana" w:cs="Arial"/>
          <w:sz w:val="18"/>
          <w:szCs w:val="18"/>
          <w:u w:val="none"/>
          <w:lang w:val="es-BO"/>
        </w:rPr>
      </w:pPr>
    </w:p>
    <w:p w14:paraId="4EAE3195" w14:textId="77777777" w:rsidR="003153F3" w:rsidRDefault="003153F3" w:rsidP="000D6834">
      <w:pPr>
        <w:pStyle w:val="Ttulo8"/>
        <w:rPr>
          <w:rFonts w:ascii="Verdana" w:hAnsi="Verdana" w:cs="Arial"/>
          <w:sz w:val="18"/>
          <w:szCs w:val="18"/>
          <w:u w:val="none"/>
          <w:lang w:val="es-BO"/>
        </w:rPr>
      </w:pPr>
    </w:p>
    <w:p w14:paraId="1D90852D" w14:textId="77777777" w:rsidR="003153F3" w:rsidRDefault="003153F3" w:rsidP="000D6834">
      <w:pPr>
        <w:pStyle w:val="Ttulo8"/>
        <w:rPr>
          <w:rFonts w:ascii="Verdana" w:hAnsi="Verdana" w:cs="Arial"/>
          <w:sz w:val="18"/>
          <w:szCs w:val="18"/>
          <w:u w:val="none"/>
          <w:lang w:val="es-BO"/>
        </w:rPr>
      </w:pPr>
    </w:p>
    <w:p w14:paraId="7A272DBD" w14:textId="77777777" w:rsidR="003153F3" w:rsidRDefault="003153F3" w:rsidP="000D6834">
      <w:pPr>
        <w:pStyle w:val="Ttulo8"/>
        <w:rPr>
          <w:rFonts w:ascii="Verdana" w:hAnsi="Verdana" w:cs="Arial"/>
          <w:sz w:val="18"/>
          <w:szCs w:val="18"/>
          <w:u w:val="none"/>
          <w:lang w:val="es-BO"/>
        </w:rPr>
      </w:pPr>
    </w:p>
    <w:p w14:paraId="04C51EB0" w14:textId="77777777" w:rsidR="003153F3" w:rsidRDefault="003153F3" w:rsidP="000D6834">
      <w:pPr>
        <w:pStyle w:val="Ttulo8"/>
        <w:rPr>
          <w:rFonts w:ascii="Verdana" w:hAnsi="Verdana" w:cs="Arial"/>
          <w:sz w:val="18"/>
          <w:szCs w:val="18"/>
          <w:u w:val="none"/>
          <w:lang w:val="es-BO"/>
        </w:rPr>
      </w:pPr>
    </w:p>
    <w:p w14:paraId="6B5EDC72" w14:textId="77777777" w:rsidR="003153F3" w:rsidRDefault="003153F3" w:rsidP="000D6834">
      <w:pPr>
        <w:pStyle w:val="Ttulo8"/>
        <w:rPr>
          <w:rFonts w:ascii="Verdana" w:hAnsi="Verdana" w:cs="Arial"/>
          <w:sz w:val="18"/>
          <w:szCs w:val="18"/>
          <w:u w:val="none"/>
          <w:lang w:val="es-BO"/>
        </w:rPr>
      </w:pPr>
    </w:p>
    <w:p w14:paraId="660E3C75" w14:textId="77777777" w:rsidR="003153F3" w:rsidRDefault="003153F3" w:rsidP="000D6834">
      <w:pPr>
        <w:pStyle w:val="Ttulo8"/>
        <w:rPr>
          <w:rFonts w:ascii="Verdana" w:hAnsi="Verdana" w:cs="Arial"/>
          <w:sz w:val="18"/>
          <w:szCs w:val="18"/>
          <w:u w:val="none"/>
          <w:lang w:val="es-BO"/>
        </w:rPr>
      </w:pPr>
    </w:p>
    <w:p w14:paraId="60F1C313" w14:textId="77777777" w:rsidR="003153F3" w:rsidRDefault="003153F3" w:rsidP="000D6834">
      <w:pPr>
        <w:pStyle w:val="Ttulo8"/>
        <w:rPr>
          <w:rFonts w:ascii="Verdana" w:hAnsi="Verdana" w:cs="Arial"/>
          <w:sz w:val="18"/>
          <w:szCs w:val="18"/>
          <w:u w:val="none"/>
          <w:lang w:val="es-BO"/>
        </w:rPr>
      </w:pPr>
    </w:p>
    <w:p w14:paraId="614AB38F" w14:textId="77777777" w:rsidR="003153F3" w:rsidRDefault="003153F3" w:rsidP="000D6834">
      <w:pPr>
        <w:pStyle w:val="Ttulo8"/>
        <w:rPr>
          <w:rFonts w:ascii="Verdana" w:hAnsi="Verdana" w:cs="Arial"/>
          <w:sz w:val="18"/>
          <w:szCs w:val="18"/>
          <w:u w:val="none"/>
          <w:lang w:val="es-BO"/>
        </w:rPr>
      </w:pPr>
    </w:p>
    <w:p w14:paraId="242D0A99" w14:textId="77777777" w:rsidR="003153F3" w:rsidRDefault="003153F3" w:rsidP="000D6834">
      <w:pPr>
        <w:pStyle w:val="Ttulo8"/>
        <w:rPr>
          <w:rFonts w:ascii="Verdana" w:hAnsi="Verdana" w:cs="Arial"/>
          <w:sz w:val="18"/>
          <w:szCs w:val="18"/>
          <w:u w:val="none"/>
          <w:lang w:val="es-BO"/>
        </w:rPr>
      </w:pPr>
    </w:p>
    <w:p w14:paraId="64178965" w14:textId="77777777" w:rsidR="003153F3" w:rsidRDefault="003153F3" w:rsidP="000D6834">
      <w:pPr>
        <w:pStyle w:val="Ttulo8"/>
        <w:rPr>
          <w:rFonts w:ascii="Verdana" w:hAnsi="Verdana" w:cs="Arial"/>
          <w:sz w:val="18"/>
          <w:szCs w:val="18"/>
          <w:u w:val="none"/>
          <w:lang w:val="es-BO"/>
        </w:rPr>
      </w:pPr>
    </w:p>
    <w:p w14:paraId="4E72151B" w14:textId="77777777" w:rsidR="003153F3" w:rsidRDefault="003153F3" w:rsidP="000D6834">
      <w:pPr>
        <w:pStyle w:val="Ttulo8"/>
        <w:rPr>
          <w:rFonts w:ascii="Verdana" w:hAnsi="Verdana" w:cs="Arial"/>
          <w:sz w:val="18"/>
          <w:szCs w:val="18"/>
          <w:u w:val="none"/>
          <w:lang w:val="es-BO"/>
        </w:rPr>
      </w:pPr>
    </w:p>
    <w:p w14:paraId="6E65DF75" w14:textId="77777777" w:rsidR="003153F3" w:rsidRDefault="003153F3" w:rsidP="000D6834">
      <w:pPr>
        <w:pStyle w:val="Ttulo8"/>
        <w:rPr>
          <w:rFonts w:ascii="Verdana" w:hAnsi="Verdana" w:cs="Arial"/>
          <w:sz w:val="18"/>
          <w:szCs w:val="18"/>
          <w:u w:val="none"/>
          <w:lang w:val="es-BO"/>
        </w:rPr>
      </w:pPr>
    </w:p>
    <w:p w14:paraId="3F84CDBB" w14:textId="77777777" w:rsidR="003153F3" w:rsidRDefault="003153F3" w:rsidP="000D6834">
      <w:pPr>
        <w:pStyle w:val="Ttulo8"/>
        <w:rPr>
          <w:rFonts w:ascii="Verdana" w:hAnsi="Verdana" w:cs="Arial"/>
          <w:sz w:val="18"/>
          <w:szCs w:val="18"/>
          <w:u w:val="none"/>
          <w:lang w:val="es-BO"/>
        </w:rPr>
      </w:pPr>
    </w:p>
    <w:p w14:paraId="648DFA33" w14:textId="77777777" w:rsidR="003153F3" w:rsidRDefault="003153F3" w:rsidP="000D6834">
      <w:pPr>
        <w:pStyle w:val="Ttulo8"/>
        <w:rPr>
          <w:rFonts w:ascii="Verdana" w:hAnsi="Verdana" w:cs="Arial"/>
          <w:sz w:val="18"/>
          <w:szCs w:val="18"/>
          <w:u w:val="none"/>
          <w:lang w:val="es-BO"/>
        </w:rPr>
      </w:pPr>
    </w:p>
    <w:p w14:paraId="4987FE16" w14:textId="77777777" w:rsidR="003153F3" w:rsidRDefault="003153F3" w:rsidP="000D6834">
      <w:pPr>
        <w:pStyle w:val="Ttulo8"/>
        <w:rPr>
          <w:rFonts w:ascii="Verdana" w:hAnsi="Verdana" w:cs="Arial"/>
          <w:sz w:val="18"/>
          <w:szCs w:val="18"/>
          <w:u w:val="none"/>
          <w:lang w:val="es-BO"/>
        </w:rPr>
      </w:pPr>
    </w:p>
    <w:p w14:paraId="44FD4C3F" w14:textId="77777777" w:rsidR="003153F3" w:rsidRDefault="003153F3" w:rsidP="000D6834">
      <w:pPr>
        <w:pStyle w:val="Ttulo8"/>
        <w:rPr>
          <w:rFonts w:ascii="Verdana" w:hAnsi="Verdana" w:cs="Arial"/>
          <w:sz w:val="18"/>
          <w:szCs w:val="18"/>
          <w:u w:val="none"/>
          <w:lang w:val="es-BO"/>
        </w:rPr>
      </w:pPr>
      <w:r>
        <w:rPr>
          <w:rFonts w:ascii="Verdana" w:hAnsi="Verdana" w:cs="Arial"/>
          <w:sz w:val="18"/>
          <w:szCs w:val="18"/>
          <w:u w:val="none"/>
          <w:lang w:val="es-BO"/>
        </w:rPr>
        <w:br w:type="page"/>
      </w:r>
    </w:p>
    <w:p w14:paraId="5B556A31" w14:textId="148171F4" w:rsidR="000D6834" w:rsidRPr="008D67D2" w:rsidRDefault="000D6834" w:rsidP="000D6834">
      <w:pPr>
        <w:pStyle w:val="Ttulo8"/>
        <w:rPr>
          <w:rFonts w:ascii="Verdana" w:hAnsi="Verdana" w:cs="Arial"/>
          <w:sz w:val="18"/>
          <w:szCs w:val="18"/>
          <w:u w:val="none"/>
          <w:lang w:val="es-BO"/>
        </w:rPr>
      </w:pPr>
      <w:r w:rsidRPr="008D67D2">
        <w:rPr>
          <w:rFonts w:ascii="Verdana" w:hAnsi="Verdana" w:cs="Arial"/>
          <w:sz w:val="18"/>
          <w:szCs w:val="18"/>
          <w:u w:val="none"/>
          <w:lang w:val="es-BO"/>
        </w:rPr>
        <w:lastRenderedPageBreak/>
        <w:t>PARTE II</w:t>
      </w:r>
    </w:p>
    <w:p w14:paraId="76D7C326" w14:textId="77777777" w:rsidR="000D6834" w:rsidRPr="008D67D2" w:rsidRDefault="000D6834" w:rsidP="000D6834">
      <w:pPr>
        <w:jc w:val="center"/>
        <w:rPr>
          <w:rFonts w:ascii="Verdana" w:hAnsi="Verdana"/>
          <w:b/>
          <w:sz w:val="18"/>
          <w:lang w:val="es-BO"/>
        </w:rPr>
      </w:pPr>
      <w:r w:rsidRPr="008D67D2">
        <w:rPr>
          <w:rFonts w:ascii="Verdana" w:hAnsi="Verdana"/>
          <w:b/>
          <w:sz w:val="18"/>
          <w:lang w:val="es-BO"/>
        </w:rPr>
        <w:t>INFORMACIÓN TÉCNICA DE LA CONTRATACIÓN</w:t>
      </w:r>
    </w:p>
    <w:p w14:paraId="4E66717B" w14:textId="77777777" w:rsidR="000D6834" w:rsidRPr="008D67D2" w:rsidRDefault="000D6834" w:rsidP="000D6834">
      <w:pPr>
        <w:jc w:val="center"/>
        <w:rPr>
          <w:b/>
          <w:lang w:val="es-BO"/>
        </w:rPr>
      </w:pPr>
    </w:p>
    <w:p w14:paraId="4B1C4C15" w14:textId="77777777" w:rsidR="000D6834" w:rsidRDefault="000D6834" w:rsidP="003153F3">
      <w:pPr>
        <w:pStyle w:val="Ttulo10"/>
        <w:numPr>
          <w:ilvl w:val="0"/>
          <w:numId w:val="18"/>
        </w:numPr>
        <w:spacing w:before="0" w:after="0"/>
        <w:ind w:left="426" w:hanging="426"/>
        <w:jc w:val="both"/>
        <w:rPr>
          <w:rFonts w:ascii="Verdana" w:hAnsi="Verdana"/>
          <w:sz w:val="18"/>
          <w:lang w:val="es-BO"/>
        </w:rPr>
      </w:pPr>
      <w:bookmarkStart w:id="67" w:name="_Toc222733152"/>
      <w:bookmarkStart w:id="68" w:name="_Toc225941580"/>
      <w:r w:rsidRPr="008D67D2">
        <w:rPr>
          <w:rFonts w:ascii="Verdana" w:hAnsi="Verdana"/>
          <w:sz w:val="18"/>
          <w:lang w:val="es-BO"/>
        </w:rPr>
        <w:t>DATOS GENERALES DEL PROCESO DE CONTRATACIÓN</w:t>
      </w:r>
      <w:bookmarkEnd w:id="67"/>
      <w:bookmarkEnd w:id="68"/>
    </w:p>
    <w:p w14:paraId="1BAE85A3" w14:textId="77777777" w:rsidR="003153F3" w:rsidRPr="008D67D2" w:rsidRDefault="003153F3" w:rsidP="003153F3">
      <w:pPr>
        <w:pStyle w:val="Ttulo10"/>
        <w:spacing w:before="0" w:after="0"/>
        <w:ind w:left="426"/>
        <w:jc w:val="both"/>
        <w:rPr>
          <w:rFonts w:ascii="Verdana" w:hAnsi="Verdana"/>
          <w:sz w:val="18"/>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275"/>
        <w:gridCol w:w="274"/>
        <w:gridCol w:w="275"/>
        <w:gridCol w:w="57"/>
        <w:gridCol w:w="217"/>
        <w:gridCol w:w="276"/>
        <w:gridCol w:w="277"/>
        <w:gridCol w:w="296"/>
        <w:gridCol w:w="281"/>
        <w:gridCol w:w="274"/>
        <w:gridCol w:w="7"/>
        <w:gridCol w:w="272"/>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0D6834" w:rsidRPr="008D67D2" w14:paraId="608982DC" w14:textId="77777777" w:rsidTr="00767D26">
        <w:trPr>
          <w:trHeight w:val="284"/>
          <w:jc w:val="center"/>
        </w:trPr>
        <w:tc>
          <w:tcPr>
            <w:tcW w:w="9905" w:type="dxa"/>
            <w:gridSpan w:val="38"/>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179F97A6" w14:textId="77777777" w:rsidR="000D6834" w:rsidRPr="008D67D2" w:rsidRDefault="000D6834" w:rsidP="00767D26">
            <w:pPr>
              <w:pStyle w:val="Prrafodelista"/>
              <w:numPr>
                <w:ilvl w:val="0"/>
                <w:numId w:val="32"/>
              </w:numPr>
              <w:ind w:left="176" w:hanging="176"/>
              <w:contextualSpacing/>
              <w:rPr>
                <w:rFonts w:ascii="Arial" w:hAnsi="Arial" w:cs="Arial"/>
                <w:b/>
                <w:sz w:val="16"/>
                <w:szCs w:val="16"/>
                <w:lang w:val="es-BO"/>
              </w:rPr>
            </w:pPr>
            <w:r w:rsidRPr="009F5D58">
              <w:rPr>
                <w:rFonts w:ascii="Arial" w:hAnsi="Arial" w:cs="Arial"/>
                <w:b/>
                <w:color w:val="FFFFFF" w:themeColor="background1"/>
                <w:sz w:val="16"/>
                <w:szCs w:val="16"/>
                <w:lang w:val="es-BO"/>
              </w:rPr>
              <w:t>DATOS DEL PROCESOS DE CONTRATACIÓN</w:t>
            </w:r>
          </w:p>
        </w:tc>
      </w:tr>
      <w:tr w:rsidR="000D6834" w:rsidRPr="008D67D2" w14:paraId="19750A9B" w14:textId="77777777" w:rsidTr="00767D26">
        <w:trPr>
          <w:jc w:val="center"/>
        </w:trPr>
        <w:tc>
          <w:tcPr>
            <w:tcW w:w="9905" w:type="dxa"/>
            <w:gridSpan w:val="38"/>
            <w:tcBorders>
              <w:left w:val="single" w:sz="12" w:space="0" w:color="1F4E79" w:themeColor="accent1" w:themeShade="80"/>
              <w:right w:val="single" w:sz="12" w:space="0" w:color="1F4E79" w:themeColor="accent1" w:themeShade="80"/>
            </w:tcBorders>
            <w:shd w:val="clear" w:color="auto" w:fill="auto"/>
            <w:vAlign w:val="center"/>
          </w:tcPr>
          <w:p w14:paraId="166E1DAC" w14:textId="77777777" w:rsidR="000D6834" w:rsidRPr="008D67D2" w:rsidRDefault="000D6834" w:rsidP="00767D26">
            <w:pPr>
              <w:rPr>
                <w:rFonts w:ascii="Arial" w:hAnsi="Arial" w:cs="Arial"/>
                <w:b/>
                <w:sz w:val="8"/>
                <w:szCs w:val="2"/>
                <w:lang w:val="es-BO"/>
              </w:rPr>
            </w:pPr>
          </w:p>
        </w:tc>
      </w:tr>
      <w:tr w:rsidR="000D6834" w:rsidRPr="008D67D2" w14:paraId="0AE2832D" w14:textId="77777777" w:rsidTr="00767D26">
        <w:trPr>
          <w:trHeight w:val="45"/>
          <w:jc w:val="center"/>
        </w:trPr>
        <w:tc>
          <w:tcPr>
            <w:tcW w:w="1925" w:type="dxa"/>
            <w:gridSpan w:val="8"/>
            <w:tcBorders>
              <w:left w:val="single" w:sz="12" w:space="0" w:color="1F4E79" w:themeColor="accent1" w:themeShade="80"/>
              <w:right w:val="single" w:sz="4" w:space="0" w:color="auto"/>
            </w:tcBorders>
            <w:vAlign w:val="center"/>
          </w:tcPr>
          <w:p w14:paraId="3A249BD9"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Objeto de la contratación</w:t>
            </w:r>
          </w:p>
        </w:tc>
        <w:tc>
          <w:tcPr>
            <w:tcW w:w="7707"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7BAEDF" w14:textId="69722063" w:rsidR="000D6834" w:rsidRPr="008D67D2" w:rsidRDefault="003153F3" w:rsidP="00767D26">
            <w:pPr>
              <w:tabs>
                <w:tab w:val="left" w:pos="1634"/>
              </w:tabs>
              <w:rPr>
                <w:rFonts w:ascii="Arial" w:hAnsi="Arial" w:cs="Arial"/>
                <w:sz w:val="16"/>
                <w:szCs w:val="16"/>
                <w:lang w:val="es-BO"/>
              </w:rPr>
            </w:pPr>
            <w:r w:rsidRPr="003153F3">
              <w:rPr>
                <w:rFonts w:ascii="Arial" w:hAnsi="Arial" w:cs="Arial"/>
                <w:sz w:val="16"/>
                <w:szCs w:val="16"/>
                <w:lang w:val="es-BO"/>
              </w:rPr>
              <w:t>SERVICIO DE CONSULTORÍA POR</w:t>
            </w:r>
            <w:r>
              <w:rPr>
                <w:rFonts w:ascii="Arial" w:hAnsi="Arial" w:cs="Arial"/>
                <w:sz w:val="16"/>
                <w:szCs w:val="16"/>
                <w:lang w:val="es-BO"/>
              </w:rPr>
              <w:t xml:space="preserve"> </w:t>
            </w:r>
            <w:r w:rsidRPr="003153F3">
              <w:rPr>
                <w:rFonts w:ascii="Arial" w:hAnsi="Arial" w:cs="Arial"/>
                <w:sz w:val="16"/>
                <w:szCs w:val="16"/>
                <w:lang w:val="es-BO"/>
              </w:rPr>
              <w:t>PRODUCTO PARA EL ESTUDIO DE DISEÑO</w:t>
            </w:r>
            <w:r w:rsidR="0071234F">
              <w:rPr>
                <w:rFonts w:ascii="Arial" w:hAnsi="Arial" w:cs="Arial"/>
                <w:sz w:val="16"/>
                <w:szCs w:val="16"/>
                <w:lang w:val="es-BO"/>
              </w:rPr>
              <w:t xml:space="preserve"> </w:t>
            </w:r>
            <w:r w:rsidRPr="003153F3">
              <w:rPr>
                <w:rFonts w:ascii="Arial" w:hAnsi="Arial" w:cs="Arial"/>
                <w:sz w:val="16"/>
                <w:szCs w:val="16"/>
                <w:lang w:val="es-BO"/>
              </w:rPr>
              <w:t>TÉCNICO DE PREINVERSIÓN (EDTP) DEL</w:t>
            </w:r>
            <w:r>
              <w:rPr>
                <w:rFonts w:ascii="Arial" w:hAnsi="Arial" w:cs="Arial"/>
                <w:sz w:val="16"/>
                <w:szCs w:val="16"/>
                <w:lang w:val="es-BO"/>
              </w:rPr>
              <w:t xml:space="preserve"> </w:t>
            </w:r>
            <w:r w:rsidRPr="003153F3">
              <w:rPr>
                <w:rFonts w:ascii="Arial" w:hAnsi="Arial" w:cs="Arial"/>
                <w:sz w:val="16"/>
                <w:szCs w:val="16"/>
                <w:lang w:val="es-BO"/>
              </w:rPr>
              <w:t>PROYECTO “PLANTA SOLAR CHICHAS” -</w:t>
            </w:r>
            <w:r>
              <w:rPr>
                <w:rFonts w:ascii="Arial" w:hAnsi="Arial" w:cs="Arial"/>
                <w:sz w:val="16"/>
                <w:szCs w:val="16"/>
                <w:lang w:val="es-BO"/>
              </w:rPr>
              <w:t xml:space="preserve"> </w:t>
            </w:r>
            <w:r w:rsidRPr="003153F3">
              <w:rPr>
                <w:rFonts w:ascii="Arial" w:hAnsi="Arial" w:cs="Arial"/>
                <w:sz w:val="16"/>
                <w:szCs w:val="16"/>
                <w:lang w:val="es-BO"/>
              </w:rPr>
              <w:t>UPNC</w:t>
            </w:r>
          </w:p>
        </w:tc>
        <w:tc>
          <w:tcPr>
            <w:tcW w:w="273" w:type="dxa"/>
            <w:tcBorders>
              <w:left w:val="single" w:sz="4" w:space="0" w:color="auto"/>
              <w:right w:val="single" w:sz="12" w:space="0" w:color="1F4E79" w:themeColor="accent1" w:themeShade="80"/>
            </w:tcBorders>
          </w:tcPr>
          <w:p w14:paraId="08F06F17" w14:textId="77777777" w:rsidR="000D6834" w:rsidRPr="008D67D2" w:rsidRDefault="000D6834" w:rsidP="00767D26">
            <w:pPr>
              <w:rPr>
                <w:rFonts w:ascii="Arial" w:hAnsi="Arial" w:cs="Arial"/>
                <w:sz w:val="16"/>
                <w:szCs w:val="16"/>
                <w:lang w:val="es-BO"/>
              </w:rPr>
            </w:pPr>
          </w:p>
        </w:tc>
      </w:tr>
      <w:tr w:rsidR="000D6834" w:rsidRPr="008D67D2" w14:paraId="63806ADA" w14:textId="77777777" w:rsidTr="00767D26">
        <w:trPr>
          <w:trHeight w:val="45"/>
          <w:jc w:val="center"/>
        </w:trPr>
        <w:tc>
          <w:tcPr>
            <w:tcW w:w="1925" w:type="dxa"/>
            <w:gridSpan w:val="8"/>
            <w:tcBorders>
              <w:left w:val="single" w:sz="12" w:space="0" w:color="1F4E79" w:themeColor="accent1" w:themeShade="80"/>
            </w:tcBorders>
            <w:shd w:val="clear" w:color="auto" w:fill="auto"/>
            <w:vAlign w:val="center"/>
          </w:tcPr>
          <w:p w14:paraId="2ECF0335" w14:textId="77777777" w:rsidR="000D6834" w:rsidRPr="008D67D2" w:rsidRDefault="000D6834" w:rsidP="00767D26">
            <w:pPr>
              <w:jc w:val="right"/>
              <w:rPr>
                <w:rFonts w:ascii="Arial" w:hAnsi="Arial" w:cs="Arial"/>
                <w:sz w:val="8"/>
                <w:szCs w:val="6"/>
                <w:lang w:val="es-BO"/>
              </w:rPr>
            </w:pPr>
          </w:p>
        </w:tc>
        <w:tc>
          <w:tcPr>
            <w:tcW w:w="296" w:type="dxa"/>
            <w:tcBorders>
              <w:top w:val="single" w:sz="4" w:space="0" w:color="auto"/>
              <w:bottom w:val="single" w:sz="4" w:space="0" w:color="auto"/>
            </w:tcBorders>
            <w:shd w:val="clear" w:color="auto" w:fill="auto"/>
          </w:tcPr>
          <w:p w14:paraId="56BAC206" w14:textId="77777777" w:rsidR="000D6834" w:rsidRPr="008D67D2" w:rsidRDefault="000D6834" w:rsidP="00767D26">
            <w:pPr>
              <w:rPr>
                <w:rFonts w:ascii="Arial" w:hAnsi="Arial" w:cs="Arial"/>
                <w:sz w:val="6"/>
                <w:szCs w:val="6"/>
                <w:lang w:val="es-BO"/>
              </w:rPr>
            </w:pPr>
          </w:p>
        </w:tc>
        <w:tc>
          <w:tcPr>
            <w:tcW w:w="281" w:type="dxa"/>
            <w:tcBorders>
              <w:top w:val="single" w:sz="4" w:space="0" w:color="auto"/>
              <w:bottom w:val="single" w:sz="4" w:space="0" w:color="auto"/>
            </w:tcBorders>
            <w:shd w:val="clear" w:color="auto" w:fill="auto"/>
          </w:tcPr>
          <w:p w14:paraId="55B23BBE" w14:textId="77777777" w:rsidR="000D6834" w:rsidRPr="008D67D2" w:rsidRDefault="000D6834" w:rsidP="00767D26">
            <w:pPr>
              <w:rPr>
                <w:rFonts w:ascii="Arial" w:hAnsi="Arial" w:cs="Arial"/>
                <w:sz w:val="6"/>
                <w:szCs w:val="6"/>
                <w:lang w:val="es-BO"/>
              </w:rPr>
            </w:pPr>
          </w:p>
        </w:tc>
        <w:tc>
          <w:tcPr>
            <w:tcW w:w="281" w:type="dxa"/>
            <w:gridSpan w:val="2"/>
            <w:tcBorders>
              <w:top w:val="single" w:sz="4" w:space="0" w:color="auto"/>
              <w:bottom w:val="single" w:sz="4" w:space="0" w:color="auto"/>
            </w:tcBorders>
            <w:shd w:val="clear" w:color="auto" w:fill="auto"/>
          </w:tcPr>
          <w:p w14:paraId="31AAC084" w14:textId="77777777" w:rsidR="000D6834" w:rsidRPr="008D67D2" w:rsidRDefault="000D6834" w:rsidP="00767D26">
            <w:pPr>
              <w:rPr>
                <w:rFonts w:ascii="Arial" w:hAnsi="Arial" w:cs="Arial"/>
                <w:sz w:val="6"/>
                <w:szCs w:val="6"/>
                <w:lang w:val="es-BO"/>
              </w:rPr>
            </w:pPr>
          </w:p>
        </w:tc>
        <w:tc>
          <w:tcPr>
            <w:tcW w:w="272" w:type="dxa"/>
            <w:tcBorders>
              <w:top w:val="single" w:sz="4" w:space="0" w:color="auto"/>
              <w:bottom w:val="single" w:sz="4" w:space="0" w:color="auto"/>
            </w:tcBorders>
            <w:shd w:val="clear" w:color="auto" w:fill="auto"/>
          </w:tcPr>
          <w:p w14:paraId="7EA84F48" w14:textId="77777777" w:rsidR="000D6834" w:rsidRPr="008D67D2" w:rsidRDefault="000D6834" w:rsidP="00767D26">
            <w:pPr>
              <w:rPr>
                <w:rFonts w:ascii="Arial" w:hAnsi="Arial" w:cs="Arial"/>
                <w:sz w:val="6"/>
                <w:szCs w:val="6"/>
                <w:lang w:val="es-BO"/>
              </w:rPr>
            </w:pPr>
          </w:p>
        </w:tc>
        <w:tc>
          <w:tcPr>
            <w:tcW w:w="277" w:type="dxa"/>
            <w:tcBorders>
              <w:top w:val="single" w:sz="4" w:space="0" w:color="auto"/>
              <w:bottom w:val="single" w:sz="4" w:space="0" w:color="auto"/>
            </w:tcBorders>
            <w:shd w:val="clear" w:color="auto" w:fill="auto"/>
          </w:tcPr>
          <w:p w14:paraId="19F67A5D" w14:textId="77777777" w:rsidR="000D6834" w:rsidRPr="008D67D2" w:rsidRDefault="000D6834" w:rsidP="00767D26">
            <w:pPr>
              <w:rPr>
                <w:rFonts w:ascii="Arial" w:hAnsi="Arial" w:cs="Arial"/>
                <w:sz w:val="6"/>
                <w:szCs w:val="6"/>
                <w:lang w:val="es-BO"/>
              </w:rPr>
            </w:pPr>
          </w:p>
        </w:tc>
        <w:tc>
          <w:tcPr>
            <w:tcW w:w="275" w:type="dxa"/>
            <w:tcBorders>
              <w:top w:val="single" w:sz="4" w:space="0" w:color="auto"/>
              <w:bottom w:val="single" w:sz="4" w:space="0" w:color="auto"/>
            </w:tcBorders>
            <w:shd w:val="clear" w:color="auto" w:fill="auto"/>
          </w:tcPr>
          <w:p w14:paraId="1FC10958" w14:textId="77777777" w:rsidR="000D6834" w:rsidRPr="008D67D2" w:rsidRDefault="000D6834" w:rsidP="00767D26">
            <w:pPr>
              <w:rPr>
                <w:rFonts w:ascii="Arial" w:hAnsi="Arial" w:cs="Arial"/>
                <w:sz w:val="6"/>
                <w:szCs w:val="6"/>
                <w:lang w:val="es-BO"/>
              </w:rPr>
            </w:pPr>
          </w:p>
        </w:tc>
        <w:tc>
          <w:tcPr>
            <w:tcW w:w="280" w:type="dxa"/>
            <w:tcBorders>
              <w:top w:val="single" w:sz="4" w:space="0" w:color="auto"/>
            </w:tcBorders>
            <w:shd w:val="clear" w:color="auto" w:fill="auto"/>
          </w:tcPr>
          <w:p w14:paraId="4B903A5A" w14:textId="77777777" w:rsidR="000D6834" w:rsidRPr="008D67D2" w:rsidRDefault="000D6834" w:rsidP="00767D26">
            <w:pPr>
              <w:rPr>
                <w:rFonts w:ascii="Arial" w:hAnsi="Arial" w:cs="Arial"/>
                <w:sz w:val="6"/>
                <w:szCs w:val="6"/>
                <w:lang w:val="es-BO"/>
              </w:rPr>
            </w:pPr>
          </w:p>
        </w:tc>
        <w:tc>
          <w:tcPr>
            <w:tcW w:w="277" w:type="dxa"/>
            <w:tcBorders>
              <w:top w:val="single" w:sz="4" w:space="0" w:color="auto"/>
            </w:tcBorders>
            <w:shd w:val="clear" w:color="auto" w:fill="auto"/>
          </w:tcPr>
          <w:p w14:paraId="771B702D" w14:textId="77777777" w:rsidR="000D6834" w:rsidRPr="008D67D2" w:rsidRDefault="000D6834" w:rsidP="00767D26">
            <w:pPr>
              <w:rPr>
                <w:rFonts w:ascii="Arial" w:hAnsi="Arial" w:cs="Arial"/>
                <w:sz w:val="6"/>
                <w:szCs w:val="6"/>
                <w:lang w:val="es-BO"/>
              </w:rPr>
            </w:pPr>
          </w:p>
        </w:tc>
        <w:tc>
          <w:tcPr>
            <w:tcW w:w="277" w:type="dxa"/>
            <w:tcBorders>
              <w:top w:val="single" w:sz="4" w:space="0" w:color="auto"/>
            </w:tcBorders>
            <w:shd w:val="clear" w:color="auto" w:fill="auto"/>
          </w:tcPr>
          <w:p w14:paraId="72AB543F" w14:textId="77777777" w:rsidR="000D6834" w:rsidRPr="008D67D2" w:rsidRDefault="000D6834" w:rsidP="00767D26">
            <w:pPr>
              <w:rPr>
                <w:rFonts w:ascii="Arial" w:hAnsi="Arial" w:cs="Arial"/>
                <w:sz w:val="6"/>
                <w:szCs w:val="6"/>
                <w:lang w:val="es-BO"/>
              </w:rPr>
            </w:pPr>
          </w:p>
        </w:tc>
        <w:tc>
          <w:tcPr>
            <w:tcW w:w="277" w:type="dxa"/>
            <w:tcBorders>
              <w:top w:val="single" w:sz="4" w:space="0" w:color="auto"/>
            </w:tcBorders>
            <w:shd w:val="clear" w:color="auto" w:fill="auto"/>
          </w:tcPr>
          <w:p w14:paraId="31CBF64A"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78B44308"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367C750E"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5FA36A55"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1B332D53"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155E98F4"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691E8D46"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541E9EF4"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35C4DF64"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5CBAD69E"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06C85CB2"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4F98BE5A" w14:textId="77777777" w:rsidR="000D6834" w:rsidRPr="008D67D2" w:rsidRDefault="000D6834" w:rsidP="00767D26">
            <w:pPr>
              <w:rPr>
                <w:rFonts w:ascii="Arial" w:hAnsi="Arial" w:cs="Arial"/>
                <w:sz w:val="6"/>
                <w:szCs w:val="6"/>
                <w:lang w:val="es-BO"/>
              </w:rPr>
            </w:pPr>
          </w:p>
        </w:tc>
        <w:tc>
          <w:tcPr>
            <w:tcW w:w="273" w:type="dxa"/>
            <w:tcBorders>
              <w:top w:val="single" w:sz="4" w:space="0" w:color="auto"/>
            </w:tcBorders>
            <w:shd w:val="clear" w:color="auto" w:fill="auto"/>
          </w:tcPr>
          <w:p w14:paraId="31CB6A8C"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63C34D41"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5677B2FE"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491AA831"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1EB34B8D"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5F661B57" w14:textId="77777777" w:rsidR="000D6834" w:rsidRPr="008D67D2" w:rsidRDefault="000D6834" w:rsidP="00767D26">
            <w:pPr>
              <w:rPr>
                <w:rFonts w:ascii="Arial" w:hAnsi="Arial" w:cs="Arial"/>
                <w:sz w:val="6"/>
                <w:szCs w:val="6"/>
                <w:lang w:val="es-BO"/>
              </w:rPr>
            </w:pPr>
          </w:p>
        </w:tc>
        <w:tc>
          <w:tcPr>
            <w:tcW w:w="273" w:type="dxa"/>
            <w:tcBorders>
              <w:top w:val="single" w:sz="4" w:space="0" w:color="auto"/>
              <w:bottom w:val="single" w:sz="4" w:space="0" w:color="auto"/>
            </w:tcBorders>
            <w:shd w:val="clear" w:color="auto" w:fill="auto"/>
          </w:tcPr>
          <w:p w14:paraId="6B33BE81" w14:textId="77777777" w:rsidR="000D6834" w:rsidRPr="008D67D2" w:rsidRDefault="000D6834" w:rsidP="00767D26">
            <w:pPr>
              <w:rPr>
                <w:rFonts w:ascii="Arial" w:hAnsi="Arial" w:cs="Arial"/>
                <w:sz w:val="6"/>
                <w:szCs w:val="6"/>
                <w:lang w:val="es-BO"/>
              </w:rPr>
            </w:pPr>
          </w:p>
        </w:tc>
        <w:tc>
          <w:tcPr>
            <w:tcW w:w="273" w:type="dxa"/>
            <w:tcBorders>
              <w:right w:val="single" w:sz="12" w:space="0" w:color="1F4E79" w:themeColor="accent1" w:themeShade="80"/>
            </w:tcBorders>
            <w:shd w:val="clear" w:color="auto" w:fill="auto"/>
          </w:tcPr>
          <w:p w14:paraId="3B205C44" w14:textId="77777777" w:rsidR="000D6834" w:rsidRPr="008D67D2" w:rsidRDefault="000D6834" w:rsidP="00767D26">
            <w:pPr>
              <w:rPr>
                <w:rFonts w:ascii="Arial" w:hAnsi="Arial" w:cs="Arial"/>
                <w:sz w:val="6"/>
                <w:szCs w:val="6"/>
                <w:lang w:val="es-BO"/>
              </w:rPr>
            </w:pPr>
          </w:p>
        </w:tc>
      </w:tr>
      <w:tr w:rsidR="000D6834" w:rsidRPr="008D67D2" w14:paraId="73016BCD" w14:textId="77777777" w:rsidTr="00767D26">
        <w:trPr>
          <w:trHeight w:val="45"/>
          <w:jc w:val="center"/>
        </w:trPr>
        <w:tc>
          <w:tcPr>
            <w:tcW w:w="1925" w:type="dxa"/>
            <w:gridSpan w:val="8"/>
            <w:tcBorders>
              <w:left w:val="single" w:sz="12" w:space="0" w:color="1F4E79" w:themeColor="accent1" w:themeShade="80"/>
              <w:right w:val="single" w:sz="4" w:space="0" w:color="auto"/>
            </w:tcBorders>
            <w:vAlign w:val="center"/>
          </w:tcPr>
          <w:p w14:paraId="50901858"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Modalidad</w:t>
            </w:r>
          </w:p>
        </w:tc>
        <w:tc>
          <w:tcPr>
            <w:tcW w:w="168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02B811" w14:textId="77777777" w:rsidR="000D6834" w:rsidRPr="008D67D2" w:rsidRDefault="000D6834" w:rsidP="00767D26">
            <w:pPr>
              <w:jc w:val="center"/>
              <w:rPr>
                <w:rFonts w:ascii="Arial" w:hAnsi="Arial" w:cs="Arial"/>
                <w:sz w:val="16"/>
                <w:szCs w:val="16"/>
                <w:lang w:val="es-BO"/>
              </w:rPr>
            </w:pPr>
            <w:r>
              <w:rPr>
                <w:rFonts w:ascii="Arial" w:hAnsi="Arial" w:cs="Arial"/>
                <w:sz w:val="16"/>
                <w:szCs w:val="16"/>
                <w:lang w:val="es-BO"/>
              </w:rPr>
              <w:t>Contratación Directa Regular</w:t>
            </w:r>
          </w:p>
        </w:tc>
        <w:tc>
          <w:tcPr>
            <w:tcW w:w="280" w:type="dxa"/>
            <w:tcBorders>
              <w:left w:val="single" w:sz="4" w:space="0" w:color="auto"/>
            </w:tcBorders>
          </w:tcPr>
          <w:p w14:paraId="5A5C44AF" w14:textId="77777777" w:rsidR="000D6834" w:rsidRPr="008D67D2" w:rsidRDefault="000D6834" w:rsidP="00767D26">
            <w:pPr>
              <w:rPr>
                <w:rFonts w:ascii="Arial" w:hAnsi="Arial" w:cs="Arial"/>
                <w:sz w:val="16"/>
                <w:szCs w:val="16"/>
                <w:lang w:val="es-BO"/>
              </w:rPr>
            </w:pPr>
          </w:p>
        </w:tc>
        <w:tc>
          <w:tcPr>
            <w:tcW w:w="4107" w:type="dxa"/>
            <w:gridSpan w:val="15"/>
            <w:tcBorders>
              <w:right w:val="single" w:sz="4" w:space="0" w:color="auto"/>
            </w:tcBorders>
          </w:tcPr>
          <w:p w14:paraId="20C3C59E"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Código de la entidad para identificar al proceso</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810249" w14:textId="72C3C54C" w:rsidR="000D6834" w:rsidRPr="008D67D2" w:rsidRDefault="003153F3" w:rsidP="00767D26">
            <w:pPr>
              <w:rPr>
                <w:rFonts w:ascii="Arial" w:hAnsi="Arial" w:cs="Arial"/>
                <w:sz w:val="16"/>
                <w:szCs w:val="16"/>
                <w:lang w:val="es-BO"/>
              </w:rPr>
            </w:pPr>
            <w:r w:rsidRPr="00685F3B">
              <w:rPr>
                <w:rFonts w:ascii="Arial" w:hAnsi="Arial" w:cs="Arial"/>
                <w:sz w:val="16"/>
                <w:szCs w:val="16"/>
                <w:lang w:val="es-BO"/>
              </w:rPr>
              <w:t>ENDE-CDGE</w:t>
            </w:r>
            <w:r w:rsidR="00685F3B" w:rsidRPr="00685F3B">
              <w:rPr>
                <w:rFonts w:ascii="Arial" w:hAnsi="Arial" w:cs="Arial"/>
                <w:sz w:val="16"/>
                <w:szCs w:val="16"/>
                <w:lang w:val="es-BO"/>
              </w:rPr>
              <w:t>(S)</w:t>
            </w:r>
            <w:r w:rsidRPr="00685F3B">
              <w:rPr>
                <w:rFonts w:ascii="Arial" w:hAnsi="Arial" w:cs="Arial"/>
                <w:sz w:val="16"/>
                <w:szCs w:val="16"/>
                <w:lang w:val="es-BO"/>
              </w:rPr>
              <w:t>-R-2026-00</w:t>
            </w:r>
            <w:r w:rsidR="00685F3B" w:rsidRPr="00685F3B">
              <w:rPr>
                <w:rFonts w:ascii="Arial" w:hAnsi="Arial" w:cs="Arial"/>
                <w:sz w:val="16"/>
                <w:szCs w:val="16"/>
                <w:lang w:val="es-BO"/>
              </w:rPr>
              <w:t>1</w:t>
            </w:r>
          </w:p>
        </w:tc>
        <w:tc>
          <w:tcPr>
            <w:tcW w:w="273" w:type="dxa"/>
            <w:tcBorders>
              <w:left w:val="single" w:sz="4" w:space="0" w:color="auto"/>
              <w:right w:val="single" w:sz="12" w:space="0" w:color="1F4E79" w:themeColor="accent1" w:themeShade="80"/>
            </w:tcBorders>
          </w:tcPr>
          <w:p w14:paraId="1D4173BA" w14:textId="77777777" w:rsidR="000D6834" w:rsidRPr="008D67D2" w:rsidRDefault="000D6834" w:rsidP="00767D26">
            <w:pPr>
              <w:rPr>
                <w:rFonts w:ascii="Arial" w:hAnsi="Arial" w:cs="Arial"/>
                <w:sz w:val="16"/>
                <w:szCs w:val="16"/>
                <w:lang w:val="es-BO"/>
              </w:rPr>
            </w:pPr>
          </w:p>
        </w:tc>
      </w:tr>
      <w:tr w:rsidR="000D6834" w:rsidRPr="008D67D2" w14:paraId="25862B05" w14:textId="77777777" w:rsidTr="00767D26">
        <w:trPr>
          <w:trHeight w:val="45"/>
          <w:jc w:val="center"/>
        </w:trPr>
        <w:tc>
          <w:tcPr>
            <w:tcW w:w="1925" w:type="dxa"/>
            <w:gridSpan w:val="8"/>
            <w:tcBorders>
              <w:left w:val="single" w:sz="12" w:space="0" w:color="1F4E79" w:themeColor="accent1" w:themeShade="80"/>
            </w:tcBorders>
            <w:shd w:val="clear" w:color="auto" w:fill="auto"/>
            <w:vAlign w:val="center"/>
          </w:tcPr>
          <w:p w14:paraId="18919162" w14:textId="77777777" w:rsidR="000D6834" w:rsidRPr="008D67D2" w:rsidRDefault="000D6834" w:rsidP="00767D26">
            <w:pPr>
              <w:jc w:val="right"/>
              <w:rPr>
                <w:rFonts w:ascii="Arial" w:hAnsi="Arial" w:cs="Arial"/>
                <w:sz w:val="8"/>
                <w:szCs w:val="6"/>
                <w:lang w:val="es-BO"/>
              </w:rPr>
            </w:pPr>
          </w:p>
        </w:tc>
        <w:tc>
          <w:tcPr>
            <w:tcW w:w="296" w:type="dxa"/>
            <w:tcBorders>
              <w:top w:val="single" w:sz="4" w:space="0" w:color="auto"/>
            </w:tcBorders>
            <w:shd w:val="clear" w:color="auto" w:fill="auto"/>
          </w:tcPr>
          <w:p w14:paraId="23832476" w14:textId="77777777" w:rsidR="000D6834" w:rsidRPr="008D67D2" w:rsidRDefault="000D6834" w:rsidP="00767D26">
            <w:pPr>
              <w:rPr>
                <w:rFonts w:ascii="Arial" w:hAnsi="Arial" w:cs="Arial"/>
                <w:sz w:val="6"/>
                <w:szCs w:val="6"/>
                <w:lang w:val="es-BO"/>
              </w:rPr>
            </w:pPr>
          </w:p>
        </w:tc>
        <w:tc>
          <w:tcPr>
            <w:tcW w:w="281" w:type="dxa"/>
            <w:tcBorders>
              <w:top w:val="single" w:sz="4" w:space="0" w:color="auto"/>
            </w:tcBorders>
            <w:shd w:val="clear" w:color="auto" w:fill="auto"/>
          </w:tcPr>
          <w:p w14:paraId="791A7DC2" w14:textId="77777777" w:rsidR="000D6834" w:rsidRPr="008D67D2" w:rsidRDefault="000D6834" w:rsidP="00767D26">
            <w:pPr>
              <w:rPr>
                <w:rFonts w:ascii="Arial" w:hAnsi="Arial" w:cs="Arial"/>
                <w:sz w:val="6"/>
                <w:szCs w:val="6"/>
                <w:lang w:val="es-BO"/>
              </w:rPr>
            </w:pPr>
          </w:p>
        </w:tc>
        <w:tc>
          <w:tcPr>
            <w:tcW w:w="281" w:type="dxa"/>
            <w:gridSpan w:val="2"/>
            <w:tcBorders>
              <w:top w:val="single" w:sz="4" w:space="0" w:color="auto"/>
            </w:tcBorders>
            <w:shd w:val="clear" w:color="auto" w:fill="auto"/>
          </w:tcPr>
          <w:p w14:paraId="085772D7" w14:textId="77777777" w:rsidR="000D6834" w:rsidRPr="008D67D2" w:rsidRDefault="000D6834" w:rsidP="00767D26">
            <w:pPr>
              <w:rPr>
                <w:rFonts w:ascii="Arial" w:hAnsi="Arial" w:cs="Arial"/>
                <w:sz w:val="6"/>
                <w:szCs w:val="6"/>
                <w:lang w:val="es-BO"/>
              </w:rPr>
            </w:pPr>
          </w:p>
        </w:tc>
        <w:tc>
          <w:tcPr>
            <w:tcW w:w="272" w:type="dxa"/>
            <w:tcBorders>
              <w:top w:val="single" w:sz="4" w:space="0" w:color="auto"/>
            </w:tcBorders>
            <w:shd w:val="clear" w:color="auto" w:fill="auto"/>
          </w:tcPr>
          <w:p w14:paraId="1DDD6338" w14:textId="77777777" w:rsidR="000D6834" w:rsidRPr="008D67D2" w:rsidRDefault="000D6834" w:rsidP="00767D26">
            <w:pPr>
              <w:rPr>
                <w:rFonts w:ascii="Arial" w:hAnsi="Arial" w:cs="Arial"/>
                <w:sz w:val="6"/>
                <w:szCs w:val="6"/>
                <w:lang w:val="es-BO"/>
              </w:rPr>
            </w:pPr>
          </w:p>
        </w:tc>
        <w:tc>
          <w:tcPr>
            <w:tcW w:w="277" w:type="dxa"/>
            <w:tcBorders>
              <w:top w:val="single" w:sz="4" w:space="0" w:color="auto"/>
              <w:bottom w:val="single" w:sz="4" w:space="0" w:color="auto"/>
            </w:tcBorders>
            <w:shd w:val="clear" w:color="auto" w:fill="auto"/>
          </w:tcPr>
          <w:p w14:paraId="51342F43" w14:textId="77777777" w:rsidR="000D6834" w:rsidRPr="008D67D2" w:rsidRDefault="000D6834" w:rsidP="00767D26">
            <w:pPr>
              <w:rPr>
                <w:rFonts w:ascii="Arial" w:hAnsi="Arial" w:cs="Arial"/>
                <w:sz w:val="6"/>
                <w:szCs w:val="6"/>
                <w:lang w:val="es-BO"/>
              </w:rPr>
            </w:pPr>
          </w:p>
        </w:tc>
        <w:tc>
          <w:tcPr>
            <w:tcW w:w="275" w:type="dxa"/>
            <w:tcBorders>
              <w:top w:val="single" w:sz="4" w:space="0" w:color="auto"/>
              <w:bottom w:val="single" w:sz="4" w:space="0" w:color="auto"/>
            </w:tcBorders>
            <w:shd w:val="clear" w:color="auto" w:fill="auto"/>
          </w:tcPr>
          <w:p w14:paraId="5A0607F6" w14:textId="77777777" w:rsidR="000D6834" w:rsidRPr="008D67D2" w:rsidRDefault="000D6834" w:rsidP="00767D26">
            <w:pPr>
              <w:rPr>
                <w:rFonts w:ascii="Arial" w:hAnsi="Arial" w:cs="Arial"/>
                <w:sz w:val="6"/>
                <w:szCs w:val="6"/>
                <w:lang w:val="es-BO"/>
              </w:rPr>
            </w:pPr>
          </w:p>
        </w:tc>
        <w:tc>
          <w:tcPr>
            <w:tcW w:w="280" w:type="dxa"/>
            <w:tcBorders>
              <w:bottom w:val="single" w:sz="4" w:space="0" w:color="auto"/>
            </w:tcBorders>
            <w:shd w:val="clear" w:color="auto" w:fill="auto"/>
          </w:tcPr>
          <w:p w14:paraId="346C546A" w14:textId="77777777" w:rsidR="000D6834" w:rsidRPr="008D67D2" w:rsidRDefault="000D6834" w:rsidP="00767D26">
            <w:pPr>
              <w:rPr>
                <w:rFonts w:ascii="Arial" w:hAnsi="Arial" w:cs="Arial"/>
                <w:sz w:val="6"/>
                <w:szCs w:val="6"/>
                <w:lang w:val="es-BO"/>
              </w:rPr>
            </w:pPr>
          </w:p>
        </w:tc>
        <w:tc>
          <w:tcPr>
            <w:tcW w:w="277" w:type="dxa"/>
            <w:tcBorders>
              <w:bottom w:val="single" w:sz="4" w:space="0" w:color="auto"/>
            </w:tcBorders>
            <w:shd w:val="clear" w:color="auto" w:fill="auto"/>
          </w:tcPr>
          <w:p w14:paraId="3AEF3D80" w14:textId="77777777" w:rsidR="000D6834" w:rsidRPr="008D67D2" w:rsidRDefault="000D6834" w:rsidP="00767D26">
            <w:pPr>
              <w:rPr>
                <w:rFonts w:ascii="Arial" w:hAnsi="Arial" w:cs="Arial"/>
                <w:sz w:val="6"/>
                <w:szCs w:val="6"/>
                <w:lang w:val="es-BO"/>
              </w:rPr>
            </w:pPr>
          </w:p>
        </w:tc>
        <w:tc>
          <w:tcPr>
            <w:tcW w:w="277" w:type="dxa"/>
            <w:tcBorders>
              <w:bottom w:val="single" w:sz="4" w:space="0" w:color="auto"/>
            </w:tcBorders>
            <w:shd w:val="clear" w:color="auto" w:fill="auto"/>
          </w:tcPr>
          <w:p w14:paraId="07172CEC" w14:textId="77777777" w:rsidR="000D6834" w:rsidRPr="008D67D2" w:rsidRDefault="000D6834" w:rsidP="00767D26">
            <w:pPr>
              <w:rPr>
                <w:rFonts w:ascii="Arial" w:hAnsi="Arial" w:cs="Arial"/>
                <w:sz w:val="6"/>
                <w:szCs w:val="6"/>
                <w:lang w:val="es-BO"/>
              </w:rPr>
            </w:pPr>
          </w:p>
        </w:tc>
        <w:tc>
          <w:tcPr>
            <w:tcW w:w="277" w:type="dxa"/>
            <w:tcBorders>
              <w:bottom w:val="single" w:sz="4" w:space="0" w:color="auto"/>
            </w:tcBorders>
            <w:shd w:val="clear" w:color="auto" w:fill="auto"/>
          </w:tcPr>
          <w:p w14:paraId="1F230FE9"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F261DA3"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44BAE57"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366BF4F5"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66A11B11"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4D9840A1"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64F43814"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08183E12"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2511F41C"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3CCE9929"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5CD67C34"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2B67CD94"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484675D1"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52229E9A"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52B6552"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3CDAB96E"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2E08851B"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7E735FA" w14:textId="77777777" w:rsidR="000D6834" w:rsidRPr="008D67D2" w:rsidRDefault="000D6834" w:rsidP="00767D26">
            <w:pPr>
              <w:rPr>
                <w:rFonts w:ascii="Arial" w:hAnsi="Arial" w:cs="Arial"/>
                <w:sz w:val="6"/>
                <w:szCs w:val="6"/>
                <w:lang w:val="es-BO"/>
              </w:rPr>
            </w:pPr>
          </w:p>
        </w:tc>
        <w:tc>
          <w:tcPr>
            <w:tcW w:w="273" w:type="dxa"/>
            <w:tcBorders>
              <w:bottom w:val="single" w:sz="4" w:space="0" w:color="auto"/>
            </w:tcBorders>
            <w:shd w:val="clear" w:color="auto" w:fill="auto"/>
          </w:tcPr>
          <w:p w14:paraId="1C0E7125" w14:textId="77777777" w:rsidR="000D6834" w:rsidRPr="008D67D2" w:rsidRDefault="000D6834" w:rsidP="00767D26">
            <w:pPr>
              <w:rPr>
                <w:rFonts w:ascii="Arial" w:hAnsi="Arial" w:cs="Arial"/>
                <w:sz w:val="6"/>
                <w:szCs w:val="6"/>
                <w:lang w:val="es-BO"/>
              </w:rPr>
            </w:pPr>
          </w:p>
        </w:tc>
        <w:tc>
          <w:tcPr>
            <w:tcW w:w="273" w:type="dxa"/>
            <w:tcBorders>
              <w:right w:val="single" w:sz="12" w:space="0" w:color="1F4E79" w:themeColor="accent1" w:themeShade="80"/>
            </w:tcBorders>
            <w:shd w:val="clear" w:color="auto" w:fill="auto"/>
          </w:tcPr>
          <w:p w14:paraId="71174A31" w14:textId="77777777" w:rsidR="000D6834" w:rsidRPr="008D67D2" w:rsidRDefault="000D6834" w:rsidP="00767D26">
            <w:pPr>
              <w:rPr>
                <w:rFonts w:ascii="Arial" w:hAnsi="Arial" w:cs="Arial"/>
                <w:sz w:val="6"/>
                <w:szCs w:val="6"/>
                <w:lang w:val="es-BO"/>
              </w:rPr>
            </w:pPr>
          </w:p>
        </w:tc>
      </w:tr>
      <w:tr w:rsidR="000D6834" w:rsidRPr="008D67D2" w14:paraId="72841EEA" w14:textId="77777777" w:rsidTr="00767D26">
        <w:trPr>
          <w:jc w:val="center"/>
        </w:trPr>
        <w:tc>
          <w:tcPr>
            <w:tcW w:w="1925" w:type="dxa"/>
            <w:gridSpan w:val="8"/>
            <w:vMerge w:val="restart"/>
            <w:tcBorders>
              <w:left w:val="single" w:sz="12" w:space="0" w:color="1F4E79" w:themeColor="accent1" w:themeShade="80"/>
              <w:right w:val="single" w:sz="4" w:space="0" w:color="auto"/>
            </w:tcBorders>
            <w:vAlign w:val="center"/>
          </w:tcPr>
          <w:p w14:paraId="272D23FA"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Precio Referencial</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9FA67" w14:textId="77777777" w:rsidR="000D6834" w:rsidRPr="00D71146" w:rsidRDefault="000D6834" w:rsidP="00767D26">
            <w:pPr>
              <w:rPr>
                <w:rFonts w:ascii="Arial" w:hAnsi="Arial" w:cs="Arial"/>
                <w:iCs/>
                <w:sz w:val="16"/>
                <w:szCs w:val="16"/>
                <w:lang w:val="es-BO"/>
              </w:rPr>
            </w:pPr>
            <w:r w:rsidRPr="00D71146">
              <w:rPr>
                <w:rFonts w:ascii="Arial" w:hAnsi="Arial" w:cs="Arial"/>
                <w:iCs/>
                <w:sz w:val="16"/>
                <w:szCs w:val="16"/>
                <w:lang w:val="es-BO"/>
              </w:rPr>
              <w:t>Bs. 2.470.740,00 (Dos millones cuatrocientos setenta mil setecientos cuarenta con 00/100bolivianos)</w:t>
            </w:r>
          </w:p>
        </w:tc>
        <w:tc>
          <w:tcPr>
            <w:tcW w:w="273" w:type="dxa"/>
            <w:tcBorders>
              <w:left w:val="single" w:sz="4" w:space="0" w:color="auto"/>
              <w:right w:val="single" w:sz="12" w:space="0" w:color="1F4E79" w:themeColor="accent1" w:themeShade="80"/>
            </w:tcBorders>
          </w:tcPr>
          <w:p w14:paraId="2497E6F6" w14:textId="77777777" w:rsidR="000D6834" w:rsidRPr="008D67D2" w:rsidRDefault="000D6834" w:rsidP="00767D26">
            <w:pPr>
              <w:rPr>
                <w:rFonts w:ascii="Arial" w:hAnsi="Arial" w:cs="Arial"/>
                <w:sz w:val="16"/>
                <w:szCs w:val="16"/>
                <w:lang w:val="es-BO"/>
              </w:rPr>
            </w:pPr>
          </w:p>
        </w:tc>
      </w:tr>
      <w:tr w:rsidR="000D6834" w:rsidRPr="008D67D2" w14:paraId="4281A674" w14:textId="77777777" w:rsidTr="00767D26">
        <w:trPr>
          <w:jc w:val="center"/>
        </w:trPr>
        <w:tc>
          <w:tcPr>
            <w:tcW w:w="1925" w:type="dxa"/>
            <w:gridSpan w:val="8"/>
            <w:vMerge/>
            <w:tcBorders>
              <w:left w:val="single" w:sz="12" w:space="0" w:color="1F4E79" w:themeColor="accent1" w:themeShade="80"/>
              <w:right w:val="single" w:sz="4" w:space="0" w:color="auto"/>
            </w:tcBorders>
            <w:vAlign w:val="center"/>
          </w:tcPr>
          <w:p w14:paraId="51A2F603" w14:textId="77777777" w:rsidR="000D6834" w:rsidRPr="008D67D2" w:rsidRDefault="000D6834" w:rsidP="00767D26">
            <w:pPr>
              <w:jc w:val="right"/>
              <w:rPr>
                <w:rFonts w:ascii="Arial" w:hAnsi="Arial" w:cs="Arial"/>
                <w:sz w:val="16"/>
                <w:szCs w:val="16"/>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73C4A66E" w14:textId="77777777" w:rsidR="000D6834" w:rsidRPr="008D67D2" w:rsidRDefault="000D6834" w:rsidP="00767D26">
            <w:pPr>
              <w:rPr>
                <w:rFonts w:ascii="Arial" w:hAnsi="Arial" w:cs="Arial"/>
                <w:sz w:val="16"/>
                <w:szCs w:val="16"/>
                <w:lang w:val="es-BO"/>
              </w:rPr>
            </w:pPr>
          </w:p>
        </w:tc>
        <w:tc>
          <w:tcPr>
            <w:tcW w:w="273" w:type="dxa"/>
            <w:tcBorders>
              <w:left w:val="single" w:sz="4" w:space="0" w:color="auto"/>
              <w:right w:val="single" w:sz="12" w:space="0" w:color="1F4E79" w:themeColor="accent1" w:themeShade="80"/>
            </w:tcBorders>
          </w:tcPr>
          <w:p w14:paraId="5A31C5E4" w14:textId="77777777" w:rsidR="000D6834" w:rsidRPr="008D67D2" w:rsidRDefault="000D6834" w:rsidP="00767D26">
            <w:pPr>
              <w:rPr>
                <w:rFonts w:ascii="Arial" w:hAnsi="Arial" w:cs="Arial"/>
                <w:sz w:val="16"/>
                <w:szCs w:val="16"/>
                <w:lang w:val="es-BO"/>
              </w:rPr>
            </w:pPr>
          </w:p>
        </w:tc>
      </w:tr>
      <w:tr w:rsidR="000D6834" w:rsidRPr="008D67D2" w14:paraId="11FFEEEB"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02DB75D4" w14:textId="77777777" w:rsidR="000D6834" w:rsidRPr="008D67D2" w:rsidRDefault="000D6834" w:rsidP="00767D26">
            <w:pPr>
              <w:jc w:val="right"/>
              <w:rPr>
                <w:rFonts w:ascii="Arial" w:hAnsi="Arial" w:cs="Arial"/>
                <w:sz w:val="8"/>
                <w:szCs w:val="8"/>
                <w:lang w:val="es-BO"/>
              </w:rPr>
            </w:pPr>
          </w:p>
        </w:tc>
        <w:tc>
          <w:tcPr>
            <w:tcW w:w="296" w:type="dxa"/>
            <w:tcBorders>
              <w:top w:val="single" w:sz="4" w:space="0" w:color="auto"/>
              <w:bottom w:val="single" w:sz="4" w:space="0" w:color="auto"/>
            </w:tcBorders>
            <w:shd w:val="clear" w:color="auto" w:fill="auto"/>
          </w:tcPr>
          <w:p w14:paraId="3843F6A5" w14:textId="77777777" w:rsidR="000D6834" w:rsidRPr="008D67D2" w:rsidRDefault="000D6834" w:rsidP="00767D26">
            <w:pPr>
              <w:rPr>
                <w:rFonts w:ascii="Arial" w:hAnsi="Arial" w:cs="Arial"/>
                <w:sz w:val="8"/>
                <w:szCs w:val="8"/>
                <w:lang w:val="es-BO"/>
              </w:rPr>
            </w:pPr>
          </w:p>
        </w:tc>
        <w:tc>
          <w:tcPr>
            <w:tcW w:w="281" w:type="dxa"/>
            <w:tcBorders>
              <w:top w:val="single" w:sz="4" w:space="0" w:color="auto"/>
              <w:bottom w:val="single" w:sz="4" w:space="0" w:color="auto"/>
            </w:tcBorders>
            <w:shd w:val="clear" w:color="auto" w:fill="auto"/>
          </w:tcPr>
          <w:p w14:paraId="2259ED5D"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bottom w:val="single" w:sz="4" w:space="0" w:color="auto"/>
            </w:tcBorders>
            <w:shd w:val="clear" w:color="auto" w:fill="auto"/>
          </w:tcPr>
          <w:p w14:paraId="6EF3D5F5" w14:textId="77777777" w:rsidR="000D6834" w:rsidRPr="008D67D2" w:rsidRDefault="000D6834" w:rsidP="00767D26">
            <w:pPr>
              <w:rPr>
                <w:rFonts w:ascii="Arial" w:hAnsi="Arial" w:cs="Arial"/>
                <w:sz w:val="8"/>
                <w:szCs w:val="8"/>
                <w:lang w:val="es-BO"/>
              </w:rPr>
            </w:pPr>
          </w:p>
        </w:tc>
        <w:tc>
          <w:tcPr>
            <w:tcW w:w="272" w:type="dxa"/>
            <w:tcBorders>
              <w:top w:val="single" w:sz="4" w:space="0" w:color="auto"/>
              <w:bottom w:val="single" w:sz="4" w:space="0" w:color="auto"/>
            </w:tcBorders>
            <w:shd w:val="clear" w:color="auto" w:fill="auto"/>
          </w:tcPr>
          <w:p w14:paraId="1B641BA8"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6A85B50D" w14:textId="77777777" w:rsidR="000D6834" w:rsidRPr="008D67D2" w:rsidRDefault="000D6834" w:rsidP="00767D26">
            <w:pPr>
              <w:rPr>
                <w:rFonts w:ascii="Arial" w:hAnsi="Arial" w:cs="Arial"/>
                <w:sz w:val="8"/>
                <w:szCs w:val="8"/>
                <w:lang w:val="es-BO"/>
              </w:rPr>
            </w:pPr>
          </w:p>
        </w:tc>
        <w:tc>
          <w:tcPr>
            <w:tcW w:w="275" w:type="dxa"/>
            <w:tcBorders>
              <w:top w:val="single" w:sz="4" w:space="0" w:color="auto"/>
              <w:bottom w:val="single" w:sz="4" w:space="0" w:color="auto"/>
            </w:tcBorders>
            <w:shd w:val="clear" w:color="auto" w:fill="auto"/>
          </w:tcPr>
          <w:p w14:paraId="267F9655" w14:textId="77777777" w:rsidR="000D6834" w:rsidRPr="008D67D2" w:rsidRDefault="000D6834" w:rsidP="00767D26">
            <w:pPr>
              <w:rPr>
                <w:rFonts w:ascii="Arial" w:hAnsi="Arial" w:cs="Arial"/>
                <w:sz w:val="8"/>
                <w:szCs w:val="8"/>
                <w:lang w:val="es-BO"/>
              </w:rPr>
            </w:pPr>
          </w:p>
        </w:tc>
        <w:tc>
          <w:tcPr>
            <w:tcW w:w="280" w:type="dxa"/>
            <w:tcBorders>
              <w:top w:val="single" w:sz="4" w:space="0" w:color="auto"/>
              <w:bottom w:val="single" w:sz="4" w:space="0" w:color="auto"/>
            </w:tcBorders>
            <w:shd w:val="clear" w:color="auto" w:fill="auto"/>
          </w:tcPr>
          <w:p w14:paraId="07B6EFDB"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101C6826"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2CD42723"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4" w:space="0" w:color="auto"/>
            </w:tcBorders>
            <w:shd w:val="clear" w:color="auto" w:fill="auto"/>
          </w:tcPr>
          <w:p w14:paraId="61EE3F6E"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C045760"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D98AD6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540423A"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D395256"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6B18679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24BB89F"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DF6636F"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0517198"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F7F86A5"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6A5D4B25"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1818C58D"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95F7669"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E4E58D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0EB3CB0A"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2280ED51"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4" w:space="0" w:color="auto"/>
            </w:tcBorders>
            <w:shd w:val="clear" w:color="auto" w:fill="auto"/>
          </w:tcPr>
          <w:p w14:paraId="471CF61F" w14:textId="77777777" w:rsidR="000D6834" w:rsidRPr="008D67D2" w:rsidRDefault="000D6834" w:rsidP="00767D26">
            <w:pPr>
              <w:rPr>
                <w:rFonts w:ascii="Arial" w:hAnsi="Arial" w:cs="Arial"/>
                <w:sz w:val="8"/>
                <w:szCs w:val="8"/>
                <w:lang w:val="es-BO"/>
              </w:rPr>
            </w:pPr>
          </w:p>
        </w:tc>
        <w:tc>
          <w:tcPr>
            <w:tcW w:w="273" w:type="dxa"/>
            <w:tcBorders>
              <w:bottom w:val="single" w:sz="4" w:space="0" w:color="auto"/>
            </w:tcBorders>
            <w:shd w:val="clear" w:color="auto" w:fill="auto"/>
          </w:tcPr>
          <w:p w14:paraId="3D1AD7DB" w14:textId="77777777" w:rsidR="000D6834" w:rsidRPr="008D67D2" w:rsidRDefault="000D6834" w:rsidP="00767D26">
            <w:pPr>
              <w:rPr>
                <w:rFonts w:ascii="Arial" w:hAnsi="Arial" w:cs="Arial"/>
                <w:sz w:val="8"/>
                <w:szCs w:val="8"/>
                <w:lang w:val="es-BO"/>
              </w:rPr>
            </w:pPr>
          </w:p>
        </w:tc>
        <w:tc>
          <w:tcPr>
            <w:tcW w:w="273" w:type="dxa"/>
            <w:tcBorders>
              <w:bottom w:val="single" w:sz="4" w:space="0" w:color="auto"/>
            </w:tcBorders>
            <w:shd w:val="clear" w:color="auto" w:fill="auto"/>
          </w:tcPr>
          <w:p w14:paraId="49D7C92B"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764D63F0" w14:textId="77777777" w:rsidR="000D6834" w:rsidRPr="008D67D2" w:rsidRDefault="000D6834" w:rsidP="00767D26">
            <w:pPr>
              <w:rPr>
                <w:rFonts w:ascii="Arial" w:hAnsi="Arial" w:cs="Arial"/>
                <w:sz w:val="8"/>
                <w:szCs w:val="8"/>
                <w:lang w:val="es-BO"/>
              </w:rPr>
            </w:pPr>
          </w:p>
        </w:tc>
      </w:tr>
      <w:tr w:rsidR="000D6834" w:rsidRPr="008D67D2" w14:paraId="5EAEAE53" w14:textId="77777777" w:rsidTr="00767D26">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227D633F" w14:textId="77777777" w:rsidR="000D6834" w:rsidRPr="008D67D2" w:rsidRDefault="000D6834" w:rsidP="00767D26">
            <w:pPr>
              <w:jc w:val="right"/>
              <w:rPr>
                <w:rFonts w:ascii="Arial" w:hAnsi="Arial" w:cs="Arial"/>
                <w:sz w:val="8"/>
                <w:szCs w:val="8"/>
                <w:lang w:val="es-BO"/>
              </w:rPr>
            </w:pPr>
            <w:r w:rsidRPr="008D67D2">
              <w:rPr>
                <w:rFonts w:ascii="Arial" w:hAnsi="Arial" w:cs="Arial"/>
                <w:sz w:val="16"/>
                <w:szCs w:val="16"/>
                <w:lang w:val="es-BO"/>
              </w:rPr>
              <w:t>Plazo para la ejecución de la Consultoría (en días calendario)</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55325E" w14:textId="59C65690" w:rsidR="000D6834" w:rsidRPr="00D71146" w:rsidRDefault="000D6834" w:rsidP="00767D26">
            <w:pPr>
              <w:rPr>
                <w:rFonts w:ascii="Arial" w:hAnsi="Arial" w:cs="Arial"/>
                <w:sz w:val="16"/>
                <w:szCs w:val="16"/>
                <w:lang w:val="es-BO"/>
              </w:rPr>
            </w:pPr>
            <w:r>
              <w:rPr>
                <w:rFonts w:ascii="Arial" w:hAnsi="Arial" w:cs="Arial"/>
                <w:sz w:val="16"/>
                <w:szCs w:val="16"/>
                <w:lang w:val="es-BO"/>
              </w:rPr>
              <w:t>C</w:t>
            </w:r>
            <w:r w:rsidRPr="00D71146">
              <w:rPr>
                <w:rFonts w:ascii="Arial" w:hAnsi="Arial" w:cs="Arial"/>
                <w:sz w:val="16"/>
                <w:szCs w:val="16"/>
                <w:lang w:val="es-BO"/>
              </w:rPr>
              <w:t xml:space="preserve">iento </w:t>
            </w:r>
            <w:r w:rsidR="001172AE">
              <w:rPr>
                <w:rFonts w:ascii="Arial" w:hAnsi="Arial" w:cs="Arial"/>
                <w:sz w:val="16"/>
                <w:szCs w:val="16"/>
                <w:lang w:val="es-BO"/>
              </w:rPr>
              <w:t>cincuenta</w:t>
            </w:r>
            <w:r w:rsidRPr="00D71146">
              <w:rPr>
                <w:rFonts w:ascii="Arial" w:hAnsi="Arial" w:cs="Arial"/>
                <w:sz w:val="16"/>
                <w:szCs w:val="16"/>
                <w:lang w:val="es-BO"/>
              </w:rPr>
              <w:t xml:space="preserve"> (1</w:t>
            </w:r>
            <w:r w:rsidR="001172AE">
              <w:rPr>
                <w:rFonts w:ascii="Arial" w:hAnsi="Arial" w:cs="Arial"/>
                <w:sz w:val="16"/>
                <w:szCs w:val="16"/>
                <w:lang w:val="es-BO"/>
              </w:rPr>
              <w:t>5</w:t>
            </w:r>
            <w:r w:rsidRPr="00D71146">
              <w:rPr>
                <w:rFonts w:ascii="Arial" w:hAnsi="Arial" w:cs="Arial"/>
                <w:sz w:val="16"/>
                <w:szCs w:val="16"/>
                <w:lang w:val="es-BO"/>
              </w:rPr>
              <w:t>0) días calendario, que será computado a partir del día siguiente a la emisión de la Orden de Proceder</w:t>
            </w:r>
          </w:p>
        </w:tc>
        <w:tc>
          <w:tcPr>
            <w:tcW w:w="273" w:type="dxa"/>
            <w:tcBorders>
              <w:left w:val="single" w:sz="4" w:space="0" w:color="auto"/>
              <w:right w:val="single" w:sz="12" w:space="0" w:color="1F4E79" w:themeColor="accent1" w:themeShade="80"/>
            </w:tcBorders>
            <w:shd w:val="clear" w:color="auto" w:fill="auto"/>
          </w:tcPr>
          <w:p w14:paraId="427A08C1" w14:textId="77777777" w:rsidR="000D6834" w:rsidRPr="008D67D2" w:rsidRDefault="000D6834" w:rsidP="00767D26">
            <w:pPr>
              <w:rPr>
                <w:rFonts w:ascii="Arial" w:hAnsi="Arial" w:cs="Arial"/>
                <w:sz w:val="8"/>
                <w:szCs w:val="8"/>
                <w:lang w:val="es-BO"/>
              </w:rPr>
            </w:pPr>
          </w:p>
        </w:tc>
      </w:tr>
      <w:tr w:rsidR="000D6834" w:rsidRPr="008D67D2" w14:paraId="6E97737C" w14:textId="77777777" w:rsidTr="00767D26">
        <w:trPr>
          <w:jc w:val="center"/>
        </w:trPr>
        <w:tc>
          <w:tcPr>
            <w:tcW w:w="1925" w:type="dxa"/>
            <w:gridSpan w:val="8"/>
            <w:vMerge/>
            <w:tcBorders>
              <w:left w:val="single" w:sz="12" w:space="0" w:color="1F4E79" w:themeColor="accent1" w:themeShade="80"/>
              <w:right w:val="single" w:sz="4" w:space="0" w:color="auto"/>
            </w:tcBorders>
            <w:shd w:val="clear" w:color="auto" w:fill="auto"/>
            <w:vAlign w:val="center"/>
          </w:tcPr>
          <w:p w14:paraId="6E629AAA" w14:textId="77777777" w:rsidR="000D6834" w:rsidRPr="008D67D2" w:rsidRDefault="000D6834" w:rsidP="00767D26">
            <w:pPr>
              <w:jc w:val="right"/>
              <w:rPr>
                <w:rFonts w:ascii="Arial" w:hAnsi="Arial" w:cs="Arial"/>
                <w:sz w:val="8"/>
                <w:szCs w:val="8"/>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57D456E7" w14:textId="77777777" w:rsidR="000D6834" w:rsidRPr="008D67D2" w:rsidRDefault="000D6834" w:rsidP="00767D26">
            <w:pPr>
              <w:rPr>
                <w:rFonts w:ascii="Arial" w:hAnsi="Arial" w:cs="Arial"/>
                <w:sz w:val="8"/>
                <w:szCs w:val="8"/>
                <w:lang w:val="es-BO"/>
              </w:rPr>
            </w:pPr>
          </w:p>
        </w:tc>
        <w:tc>
          <w:tcPr>
            <w:tcW w:w="273" w:type="dxa"/>
            <w:tcBorders>
              <w:left w:val="single" w:sz="4" w:space="0" w:color="auto"/>
              <w:right w:val="single" w:sz="12" w:space="0" w:color="1F4E79" w:themeColor="accent1" w:themeShade="80"/>
            </w:tcBorders>
            <w:shd w:val="clear" w:color="auto" w:fill="auto"/>
          </w:tcPr>
          <w:p w14:paraId="0816D288" w14:textId="77777777" w:rsidR="000D6834" w:rsidRPr="008D67D2" w:rsidRDefault="000D6834" w:rsidP="00767D26">
            <w:pPr>
              <w:rPr>
                <w:rFonts w:ascii="Arial" w:hAnsi="Arial" w:cs="Arial"/>
                <w:sz w:val="8"/>
                <w:szCs w:val="8"/>
                <w:lang w:val="es-BO"/>
              </w:rPr>
            </w:pPr>
          </w:p>
        </w:tc>
      </w:tr>
      <w:tr w:rsidR="001B4D24" w:rsidRPr="008D67D2" w14:paraId="014B3CB4" w14:textId="77777777" w:rsidTr="007416C3">
        <w:trPr>
          <w:jc w:val="center"/>
        </w:trPr>
        <w:tc>
          <w:tcPr>
            <w:tcW w:w="1925" w:type="dxa"/>
            <w:gridSpan w:val="8"/>
            <w:tcBorders>
              <w:left w:val="single" w:sz="12" w:space="0" w:color="1F4E79" w:themeColor="accent1" w:themeShade="80"/>
            </w:tcBorders>
            <w:shd w:val="clear" w:color="auto" w:fill="auto"/>
            <w:vAlign w:val="center"/>
          </w:tcPr>
          <w:p w14:paraId="2539B9E8" w14:textId="77777777" w:rsidR="001B4D24" w:rsidRPr="008D67D2" w:rsidRDefault="001B4D24" w:rsidP="007416C3">
            <w:pPr>
              <w:jc w:val="right"/>
              <w:rPr>
                <w:rFonts w:ascii="Arial" w:hAnsi="Arial" w:cs="Arial"/>
                <w:sz w:val="8"/>
                <w:szCs w:val="8"/>
                <w:lang w:val="es-BO"/>
              </w:rPr>
            </w:pPr>
          </w:p>
        </w:tc>
        <w:tc>
          <w:tcPr>
            <w:tcW w:w="296" w:type="dxa"/>
            <w:tcBorders>
              <w:top w:val="single" w:sz="4" w:space="0" w:color="auto"/>
            </w:tcBorders>
            <w:shd w:val="clear" w:color="auto" w:fill="auto"/>
          </w:tcPr>
          <w:p w14:paraId="329DBD18" w14:textId="77777777" w:rsidR="001B4D24" w:rsidRPr="008D67D2" w:rsidRDefault="001B4D24" w:rsidP="007416C3">
            <w:pPr>
              <w:rPr>
                <w:rFonts w:ascii="Arial" w:hAnsi="Arial" w:cs="Arial"/>
                <w:sz w:val="8"/>
                <w:szCs w:val="8"/>
                <w:lang w:val="es-BO"/>
              </w:rPr>
            </w:pPr>
          </w:p>
        </w:tc>
        <w:tc>
          <w:tcPr>
            <w:tcW w:w="281" w:type="dxa"/>
            <w:tcBorders>
              <w:top w:val="single" w:sz="4" w:space="0" w:color="auto"/>
            </w:tcBorders>
            <w:shd w:val="clear" w:color="auto" w:fill="auto"/>
          </w:tcPr>
          <w:p w14:paraId="686C1AF5" w14:textId="77777777" w:rsidR="001B4D24" w:rsidRPr="008D67D2" w:rsidRDefault="001B4D24" w:rsidP="007416C3">
            <w:pPr>
              <w:rPr>
                <w:rFonts w:ascii="Arial" w:hAnsi="Arial" w:cs="Arial"/>
                <w:sz w:val="8"/>
                <w:szCs w:val="8"/>
                <w:lang w:val="es-BO"/>
              </w:rPr>
            </w:pPr>
          </w:p>
        </w:tc>
        <w:tc>
          <w:tcPr>
            <w:tcW w:w="281" w:type="dxa"/>
            <w:gridSpan w:val="2"/>
            <w:tcBorders>
              <w:top w:val="single" w:sz="4" w:space="0" w:color="auto"/>
            </w:tcBorders>
            <w:shd w:val="clear" w:color="auto" w:fill="auto"/>
          </w:tcPr>
          <w:p w14:paraId="16530FA9" w14:textId="77777777" w:rsidR="001B4D24" w:rsidRPr="008D67D2" w:rsidRDefault="001B4D24" w:rsidP="007416C3">
            <w:pPr>
              <w:rPr>
                <w:rFonts w:ascii="Arial" w:hAnsi="Arial" w:cs="Arial"/>
                <w:sz w:val="8"/>
                <w:szCs w:val="8"/>
                <w:lang w:val="es-BO"/>
              </w:rPr>
            </w:pPr>
          </w:p>
        </w:tc>
        <w:tc>
          <w:tcPr>
            <w:tcW w:w="272" w:type="dxa"/>
            <w:tcBorders>
              <w:top w:val="single" w:sz="4" w:space="0" w:color="auto"/>
            </w:tcBorders>
            <w:shd w:val="clear" w:color="auto" w:fill="auto"/>
          </w:tcPr>
          <w:p w14:paraId="0B8C7408"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264BFBC6" w14:textId="77777777" w:rsidR="001B4D24" w:rsidRPr="008D67D2" w:rsidRDefault="001B4D24" w:rsidP="007416C3">
            <w:pPr>
              <w:rPr>
                <w:rFonts w:ascii="Arial" w:hAnsi="Arial" w:cs="Arial"/>
                <w:sz w:val="8"/>
                <w:szCs w:val="8"/>
                <w:lang w:val="es-BO"/>
              </w:rPr>
            </w:pPr>
          </w:p>
        </w:tc>
        <w:tc>
          <w:tcPr>
            <w:tcW w:w="275" w:type="dxa"/>
            <w:tcBorders>
              <w:top w:val="single" w:sz="4" w:space="0" w:color="auto"/>
            </w:tcBorders>
            <w:shd w:val="clear" w:color="auto" w:fill="auto"/>
          </w:tcPr>
          <w:p w14:paraId="4C069C7E" w14:textId="77777777" w:rsidR="001B4D24" w:rsidRPr="008D67D2" w:rsidRDefault="001B4D24" w:rsidP="007416C3">
            <w:pPr>
              <w:rPr>
                <w:rFonts w:ascii="Arial" w:hAnsi="Arial" w:cs="Arial"/>
                <w:sz w:val="8"/>
                <w:szCs w:val="8"/>
                <w:lang w:val="es-BO"/>
              </w:rPr>
            </w:pPr>
          </w:p>
        </w:tc>
        <w:tc>
          <w:tcPr>
            <w:tcW w:w="280" w:type="dxa"/>
            <w:tcBorders>
              <w:top w:val="single" w:sz="4" w:space="0" w:color="auto"/>
            </w:tcBorders>
            <w:shd w:val="clear" w:color="auto" w:fill="auto"/>
          </w:tcPr>
          <w:p w14:paraId="34AE6524"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216AE7FA"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1D5229C1" w14:textId="77777777" w:rsidR="001B4D24" w:rsidRPr="008D67D2" w:rsidRDefault="001B4D24" w:rsidP="007416C3">
            <w:pPr>
              <w:rPr>
                <w:rFonts w:ascii="Arial" w:hAnsi="Arial" w:cs="Arial"/>
                <w:sz w:val="8"/>
                <w:szCs w:val="8"/>
                <w:lang w:val="es-BO"/>
              </w:rPr>
            </w:pPr>
          </w:p>
        </w:tc>
        <w:tc>
          <w:tcPr>
            <w:tcW w:w="277" w:type="dxa"/>
            <w:tcBorders>
              <w:top w:val="single" w:sz="4" w:space="0" w:color="auto"/>
            </w:tcBorders>
            <w:shd w:val="clear" w:color="auto" w:fill="auto"/>
          </w:tcPr>
          <w:p w14:paraId="741892F9"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6DCB4DB2"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B708D97"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17F4B14D"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142897A"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10A0D122"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0483C798"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4E8CB536"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0710ABCB"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59B2FB0"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4D813B78"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71D33DD6"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4FF83360"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7FD7D4CB"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160B77AB"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50FAA1C7"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3A1D3426"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0D665C04" w14:textId="77777777" w:rsidR="001B4D24" w:rsidRPr="008D67D2" w:rsidRDefault="001B4D24" w:rsidP="007416C3">
            <w:pPr>
              <w:rPr>
                <w:rFonts w:ascii="Arial" w:hAnsi="Arial" w:cs="Arial"/>
                <w:sz w:val="8"/>
                <w:szCs w:val="8"/>
                <w:lang w:val="es-BO"/>
              </w:rPr>
            </w:pPr>
          </w:p>
        </w:tc>
        <w:tc>
          <w:tcPr>
            <w:tcW w:w="273" w:type="dxa"/>
            <w:tcBorders>
              <w:top w:val="single" w:sz="4" w:space="0" w:color="auto"/>
            </w:tcBorders>
            <w:shd w:val="clear" w:color="auto" w:fill="auto"/>
          </w:tcPr>
          <w:p w14:paraId="2AE4C080" w14:textId="77777777" w:rsidR="001B4D24" w:rsidRPr="008D67D2" w:rsidRDefault="001B4D24" w:rsidP="007416C3">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24B9A713" w14:textId="77777777" w:rsidR="001B4D24" w:rsidRPr="008D67D2" w:rsidRDefault="001B4D24" w:rsidP="007416C3">
            <w:pPr>
              <w:rPr>
                <w:rFonts w:ascii="Arial" w:hAnsi="Arial" w:cs="Arial"/>
                <w:sz w:val="8"/>
                <w:szCs w:val="8"/>
                <w:lang w:val="es-BO"/>
              </w:rPr>
            </w:pPr>
          </w:p>
        </w:tc>
      </w:tr>
      <w:tr w:rsidR="001B4D24" w:rsidRPr="008D67D2" w14:paraId="6229F234" w14:textId="77777777" w:rsidTr="007416C3">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447E353F" w14:textId="2DAC0346" w:rsidR="001B4D24" w:rsidRPr="008D67D2" w:rsidRDefault="001B4D24" w:rsidP="007416C3">
            <w:pPr>
              <w:jc w:val="right"/>
              <w:rPr>
                <w:rFonts w:ascii="Arial" w:hAnsi="Arial" w:cs="Arial"/>
                <w:sz w:val="8"/>
                <w:szCs w:val="8"/>
                <w:lang w:val="es-BO"/>
              </w:rPr>
            </w:pPr>
            <w:r>
              <w:rPr>
                <w:rFonts w:ascii="Arial" w:hAnsi="Arial" w:cs="Arial"/>
                <w:sz w:val="16"/>
                <w:szCs w:val="16"/>
                <w:lang w:val="es-BO"/>
              </w:rPr>
              <w:t>Garantía de seriedad de Propuesta</w:t>
            </w:r>
          </w:p>
        </w:tc>
        <w:tc>
          <w:tcPr>
            <w:tcW w:w="7707"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CD8090" w14:textId="1806DB8B" w:rsidR="001B4D24" w:rsidRPr="00D71146" w:rsidRDefault="001B4D24" w:rsidP="001B4D24">
            <w:pPr>
              <w:rPr>
                <w:rFonts w:ascii="Arial" w:hAnsi="Arial" w:cs="Arial"/>
                <w:sz w:val="16"/>
                <w:szCs w:val="16"/>
                <w:lang w:val="es-BO"/>
              </w:rPr>
            </w:pPr>
            <w:r w:rsidRPr="001B4D24">
              <w:rPr>
                <w:rFonts w:ascii="Arial" w:hAnsi="Arial" w:cs="Arial"/>
                <w:sz w:val="16"/>
                <w:szCs w:val="16"/>
                <w:lang w:val="es-BO"/>
              </w:rPr>
              <w:t xml:space="preserve">Garantía </w:t>
            </w:r>
            <w:r>
              <w:rPr>
                <w:rFonts w:ascii="Arial" w:hAnsi="Arial" w:cs="Arial"/>
                <w:sz w:val="16"/>
                <w:szCs w:val="16"/>
                <w:lang w:val="es-BO"/>
              </w:rPr>
              <w:t>a Primer Requerimiento: Eq</w:t>
            </w:r>
            <w:r w:rsidRPr="001B4D24">
              <w:rPr>
                <w:rFonts w:ascii="Arial" w:hAnsi="Arial" w:cs="Arial"/>
                <w:sz w:val="16"/>
                <w:szCs w:val="16"/>
                <w:lang w:val="es-BO"/>
              </w:rPr>
              <w:t>uivalente al cero punto cinco por ciento (0.5%) del precio referencial de la contratación.</w:t>
            </w:r>
            <w:r>
              <w:rPr>
                <w:rFonts w:ascii="Arial" w:hAnsi="Arial" w:cs="Arial"/>
                <w:sz w:val="16"/>
                <w:szCs w:val="16"/>
                <w:lang w:val="es-BO"/>
              </w:rPr>
              <w:t xml:space="preserve"> </w:t>
            </w:r>
            <w:r w:rsidRPr="001B4D24">
              <w:rPr>
                <w:rFonts w:ascii="Arial" w:hAnsi="Arial" w:cs="Arial"/>
                <w:sz w:val="16"/>
                <w:szCs w:val="16"/>
                <w:lang w:val="es-BO"/>
              </w:rPr>
              <w:t>Esta garantía debe tener una vigencia mínima de ciento veinte (120) días calendario a partir de su emisión.</w:t>
            </w:r>
          </w:p>
        </w:tc>
        <w:tc>
          <w:tcPr>
            <w:tcW w:w="273" w:type="dxa"/>
            <w:tcBorders>
              <w:left w:val="single" w:sz="4" w:space="0" w:color="auto"/>
              <w:right w:val="single" w:sz="12" w:space="0" w:color="1F4E79" w:themeColor="accent1" w:themeShade="80"/>
            </w:tcBorders>
            <w:shd w:val="clear" w:color="auto" w:fill="auto"/>
          </w:tcPr>
          <w:p w14:paraId="3EC9E383" w14:textId="77777777" w:rsidR="001B4D24" w:rsidRPr="008D67D2" w:rsidRDefault="001B4D24" w:rsidP="007416C3">
            <w:pPr>
              <w:rPr>
                <w:rFonts w:ascii="Arial" w:hAnsi="Arial" w:cs="Arial"/>
                <w:sz w:val="8"/>
                <w:szCs w:val="8"/>
                <w:lang w:val="es-BO"/>
              </w:rPr>
            </w:pPr>
          </w:p>
        </w:tc>
      </w:tr>
      <w:tr w:rsidR="001B4D24" w:rsidRPr="008D67D2" w14:paraId="6600B623" w14:textId="77777777" w:rsidTr="007416C3">
        <w:trPr>
          <w:jc w:val="center"/>
        </w:trPr>
        <w:tc>
          <w:tcPr>
            <w:tcW w:w="1925" w:type="dxa"/>
            <w:gridSpan w:val="8"/>
            <w:vMerge/>
            <w:tcBorders>
              <w:left w:val="single" w:sz="12" w:space="0" w:color="1F4E79" w:themeColor="accent1" w:themeShade="80"/>
              <w:right w:val="single" w:sz="4" w:space="0" w:color="auto"/>
            </w:tcBorders>
            <w:shd w:val="clear" w:color="auto" w:fill="auto"/>
            <w:vAlign w:val="center"/>
          </w:tcPr>
          <w:p w14:paraId="7E3D9804" w14:textId="77777777" w:rsidR="001B4D24" w:rsidRPr="008D67D2" w:rsidRDefault="001B4D24" w:rsidP="007416C3">
            <w:pPr>
              <w:jc w:val="right"/>
              <w:rPr>
                <w:rFonts w:ascii="Arial" w:hAnsi="Arial" w:cs="Arial"/>
                <w:sz w:val="8"/>
                <w:szCs w:val="8"/>
                <w:lang w:val="es-BO"/>
              </w:rPr>
            </w:pPr>
          </w:p>
        </w:tc>
        <w:tc>
          <w:tcPr>
            <w:tcW w:w="7707" w:type="dxa"/>
            <w:gridSpan w:val="29"/>
            <w:vMerge/>
            <w:tcBorders>
              <w:left w:val="single" w:sz="4" w:space="0" w:color="auto"/>
              <w:bottom w:val="single" w:sz="4" w:space="0" w:color="auto"/>
              <w:right w:val="single" w:sz="4" w:space="0" w:color="auto"/>
            </w:tcBorders>
            <w:shd w:val="clear" w:color="auto" w:fill="DEEAF6" w:themeFill="accent1" w:themeFillTint="33"/>
          </w:tcPr>
          <w:p w14:paraId="1BFDDD92" w14:textId="77777777" w:rsidR="001B4D24" w:rsidRPr="008D67D2" w:rsidRDefault="001B4D24" w:rsidP="007416C3">
            <w:pPr>
              <w:rPr>
                <w:rFonts w:ascii="Arial" w:hAnsi="Arial" w:cs="Arial"/>
                <w:sz w:val="8"/>
                <w:szCs w:val="8"/>
                <w:lang w:val="es-BO"/>
              </w:rPr>
            </w:pPr>
          </w:p>
        </w:tc>
        <w:tc>
          <w:tcPr>
            <w:tcW w:w="273" w:type="dxa"/>
            <w:tcBorders>
              <w:left w:val="single" w:sz="4" w:space="0" w:color="auto"/>
              <w:right w:val="single" w:sz="12" w:space="0" w:color="1F4E79" w:themeColor="accent1" w:themeShade="80"/>
            </w:tcBorders>
            <w:shd w:val="clear" w:color="auto" w:fill="auto"/>
          </w:tcPr>
          <w:p w14:paraId="7529F74A" w14:textId="77777777" w:rsidR="001B4D24" w:rsidRPr="008D67D2" w:rsidRDefault="001B4D24" w:rsidP="007416C3">
            <w:pPr>
              <w:rPr>
                <w:rFonts w:ascii="Arial" w:hAnsi="Arial" w:cs="Arial"/>
                <w:sz w:val="8"/>
                <w:szCs w:val="8"/>
                <w:lang w:val="es-BO"/>
              </w:rPr>
            </w:pPr>
          </w:p>
        </w:tc>
      </w:tr>
      <w:tr w:rsidR="000D6834" w:rsidRPr="008D67D2" w14:paraId="1492AAAF"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43365235" w14:textId="77777777" w:rsidR="000D6834" w:rsidRPr="008D67D2" w:rsidRDefault="000D6834" w:rsidP="00767D26">
            <w:pPr>
              <w:jc w:val="right"/>
              <w:rPr>
                <w:rFonts w:ascii="Arial" w:hAnsi="Arial" w:cs="Arial"/>
                <w:sz w:val="8"/>
                <w:szCs w:val="8"/>
                <w:lang w:val="es-BO"/>
              </w:rPr>
            </w:pPr>
          </w:p>
        </w:tc>
        <w:tc>
          <w:tcPr>
            <w:tcW w:w="296" w:type="dxa"/>
            <w:tcBorders>
              <w:top w:val="single" w:sz="4" w:space="0" w:color="auto"/>
            </w:tcBorders>
            <w:shd w:val="clear" w:color="auto" w:fill="auto"/>
          </w:tcPr>
          <w:p w14:paraId="15FCA654" w14:textId="77777777" w:rsidR="000D6834" w:rsidRPr="008D67D2" w:rsidRDefault="000D6834" w:rsidP="00767D26">
            <w:pPr>
              <w:rPr>
                <w:rFonts w:ascii="Arial" w:hAnsi="Arial" w:cs="Arial"/>
                <w:sz w:val="8"/>
                <w:szCs w:val="8"/>
                <w:lang w:val="es-BO"/>
              </w:rPr>
            </w:pPr>
          </w:p>
        </w:tc>
        <w:tc>
          <w:tcPr>
            <w:tcW w:w="281" w:type="dxa"/>
            <w:tcBorders>
              <w:top w:val="single" w:sz="4" w:space="0" w:color="auto"/>
            </w:tcBorders>
            <w:shd w:val="clear" w:color="auto" w:fill="auto"/>
          </w:tcPr>
          <w:p w14:paraId="1885ADA6"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tcBorders>
            <w:shd w:val="clear" w:color="auto" w:fill="auto"/>
          </w:tcPr>
          <w:p w14:paraId="5B637792" w14:textId="77777777" w:rsidR="000D6834" w:rsidRPr="008D67D2" w:rsidRDefault="000D6834" w:rsidP="00767D26">
            <w:pPr>
              <w:rPr>
                <w:rFonts w:ascii="Arial" w:hAnsi="Arial" w:cs="Arial"/>
                <w:sz w:val="8"/>
                <w:szCs w:val="8"/>
                <w:lang w:val="es-BO"/>
              </w:rPr>
            </w:pPr>
          </w:p>
        </w:tc>
        <w:tc>
          <w:tcPr>
            <w:tcW w:w="272" w:type="dxa"/>
            <w:tcBorders>
              <w:top w:val="single" w:sz="4" w:space="0" w:color="auto"/>
            </w:tcBorders>
            <w:shd w:val="clear" w:color="auto" w:fill="auto"/>
          </w:tcPr>
          <w:p w14:paraId="11EEF3B5"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17082E2A" w14:textId="77777777" w:rsidR="000D6834" w:rsidRPr="008D67D2" w:rsidRDefault="000D6834" w:rsidP="00767D26">
            <w:pPr>
              <w:rPr>
                <w:rFonts w:ascii="Arial" w:hAnsi="Arial" w:cs="Arial"/>
                <w:sz w:val="8"/>
                <w:szCs w:val="8"/>
                <w:lang w:val="es-BO"/>
              </w:rPr>
            </w:pPr>
          </w:p>
        </w:tc>
        <w:tc>
          <w:tcPr>
            <w:tcW w:w="275" w:type="dxa"/>
            <w:tcBorders>
              <w:top w:val="single" w:sz="4" w:space="0" w:color="auto"/>
            </w:tcBorders>
            <w:shd w:val="clear" w:color="auto" w:fill="auto"/>
          </w:tcPr>
          <w:p w14:paraId="2FDFB8B5" w14:textId="77777777" w:rsidR="000D6834" w:rsidRPr="008D67D2" w:rsidRDefault="000D6834" w:rsidP="00767D26">
            <w:pPr>
              <w:rPr>
                <w:rFonts w:ascii="Arial" w:hAnsi="Arial" w:cs="Arial"/>
                <w:sz w:val="8"/>
                <w:szCs w:val="8"/>
                <w:lang w:val="es-BO"/>
              </w:rPr>
            </w:pPr>
          </w:p>
        </w:tc>
        <w:tc>
          <w:tcPr>
            <w:tcW w:w="280" w:type="dxa"/>
            <w:tcBorders>
              <w:top w:val="single" w:sz="4" w:space="0" w:color="auto"/>
            </w:tcBorders>
            <w:shd w:val="clear" w:color="auto" w:fill="auto"/>
          </w:tcPr>
          <w:p w14:paraId="34BDBB1E"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6DC02CB0"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007F3E06"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2C7B16D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92710F8"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AC2AC2F"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59545E1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4AAF77F"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7DE573C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6696FB9F"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93FDF4C"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2664CF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9A357DB"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A6E21E9"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5E17A7B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C89B03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5939B8D8"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6751D4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5F0C200"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04F3CFD"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1AE37839"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387F308"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318348F5" w14:textId="77777777" w:rsidR="000D6834" w:rsidRPr="008D67D2" w:rsidRDefault="000D6834" w:rsidP="00767D26">
            <w:pPr>
              <w:rPr>
                <w:rFonts w:ascii="Arial" w:hAnsi="Arial" w:cs="Arial"/>
                <w:sz w:val="8"/>
                <w:szCs w:val="8"/>
                <w:lang w:val="es-BO"/>
              </w:rPr>
            </w:pPr>
          </w:p>
        </w:tc>
      </w:tr>
      <w:tr w:rsidR="000D6834" w:rsidRPr="008D67D2" w14:paraId="22371FA1" w14:textId="77777777" w:rsidTr="00767D26">
        <w:trPr>
          <w:jc w:val="center"/>
        </w:trPr>
        <w:tc>
          <w:tcPr>
            <w:tcW w:w="1925" w:type="dxa"/>
            <w:gridSpan w:val="8"/>
            <w:vMerge w:val="restart"/>
            <w:tcBorders>
              <w:left w:val="single" w:sz="12" w:space="0" w:color="1F4E79" w:themeColor="accent1" w:themeShade="80"/>
              <w:right w:val="single" w:sz="4" w:space="0" w:color="auto"/>
            </w:tcBorders>
            <w:vAlign w:val="center"/>
          </w:tcPr>
          <w:p w14:paraId="59AAC095" w14:textId="77777777" w:rsidR="000D6834" w:rsidRPr="008D67D2" w:rsidRDefault="000D6834" w:rsidP="00767D26">
            <w:pPr>
              <w:jc w:val="right"/>
              <w:rPr>
                <w:rFonts w:ascii="Arial" w:hAnsi="Arial" w:cs="Arial"/>
                <w:sz w:val="16"/>
                <w:szCs w:val="2"/>
                <w:lang w:val="es-BO"/>
              </w:rPr>
            </w:pPr>
            <w:r w:rsidRPr="008D67D2">
              <w:rPr>
                <w:rFonts w:ascii="Arial" w:hAnsi="Arial" w:cs="Arial"/>
                <w:sz w:val="16"/>
                <w:szCs w:val="16"/>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AAF923" w14:textId="77777777" w:rsidR="000D6834" w:rsidRPr="008D67D2" w:rsidRDefault="000D6834" w:rsidP="00767D26">
            <w:pPr>
              <w:rPr>
                <w:rFonts w:ascii="Arial" w:hAnsi="Arial" w:cs="Arial"/>
                <w:sz w:val="16"/>
                <w:szCs w:val="2"/>
                <w:lang w:val="es-BO"/>
              </w:rPr>
            </w:pPr>
            <w:r>
              <w:rPr>
                <w:rFonts w:ascii="Arial" w:hAnsi="Arial" w:cs="Arial"/>
                <w:sz w:val="16"/>
                <w:szCs w:val="2"/>
                <w:lang w:val="es-BO"/>
              </w:rPr>
              <w:t>x</w:t>
            </w:r>
          </w:p>
        </w:tc>
        <w:tc>
          <w:tcPr>
            <w:tcW w:w="2220" w:type="dxa"/>
            <w:gridSpan w:val="9"/>
            <w:tcBorders>
              <w:left w:val="single" w:sz="4" w:space="0" w:color="auto"/>
            </w:tcBorders>
          </w:tcPr>
          <w:p w14:paraId="6824617E" w14:textId="77777777" w:rsidR="000D6834" w:rsidRPr="008D67D2" w:rsidRDefault="000D6834" w:rsidP="00767D26">
            <w:pPr>
              <w:rPr>
                <w:rFonts w:ascii="Arial" w:hAnsi="Arial" w:cs="Arial"/>
                <w:sz w:val="16"/>
                <w:szCs w:val="2"/>
                <w:lang w:val="es-BO"/>
              </w:rPr>
            </w:pPr>
            <w:r w:rsidRPr="008D67D2">
              <w:rPr>
                <w:rFonts w:ascii="Arial" w:hAnsi="Arial" w:cs="Arial"/>
                <w:sz w:val="16"/>
                <w:szCs w:val="2"/>
                <w:lang w:val="es-BO"/>
              </w:rPr>
              <w:t>Menor Costo</w:t>
            </w:r>
          </w:p>
        </w:tc>
        <w:tc>
          <w:tcPr>
            <w:tcW w:w="277" w:type="dxa"/>
            <w:shd w:val="clear" w:color="auto" w:fill="auto"/>
          </w:tcPr>
          <w:p w14:paraId="56BD1E4D" w14:textId="77777777" w:rsidR="000D6834" w:rsidRPr="008D67D2" w:rsidRDefault="000D6834" w:rsidP="00767D26">
            <w:pPr>
              <w:rPr>
                <w:rFonts w:ascii="Arial" w:hAnsi="Arial" w:cs="Arial"/>
                <w:sz w:val="16"/>
                <w:szCs w:val="2"/>
                <w:lang w:val="es-BO"/>
              </w:rPr>
            </w:pPr>
          </w:p>
        </w:tc>
        <w:tc>
          <w:tcPr>
            <w:tcW w:w="2730" w:type="dxa"/>
            <w:gridSpan w:val="10"/>
            <w:tcBorders>
              <w:left w:val="nil"/>
            </w:tcBorders>
          </w:tcPr>
          <w:p w14:paraId="30404FA8" w14:textId="77777777" w:rsidR="000D6834" w:rsidRPr="008D67D2" w:rsidRDefault="000D6834" w:rsidP="00767D26">
            <w:pPr>
              <w:rPr>
                <w:rFonts w:ascii="Arial" w:hAnsi="Arial" w:cs="Arial"/>
                <w:sz w:val="16"/>
                <w:szCs w:val="2"/>
                <w:lang w:val="es-BO"/>
              </w:rPr>
            </w:pPr>
          </w:p>
        </w:tc>
        <w:tc>
          <w:tcPr>
            <w:tcW w:w="273" w:type="dxa"/>
          </w:tcPr>
          <w:p w14:paraId="2E3CB826" w14:textId="77777777" w:rsidR="000D6834" w:rsidRPr="008D67D2" w:rsidRDefault="000D6834" w:rsidP="00767D26">
            <w:pPr>
              <w:rPr>
                <w:rFonts w:ascii="Arial" w:hAnsi="Arial" w:cs="Arial"/>
                <w:sz w:val="16"/>
                <w:szCs w:val="2"/>
                <w:lang w:val="es-BO"/>
              </w:rPr>
            </w:pPr>
          </w:p>
        </w:tc>
        <w:tc>
          <w:tcPr>
            <w:tcW w:w="273" w:type="dxa"/>
          </w:tcPr>
          <w:p w14:paraId="6A7154A8" w14:textId="77777777" w:rsidR="000D6834" w:rsidRPr="008D67D2" w:rsidRDefault="000D6834" w:rsidP="00767D26">
            <w:pPr>
              <w:rPr>
                <w:rFonts w:ascii="Arial" w:hAnsi="Arial" w:cs="Arial"/>
                <w:sz w:val="16"/>
                <w:szCs w:val="2"/>
                <w:lang w:val="es-BO"/>
              </w:rPr>
            </w:pPr>
          </w:p>
        </w:tc>
        <w:tc>
          <w:tcPr>
            <w:tcW w:w="273" w:type="dxa"/>
          </w:tcPr>
          <w:p w14:paraId="18C99C7B" w14:textId="77777777" w:rsidR="000D6834" w:rsidRPr="008D67D2" w:rsidRDefault="000D6834" w:rsidP="00767D26">
            <w:pPr>
              <w:rPr>
                <w:rFonts w:ascii="Arial" w:hAnsi="Arial" w:cs="Arial"/>
                <w:sz w:val="16"/>
                <w:szCs w:val="2"/>
                <w:lang w:val="es-BO"/>
              </w:rPr>
            </w:pPr>
          </w:p>
        </w:tc>
        <w:tc>
          <w:tcPr>
            <w:tcW w:w="273" w:type="dxa"/>
          </w:tcPr>
          <w:p w14:paraId="0984E04C" w14:textId="77777777" w:rsidR="000D6834" w:rsidRPr="008D67D2" w:rsidRDefault="000D6834" w:rsidP="00767D26">
            <w:pPr>
              <w:rPr>
                <w:rFonts w:ascii="Arial" w:hAnsi="Arial" w:cs="Arial"/>
                <w:sz w:val="16"/>
                <w:szCs w:val="2"/>
                <w:lang w:val="es-BO"/>
              </w:rPr>
            </w:pPr>
          </w:p>
        </w:tc>
        <w:tc>
          <w:tcPr>
            <w:tcW w:w="273" w:type="dxa"/>
          </w:tcPr>
          <w:p w14:paraId="499D6D45" w14:textId="77777777" w:rsidR="000D6834" w:rsidRPr="008D67D2" w:rsidRDefault="000D6834" w:rsidP="00767D26">
            <w:pPr>
              <w:rPr>
                <w:rFonts w:ascii="Arial" w:hAnsi="Arial" w:cs="Arial"/>
                <w:sz w:val="16"/>
                <w:szCs w:val="2"/>
                <w:lang w:val="es-BO"/>
              </w:rPr>
            </w:pPr>
          </w:p>
        </w:tc>
        <w:tc>
          <w:tcPr>
            <w:tcW w:w="273" w:type="dxa"/>
          </w:tcPr>
          <w:p w14:paraId="3775C99B" w14:textId="77777777" w:rsidR="000D6834" w:rsidRPr="008D67D2" w:rsidRDefault="000D6834" w:rsidP="00767D26">
            <w:pPr>
              <w:rPr>
                <w:rFonts w:ascii="Arial" w:hAnsi="Arial" w:cs="Arial"/>
                <w:sz w:val="16"/>
                <w:szCs w:val="2"/>
                <w:lang w:val="es-BO"/>
              </w:rPr>
            </w:pPr>
          </w:p>
        </w:tc>
        <w:tc>
          <w:tcPr>
            <w:tcW w:w="273" w:type="dxa"/>
          </w:tcPr>
          <w:p w14:paraId="3CC41B79" w14:textId="77777777" w:rsidR="000D6834" w:rsidRPr="008D67D2" w:rsidRDefault="000D6834" w:rsidP="00767D26">
            <w:pPr>
              <w:rPr>
                <w:rFonts w:ascii="Arial" w:hAnsi="Arial" w:cs="Arial"/>
                <w:sz w:val="16"/>
                <w:szCs w:val="2"/>
                <w:lang w:val="es-BO"/>
              </w:rPr>
            </w:pPr>
          </w:p>
        </w:tc>
        <w:tc>
          <w:tcPr>
            <w:tcW w:w="273" w:type="dxa"/>
          </w:tcPr>
          <w:p w14:paraId="4A5EB478" w14:textId="77777777" w:rsidR="000D6834" w:rsidRPr="008D67D2" w:rsidRDefault="000D6834" w:rsidP="00767D26">
            <w:pPr>
              <w:rPr>
                <w:rFonts w:ascii="Arial" w:hAnsi="Arial" w:cs="Arial"/>
                <w:sz w:val="16"/>
                <w:szCs w:val="2"/>
                <w:lang w:val="es-BO"/>
              </w:rPr>
            </w:pPr>
          </w:p>
        </w:tc>
        <w:tc>
          <w:tcPr>
            <w:tcW w:w="273" w:type="dxa"/>
            <w:tcBorders>
              <w:right w:val="single" w:sz="12" w:space="0" w:color="1F4E79" w:themeColor="accent1" w:themeShade="80"/>
            </w:tcBorders>
          </w:tcPr>
          <w:p w14:paraId="2E3E2C52" w14:textId="77777777" w:rsidR="000D6834" w:rsidRPr="008D67D2" w:rsidRDefault="000D6834" w:rsidP="00767D26">
            <w:pPr>
              <w:rPr>
                <w:rFonts w:ascii="Arial" w:hAnsi="Arial" w:cs="Arial"/>
                <w:sz w:val="16"/>
                <w:szCs w:val="2"/>
                <w:lang w:val="es-BO"/>
              </w:rPr>
            </w:pPr>
          </w:p>
        </w:tc>
      </w:tr>
      <w:tr w:rsidR="000D6834" w:rsidRPr="008D67D2" w14:paraId="1BC87415" w14:textId="77777777" w:rsidTr="00767D26">
        <w:trPr>
          <w:jc w:val="center"/>
        </w:trPr>
        <w:tc>
          <w:tcPr>
            <w:tcW w:w="1925" w:type="dxa"/>
            <w:gridSpan w:val="8"/>
            <w:vMerge/>
            <w:tcBorders>
              <w:left w:val="single" w:sz="12" w:space="0" w:color="1F4E79" w:themeColor="accent1" w:themeShade="80"/>
            </w:tcBorders>
            <w:vAlign w:val="center"/>
          </w:tcPr>
          <w:p w14:paraId="37C53529" w14:textId="77777777" w:rsidR="000D6834" w:rsidRPr="008D67D2" w:rsidRDefault="000D6834" w:rsidP="00767D26">
            <w:pPr>
              <w:jc w:val="right"/>
              <w:rPr>
                <w:rFonts w:ascii="Arial" w:hAnsi="Arial" w:cs="Arial"/>
                <w:sz w:val="16"/>
                <w:szCs w:val="2"/>
                <w:lang w:val="es-BO"/>
              </w:rPr>
            </w:pPr>
          </w:p>
        </w:tc>
        <w:tc>
          <w:tcPr>
            <w:tcW w:w="296" w:type="dxa"/>
            <w:tcBorders>
              <w:top w:val="single" w:sz="4" w:space="0" w:color="auto"/>
            </w:tcBorders>
          </w:tcPr>
          <w:p w14:paraId="23953F49" w14:textId="77777777" w:rsidR="000D6834" w:rsidRPr="008D67D2" w:rsidRDefault="000D6834" w:rsidP="00767D26">
            <w:pPr>
              <w:rPr>
                <w:rFonts w:ascii="Arial" w:hAnsi="Arial" w:cs="Arial"/>
                <w:sz w:val="8"/>
                <w:szCs w:val="8"/>
                <w:lang w:val="es-BO"/>
              </w:rPr>
            </w:pPr>
          </w:p>
        </w:tc>
        <w:tc>
          <w:tcPr>
            <w:tcW w:w="281" w:type="dxa"/>
          </w:tcPr>
          <w:p w14:paraId="2FA9A1BF" w14:textId="77777777" w:rsidR="000D6834" w:rsidRPr="008D67D2" w:rsidRDefault="000D6834" w:rsidP="00767D26">
            <w:pPr>
              <w:rPr>
                <w:rFonts w:ascii="Arial" w:hAnsi="Arial" w:cs="Arial"/>
                <w:sz w:val="8"/>
                <w:szCs w:val="8"/>
                <w:lang w:val="es-BO"/>
              </w:rPr>
            </w:pPr>
          </w:p>
        </w:tc>
        <w:tc>
          <w:tcPr>
            <w:tcW w:w="281" w:type="dxa"/>
            <w:gridSpan w:val="2"/>
          </w:tcPr>
          <w:p w14:paraId="19AEE824" w14:textId="77777777" w:rsidR="000D6834" w:rsidRPr="008D67D2" w:rsidRDefault="000D6834" w:rsidP="00767D26">
            <w:pPr>
              <w:rPr>
                <w:rFonts w:ascii="Arial" w:hAnsi="Arial" w:cs="Arial"/>
                <w:sz w:val="8"/>
                <w:szCs w:val="8"/>
                <w:lang w:val="es-BO"/>
              </w:rPr>
            </w:pPr>
          </w:p>
        </w:tc>
        <w:tc>
          <w:tcPr>
            <w:tcW w:w="272" w:type="dxa"/>
          </w:tcPr>
          <w:p w14:paraId="660C790E" w14:textId="77777777" w:rsidR="000D6834" w:rsidRPr="008D67D2" w:rsidRDefault="000D6834" w:rsidP="00767D26">
            <w:pPr>
              <w:rPr>
                <w:rFonts w:ascii="Arial" w:hAnsi="Arial" w:cs="Arial"/>
                <w:sz w:val="8"/>
                <w:szCs w:val="8"/>
                <w:lang w:val="es-BO"/>
              </w:rPr>
            </w:pPr>
          </w:p>
        </w:tc>
        <w:tc>
          <w:tcPr>
            <w:tcW w:w="277" w:type="dxa"/>
          </w:tcPr>
          <w:p w14:paraId="078CEEF9" w14:textId="77777777" w:rsidR="000D6834" w:rsidRPr="008D67D2" w:rsidRDefault="000D6834" w:rsidP="00767D26">
            <w:pPr>
              <w:rPr>
                <w:rFonts w:ascii="Arial" w:hAnsi="Arial" w:cs="Arial"/>
                <w:sz w:val="8"/>
                <w:szCs w:val="8"/>
                <w:lang w:val="es-BO"/>
              </w:rPr>
            </w:pPr>
          </w:p>
        </w:tc>
        <w:tc>
          <w:tcPr>
            <w:tcW w:w="275" w:type="dxa"/>
          </w:tcPr>
          <w:p w14:paraId="44B8749D" w14:textId="77777777" w:rsidR="000D6834" w:rsidRPr="008D67D2" w:rsidRDefault="000D6834" w:rsidP="00767D26">
            <w:pPr>
              <w:rPr>
                <w:rFonts w:ascii="Arial" w:hAnsi="Arial" w:cs="Arial"/>
                <w:sz w:val="8"/>
                <w:szCs w:val="8"/>
                <w:lang w:val="es-BO"/>
              </w:rPr>
            </w:pPr>
          </w:p>
        </w:tc>
        <w:tc>
          <w:tcPr>
            <w:tcW w:w="280" w:type="dxa"/>
          </w:tcPr>
          <w:p w14:paraId="735E80AD" w14:textId="77777777" w:rsidR="000D6834" w:rsidRPr="008D67D2" w:rsidRDefault="000D6834" w:rsidP="00767D26">
            <w:pPr>
              <w:rPr>
                <w:rFonts w:ascii="Arial" w:hAnsi="Arial" w:cs="Arial"/>
                <w:sz w:val="8"/>
                <w:szCs w:val="8"/>
                <w:lang w:val="es-BO"/>
              </w:rPr>
            </w:pPr>
          </w:p>
        </w:tc>
        <w:tc>
          <w:tcPr>
            <w:tcW w:w="277" w:type="dxa"/>
          </w:tcPr>
          <w:p w14:paraId="0B7B5E4B" w14:textId="77777777" w:rsidR="000D6834" w:rsidRPr="008D67D2" w:rsidRDefault="000D6834" w:rsidP="00767D26">
            <w:pPr>
              <w:rPr>
                <w:rFonts w:ascii="Arial" w:hAnsi="Arial" w:cs="Arial"/>
                <w:sz w:val="8"/>
                <w:szCs w:val="8"/>
                <w:lang w:val="es-BO"/>
              </w:rPr>
            </w:pPr>
          </w:p>
        </w:tc>
        <w:tc>
          <w:tcPr>
            <w:tcW w:w="277" w:type="dxa"/>
          </w:tcPr>
          <w:p w14:paraId="16DD1706" w14:textId="77777777" w:rsidR="000D6834" w:rsidRPr="008D67D2" w:rsidRDefault="000D6834" w:rsidP="00767D26">
            <w:pPr>
              <w:rPr>
                <w:rFonts w:ascii="Arial" w:hAnsi="Arial" w:cs="Arial"/>
                <w:sz w:val="8"/>
                <w:szCs w:val="8"/>
                <w:lang w:val="es-BO"/>
              </w:rPr>
            </w:pPr>
          </w:p>
        </w:tc>
        <w:tc>
          <w:tcPr>
            <w:tcW w:w="277" w:type="dxa"/>
          </w:tcPr>
          <w:p w14:paraId="3AC9085D" w14:textId="77777777" w:rsidR="000D6834" w:rsidRPr="008D67D2" w:rsidRDefault="000D6834" w:rsidP="00767D26">
            <w:pPr>
              <w:rPr>
                <w:rFonts w:ascii="Arial" w:hAnsi="Arial" w:cs="Arial"/>
                <w:sz w:val="8"/>
                <w:szCs w:val="8"/>
                <w:lang w:val="es-BO"/>
              </w:rPr>
            </w:pPr>
          </w:p>
        </w:tc>
        <w:tc>
          <w:tcPr>
            <w:tcW w:w="273" w:type="dxa"/>
          </w:tcPr>
          <w:p w14:paraId="4D52A0B1" w14:textId="77777777" w:rsidR="000D6834" w:rsidRPr="008D67D2" w:rsidRDefault="000D6834" w:rsidP="00767D26">
            <w:pPr>
              <w:rPr>
                <w:rFonts w:ascii="Arial" w:hAnsi="Arial" w:cs="Arial"/>
                <w:sz w:val="8"/>
                <w:szCs w:val="8"/>
                <w:lang w:val="es-BO"/>
              </w:rPr>
            </w:pPr>
          </w:p>
        </w:tc>
        <w:tc>
          <w:tcPr>
            <w:tcW w:w="273" w:type="dxa"/>
          </w:tcPr>
          <w:p w14:paraId="75EB7606" w14:textId="77777777" w:rsidR="000D6834" w:rsidRPr="008D67D2" w:rsidRDefault="000D6834" w:rsidP="00767D26">
            <w:pPr>
              <w:rPr>
                <w:rFonts w:ascii="Arial" w:hAnsi="Arial" w:cs="Arial"/>
                <w:sz w:val="8"/>
                <w:szCs w:val="8"/>
                <w:lang w:val="es-BO"/>
              </w:rPr>
            </w:pPr>
          </w:p>
        </w:tc>
        <w:tc>
          <w:tcPr>
            <w:tcW w:w="273" w:type="dxa"/>
          </w:tcPr>
          <w:p w14:paraId="651BA835" w14:textId="77777777" w:rsidR="000D6834" w:rsidRPr="008D67D2" w:rsidRDefault="000D6834" w:rsidP="00767D26">
            <w:pPr>
              <w:rPr>
                <w:rFonts w:ascii="Arial" w:hAnsi="Arial" w:cs="Arial"/>
                <w:sz w:val="8"/>
                <w:szCs w:val="8"/>
                <w:lang w:val="es-BO"/>
              </w:rPr>
            </w:pPr>
          </w:p>
        </w:tc>
        <w:tc>
          <w:tcPr>
            <w:tcW w:w="273" w:type="dxa"/>
          </w:tcPr>
          <w:p w14:paraId="7110E5F9" w14:textId="77777777" w:rsidR="000D6834" w:rsidRPr="008D67D2" w:rsidRDefault="000D6834" w:rsidP="00767D26">
            <w:pPr>
              <w:rPr>
                <w:rFonts w:ascii="Arial" w:hAnsi="Arial" w:cs="Arial"/>
                <w:sz w:val="8"/>
                <w:szCs w:val="8"/>
                <w:lang w:val="es-BO"/>
              </w:rPr>
            </w:pPr>
          </w:p>
        </w:tc>
        <w:tc>
          <w:tcPr>
            <w:tcW w:w="273" w:type="dxa"/>
          </w:tcPr>
          <w:p w14:paraId="305370CD" w14:textId="77777777" w:rsidR="000D6834" w:rsidRPr="008D67D2" w:rsidRDefault="000D6834" w:rsidP="00767D26">
            <w:pPr>
              <w:rPr>
                <w:rFonts w:ascii="Arial" w:hAnsi="Arial" w:cs="Arial"/>
                <w:sz w:val="8"/>
                <w:szCs w:val="8"/>
                <w:lang w:val="es-BO"/>
              </w:rPr>
            </w:pPr>
          </w:p>
        </w:tc>
        <w:tc>
          <w:tcPr>
            <w:tcW w:w="273" w:type="dxa"/>
          </w:tcPr>
          <w:p w14:paraId="0C1B3F51" w14:textId="77777777" w:rsidR="000D6834" w:rsidRPr="008D67D2" w:rsidRDefault="000D6834" w:rsidP="00767D26">
            <w:pPr>
              <w:rPr>
                <w:rFonts w:ascii="Arial" w:hAnsi="Arial" w:cs="Arial"/>
                <w:sz w:val="8"/>
                <w:szCs w:val="8"/>
                <w:lang w:val="es-BO"/>
              </w:rPr>
            </w:pPr>
          </w:p>
        </w:tc>
        <w:tc>
          <w:tcPr>
            <w:tcW w:w="273" w:type="dxa"/>
          </w:tcPr>
          <w:p w14:paraId="0C58CDE9" w14:textId="77777777" w:rsidR="000D6834" w:rsidRPr="008D67D2" w:rsidRDefault="000D6834" w:rsidP="00767D26">
            <w:pPr>
              <w:rPr>
                <w:rFonts w:ascii="Arial" w:hAnsi="Arial" w:cs="Arial"/>
                <w:sz w:val="8"/>
                <w:szCs w:val="8"/>
                <w:lang w:val="es-BO"/>
              </w:rPr>
            </w:pPr>
          </w:p>
        </w:tc>
        <w:tc>
          <w:tcPr>
            <w:tcW w:w="273" w:type="dxa"/>
          </w:tcPr>
          <w:p w14:paraId="45E0220F" w14:textId="77777777" w:rsidR="000D6834" w:rsidRPr="008D67D2" w:rsidRDefault="000D6834" w:rsidP="00767D26">
            <w:pPr>
              <w:rPr>
                <w:rFonts w:ascii="Arial" w:hAnsi="Arial" w:cs="Arial"/>
                <w:sz w:val="8"/>
                <w:szCs w:val="8"/>
                <w:lang w:val="es-BO"/>
              </w:rPr>
            </w:pPr>
          </w:p>
        </w:tc>
        <w:tc>
          <w:tcPr>
            <w:tcW w:w="273" w:type="dxa"/>
          </w:tcPr>
          <w:p w14:paraId="42877F0D" w14:textId="77777777" w:rsidR="000D6834" w:rsidRPr="008D67D2" w:rsidRDefault="000D6834" w:rsidP="00767D26">
            <w:pPr>
              <w:rPr>
                <w:rFonts w:ascii="Arial" w:hAnsi="Arial" w:cs="Arial"/>
                <w:sz w:val="8"/>
                <w:szCs w:val="8"/>
                <w:lang w:val="es-BO"/>
              </w:rPr>
            </w:pPr>
          </w:p>
        </w:tc>
        <w:tc>
          <w:tcPr>
            <w:tcW w:w="273" w:type="dxa"/>
          </w:tcPr>
          <w:p w14:paraId="6321FB40" w14:textId="77777777" w:rsidR="000D6834" w:rsidRPr="008D67D2" w:rsidRDefault="000D6834" w:rsidP="00767D26">
            <w:pPr>
              <w:rPr>
                <w:rFonts w:ascii="Arial" w:hAnsi="Arial" w:cs="Arial"/>
                <w:sz w:val="8"/>
                <w:szCs w:val="8"/>
                <w:lang w:val="es-BO"/>
              </w:rPr>
            </w:pPr>
          </w:p>
        </w:tc>
        <w:tc>
          <w:tcPr>
            <w:tcW w:w="273" w:type="dxa"/>
          </w:tcPr>
          <w:p w14:paraId="29B0A4D0" w14:textId="77777777" w:rsidR="000D6834" w:rsidRPr="008D67D2" w:rsidRDefault="000D6834" w:rsidP="00767D26">
            <w:pPr>
              <w:rPr>
                <w:rFonts w:ascii="Arial" w:hAnsi="Arial" w:cs="Arial"/>
                <w:sz w:val="8"/>
                <w:szCs w:val="8"/>
                <w:lang w:val="es-BO"/>
              </w:rPr>
            </w:pPr>
          </w:p>
        </w:tc>
        <w:tc>
          <w:tcPr>
            <w:tcW w:w="273" w:type="dxa"/>
          </w:tcPr>
          <w:p w14:paraId="78AF7BE0" w14:textId="77777777" w:rsidR="000D6834" w:rsidRPr="008D67D2" w:rsidRDefault="000D6834" w:rsidP="00767D26">
            <w:pPr>
              <w:rPr>
                <w:rFonts w:ascii="Arial" w:hAnsi="Arial" w:cs="Arial"/>
                <w:sz w:val="8"/>
                <w:szCs w:val="8"/>
                <w:lang w:val="es-BO"/>
              </w:rPr>
            </w:pPr>
          </w:p>
        </w:tc>
        <w:tc>
          <w:tcPr>
            <w:tcW w:w="273" w:type="dxa"/>
          </w:tcPr>
          <w:p w14:paraId="7F30490A" w14:textId="77777777" w:rsidR="000D6834" w:rsidRPr="008D67D2" w:rsidRDefault="000D6834" w:rsidP="00767D26">
            <w:pPr>
              <w:rPr>
                <w:rFonts w:ascii="Arial" w:hAnsi="Arial" w:cs="Arial"/>
                <w:sz w:val="8"/>
                <w:szCs w:val="8"/>
                <w:lang w:val="es-BO"/>
              </w:rPr>
            </w:pPr>
          </w:p>
        </w:tc>
        <w:tc>
          <w:tcPr>
            <w:tcW w:w="273" w:type="dxa"/>
          </w:tcPr>
          <w:p w14:paraId="7A6F10D2" w14:textId="77777777" w:rsidR="000D6834" w:rsidRPr="008D67D2" w:rsidRDefault="000D6834" w:rsidP="00767D26">
            <w:pPr>
              <w:rPr>
                <w:rFonts w:ascii="Arial" w:hAnsi="Arial" w:cs="Arial"/>
                <w:sz w:val="8"/>
                <w:szCs w:val="8"/>
                <w:lang w:val="es-BO"/>
              </w:rPr>
            </w:pPr>
          </w:p>
        </w:tc>
        <w:tc>
          <w:tcPr>
            <w:tcW w:w="273" w:type="dxa"/>
          </w:tcPr>
          <w:p w14:paraId="11E542CD" w14:textId="77777777" w:rsidR="000D6834" w:rsidRPr="008D67D2" w:rsidRDefault="000D6834" w:rsidP="00767D26">
            <w:pPr>
              <w:rPr>
                <w:rFonts w:ascii="Arial" w:hAnsi="Arial" w:cs="Arial"/>
                <w:sz w:val="8"/>
                <w:szCs w:val="8"/>
                <w:lang w:val="es-BO"/>
              </w:rPr>
            </w:pPr>
          </w:p>
        </w:tc>
        <w:tc>
          <w:tcPr>
            <w:tcW w:w="273" w:type="dxa"/>
          </w:tcPr>
          <w:p w14:paraId="2340655A" w14:textId="77777777" w:rsidR="000D6834" w:rsidRPr="008D67D2" w:rsidRDefault="000D6834" w:rsidP="00767D26">
            <w:pPr>
              <w:rPr>
                <w:rFonts w:ascii="Arial" w:hAnsi="Arial" w:cs="Arial"/>
                <w:sz w:val="8"/>
                <w:szCs w:val="8"/>
                <w:lang w:val="es-BO"/>
              </w:rPr>
            </w:pPr>
          </w:p>
        </w:tc>
        <w:tc>
          <w:tcPr>
            <w:tcW w:w="273" w:type="dxa"/>
          </w:tcPr>
          <w:p w14:paraId="787CEDFB" w14:textId="77777777" w:rsidR="000D6834" w:rsidRPr="008D67D2" w:rsidRDefault="000D6834" w:rsidP="00767D26">
            <w:pPr>
              <w:rPr>
                <w:rFonts w:ascii="Arial" w:hAnsi="Arial" w:cs="Arial"/>
                <w:sz w:val="8"/>
                <w:szCs w:val="8"/>
                <w:lang w:val="es-BO"/>
              </w:rPr>
            </w:pPr>
          </w:p>
        </w:tc>
        <w:tc>
          <w:tcPr>
            <w:tcW w:w="273" w:type="dxa"/>
          </w:tcPr>
          <w:p w14:paraId="6BC2B08A"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tcPr>
          <w:p w14:paraId="26FB8FCD" w14:textId="77777777" w:rsidR="000D6834" w:rsidRPr="008D67D2" w:rsidRDefault="000D6834" w:rsidP="00767D26">
            <w:pPr>
              <w:rPr>
                <w:rFonts w:ascii="Arial" w:hAnsi="Arial" w:cs="Arial"/>
                <w:sz w:val="8"/>
                <w:szCs w:val="8"/>
                <w:lang w:val="es-BO"/>
              </w:rPr>
            </w:pPr>
          </w:p>
        </w:tc>
      </w:tr>
      <w:tr w:rsidR="000D6834" w:rsidRPr="008D67D2" w14:paraId="5FF7972E"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7419FD7A" w14:textId="77777777" w:rsidR="000D6834" w:rsidRPr="008D67D2" w:rsidRDefault="000D6834" w:rsidP="00767D26">
            <w:pPr>
              <w:jc w:val="right"/>
              <w:rPr>
                <w:rFonts w:ascii="Arial" w:hAnsi="Arial" w:cs="Arial"/>
                <w:sz w:val="8"/>
                <w:szCs w:val="8"/>
                <w:lang w:val="es-BO"/>
              </w:rPr>
            </w:pPr>
          </w:p>
        </w:tc>
        <w:tc>
          <w:tcPr>
            <w:tcW w:w="296" w:type="dxa"/>
            <w:tcBorders>
              <w:bottom w:val="single" w:sz="4" w:space="0" w:color="auto"/>
            </w:tcBorders>
            <w:shd w:val="clear" w:color="auto" w:fill="auto"/>
          </w:tcPr>
          <w:p w14:paraId="241E25D6" w14:textId="77777777" w:rsidR="000D6834" w:rsidRPr="008D67D2" w:rsidRDefault="000D6834" w:rsidP="00767D26">
            <w:pPr>
              <w:rPr>
                <w:rFonts w:ascii="Arial" w:hAnsi="Arial" w:cs="Arial"/>
                <w:sz w:val="8"/>
                <w:szCs w:val="8"/>
                <w:lang w:val="es-BO"/>
              </w:rPr>
            </w:pPr>
          </w:p>
        </w:tc>
        <w:tc>
          <w:tcPr>
            <w:tcW w:w="281" w:type="dxa"/>
            <w:shd w:val="clear" w:color="auto" w:fill="auto"/>
          </w:tcPr>
          <w:p w14:paraId="339E479A" w14:textId="77777777" w:rsidR="000D6834" w:rsidRPr="008D67D2" w:rsidRDefault="000D6834" w:rsidP="00767D26">
            <w:pPr>
              <w:rPr>
                <w:rFonts w:ascii="Arial" w:hAnsi="Arial" w:cs="Arial"/>
                <w:sz w:val="8"/>
                <w:szCs w:val="8"/>
                <w:lang w:val="es-BO"/>
              </w:rPr>
            </w:pPr>
          </w:p>
        </w:tc>
        <w:tc>
          <w:tcPr>
            <w:tcW w:w="281" w:type="dxa"/>
            <w:gridSpan w:val="2"/>
            <w:shd w:val="clear" w:color="auto" w:fill="auto"/>
          </w:tcPr>
          <w:p w14:paraId="5A2DB603" w14:textId="77777777" w:rsidR="000D6834" w:rsidRPr="008D67D2" w:rsidRDefault="000D6834" w:rsidP="00767D26">
            <w:pPr>
              <w:rPr>
                <w:rFonts w:ascii="Arial" w:hAnsi="Arial" w:cs="Arial"/>
                <w:sz w:val="8"/>
                <w:szCs w:val="8"/>
                <w:lang w:val="es-BO"/>
              </w:rPr>
            </w:pPr>
          </w:p>
        </w:tc>
        <w:tc>
          <w:tcPr>
            <w:tcW w:w="272" w:type="dxa"/>
            <w:shd w:val="clear" w:color="auto" w:fill="auto"/>
          </w:tcPr>
          <w:p w14:paraId="26AC6D7A" w14:textId="77777777" w:rsidR="000D6834" w:rsidRPr="008D67D2" w:rsidRDefault="000D6834" w:rsidP="00767D26">
            <w:pPr>
              <w:rPr>
                <w:rFonts w:ascii="Arial" w:hAnsi="Arial" w:cs="Arial"/>
                <w:sz w:val="8"/>
                <w:szCs w:val="8"/>
                <w:lang w:val="es-BO"/>
              </w:rPr>
            </w:pPr>
          </w:p>
        </w:tc>
        <w:tc>
          <w:tcPr>
            <w:tcW w:w="277" w:type="dxa"/>
            <w:shd w:val="clear" w:color="auto" w:fill="auto"/>
          </w:tcPr>
          <w:p w14:paraId="3FF0B9BC" w14:textId="77777777" w:rsidR="000D6834" w:rsidRPr="008D67D2" w:rsidRDefault="000D6834" w:rsidP="00767D26">
            <w:pPr>
              <w:rPr>
                <w:rFonts w:ascii="Arial" w:hAnsi="Arial" w:cs="Arial"/>
                <w:sz w:val="8"/>
                <w:szCs w:val="8"/>
                <w:lang w:val="es-BO"/>
              </w:rPr>
            </w:pPr>
          </w:p>
        </w:tc>
        <w:tc>
          <w:tcPr>
            <w:tcW w:w="275" w:type="dxa"/>
            <w:shd w:val="clear" w:color="auto" w:fill="auto"/>
          </w:tcPr>
          <w:p w14:paraId="11124807" w14:textId="77777777" w:rsidR="000D6834" w:rsidRPr="008D67D2" w:rsidRDefault="000D6834" w:rsidP="00767D26">
            <w:pPr>
              <w:rPr>
                <w:rFonts w:ascii="Arial" w:hAnsi="Arial" w:cs="Arial"/>
                <w:sz w:val="8"/>
                <w:szCs w:val="8"/>
                <w:lang w:val="es-BO"/>
              </w:rPr>
            </w:pPr>
          </w:p>
        </w:tc>
        <w:tc>
          <w:tcPr>
            <w:tcW w:w="280" w:type="dxa"/>
            <w:shd w:val="clear" w:color="auto" w:fill="auto"/>
          </w:tcPr>
          <w:p w14:paraId="0561E926" w14:textId="77777777" w:rsidR="000D6834" w:rsidRPr="008D67D2" w:rsidRDefault="000D6834" w:rsidP="00767D26">
            <w:pPr>
              <w:rPr>
                <w:rFonts w:ascii="Arial" w:hAnsi="Arial" w:cs="Arial"/>
                <w:sz w:val="8"/>
                <w:szCs w:val="8"/>
                <w:lang w:val="es-BO"/>
              </w:rPr>
            </w:pPr>
          </w:p>
        </w:tc>
        <w:tc>
          <w:tcPr>
            <w:tcW w:w="277" w:type="dxa"/>
            <w:shd w:val="clear" w:color="auto" w:fill="auto"/>
          </w:tcPr>
          <w:p w14:paraId="1839F78D" w14:textId="77777777" w:rsidR="000D6834" w:rsidRPr="008D67D2" w:rsidRDefault="000D6834" w:rsidP="00767D26">
            <w:pPr>
              <w:rPr>
                <w:rFonts w:ascii="Arial" w:hAnsi="Arial" w:cs="Arial"/>
                <w:sz w:val="8"/>
                <w:szCs w:val="8"/>
                <w:lang w:val="es-BO"/>
              </w:rPr>
            </w:pPr>
          </w:p>
        </w:tc>
        <w:tc>
          <w:tcPr>
            <w:tcW w:w="277" w:type="dxa"/>
            <w:shd w:val="clear" w:color="auto" w:fill="auto"/>
          </w:tcPr>
          <w:p w14:paraId="02DA9E2A" w14:textId="77777777" w:rsidR="000D6834" w:rsidRPr="008D67D2" w:rsidRDefault="000D6834" w:rsidP="00767D26">
            <w:pPr>
              <w:rPr>
                <w:rFonts w:ascii="Arial" w:hAnsi="Arial" w:cs="Arial"/>
                <w:sz w:val="8"/>
                <w:szCs w:val="8"/>
                <w:lang w:val="es-BO"/>
              </w:rPr>
            </w:pPr>
          </w:p>
        </w:tc>
        <w:tc>
          <w:tcPr>
            <w:tcW w:w="277" w:type="dxa"/>
            <w:shd w:val="clear" w:color="auto" w:fill="auto"/>
          </w:tcPr>
          <w:p w14:paraId="17F25EBE" w14:textId="77777777" w:rsidR="000D6834" w:rsidRPr="008D67D2" w:rsidRDefault="000D6834" w:rsidP="00767D26">
            <w:pPr>
              <w:rPr>
                <w:rFonts w:ascii="Arial" w:hAnsi="Arial" w:cs="Arial"/>
                <w:sz w:val="8"/>
                <w:szCs w:val="8"/>
                <w:lang w:val="es-BO"/>
              </w:rPr>
            </w:pPr>
          </w:p>
        </w:tc>
        <w:tc>
          <w:tcPr>
            <w:tcW w:w="273" w:type="dxa"/>
            <w:shd w:val="clear" w:color="auto" w:fill="auto"/>
          </w:tcPr>
          <w:p w14:paraId="48295C51" w14:textId="77777777" w:rsidR="000D6834" w:rsidRPr="008D67D2" w:rsidRDefault="000D6834" w:rsidP="00767D26">
            <w:pPr>
              <w:rPr>
                <w:rFonts w:ascii="Arial" w:hAnsi="Arial" w:cs="Arial"/>
                <w:sz w:val="8"/>
                <w:szCs w:val="8"/>
                <w:lang w:val="es-BO"/>
              </w:rPr>
            </w:pPr>
          </w:p>
        </w:tc>
        <w:tc>
          <w:tcPr>
            <w:tcW w:w="273" w:type="dxa"/>
            <w:shd w:val="clear" w:color="auto" w:fill="auto"/>
          </w:tcPr>
          <w:p w14:paraId="75C7703B" w14:textId="77777777" w:rsidR="000D6834" w:rsidRPr="008D67D2" w:rsidRDefault="000D6834" w:rsidP="00767D26">
            <w:pPr>
              <w:rPr>
                <w:rFonts w:ascii="Arial" w:hAnsi="Arial" w:cs="Arial"/>
                <w:sz w:val="8"/>
                <w:szCs w:val="8"/>
                <w:lang w:val="es-BO"/>
              </w:rPr>
            </w:pPr>
          </w:p>
        </w:tc>
        <w:tc>
          <w:tcPr>
            <w:tcW w:w="273" w:type="dxa"/>
            <w:shd w:val="clear" w:color="auto" w:fill="auto"/>
          </w:tcPr>
          <w:p w14:paraId="7F297B58" w14:textId="77777777" w:rsidR="000D6834" w:rsidRPr="008D67D2" w:rsidRDefault="000D6834" w:rsidP="00767D26">
            <w:pPr>
              <w:rPr>
                <w:rFonts w:ascii="Arial" w:hAnsi="Arial" w:cs="Arial"/>
                <w:sz w:val="8"/>
                <w:szCs w:val="8"/>
                <w:lang w:val="es-BO"/>
              </w:rPr>
            </w:pPr>
          </w:p>
        </w:tc>
        <w:tc>
          <w:tcPr>
            <w:tcW w:w="273" w:type="dxa"/>
            <w:shd w:val="clear" w:color="auto" w:fill="auto"/>
          </w:tcPr>
          <w:p w14:paraId="756DDF2B" w14:textId="77777777" w:rsidR="000D6834" w:rsidRPr="008D67D2" w:rsidRDefault="000D6834" w:rsidP="00767D26">
            <w:pPr>
              <w:rPr>
                <w:rFonts w:ascii="Arial" w:hAnsi="Arial" w:cs="Arial"/>
                <w:sz w:val="8"/>
                <w:szCs w:val="8"/>
                <w:lang w:val="es-BO"/>
              </w:rPr>
            </w:pPr>
          </w:p>
        </w:tc>
        <w:tc>
          <w:tcPr>
            <w:tcW w:w="273" w:type="dxa"/>
            <w:shd w:val="clear" w:color="auto" w:fill="auto"/>
          </w:tcPr>
          <w:p w14:paraId="13176CBC" w14:textId="77777777" w:rsidR="000D6834" w:rsidRPr="008D67D2" w:rsidRDefault="000D6834" w:rsidP="00767D26">
            <w:pPr>
              <w:rPr>
                <w:rFonts w:ascii="Arial" w:hAnsi="Arial" w:cs="Arial"/>
                <w:sz w:val="8"/>
                <w:szCs w:val="8"/>
                <w:lang w:val="es-BO"/>
              </w:rPr>
            </w:pPr>
          </w:p>
        </w:tc>
        <w:tc>
          <w:tcPr>
            <w:tcW w:w="273" w:type="dxa"/>
            <w:shd w:val="clear" w:color="auto" w:fill="auto"/>
          </w:tcPr>
          <w:p w14:paraId="04B3225F" w14:textId="77777777" w:rsidR="000D6834" w:rsidRPr="008D67D2" w:rsidRDefault="000D6834" w:rsidP="00767D26">
            <w:pPr>
              <w:rPr>
                <w:rFonts w:ascii="Arial" w:hAnsi="Arial" w:cs="Arial"/>
                <w:sz w:val="8"/>
                <w:szCs w:val="8"/>
                <w:lang w:val="es-BO"/>
              </w:rPr>
            </w:pPr>
          </w:p>
        </w:tc>
        <w:tc>
          <w:tcPr>
            <w:tcW w:w="273" w:type="dxa"/>
            <w:shd w:val="clear" w:color="auto" w:fill="auto"/>
          </w:tcPr>
          <w:p w14:paraId="673A4138" w14:textId="77777777" w:rsidR="000D6834" w:rsidRPr="008D67D2" w:rsidRDefault="000D6834" w:rsidP="00767D26">
            <w:pPr>
              <w:rPr>
                <w:rFonts w:ascii="Arial" w:hAnsi="Arial" w:cs="Arial"/>
                <w:sz w:val="8"/>
                <w:szCs w:val="8"/>
                <w:lang w:val="es-BO"/>
              </w:rPr>
            </w:pPr>
          </w:p>
        </w:tc>
        <w:tc>
          <w:tcPr>
            <w:tcW w:w="273" w:type="dxa"/>
            <w:shd w:val="clear" w:color="auto" w:fill="auto"/>
          </w:tcPr>
          <w:p w14:paraId="40E4EFB7" w14:textId="77777777" w:rsidR="000D6834" w:rsidRPr="008D67D2" w:rsidRDefault="000D6834" w:rsidP="00767D26">
            <w:pPr>
              <w:rPr>
                <w:rFonts w:ascii="Arial" w:hAnsi="Arial" w:cs="Arial"/>
                <w:sz w:val="8"/>
                <w:szCs w:val="8"/>
                <w:lang w:val="es-BO"/>
              </w:rPr>
            </w:pPr>
          </w:p>
        </w:tc>
        <w:tc>
          <w:tcPr>
            <w:tcW w:w="273" w:type="dxa"/>
            <w:shd w:val="clear" w:color="auto" w:fill="auto"/>
          </w:tcPr>
          <w:p w14:paraId="29CD0850" w14:textId="77777777" w:rsidR="000D6834" w:rsidRPr="008D67D2" w:rsidRDefault="000D6834" w:rsidP="00767D26">
            <w:pPr>
              <w:rPr>
                <w:rFonts w:ascii="Arial" w:hAnsi="Arial" w:cs="Arial"/>
                <w:sz w:val="8"/>
                <w:szCs w:val="8"/>
                <w:lang w:val="es-BO"/>
              </w:rPr>
            </w:pPr>
          </w:p>
        </w:tc>
        <w:tc>
          <w:tcPr>
            <w:tcW w:w="273" w:type="dxa"/>
            <w:shd w:val="clear" w:color="auto" w:fill="auto"/>
          </w:tcPr>
          <w:p w14:paraId="39C4ADD2" w14:textId="77777777" w:rsidR="000D6834" w:rsidRPr="008D67D2" w:rsidRDefault="000D6834" w:rsidP="00767D26">
            <w:pPr>
              <w:rPr>
                <w:rFonts w:ascii="Arial" w:hAnsi="Arial" w:cs="Arial"/>
                <w:sz w:val="8"/>
                <w:szCs w:val="8"/>
                <w:lang w:val="es-BO"/>
              </w:rPr>
            </w:pPr>
          </w:p>
        </w:tc>
        <w:tc>
          <w:tcPr>
            <w:tcW w:w="273" w:type="dxa"/>
            <w:shd w:val="clear" w:color="auto" w:fill="auto"/>
          </w:tcPr>
          <w:p w14:paraId="494D1313" w14:textId="77777777" w:rsidR="000D6834" w:rsidRPr="008D67D2" w:rsidRDefault="000D6834" w:rsidP="00767D26">
            <w:pPr>
              <w:rPr>
                <w:rFonts w:ascii="Arial" w:hAnsi="Arial" w:cs="Arial"/>
                <w:sz w:val="8"/>
                <w:szCs w:val="8"/>
                <w:lang w:val="es-BO"/>
              </w:rPr>
            </w:pPr>
          </w:p>
        </w:tc>
        <w:tc>
          <w:tcPr>
            <w:tcW w:w="273" w:type="dxa"/>
            <w:shd w:val="clear" w:color="auto" w:fill="auto"/>
          </w:tcPr>
          <w:p w14:paraId="2CE1AC2D" w14:textId="77777777" w:rsidR="000D6834" w:rsidRPr="008D67D2" w:rsidRDefault="000D6834" w:rsidP="00767D26">
            <w:pPr>
              <w:rPr>
                <w:rFonts w:ascii="Arial" w:hAnsi="Arial" w:cs="Arial"/>
                <w:sz w:val="8"/>
                <w:szCs w:val="8"/>
                <w:lang w:val="es-BO"/>
              </w:rPr>
            </w:pPr>
          </w:p>
        </w:tc>
        <w:tc>
          <w:tcPr>
            <w:tcW w:w="273" w:type="dxa"/>
            <w:shd w:val="clear" w:color="auto" w:fill="auto"/>
          </w:tcPr>
          <w:p w14:paraId="6896FFE1" w14:textId="77777777" w:rsidR="000D6834" w:rsidRPr="008D67D2" w:rsidRDefault="000D6834" w:rsidP="00767D26">
            <w:pPr>
              <w:rPr>
                <w:rFonts w:ascii="Arial" w:hAnsi="Arial" w:cs="Arial"/>
                <w:sz w:val="8"/>
                <w:szCs w:val="8"/>
                <w:lang w:val="es-BO"/>
              </w:rPr>
            </w:pPr>
          </w:p>
        </w:tc>
        <w:tc>
          <w:tcPr>
            <w:tcW w:w="273" w:type="dxa"/>
            <w:shd w:val="clear" w:color="auto" w:fill="auto"/>
          </w:tcPr>
          <w:p w14:paraId="03E34A29" w14:textId="77777777" w:rsidR="000D6834" w:rsidRPr="008D67D2" w:rsidRDefault="000D6834" w:rsidP="00767D26">
            <w:pPr>
              <w:rPr>
                <w:rFonts w:ascii="Arial" w:hAnsi="Arial" w:cs="Arial"/>
                <w:sz w:val="8"/>
                <w:szCs w:val="8"/>
                <w:lang w:val="es-BO"/>
              </w:rPr>
            </w:pPr>
          </w:p>
        </w:tc>
        <w:tc>
          <w:tcPr>
            <w:tcW w:w="273" w:type="dxa"/>
            <w:shd w:val="clear" w:color="auto" w:fill="auto"/>
          </w:tcPr>
          <w:p w14:paraId="41A0BE31" w14:textId="77777777" w:rsidR="000D6834" w:rsidRPr="008D67D2" w:rsidRDefault="000D6834" w:rsidP="00767D26">
            <w:pPr>
              <w:rPr>
                <w:rFonts w:ascii="Arial" w:hAnsi="Arial" w:cs="Arial"/>
                <w:sz w:val="8"/>
                <w:szCs w:val="8"/>
                <w:lang w:val="es-BO"/>
              </w:rPr>
            </w:pPr>
          </w:p>
        </w:tc>
        <w:tc>
          <w:tcPr>
            <w:tcW w:w="273" w:type="dxa"/>
            <w:shd w:val="clear" w:color="auto" w:fill="auto"/>
          </w:tcPr>
          <w:p w14:paraId="4EAD3996" w14:textId="77777777" w:rsidR="000D6834" w:rsidRPr="008D67D2" w:rsidRDefault="000D6834" w:rsidP="00767D26">
            <w:pPr>
              <w:rPr>
                <w:rFonts w:ascii="Arial" w:hAnsi="Arial" w:cs="Arial"/>
                <w:sz w:val="8"/>
                <w:szCs w:val="8"/>
                <w:lang w:val="es-BO"/>
              </w:rPr>
            </w:pPr>
          </w:p>
        </w:tc>
        <w:tc>
          <w:tcPr>
            <w:tcW w:w="273" w:type="dxa"/>
            <w:shd w:val="clear" w:color="auto" w:fill="auto"/>
          </w:tcPr>
          <w:p w14:paraId="66871CE3" w14:textId="77777777" w:rsidR="000D6834" w:rsidRPr="008D67D2" w:rsidRDefault="000D6834" w:rsidP="00767D26">
            <w:pPr>
              <w:rPr>
                <w:rFonts w:ascii="Arial" w:hAnsi="Arial" w:cs="Arial"/>
                <w:sz w:val="8"/>
                <w:szCs w:val="8"/>
                <w:lang w:val="es-BO"/>
              </w:rPr>
            </w:pPr>
          </w:p>
        </w:tc>
        <w:tc>
          <w:tcPr>
            <w:tcW w:w="273" w:type="dxa"/>
            <w:shd w:val="clear" w:color="auto" w:fill="auto"/>
          </w:tcPr>
          <w:p w14:paraId="686C11CB"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14F39714" w14:textId="77777777" w:rsidR="000D6834" w:rsidRPr="008D67D2" w:rsidRDefault="000D6834" w:rsidP="00767D26">
            <w:pPr>
              <w:rPr>
                <w:rFonts w:ascii="Arial" w:hAnsi="Arial" w:cs="Arial"/>
                <w:sz w:val="8"/>
                <w:szCs w:val="8"/>
                <w:lang w:val="es-BO"/>
              </w:rPr>
            </w:pPr>
          </w:p>
        </w:tc>
      </w:tr>
      <w:tr w:rsidR="000D6834" w:rsidRPr="008D67D2" w14:paraId="4333D986" w14:textId="77777777" w:rsidTr="00767D26">
        <w:trPr>
          <w:jc w:val="center"/>
        </w:trPr>
        <w:tc>
          <w:tcPr>
            <w:tcW w:w="1925" w:type="dxa"/>
            <w:gridSpan w:val="8"/>
            <w:tcBorders>
              <w:left w:val="single" w:sz="12" w:space="0" w:color="1F4E79" w:themeColor="accent1" w:themeShade="80"/>
              <w:right w:val="single" w:sz="4" w:space="0" w:color="auto"/>
            </w:tcBorders>
            <w:vAlign w:val="center"/>
          </w:tcPr>
          <w:p w14:paraId="386FB367" w14:textId="77777777" w:rsidR="000D6834" w:rsidRPr="008D67D2" w:rsidRDefault="000D6834" w:rsidP="00767D26">
            <w:pPr>
              <w:jc w:val="right"/>
              <w:rPr>
                <w:rFonts w:ascii="Arial" w:hAnsi="Arial" w:cs="Arial"/>
                <w:sz w:val="16"/>
                <w:szCs w:val="2"/>
                <w:lang w:val="es-BO"/>
              </w:rPr>
            </w:pPr>
            <w:r w:rsidRPr="008D67D2">
              <w:rPr>
                <w:rFonts w:ascii="Arial" w:hAnsi="Arial" w:cs="Arial"/>
                <w:sz w:val="16"/>
                <w:szCs w:val="16"/>
                <w:lang w:val="es-BO"/>
              </w:rPr>
              <w:t>Tipo de Convocatoria</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423B47" w14:textId="77777777" w:rsidR="000D6834" w:rsidRPr="008D67D2" w:rsidRDefault="000D6834" w:rsidP="00767D26">
            <w:pPr>
              <w:rPr>
                <w:rFonts w:ascii="Arial" w:hAnsi="Arial" w:cs="Arial"/>
                <w:sz w:val="16"/>
                <w:szCs w:val="2"/>
                <w:lang w:val="es-BO"/>
              </w:rPr>
            </w:pPr>
            <w:r>
              <w:rPr>
                <w:rFonts w:ascii="Arial" w:hAnsi="Arial" w:cs="Arial"/>
                <w:sz w:val="16"/>
                <w:szCs w:val="2"/>
                <w:lang w:val="es-BO"/>
              </w:rPr>
              <w:t>x</w:t>
            </w:r>
          </w:p>
        </w:tc>
        <w:tc>
          <w:tcPr>
            <w:tcW w:w="3316" w:type="dxa"/>
            <w:gridSpan w:val="13"/>
            <w:tcBorders>
              <w:left w:val="single" w:sz="4" w:space="0" w:color="auto"/>
            </w:tcBorders>
          </w:tcPr>
          <w:p w14:paraId="77E8E9DB" w14:textId="77777777" w:rsidR="000D6834" w:rsidRPr="008D67D2" w:rsidRDefault="000D6834" w:rsidP="00767D26">
            <w:pPr>
              <w:rPr>
                <w:rFonts w:ascii="Arial" w:hAnsi="Arial" w:cs="Arial"/>
                <w:sz w:val="16"/>
                <w:szCs w:val="2"/>
                <w:lang w:val="es-BO"/>
              </w:rPr>
            </w:pPr>
            <w:r w:rsidRPr="008D67D2">
              <w:rPr>
                <w:rFonts w:ascii="Arial" w:hAnsi="Arial" w:cs="Arial"/>
                <w:sz w:val="16"/>
                <w:szCs w:val="16"/>
                <w:lang w:val="es-BO"/>
              </w:rPr>
              <w:t>Convocatoria Pública Nacional</w:t>
            </w:r>
          </w:p>
        </w:tc>
        <w:tc>
          <w:tcPr>
            <w:tcW w:w="273" w:type="dxa"/>
            <w:shd w:val="clear" w:color="auto" w:fill="auto"/>
          </w:tcPr>
          <w:p w14:paraId="3D60794F" w14:textId="77777777" w:rsidR="000D6834" w:rsidRPr="008D67D2" w:rsidRDefault="000D6834" w:rsidP="00767D26">
            <w:pPr>
              <w:rPr>
                <w:rFonts w:ascii="Arial" w:hAnsi="Arial" w:cs="Arial"/>
                <w:sz w:val="16"/>
                <w:szCs w:val="2"/>
                <w:lang w:val="es-BO"/>
              </w:rPr>
            </w:pPr>
          </w:p>
        </w:tc>
        <w:tc>
          <w:tcPr>
            <w:tcW w:w="3003" w:type="dxa"/>
            <w:gridSpan w:val="11"/>
            <w:tcBorders>
              <w:left w:val="nil"/>
            </w:tcBorders>
          </w:tcPr>
          <w:p w14:paraId="391AA431" w14:textId="77777777" w:rsidR="000D6834" w:rsidRPr="008D67D2" w:rsidRDefault="000D6834" w:rsidP="00767D26">
            <w:pPr>
              <w:rPr>
                <w:rFonts w:ascii="Arial" w:hAnsi="Arial" w:cs="Arial"/>
                <w:sz w:val="16"/>
                <w:szCs w:val="2"/>
                <w:lang w:val="es-BO"/>
              </w:rPr>
            </w:pPr>
          </w:p>
        </w:tc>
        <w:tc>
          <w:tcPr>
            <w:tcW w:w="273" w:type="dxa"/>
          </w:tcPr>
          <w:p w14:paraId="4E19B322" w14:textId="77777777" w:rsidR="000D6834" w:rsidRPr="008D67D2" w:rsidRDefault="000D6834" w:rsidP="00767D26">
            <w:pPr>
              <w:rPr>
                <w:rFonts w:ascii="Arial" w:hAnsi="Arial" w:cs="Arial"/>
                <w:sz w:val="16"/>
                <w:szCs w:val="2"/>
                <w:lang w:val="es-BO"/>
              </w:rPr>
            </w:pPr>
          </w:p>
        </w:tc>
        <w:tc>
          <w:tcPr>
            <w:tcW w:w="273" w:type="dxa"/>
          </w:tcPr>
          <w:p w14:paraId="4AF9F631" w14:textId="77777777" w:rsidR="000D6834" w:rsidRPr="008D67D2" w:rsidRDefault="000D6834" w:rsidP="00767D26">
            <w:pPr>
              <w:rPr>
                <w:rFonts w:ascii="Arial" w:hAnsi="Arial" w:cs="Arial"/>
                <w:sz w:val="16"/>
                <w:szCs w:val="2"/>
                <w:lang w:val="es-BO"/>
              </w:rPr>
            </w:pPr>
          </w:p>
        </w:tc>
        <w:tc>
          <w:tcPr>
            <w:tcW w:w="273" w:type="dxa"/>
          </w:tcPr>
          <w:p w14:paraId="7266A3A5" w14:textId="77777777" w:rsidR="000D6834" w:rsidRPr="008D67D2" w:rsidRDefault="000D6834" w:rsidP="00767D26">
            <w:pPr>
              <w:rPr>
                <w:rFonts w:ascii="Arial" w:hAnsi="Arial" w:cs="Arial"/>
                <w:sz w:val="16"/>
                <w:szCs w:val="2"/>
                <w:lang w:val="es-BO"/>
              </w:rPr>
            </w:pPr>
          </w:p>
        </w:tc>
        <w:tc>
          <w:tcPr>
            <w:tcW w:w="273" w:type="dxa"/>
            <w:tcBorders>
              <w:right w:val="single" w:sz="12" w:space="0" w:color="1F4E79" w:themeColor="accent1" w:themeShade="80"/>
            </w:tcBorders>
          </w:tcPr>
          <w:p w14:paraId="66A0D5B8" w14:textId="77777777" w:rsidR="000D6834" w:rsidRPr="008D67D2" w:rsidRDefault="000D6834" w:rsidP="00767D26">
            <w:pPr>
              <w:rPr>
                <w:rFonts w:ascii="Arial" w:hAnsi="Arial" w:cs="Arial"/>
                <w:sz w:val="16"/>
                <w:szCs w:val="2"/>
                <w:lang w:val="es-BO"/>
              </w:rPr>
            </w:pPr>
          </w:p>
        </w:tc>
      </w:tr>
      <w:tr w:rsidR="000D6834" w:rsidRPr="008D67D2" w14:paraId="5A097FA7"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372CAFD0" w14:textId="77777777" w:rsidR="000D6834" w:rsidRPr="008D67D2" w:rsidRDefault="000D6834" w:rsidP="00767D26">
            <w:pPr>
              <w:jc w:val="right"/>
              <w:rPr>
                <w:rFonts w:ascii="Arial" w:hAnsi="Arial" w:cs="Arial"/>
                <w:b/>
                <w:sz w:val="10"/>
                <w:szCs w:val="10"/>
                <w:lang w:val="es-BO"/>
              </w:rPr>
            </w:pPr>
          </w:p>
        </w:tc>
        <w:tc>
          <w:tcPr>
            <w:tcW w:w="296" w:type="dxa"/>
            <w:tcBorders>
              <w:top w:val="single" w:sz="4" w:space="0" w:color="auto"/>
              <w:bottom w:val="single" w:sz="4" w:space="0" w:color="auto"/>
            </w:tcBorders>
            <w:shd w:val="clear" w:color="auto" w:fill="auto"/>
          </w:tcPr>
          <w:p w14:paraId="48619900" w14:textId="77777777" w:rsidR="000D6834" w:rsidRPr="008D67D2" w:rsidRDefault="000D6834" w:rsidP="00767D26">
            <w:pPr>
              <w:rPr>
                <w:rFonts w:ascii="Arial" w:hAnsi="Arial" w:cs="Arial"/>
                <w:sz w:val="10"/>
                <w:szCs w:val="10"/>
                <w:lang w:val="es-BO"/>
              </w:rPr>
            </w:pPr>
          </w:p>
        </w:tc>
        <w:tc>
          <w:tcPr>
            <w:tcW w:w="281" w:type="dxa"/>
            <w:shd w:val="clear" w:color="auto" w:fill="auto"/>
          </w:tcPr>
          <w:p w14:paraId="6337780E" w14:textId="77777777" w:rsidR="000D6834" w:rsidRPr="008D67D2" w:rsidRDefault="000D6834" w:rsidP="00767D26">
            <w:pPr>
              <w:rPr>
                <w:rFonts w:ascii="Arial" w:hAnsi="Arial" w:cs="Arial"/>
                <w:sz w:val="10"/>
                <w:szCs w:val="10"/>
                <w:lang w:val="es-BO"/>
              </w:rPr>
            </w:pPr>
          </w:p>
        </w:tc>
        <w:tc>
          <w:tcPr>
            <w:tcW w:w="2216" w:type="dxa"/>
            <w:gridSpan w:val="9"/>
            <w:shd w:val="clear" w:color="auto" w:fill="auto"/>
          </w:tcPr>
          <w:p w14:paraId="62058FDE"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A6D2F3D" w14:textId="77777777" w:rsidR="000D6834" w:rsidRPr="008D67D2" w:rsidRDefault="000D6834" w:rsidP="00767D26">
            <w:pPr>
              <w:rPr>
                <w:rFonts w:ascii="Arial" w:hAnsi="Arial" w:cs="Arial"/>
                <w:sz w:val="10"/>
                <w:szCs w:val="10"/>
                <w:lang w:val="es-BO"/>
              </w:rPr>
            </w:pPr>
          </w:p>
        </w:tc>
        <w:tc>
          <w:tcPr>
            <w:tcW w:w="3003" w:type="dxa"/>
            <w:gridSpan w:val="11"/>
            <w:tcBorders>
              <w:left w:val="nil"/>
            </w:tcBorders>
            <w:shd w:val="clear" w:color="auto" w:fill="auto"/>
          </w:tcPr>
          <w:p w14:paraId="19B9E6BE"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BD5C79D" w14:textId="77777777" w:rsidR="000D6834" w:rsidRPr="008D67D2" w:rsidRDefault="000D6834" w:rsidP="00767D26">
            <w:pPr>
              <w:rPr>
                <w:rFonts w:ascii="Arial" w:hAnsi="Arial" w:cs="Arial"/>
                <w:sz w:val="10"/>
                <w:szCs w:val="10"/>
                <w:lang w:val="es-BO"/>
              </w:rPr>
            </w:pPr>
          </w:p>
        </w:tc>
        <w:tc>
          <w:tcPr>
            <w:tcW w:w="273" w:type="dxa"/>
            <w:tcBorders>
              <w:left w:val="nil"/>
            </w:tcBorders>
            <w:shd w:val="clear" w:color="auto" w:fill="auto"/>
          </w:tcPr>
          <w:p w14:paraId="23579B8B" w14:textId="77777777" w:rsidR="000D6834" w:rsidRPr="008D67D2" w:rsidRDefault="000D6834" w:rsidP="00767D26">
            <w:pPr>
              <w:rPr>
                <w:rFonts w:ascii="Arial" w:hAnsi="Arial" w:cs="Arial"/>
                <w:sz w:val="10"/>
                <w:szCs w:val="10"/>
                <w:lang w:val="es-BO"/>
              </w:rPr>
            </w:pPr>
          </w:p>
        </w:tc>
        <w:tc>
          <w:tcPr>
            <w:tcW w:w="273" w:type="dxa"/>
            <w:shd w:val="clear" w:color="auto" w:fill="auto"/>
          </w:tcPr>
          <w:p w14:paraId="72F6DE3D"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3B8B397" w14:textId="77777777" w:rsidR="000D6834" w:rsidRPr="008D67D2" w:rsidRDefault="000D6834" w:rsidP="00767D26">
            <w:pPr>
              <w:rPr>
                <w:rFonts w:ascii="Arial" w:hAnsi="Arial" w:cs="Arial"/>
                <w:sz w:val="10"/>
                <w:szCs w:val="10"/>
                <w:lang w:val="es-BO"/>
              </w:rPr>
            </w:pPr>
          </w:p>
        </w:tc>
        <w:tc>
          <w:tcPr>
            <w:tcW w:w="273" w:type="dxa"/>
            <w:shd w:val="clear" w:color="auto" w:fill="auto"/>
          </w:tcPr>
          <w:p w14:paraId="5FCE4AD8" w14:textId="77777777" w:rsidR="000D6834" w:rsidRPr="008D67D2" w:rsidRDefault="000D6834" w:rsidP="00767D26">
            <w:pPr>
              <w:rPr>
                <w:rFonts w:ascii="Arial" w:hAnsi="Arial" w:cs="Arial"/>
                <w:sz w:val="10"/>
                <w:szCs w:val="10"/>
                <w:lang w:val="es-BO"/>
              </w:rPr>
            </w:pPr>
          </w:p>
        </w:tc>
        <w:tc>
          <w:tcPr>
            <w:tcW w:w="273" w:type="dxa"/>
            <w:shd w:val="clear" w:color="auto" w:fill="auto"/>
          </w:tcPr>
          <w:p w14:paraId="081A3A02" w14:textId="77777777" w:rsidR="000D6834" w:rsidRPr="008D67D2" w:rsidRDefault="000D6834" w:rsidP="00767D26">
            <w:pPr>
              <w:rPr>
                <w:rFonts w:ascii="Arial" w:hAnsi="Arial" w:cs="Arial"/>
                <w:sz w:val="10"/>
                <w:szCs w:val="10"/>
                <w:lang w:val="es-BO"/>
              </w:rPr>
            </w:pPr>
          </w:p>
        </w:tc>
        <w:tc>
          <w:tcPr>
            <w:tcW w:w="273" w:type="dxa"/>
            <w:tcBorders>
              <w:right w:val="single" w:sz="12" w:space="0" w:color="1F4E79" w:themeColor="accent1" w:themeShade="80"/>
            </w:tcBorders>
            <w:shd w:val="clear" w:color="auto" w:fill="auto"/>
          </w:tcPr>
          <w:p w14:paraId="713003AA" w14:textId="77777777" w:rsidR="000D6834" w:rsidRPr="008D67D2" w:rsidRDefault="000D6834" w:rsidP="00767D26">
            <w:pPr>
              <w:rPr>
                <w:rFonts w:ascii="Arial" w:hAnsi="Arial" w:cs="Arial"/>
                <w:sz w:val="10"/>
                <w:szCs w:val="10"/>
                <w:lang w:val="es-BO"/>
              </w:rPr>
            </w:pPr>
          </w:p>
        </w:tc>
      </w:tr>
      <w:tr w:rsidR="000D6834" w:rsidRPr="008D67D2" w14:paraId="4D9644C6" w14:textId="77777777" w:rsidTr="00767D26">
        <w:trPr>
          <w:jc w:val="center"/>
        </w:trPr>
        <w:tc>
          <w:tcPr>
            <w:tcW w:w="1925" w:type="dxa"/>
            <w:gridSpan w:val="8"/>
            <w:tcBorders>
              <w:left w:val="single" w:sz="12" w:space="0" w:color="1F4E79" w:themeColor="accent1" w:themeShade="80"/>
              <w:right w:val="single" w:sz="4" w:space="0" w:color="auto"/>
            </w:tcBorders>
            <w:shd w:val="clear" w:color="auto" w:fill="auto"/>
            <w:vAlign w:val="center"/>
          </w:tcPr>
          <w:p w14:paraId="3972FCEA"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5D6F48"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x</w:t>
            </w:r>
          </w:p>
        </w:tc>
        <w:tc>
          <w:tcPr>
            <w:tcW w:w="1386" w:type="dxa"/>
            <w:gridSpan w:val="6"/>
            <w:tcBorders>
              <w:left w:val="single" w:sz="4" w:space="0" w:color="auto"/>
            </w:tcBorders>
            <w:shd w:val="clear" w:color="auto" w:fill="auto"/>
          </w:tcPr>
          <w:p w14:paraId="1A82E192"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Por el Total</w:t>
            </w:r>
          </w:p>
        </w:tc>
        <w:tc>
          <w:tcPr>
            <w:tcW w:w="280" w:type="dxa"/>
            <w:shd w:val="clear" w:color="auto" w:fill="FFFFFF" w:themeFill="background1"/>
          </w:tcPr>
          <w:p w14:paraId="2A144B4C" w14:textId="77777777" w:rsidR="000D6834" w:rsidRPr="008D67D2" w:rsidRDefault="000D6834" w:rsidP="00767D26">
            <w:pPr>
              <w:rPr>
                <w:rFonts w:ascii="Arial" w:hAnsi="Arial" w:cs="Arial"/>
                <w:sz w:val="16"/>
                <w:szCs w:val="16"/>
                <w:lang w:val="es-BO"/>
              </w:rPr>
            </w:pPr>
          </w:p>
        </w:tc>
        <w:tc>
          <w:tcPr>
            <w:tcW w:w="1377" w:type="dxa"/>
            <w:gridSpan w:val="5"/>
            <w:shd w:val="clear" w:color="auto" w:fill="FFFFFF" w:themeFill="background1"/>
          </w:tcPr>
          <w:p w14:paraId="6799715B" w14:textId="77777777" w:rsidR="000D6834" w:rsidRPr="008D67D2" w:rsidRDefault="000D6834" w:rsidP="00767D26">
            <w:pPr>
              <w:rPr>
                <w:rFonts w:ascii="Arial" w:hAnsi="Arial" w:cs="Arial"/>
                <w:sz w:val="16"/>
                <w:szCs w:val="16"/>
                <w:lang w:val="es-BO"/>
              </w:rPr>
            </w:pPr>
          </w:p>
        </w:tc>
        <w:tc>
          <w:tcPr>
            <w:tcW w:w="273" w:type="dxa"/>
            <w:shd w:val="clear" w:color="auto" w:fill="FFFFFF" w:themeFill="background1"/>
          </w:tcPr>
          <w:p w14:paraId="049EAC98" w14:textId="77777777" w:rsidR="000D6834" w:rsidRPr="008D67D2" w:rsidRDefault="000D6834" w:rsidP="00767D26">
            <w:pPr>
              <w:rPr>
                <w:rFonts w:ascii="Arial" w:hAnsi="Arial" w:cs="Arial"/>
                <w:sz w:val="16"/>
                <w:szCs w:val="16"/>
                <w:lang w:val="es-BO"/>
              </w:rPr>
            </w:pPr>
          </w:p>
        </w:tc>
        <w:tc>
          <w:tcPr>
            <w:tcW w:w="1638" w:type="dxa"/>
            <w:gridSpan w:val="6"/>
            <w:tcBorders>
              <w:left w:val="nil"/>
            </w:tcBorders>
            <w:shd w:val="clear" w:color="auto" w:fill="auto"/>
          </w:tcPr>
          <w:p w14:paraId="564FF259" w14:textId="77777777" w:rsidR="000D6834" w:rsidRPr="008D67D2" w:rsidRDefault="000D6834" w:rsidP="00767D26">
            <w:pPr>
              <w:rPr>
                <w:rFonts w:ascii="Arial" w:hAnsi="Arial" w:cs="Arial"/>
                <w:sz w:val="16"/>
                <w:szCs w:val="16"/>
                <w:lang w:val="es-BO"/>
              </w:rPr>
            </w:pPr>
          </w:p>
        </w:tc>
        <w:tc>
          <w:tcPr>
            <w:tcW w:w="273" w:type="dxa"/>
            <w:tcBorders>
              <w:left w:val="nil"/>
            </w:tcBorders>
            <w:shd w:val="clear" w:color="auto" w:fill="auto"/>
          </w:tcPr>
          <w:p w14:paraId="541123D6" w14:textId="77777777" w:rsidR="000D6834" w:rsidRPr="008D67D2" w:rsidRDefault="000D6834" w:rsidP="00767D26">
            <w:pPr>
              <w:rPr>
                <w:rFonts w:ascii="Arial" w:hAnsi="Arial" w:cs="Arial"/>
                <w:sz w:val="16"/>
                <w:szCs w:val="16"/>
                <w:lang w:val="es-BO"/>
              </w:rPr>
            </w:pPr>
          </w:p>
        </w:tc>
        <w:tc>
          <w:tcPr>
            <w:tcW w:w="273" w:type="dxa"/>
            <w:tcBorders>
              <w:left w:val="nil"/>
            </w:tcBorders>
            <w:shd w:val="clear" w:color="auto" w:fill="auto"/>
          </w:tcPr>
          <w:p w14:paraId="3098AAF9" w14:textId="77777777" w:rsidR="000D6834" w:rsidRPr="008D67D2" w:rsidRDefault="000D6834" w:rsidP="00767D26">
            <w:pPr>
              <w:rPr>
                <w:rFonts w:ascii="Arial" w:hAnsi="Arial" w:cs="Arial"/>
                <w:sz w:val="16"/>
                <w:szCs w:val="16"/>
                <w:lang w:val="es-BO"/>
              </w:rPr>
            </w:pPr>
          </w:p>
        </w:tc>
        <w:tc>
          <w:tcPr>
            <w:tcW w:w="273" w:type="dxa"/>
            <w:tcBorders>
              <w:left w:val="nil"/>
            </w:tcBorders>
            <w:shd w:val="clear" w:color="auto" w:fill="auto"/>
          </w:tcPr>
          <w:p w14:paraId="6BE3F150" w14:textId="77777777" w:rsidR="000D6834" w:rsidRPr="008D67D2" w:rsidRDefault="000D6834" w:rsidP="00767D26">
            <w:pPr>
              <w:rPr>
                <w:rFonts w:ascii="Arial" w:hAnsi="Arial" w:cs="Arial"/>
                <w:sz w:val="16"/>
                <w:szCs w:val="16"/>
                <w:lang w:val="es-BO"/>
              </w:rPr>
            </w:pPr>
          </w:p>
        </w:tc>
        <w:tc>
          <w:tcPr>
            <w:tcW w:w="273" w:type="dxa"/>
          </w:tcPr>
          <w:p w14:paraId="22AD889E" w14:textId="77777777" w:rsidR="000D6834" w:rsidRPr="008D67D2" w:rsidRDefault="000D6834" w:rsidP="00767D26">
            <w:pPr>
              <w:rPr>
                <w:rFonts w:ascii="Arial" w:hAnsi="Arial" w:cs="Arial"/>
                <w:sz w:val="16"/>
                <w:szCs w:val="16"/>
                <w:lang w:val="es-BO"/>
              </w:rPr>
            </w:pPr>
          </w:p>
        </w:tc>
        <w:tc>
          <w:tcPr>
            <w:tcW w:w="273" w:type="dxa"/>
            <w:tcBorders>
              <w:left w:val="nil"/>
            </w:tcBorders>
          </w:tcPr>
          <w:p w14:paraId="765EE74B" w14:textId="77777777" w:rsidR="000D6834" w:rsidRPr="008D67D2" w:rsidRDefault="000D6834" w:rsidP="00767D26">
            <w:pPr>
              <w:rPr>
                <w:rFonts w:ascii="Arial" w:hAnsi="Arial" w:cs="Arial"/>
                <w:sz w:val="16"/>
                <w:szCs w:val="16"/>
                <w:lang w:val="es-BO"/>
              </w:rPr>
            </w:pPr>
          </w:p>
        </w:tc>
        <w:tc>
          <w:tcPr>
            <w:tcW w:w="273" w:type="dxa"/>
          </w:tcPr>
          <w:p w14:paraId="31DC168B" w14:textId="77777777" w:rsidR="000D6834" w:rsidRPr="008D67D2" w:rsidRDefault="000D6834" w:rsidP="00767D26">
            <w:pPr>
              <w:rPr>
                <w:rFonts w:ascii="Arial" w:hAnsi="Arial" w:cs="Arial"/>
                <w:sz w:val="16"/>
                <w:szCs w:val="16"/>
                <w:lang w:val="es-BO"/>
              </w:rPr>
            </w:pPr>
          </w:p>
        </w:tc>
        <w:tc>
          <w:tcPr>
            <w:tcW w:w="273" w:type="dxa"/>
          </w:tcPr>
          <w:p w14:paraId="6359945B" w14:textId="77777777" w:rsidR="000D6834" w:rsidRPr="008D67D2" w:rsidRDefault="000D6834" w:rsidP="00767D26">
            <w:pPr>
              <w:rPr>
                <w:rFonts w:ascii="Arial" w:hAnsi="Arial" w:cs="Arial"/>
                <w:sz w:val="16"/>
                <w:szCs w:val="16"/>
                <w:lang w:val="es-BO"/>
              </w:rPr>
            </w:pPr>
          </w:p>
        </w:tc>
        <w:tc>
          <w:tcPr>
            <w:tcW w:w="273" w:type="dxa"/>
          </w:tcPr>
          <w:p w14:paraId="7E9D5A4B" w14:textId="77777777" w:rsidR="000D6834" w:rsidRPr="008D67D2" w:rsidRDefault="000D6834" w:rsidP="00767D26">
            <w:pPr>
              <w:rPr>
                <w:rFonts w:ascii="Arial" w:hAnsi="Arial" w:cs="Arial"/>
                <w:sz w:val="16"/>
                <w:szCs w:val="16"/>
                <w:lang w:val="es-BO"/>
              </w:rPr>
            </w:pPr>
          </w:p>
        </w:tc>
        <w:tc>
          <w:tcPr>
            <w:tcW w:w="273" w:type="dxa"/>
          </w:tcPr>
          <w:p w14:paraId="759DFD62"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490E8878" w14:textId="77777777" w:rsidR="000D6834" w:rsidRPr="008D67D2" w:rsidRDefault="000D6834" w:rsidP="00767D26">
            <w:pPr>
              <w:rPr>
                <w:rFonts w:ascii="Arial" w:hAnsi="Arial" w:cs="Arial"/>
                <w:sz w:val="16"/>
                <w:szCs w:val="16"/>
                <w:lang w:val="es-BO"/>
              </w:rPr>
            </w:pPr>
          </w:p>
        </w:tc>
      </w:tr>
      <w:tr w:rsidR="000D6834" w:rsidRPr="008D67D2" w14:paraId="731E3B16"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18D95053" w14:textId="77777777" w:rsidR="000D6834" w:rsidRPr="008D67D2" w:rsidRDefault="000D6834" w:rsidP="00767D26">
            <w:pPr>
              <w:jc w:val="right"/>
              <w:rPr>
                <w:rFonts w:ascii="Arial" w:hAnsi="Arial" w:cs="Arial"/>
                <w:b/>
                <w:sz w:val="8"/>
                <w:szCs w:val="8"/>
                <w:lang w:val="es-BO"/>
              </w:rPr>
            </w:pPr>
          </w:p>
        </w:tc>
        <w:tc>
          <w:tcPr>
            <w:tcW w:w="296" w:type="dxa"/>
            <w:tcBorders>
              <w:top w:val="single" w:sz="4" w:space="0" w:color="auto"/>
              <w:bottom w:val="single" w:sz="4" w:space="0" w:color="auto"/>
            </w:tcBorders>
            <w:shd w:val="clear" w:color="auto" w:fill="auto"/>
          </w:tcPr>
          <w:p w14:paraId="63EB454F" w14:textId="77777777" w:rsidR="000D6834" w:rsidRPr="008D67D2" w:rsidRDefault="000D6834" w:rsidP="00767D26">
            <w:pPr>
              <w:rPr>
                <w:rFonts w:ascii="Arial" w:hAnsi="Arial" w:cs="Arial"/>
                <w:sz w:val="8"/>
                <w:szCs w:val="8"/>
                <w:lang w:val="es-BO"/>
              </w:rPr>
            </w:pPr>
          </w:p>
        </w:tc>
        <w:tc>
          <w:tcPr>
            <w:tcW w:w="281" w:type="dxa"/>
            <w:shd w:val="clear" w:color="auto" w:fill="auto"/>
          </w:tcPr>
          <w:p w14:paraId="53CEDAA3" w14:textId="77777777" w:rsidR="000D6834" w:rsidRPr="008D67D2" w:rsidRDefault="000D6834" w:rsidP="00767D26">
            <w:pPr>
              <w:rPr>
                <w:rFonts w:ascii="Arial" w:hAnsi="Arial" w:cs="Arial"/>
                <w:sz w:val="8"/>
                <w:szCs w:val="8"/>
                <w:lang w:val="es-BO"/>
              </w:rPr>
            </w:pPr>
          </w:p>
        </w:tc>
        <w:tc>
          <w:tcPr>
            <w:tcW w:w="274" w:type="dxa"/>
            <w:shd w:val="clear" w:color="auto" w:fill="auto"/>
          </w:tcPr>
          <w:p w14:paraId="41A6917B" w14:textId="77777777" w:rsidR="000D6834" w:rsidRPr="008D67D2" w:rsidRDefault="000D6834" w:rsidP="00767D26">
            <w:pPr>
              <w:rPr>
                <w:rFonts w:ascii="Arial" w:hAnsi="Arial" w:cs="Arial"/>
                <w:sz w:val="8"/>
                <w:szCs w:val="8"/>
                <w:lang w:val="es-BO"/>
              </w:rPr>
            </w:pPr>
          </w:p>
        </w:tc>
        <w:tc>
          <w:tcPr>
            <w:tcW w:w="279" w:type="dxa"/>
            <w:gridSpan w:val="2"/>
            <w:shd w:val="clear" w:color="auto" w:fill="auto"/>
          </w:tcPr>
          <w:p w14:paraId="2E27F599" w14:textId="77777777" w:rsidR="000D6834" w:rsidRPr="008D67D2" w:rsidRDefault="000D6834" w:rsidP="00767D26">
            <w:pPr>
              <w:rPr>
                <w:rFonts w:ascii="Arial" w:hAnsi="Arial" w:cs="Arial"/>
                <w:sz w:val="8"/>
                <w:szCs w:val="8"/>
                <w:lang w:val="es-BO"/>
              </w:rPr>
            </w:pPr>
          </w:p>
        </w:tc>
        <w:tc>
          <w:tcPr>
            <w:tcW w:w="277" w:type="dxa"/>
            <w:shd w:val="clear" w:color="auto" w:fill="auto"/>
          </w:tcPr>
          <w:p w14:paraId="4E05C739" w14:textId="77777777" w:rsidR="000D6834" w:rsidRPr="008D67D2" w:rsidRDefault="000D6834" w:rsidP="00767D26">
            <w:pPr>
              <w:rPr>
                <w:rFonts w:ascii="Arial" w:hAnsi="Arial" w:cs="Arial"/>
                <w:sz w:val="8"/>
                <w:szCs w:val="8"/>
                <w:lang w:val="es-BO"/>
              </w:rPr>
            </w:pPr>
          </w:p>
        </w:tc>
        <w:tc>
          <w:tcPr>
            <w:tcW w:w="275" w:type="dxa"/>
            <w:shd w:val="clear" w:color="auto" w:fill="auto"/>
          </w:tcPr>
          <w:p w14:paraId="4EB8AAFA" w14:textId="77777777" w:rsidR="000D6834" w:rsidRPr="008D67D2" w:rsidRDefault="000D6834" w:rsidP="00767D26">
            <w:pPr>
              <w:rPr>
                <w:rFonts w:ascii="Arial" w:hAnsi="Arial" w:cs="Arial"/>
                <w:sz w:val="8"/>
                <w:szCs w:val="8"/>
                <w:lang w:val="es-BO"/>
              </w:rPr>
            </w:pPr>
          </w:p>
        </w:tc>
        <w:tc>
          <w:tcPr>
            <w:tcW w:w="280" w:type="dxa"/>
            <w:shd w:val="clear" w:color="auto" w:fill="auto"/>
          </w:tcPr>
          <w:p w14:paraId="1D84076C" w14:textId="77777777" w:rsidR="000D6834" w:rsidRPr="008D67D2" w:rsidRDefault="000D6834" w:rsidP="00767D26">
            <w:pPr>
              <w:rPr>
                <w:rFonts w:ascii="Arial" w:hAnsi="Arial" w:cs="Arial"/>
                <w:sz w:val="8"/>
                <w:szCs w:val="8"/>
                <w:lang w:val="es-BO"/>
              </w:rPr>
            </w:pPr>
          </w:p>
        </w:tc>
        <w:tc>
          <w:tcPr>
            <w:tcW w:w="277" w:type="dxa"/>
            <w:shd w:val="clear" w:color="auto" w:fill="auto"/>
          </w:tcPr>
          <w:p w14:paraId="6D1D8276" w14:textId="77777777" w:rsidR="000D6834" w:rsidRPr="008D67D2" w:rsidRDefault="000D6834" w:rsidP="00767D26">
            <w:pPr>
              <w:rPr>
                <w:rFonts w:ascii="Arial" w:hAnsi="Arial" w:cs="Arial"/>
                <w:sz w:val="8"/>
                <w:szCs w:val="8"/>
                <w:lang w:val="es-BO"/>
              </w:rPr>
            </w:pPr>
          </w:p>
        </w:tc>
        <w:tc>
          <w:tcPr>
            <w:tcW w:w="277" w:type="dxa"/>
            <w:shd w:val="clear" w:color="auto" w:fill="auto"/>
          </w:tcPr>
          <w:p w14:paraId="2022ECF8" w14:textId="77777777" w:rsidR="000D6834" w:rsidRPr="008D67D2" w:rsidRDefault="000D6834" w:rsidP="00767D26">
            <w:pPr>
              <w:rPr>
                <w:rFonts w:ascii="Arial" w:hAnsi="Arial" w:cs="Arial"/>
                <w:sz w:val="8"/>
                <w:szCs w:val="8"/>
                <w:lang w:val="es-BO"/>
              </w:rPr>
            </w:pPr>
          </w:p>
        </w:tc>
        <w:tc>
          <w:tcPr>
            <w:tcW w:w="277" w:type="dxa"/>
            <w:shd w:val="clear" w:color="auto" w:fill="auto"/>
          </w:tcPr>
          <w:p w14:paraId="76E9A28F" w14:textId="77777777" w:rsidR="000D6834" w:rsidRPr="008D67D2" w:rsidRDefault="000D6834" w:rsidP="00767D26">
            <w:pPr>
              <w:rPr>
                <w:rFonts w:ascii="Arial" w:hAnsi="Arial" w:cs="Arial"/>
                <w:sz w:val="8"/>
                <w:szCs w:val="8"/>
                <w:lang w:val="es-BO"/>
              </w:rPr>
            </w:pPr>
          </w:p>
        </w:tc>
        <w:tc>
          <w:tcPr>
            <w:tcW w:w="273" w:type="dxa"/>
            <w:shd w:val="clear" w:color="auto" w:fill="auto"/>
          </w:tcPr>
          <w:p w14:paraId="7C0E3830"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88E8D89"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FD8A39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550914D3"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5870C03D"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88BB8F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23444057"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0C650447"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A61D3E3"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360A78DE"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ACBA87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020B2345" w14:textId="77777777" w:rsidR="000D6834" w:rsidRPr="008D67D2" w:rsidRDefault="000D6834" w:rsidP="00767D26">
            <w:pPr>
              <w:rPr>
                <w:rFonts w:ascii="Arial" w:hAnsi="Arial" w:cs="Arial"/>
                <w:sz w:val="8"/>
                <w:szCs w:val="8"/>
                <w:lang w:val="es-BO"/>
              </w:rPr>
            </w:pPr>
          </w:p>
        </w:tc>
        <w:tc>
          <w:tcPr>
            <w:tcW w:w="273" w:type="dxa"/>
            <w:shd w:val="clear" w:color="auto" w:fill="auto"/>
          </w:tcPr>
          <w:p w14:paraId="0054C478"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F01DE20" w14:textId="77777777" w:rsidR="000D6834" w:rsidRPr="008D67D2" w:rsidRDefault="000D6834" w:rsidP="00767D26">
            <w:pPr>
              <w:rPr>
                <w:rFonts w:ascii="Arial" w:hAnsi="Arial" w:cs="Arial"/>
                <w:sz w:val="8"/>
                <w:szCs w:val="8"/>
                <w:lang w:val="es-BO"/>
              </w:rPr>
            </w:pPr>
          </w:p>
        </w:tc>
        <w:tc>
          <w:tcPr>
            <w:tcW w:w="273" w:type="dxa"/>
            <w:shd w:val="clear" w:color="auto" w:fill="auto"/>
          </w:tcPr>
          <w:p w14:paraId="15B35ABF" w14:textId="77777777" w:rsidR="000D6834" w:rsidRPr="008D67D2" w:rsidRDefault="000D6834" w:rsidP="00767D26">
            <w:pPr>
              <w:rPr>
                <w:rFonts w:ascii="Arial" w:hAnsi="Arial" w:cs="Arial"/>
                <w:sz w:val="8"/>
                <w:szCs w:val="8"/>
                <w:lang w:val="es-BO"/>
              </w:rPr>
            </w:pPr>
          </w:p>
        </w:tc>
        <w:tc>
          <w:tcPr>
            <w:tcW w:w="273" w:type="dxa"/>
            <w:shd w:val="clear" w:color="auto" w:fill="auto"/>
          </w:tcPr>
          <w:p w14:paraId="1CAD14E6" w14:textId="77777777" w:rsidR="000D6834" w:rsidRPr="008D67D2" w:rsidRDefault="000D6834" w:rsidP="00767D26">
            <w:pPr>
              <w:rPr>
                <w:rFonts w:ascii="Arial" w:hAnsi="Arial" w:cs="Arial"/>
                <w:sz w:val="8"/>
                <w:szCs w:val="8"/>
                <w:lang w:val="es-BO"/>
              </w:rPr>
            </w:pPr>
          </w:p>
        </w:tc>
        <w:tc>
          <w:tcPr>
            <w:tcW w:w="273" w:type="dxa"/>
            <w:shd w:val="clear" w:color="auto" w:fill="auto"/>
          </w:tcPr>
          <w:p w14:paraId="37078848" w14:textId="77777777" w:rsidR="000D6834" w:rsidRPr="008D67D2" w:rsidRDefault="000D6834" w:rsidP="00767D26">
            <w:pPr>
              <w:rPr>
                <w:rFonts w:ascii="Arial" w:hAnsi="Arial" w:cs="Arial"/>
                <w:sz w:val="8"/>
                <w:szCs w:val="8"/>
                <w:lang w:val="es-BO"/>
              </w:rPr>
            </w:pPr>
          </w:p>
        </w:tc>
        <w:tc>
          <w:tcPr>
            <w:tcW w:w="273" w:type="dxa"/>
            <w:shd w:val="clear" w:color="auto" w:fill="auto"/>
          </w:tcPr>
          <w:p w14:paraId="37040BFF"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314D074F" w14:textId="77777777" w:rsidR="000D6834" w:rsidRPr="008D67D2" w:rsidRDefault="000D6834" w:rsidP="00767D26">
            <w:pPr>
              <w:rPr>
                <w:rFonts w:ascii="Arial" w:hAnsi="Arial" w:cs="Arial"/>
                <w:sz w:val="8"/>
                <w:szCs w:val="8"/>
                <w:lang w:val="es-BO"/>
              </w:rPr>
            </w:pPr>
          </w:p>
        </w:tc>
      </w:tr>
      <w:tr w:rsidR="000D6834" w:rsidRPr="008D67D2" w14:paraId="7E5C77CB" w14:textId="77777777" w:rsidTr="00767D26">
        <w:trPr>
          <w:jc w:val="center"/>
        </w:trPr>
        <w:tc>
          <w:tcPr>
            <w:tcW w:w="1925" w:type="dxa"/>
            <w:gridSpan w:val="8"/>
            <w:vMerge w:val="restart"/>
            <w:tcBorders>
              <w:left w:val="single" w:sz="12" w:space="0" w:color="1F4E79" w:themeColor="accent1" w:themeShade="80"/>
              <w:right w:val="single" w:sz="4" w:space="0" w:color="auto"/>
            </w:tcBorders>
            <w:shd w:val="clear" w:color="auto" w:fill="auto"/>
            <w:vAlign w:val="center"/>
          </w:tcPr>
          <w:p w14:paraId="69CDAF94"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 xml:space="preserve">Presupuesto </w:t>
            </w:r>
            <w:r>
              <w:rPr>
                <w:rFonts w:ascii="Arial" w:hAnsi="Arial" w:cs="Arial"/>
                <w:sz w:val="16"/>
                <w:szCs w:val="16"/>
                <w:lang w:val="es-BO"/>
              </w:rPr>
              <w:t>d</w:t>
            </w:r>
            <w:r w:rsidRPr="008D67D2">
              <w:rPr>
                <w:rFonts w:ascii="Arial" w:hAnsi="Arial" w:cs="Arial"/>
                <w:sz w:val="16"/>
                <w:szCs w:val="16"/>
                <w:lang w:val="es-BO"/>
              </w:rPr>
              <w:t>el</w:t>
            </w:r>
            <w:r>
              <w:rPr>
                <w:rFonts w:ascii="Arial" w:hAnsi="Arial" w:cs="Arial"/>
                <w:sz w:val="16"/>
                <w:szCs w:val="16"/>
                <w:lang w:val="es-BO"/>
              </w:rPr>
              <w:t xml:space="preserve"> </w:t>
            </w:r>
            <w:r w:rsidRPr="008D67D2">
              <w:rPr>
                <w:rFonts w:ascii="Arial" w:hAnsi="Arial" w:cs="Arial"/>
                <w:sz w:val="16"/>
                <w:szCs w:val="16"/>
                <w:lang w:val="es-BO"/>
              </w:rPr>
              <w:t>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D5B2E2"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x</w:t>
            </w:r>
          </w:p>
        </w:tc>
        <w:tc>
          <w:tcPr>
            <w:tcW w:w="7138" w:type="dxa"/>
            <w:gridSpan w:val="27"/>
            <w:tcBorders>
              <w:left w:val="single" w:sz="4" w:space="0" w:color="auto"/>
            </w:tcBorders>
            <w:shd w:val="clear" w:color="auto" w:fill="auto"/>
          </w:tcPr>
          <w:p w14:paraId="2B3C5415"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Presupuesto de la gestión en curso</w:t>
            </w:r>
          </w:p>
        </w:tc>
        <w:tc>
          <w:tcPr>
            <w:tcW w:w="273" w:type="dxa"/>
          </w:tcPr>
          <w:p w14:paraId="44726426"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7378DA52" w14:textId="77777777" w:rsidR="000D6834" w:rsidRPr="008D67D2" w:rsidRDefault="000D6834" w:rsidP="00767D26">
            <w:pPr>
              <w:rPr>
                <w:rFonts w:ascii="Arial" w:hAnsi="Arial" w:cs="Arial"/>
                <w:sz w:val="16"/>
                <w:szCs w:val="16"/>
                <w:lang w:val="es-BO"/>
              </w:rPr>
            </w:pPr>
          </w:p>
        </w:tc>
      </w:tr>
      <w:tr w:rsidR="000D6834" w:rsidRPr="008D67D2" w14:paraId="42F00732" w14:textId="77777777" w:rsidTr="00767D26">
        <w:trPr>
          <w:jc w:val="center"/>
        </w:trPr>
        <w:tc>
          <w:tcPr>
            <w:tcW w:w="1925" w:type="dxa"/>
            <w:gridSpan w:val="8"/>
            <w:vMerge/>
            <w:tcBorders>
              <w:left w:val="single" w:sz="12" w:space="0" w:color="1F4E79" w:themeColor="accent1" w:themeShade="80"/>
            </w:tcBorders>
            <w:shd w:val="clear" w:color="auto" w:fill="auto"/>
            <w:vAlign w:val="center"/>
          </w:tcPr>
          <w:p w14:paraId="3C6C9843" w14:textId="77777777" w:rsidR="000D6834" w:rsidRPr="008D67D2" w:rsidRDefault="000D6834" w:rsidP="00767D26">
            <w:pPr>
              <w:jc w:val="right"/>
              <w:rPr>
                <w:rFonts w:ascii="Arial" w:hAnsi="Arial" w:cs="Arial"/>
                <w:b/>
                <w:sz w:val="8"/>
                <w:szCs w:val="8"/>
                <w:lang w:val="es-BO"/>
              </w:rPr>
            </w:pPr>
          </w:p>
        </w:tc>
        <w:tc>
          <w:tcPr>
            <w:tcW w:w="296" w:type="dxa"/>
            <w:tcBorders>
              <w:top w:val="single" w:sz="4" w:space="0" w:color="auto"/>
            </w:tcBorders>
            <w:shd w:val="clear" w:color="auto" w:fill="auto"/>
          </w:tcPr>
          <w:p w14:paraId="2D1A2360" w14:textId="77777777" w:rsidR="000D6834" w:rsidRPr="008D67D2" w:rsidRDefault="000D6834" w:rsidP="00767D26">
            <w:pPr>
              <w:rPr>
                <w:rFonts w:ascii="Arial" w:hAnsi="Arial" w:cs="Arial"/>
                <w:sz w:val="8"/>
                <w:szCs w:val="8"/>
                <w:lang w:val="es-BO"/>
              </w:rPr>
            </w:pPr>
          </w:p>
        </w:tc>
        <w:tc>
          <w:tcPr>
            <w:tcW w:w="281" w:type="dxa"/>
            <w:shd w:val="clear" w:color="auto" w:fill="auto"/>
          </w:tcPr>
          <w:p w14:paraId="5ECBD5F7" w14:textId="77777777" w:rsidR="000D6834" w:rsidRPr="008D67D2" w:rsidRDefault="000D6834" w:rsidP="00767D26">
            <w:pPr>
              <w:rPr>
                <w:rFonts w:ascii="Arial" w:hAnsi="Arial" w:cs="Arial"/>
                <w:sz w:val="8"/>
                <w:szCs w:val="8"/>
                <w:lang w:val="es-BO"/>
              </w:rPr>
            </w:pPr>
          </w:p>
        </w:tc>
        <w:tc>
          <w:tcPr>
            <w:tcW w:w="274" w:type="dxa"/>
            <w:shd w:val="clear" w:color="auto" w:fill="auto"/>
          </w:tcPr>
          <w:p w14:paraId="4CDC587F" w14:textId="77777777" w:rsidR="000D6834" w:rsidRPr="008D67D2" w:rsidRDefault="000D6834" w:rsidP="00767D26">
            <w:pPr>
              <w:rPr>
                <w:rFonts w:ascii="Arial" w:hAnsi="Arial" w:cs="Arial"/>
                <w:sz w:val="8"/>
                <w:szCs w:val="8"/>
                <w:lang w:val="es-BO"/>
              </w:rPr>
            </w:pPr>
          </w:p>
        </w:tc>
        <w:tc>
          <w:tcPr>
            <w:tcW w:w="279" w:type="dxa"/>
            <w:gridSpan w:val="2"/>
            <w:shd w:val="clear" w:color="auto" w:fill="auto"/>
          </w:tcPr>
          <w:p w14:paraId="3C3BCBF7" w14:textId="77777777" w:rsidR="000D6834" w:rsidRPr="008D67D2" w:rsidRDefault="000D6834" w:rsidP="00767D26">
            <w:pPr>
              <w:rPr>
                <w:rFonts w:ascii="Arial" w:hAnsi="Arial" w:cs="Arial"/>
                <w:sz w:val="8"/>
                <w:szCs w:val="8"/>
                <w:lang w:val="es-BO"/>
              </w:rPr>
            </w:pPr>
          </w:p>
        </w:tc>
        <w:tc>
          <w:tcPr>
            <w:tcW w:w="277" w:type="dxa"/>
            <w:shd w:val="clear" w:color="auto" w:fill="auto"/>
          </w:tcPr>
          <w:p w14:paraId="5D0C95AD" w14:textId="77777777" w:rsidR="000D6834" w:rsidRPr="008D67D2" w:rsidRDefault="000D6834" w:rsidP="00767D26">
            <w:pPr>
              <w:rPr>
                <w:rFonts w:ascii="Arial" w:hAnsi="Arial" w:cs="Arial"/>
                <w:sz w:val="8"/>
                <w:szCs w:val="8"/>
                <w:lang w:val="es-BO"/>
              </w:rPr>
            </w:pPr>
          </w:p>
        </w:tc>
        <w:tc>
          <w:tcPr>
            <w:tcW w:w="275" w:type="dxa"/>
            <w:shd w:val="clear" w:color="auto" w:fill="auto"/>
          </w:tcPr>
          <w:p w14:paraId="46D6EA9C" w14:textId="77777777" w:rsidR="000D6834" w:rsidRPr="008D67D2" w:rsidRDefault="000D6834" w:rsidP="00767D26">
            <w:pPr>
              <w:rPr>
                <w:rFonts w:ascii="Arial" w:hAnsi="Arial" w:cs="Arial"/>
                <w:sz w:val="8"/>
                <w:szCs w:val="8"/>
                <w:lang w:val="es-BO"/>
              </w:rPr>
            </w:pPr>
          </w:p>
        </w:tc>
        <w:tc>
          <w:tcPr>
            <w:tcW w:w="280" w:type="dxa"/>
            <w:shd w:val="clear" w:color="auto" w:fill="auto"/>
          </w:tcPr>
          <w:p w14:paraId="3DF33791" w14:textId="77777777" w:rsidR="000D6834" w:rsidRPr="008D67D2" w:rsidRDefault="000D6834" w:rsidP="00767D26">
            <w:pPr>
              <w:rPr>
                <w:rFonts w:ascii="Arial" w:hAnsi="Arial" w:cs="Arial"/>
                <w:sz w:val="8"/>
                <w:szCs w:val="8"/>
                <w:lang w:val="es-BO"/>
              </w:rPr>
            </w:pPr>
          </w:p>
        </w:tc>
        <w:tc>
          <w:tcPr>
            <w:tcW w:w="277" w:type="dxa"/>
            <w:shd w:val="clear" w:color="auto" w:fill="auto"/>
          </w:tcPr>
          <w:p w14:paraId="36A787CC" w14:textId="77777777" w:rsidR="000D6834" w:rsidRPr="008D67D2" w:rsidRDefault="000D6834" w:rsidP="00767D26">
            <w:pPr>
              <w:rPr>
                <w:rFonts w:ascii="Arial" w:hAnsi="Arial" w:cs="Arial"/>
                <w:sz w:val="8"/>
                <w:szCs w:val="8"/>
                <w:lang w:val="es-BO"/>
              </w:rPr>
            </w:pPr>
          </w:p>
        </w:tc>
        <w:tc>
          <w:tcPr>
            <w:tcW w:w="277" w:type="dxa"/>
            <w:shd w:val="clear" w:color="auto" w:fill="auto"/>
          </w:tcPr>
          <w:p w14:paraId="541179F2" w14:textId="77777777" w:rsidR="000D6834" w:rsidRPr="008D67D2" w:rsidRDefault="000D6834" w:rsidP="00767D26">
            <w:pPr>
              <w:rPr>
                <w:rFonts w:ascii="Arial" w:hAnsi="Arial" w:cs="Arial"/>
                <w:sz w:val="8"/>
                <w:szCs w:val="8"/>
                <w:lang w:val="es-BO"/>
              </w:rPr>
            </w:pPr>
          </w:p>
        </w:tc>
        <w:tc>
          <w:tcPr>
            <w:tcW w:w="277" w:type="dxa"/>
            <w:shd w:val="clear" w:color="auto" w:fill="auto"/>
          </w:tcPr>
          <w:p w14:paraId="3D8014C7" w14:textId="77777777" w:rsidR="000D6834" w:rsidRPr="008D67D2" w:rsidRDefault="000D6834" w:rsidP="00767D26">
            <w:pPr>
              <w:rPr>
                <w:rFonts w:ascii="Arial" w:hAnsi="Arial" w:cs="Arial"/>
                <w:sz w:val="8"/>
                <w:szCs w:val="8"/>
                <w:lang w:val="es-BO"/>
              </w:rPr>
            </w:pPr>
          </w:p>
        </w:tc>
        <w:tc>
          <w:tcPr>
            <w:tcW w:w="273" w:type="dxa"/>
            <w:shd w:val="clear" w:color="auto" w:fill="auto"/>
          </w:tcPr>
          <w:p w14:paraId="75A9E44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1A7EE76"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273D6D7"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6105FC3A"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3DAA1C4E"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20CB101"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BEF56F1"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27E744C0"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6E45547C"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74C717F9"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14EFA046" w14:textId="77777777" w:rsidR="000D6834" w:rsidRPr="008D67D2" w:rsidRDefault="000D6834" w:rsidP="00767D26">
            <w:pPr>
              <w:rPr>
                <w:rFonts w:ascii="Arial" w:hAnsi="Arial" w:cs="Arial"/>
                <w:sz w:val="8"/>
                <w:szCs w:val="8"/>
                <w:lang w:val="es-BO"/>
              </w:rPr>
            </w:pPr>
          </w:p>
        </w:tc>
        <w:tc>
          <w:tcPr>
            <w:tcW w:w="273" w:type="dxa"/>
            <w:tcBorders>
              <w:left w:val="nil"/>
            </w:tcBorders>
            <w:shd w:val="clear" w:color="auto" w:fill="auto"/>
          </w:tcPr>
          <w:p w14:paraId="47E457CC" w14:textId="77777777" w:rsidR="000D6834" w:rsidRPr="008D67D2" w:rsidRDefault="000D6834" w:rsidP="00767D26">
            <w:pPr>
              <w:rPr>
                <w:rFonts w:ascii="Arial" w:hAnsi="Arial" w:cs="Arial"/>
                <w:sz w:val="8"/>
                <w:szCs w:val="8"/>
                <w:lang w:val="es-BO"/>
              </w:rPr>
            </w:pPr>
          </w:p>
        </w:tc>
        <w:tc>
          <w:tcPr>
            <w:tcW w:w="273" w:type="dxa"/>
          </w:tcPr>
          <w:p w14:paraId="1E091A0F" w14:textId="77777777" w:rsidR="000D6834" w:rsidRPr="008D67D2" w:rsidRDefault="000D6834" w:rsidP="00767D26">
            <w:pPr>
              <w:rPr>
                <w:rFonts w:ascii="Arial" w:hAnsi="Arial" w:cs="Arial"/>
                <w:sz w:val="8"/>
                <w:szCs w:val="8"/>
                <w:lang w:val="es-BO"/>
              </w:rPr>
            </w:pPr>
          </w:p>
        </w:tc>
        <w:tc>
          <w:tcPr>
            <w:tcW w:w="273" w:type="dxa"/>
            <w:tcBorders>
              <w:left w:val="nil"/>
            </w:tcBorders>
          </w:tcPr>
          <w:p w14:paraId="5E3968F8" w14:textId="77777777" w:rsidR="000D6834" w:rsidRPr="008D67D2" w:rsidRDefault="000D6834" w:rsidP="00767D26">
            <w:pPr>
              <w:rPr>
                <w:rFonts w:ascii="Arial" w:hAnsi="Arial" w:cs="Arial"/>
                <w:sz w:val="8"/>
                <w:szCs w:val="8"/>
                <w:lang w:val="es-BO"/>
              </w:rPr>
            </w:pPr>
          </w:p>
        </w:tc>
        <w:tc>
          <w:tcPr>
            <w:tcW w:w="273" w:type="dxa"/>
          </w:tcPr>
          <w:p w14:paraId="5B7CE2C9" w14:textId="77777777" w:rsidR="000D6834" w:rsidRPr="008D67D2" w:rsidRDefault="000D6834" w:rsidP="00767D26">
            <w:pPr>
              <w:rPr>
                <w:rFonts w:ascii="Arial" w:hAnsi="Arial" w:cs="Arial"/>
                <w:sz w:val="8"/>
                <w:szCs w:val="8"/>
                <w:lang w:val="es-BO"/>
              </w:rPr>
            </w:pPr>
          </w:p>
        </w:tc>
        <w:tc>
          <w:tcPr>
            <w:tcW w:w="273" w:type="dxa"/>
          </w:tcPr>
          <w:p w14:paraId="61151A0D" w14:textId="77777777" w:rsidR="000D6834" w:rsidRPr="008D67D2" w:rsidRDefault="000D6834" w:rsidP="00767D26">
            <w:pPr>
              <w:rPr>
                <w:rFonts w:ascii="Arial" w:hAnsi="Arial" w:cs="Arial"/>
                <w:sz w:val="8"/>
                <w:szCs w:val="8"/>
                <w:lang w:val="es-BO"/>
              </w:rPr>
            </w:pPr>
          </w:p>
        </w:tc>
        <w:tc>
          <w:tcPr>
            <w:tcW w:w="273" w:type="dxa"/>
          </w:tcPr>
          <w:p w14:paraId="0195472F" w14:textId="77777777" w:rsidR="000D6834" w:rsidRPr="008D67D2" w:rsidRDefault="000D6834" w:rsidP="00767D26">
            <w:pPr>
              <w:rPr>
                <w:rFonts w:ascii="Arial" w:hAnsi="Arial" w:cs="Arial"/>
                <w:sz w:val="8"/>
                <w:szCs w:val="8"/>
                <w:lang w:val="es-BO"/>
              </w:rPr>
            </w:pPr>
          </w:p>
        </w:tc>
        <w:tc>
          <w:tcPr>
            <w:tcW w:w="273" w:type="dxa"/>
          </w:tcPr>
          <w:p w14:paraId="56D87D1C"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tcPr>
          <w:p w14:paraId="4A448D5D" w14:textId="77777777" w:rsidR="000D6834" w:rsidRPr="008D67D2" w:rsidRDefault="000D6834" w:rsidP="00767D26">
            <w:pPr>
              <w:rPr>
                <w:rFonts w:ascii="Arial" w:hAnsi="Arial" w:cs="Arial"/>
                <w:sz w:val="8"/>
                <w:szCs w:val="8"/>
                <w:lang w:val="es-BO"/>
              </w:rPr>
            </w:pPr>
          </w:p>
        </w:tc>
      </w:tr>
      <w:tr w:rsidR="000D6834" w:rsidRPr="008D67D2" w14:paraId="409CB44B" w14:textId="77777777" w:rsidTr="00767D26">
        <w:trPr>
          <w:jc w:val="center"/>
        </w:trPr>
        <w:tc>
          <w:tcPr>
            <w:tcW w:w="1925" w:type="dxa"/>
            <w:gridSpan w:val="8"/>
            <w:vMerge/>
            <w:tcBorders>
              <w:left w:val="single" w:sz="12" w:space="0" w:color="1F4E79" w:themeColor="accent1" w:themeShade="80"/>
            </w:tcBorders>
            <w:shd w:val="clear" w:color="auto" w:fill="auto"/>
            <w:vAlign w:val="center"/>
          </w:tcPr>
          <w:p w14:paraId="0D50DDE9" w14:textId="77777777" w:rsidR="000D6834" w:rsidRPr="008D67D2" w:rsidRDefault="000D6834" w:rsidP="00767D26">
            <w:pPr>
              <w:jc w:val="right"/>
              <w:rPr>
                <w:rFonts w:ascii="Arial" w:hAnsi="Arial" w:cs="Arial"/>
                <w:b/>
                <w:sz w:val="16"/>
                <w:szCs w:val="16"/>
                <w:lang w:val="es-BO"/>
              </w:rPr>
            </w:pPr>
          </w:p>
        </w:tc>
        <w:tc>
          <w:tcPr>
            <w:tcW w:w="296" w:type="dxa"/>
            <w:shd w:val="clear" w:color="auto" w:fill="auto"/>
          </w:tcPr>
          <w:p w14:paraId="725DF7D4" w14:textId="77777777" w:rsidR="000D6834" w:rsidRPr="008D67D2" w:rsidRDefault="000D6834" w:rsidP="00767D26">
            <w:pPr>
              <w:rPr>
                <w:rFonts w:ascii="Arial" w:hAnsi="Arial" w:cs="Arial"/>
                <w:sz w:val="16"/>
                <w:szCs w:val="16"/>
                <w:lang w:val="es-BO"/>
              </w:rPr>
            </w:pPr>
          </w:p>
        </w:tc>
        <w:tc>
          <w:tcPr>
            <w:tcW w:w="7411" w:type="dxa"/>
            <w:gridSpan w:val="28"/>
            <w:tcBorders>
              <w:left w:val="nil"/>
            </w:tcBorders>
            <w:shd w:val="clear" w:color="auto" w:fill="auto"/>
          </w:tcPr>
          <w:p w14:paraId="19F96519"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0FA824E9" w14:textId="77777777" w:rsidR="000D6834" w:rsidRPr="008D67D2" w:rsidRDefault="000D6834" w:rsidP="00767D26">
            <w:pPr>
              <w:rPr>
                <w:rFonts w:ascii="Arial" w:hAnsi="Arial" w:cs="Arial"/>
                <w:sz w:val="16"/>
                <w:szCs w:val="16"/>
                <w:lang w:val="es-BO"/>
              </w:rPr>
            </w:pPr>
          </w:p>
        </w:tc>
      </w:tr>
      <w:tr w:rsidR="000D6834" w:rsidRPr="008D67D2" w14:paraId="0908F1B9"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56BD7D2F" w14:textId="77777777" w:rsidR="000D6834" w:rsidRPr="008D67D2" w:rsidRDefault="000D6834" w:rsidP="00767D26">
            <w:pPr>
              <w:jc w:val="right"/>
              <w:rPr>
                <w:rFonts w:ascii="Arial" w:hAnsi="Arial" w:cs="Arial"/>
                <w:sz w:val="8"/>
                <w:szCs w:val="8"/>
                <w:lang w:val="es-BO"/>
              </w:rPr>
            </w:pPr>
          </w:p>
        </w:tc>
        <w:tc>
          <w:tcPr>
            <w:tcW w:w="296" w:type="dxa"/>
            <w:shd w:val="clear" w:color="auto" w:fill="auto"/>
            <w:vAlign w:val="center"/>
          </w:tcPr>
          <w:p w14:paraId="3E78490B" w14:textId="77777777" w:rsidR="000D6834" w:rsidRPr="008D67D2" w:rsidRDefault="000D6834" w:rsidP="00767D26">
            <w:pPr>
              <w:rPr>
                <w:rFonts w:ascii="Arial" w:hAnsi="Arial" w:cs="Arial"/>
                <w:sz w:val="8"/>
                <w:szCs w:val="8"/>
                <w:lang w:val="es-BO"/>
              </w:rPr>
            </w:pPr>
          </w:p>
        </w:tc>
        <w:tc>
          <w:tcPr>
            <w:tcW w:w="5227" w:type="dxa"/>
            <w:gridSpan w:val="20"/>
            <w:tcBorders>
              <w:left w:val="nil"/>
            </w:tcBorders>
            <w:shd w:val="clear" w:color="auto" w:fill="auto"/>
          </w:tcPr>
          <w:p w14:paraId="27970416" w14:textId="77777777" w:rsidR="000D6834" w:rsidRPr="008D67D2" w:rsidRDefault="000D6834" w:rsidP="00767D26">
            <w:pPr>
              <w:jc w:val="center"/>
              <w:rPr>
                <w:rFonts w:ascii="Arial" w:hAnsi="Arial" w:cs="Arial"/>
                <w:sz w:val="8"/>
                <w:szCs w:val="8"/>
                <w:lang w:val="es-BO"/>
              </w:rPr>
            </w:pPr>
          </w:p>
        </w:tc>
        <w:tc>
          <w:tcPr>
            <w:tcW w:w="273" w:type="dxa"/>
            <w:shd w:val="clear" w:color="auto" w:fill="auto"/>
          </w:tcPr>
          <w:p w14:paraId="678498B5" w14:textId="77777777" w:rsidR="000D6834" w:rsidRPr="008D67D2" w:rsidRDefault="000D6834" w:rsidP="00767D26">
            <w:pPr>
              <w:jc w:val="center"/>
              <w:rPr>
                <w:rFonts w:ascii="Arial" w:hAnsi="Arial" w:cs="Arial"/>
                <w:sz w:val="8"/>
                <w:szCs w:val="8"/>
                <w:lang w:val="es-BO"/>
              </w:rPr>
            </w:pPr>
          </w:p>
        </w:tc>
        <w:tc>
          <w:tcPr>
            <w:tcW w:w="1911" w:type="dxa"/>
            <w:gridSpan w:val="7"/>
            <w:tcBorders>
              <w:left w:val="nil"/>
            </w:tcBorders>
            <w:shd w:val="clear" w:color="auto" w:fill="auto"/>
            <w:vAlign w:val="center"/>
          </w:tcPr>
          <w:p w14:paraId="64E333FD" w14:textId="77777777" w:rsidR="000D6834" w:rsidRPr="008D67D2" w:rsidRDefault="000D6834" w:rsidP="00767D26">
            <w:pPr>
              <w:jc w:val="cente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7B4E61C0" w14:textId="77777777" w:rsidR="000D6834" w:rsidRPr="008D67D2" w:rsidRDefault="000D6834" w:rsidP="00767D26">
            <w:pPr>
              <w:rPr>
                <w:rFonts w:ascii="Arial" w:hAnsi="Arial" w:cs="Arial"/>
                <w:sz w:val="8"/>
                <w:szCs w:val="8"/>
                <w:lang w:val="es-BO"/>
              </w:rPr>
            </w:pPr>
          </w:p>
        </w:tc>
      </w:tr>
      <w:tr w:rsidR="000D6834" w:rsidRPr="008D67D2" w14:paraId="38418EAB" w14:textId="77777777" w:rsidTr="00767D26">
        <w:trPr>
          <w:jc w:val="center"/>
        </w:trPr>
        <w:tc>
          <w:tcPr>
            <w:tcW w:w="1925" w:type="dxa"/>
            <w:gridSpan w:val="8"/>
            <w:vMerge w:val="restart"/>
            <w:tcBorders>
              <w:left w:val="single" w:sz="12" w:space="0" w:color="1F4E79" w:themeColor="accent1" w:themeShade="80"/>
            </w:tcBorders>
            <w:vAlign w:val="center"/>
          </w:tcPr>
          <w:p w14:paraId="372DFA22"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Organismos Financiadores</w:t>
            </w:r>
          </w:p>
        </w:tc>
        <w:tc>
          <w:tcPr>
            <w:tcW w:w="296" w:type="dxa"/>
            <w:vMerge w:val="restart"/>
            <w:vAlign w:val="center"/>
          </w:tcPr>
          <w:p w14:paraId="79E1BF78" w14:textId="77777777" w:rsidR="000D6834" w:rsidRPr="008D67D2" w:rsidRDefault="000D6834" w:rsidP="00767D26">
            <w:pPr>
              <w:rPr>
                <w:rFonts w:ascii="Arial" w:hAnsi="Arial" w:cs="Arial"/>
                <w:sz w:val="16"/>
                <w:szCs w:val="16"/>
                <w:lang w:val="es-BO"/>
              </w:rPr>
            </w:pPr>
            <w:r w:rsidRPr="008D67D2">
              <w:rPr>
                <w:rFonts w:ascii="Arial" w:hAnsi="Arial" w:cs="Arial"/>
                <w:sz w:val="12"/>
                <w:szCs w:val="16"/>
                <w:lang w:val="es-BO"/>
              </w:rPr>
              <w:t>#</w:t>
            </w:r>
          </w:p>
        </w:tc>
        <w:tc>
          <w:tcPr>
            <w:tcW w:w="5227" w:type="dxa"/>
            <w:gridSpan w:val="20"/>
            <w:vMerge w:val="restart"/>
          </w:tcPr>
          <w:p w14:paraId="647B459E" w14:textId="77777777" w:rsidR="000D6834" w:rsidRPr="008D67D2" w:rsidRDefault="000D6834" w:rsidP="00767D26">
            <w:pPr>
              <w:jc w:val="center"/>
              <w:rPr>
                <w:rFonts w:ascii="Arial" w:hAnsi="Arial" w:cs="Arial"/>
                <w:b/>
                <w:sz w:val="16"/>
                <w:szCs w:val="16"/>
                <w:lang w:val="es-BO"/>
              </w:rPr>
            </w:pPr>
            <w:r w:rsidRPr="008D67D2">
              <w:rPr>
                <w:rFonts w:ascii="Arial" w:hAnsi="Arial" w:cs="Arial"/>
                <w:sz w:val="16"/>
                <w:szCs w:val="16"/>
                <w:lang w:val="es-BO"/>
              </w:rPr>
              <w:t>Nombre del Organismo Financiador</w:t>
            </w:r>
          </w:p>
          <w:p w14:paraId="682AB54F" w14:textId="77777777" w:rsidR="000D6834" w:rsidRPr="008D67D2" w:rsidRDefault="000D6834" w:rsidP="00767D26">
            <w:pPr>
              <w:jc w:val="center"/>
              <w:rPr>
                <w:rFonts w:ascii="Arial" w:hAnsi="Arial" w:cs="Arial"/>
                <w:b/>
                <w:sz w:val="16"/>
                <w:szCs w:val="16"/>
                <w:lang w:val="es-BO"/>
              </w:rPr>
            </w:pPr>
            <w:r w:rsidRPr="008D67D2">
              <w:rPr>
                <w:rFonts w:ascii="Arial" w:hAnsi="Arial" w:cs="Arial"/>
                <w:sz w:val="14"/>
                <w:szCs w:val="16"/>
                <w:lang w:val="es-BO"/>
              </w:rPr>
              <w:t>(de acuerdo al clasificador vigente)</w:t>
            </w:r>
          </w:p>
        </w:tc>
        <w:tc>
          <w:tcPr>
            <w:tcW w:w="273" w:type="dxa"/>
            <w:vMerge w:val="restart"/>
          </w:tcPr>
          <w:p w14:paraId="497A7BA7" w14:textId="77777777" w:rsidR="000D6834" w:rsidRPr="008D67D2" w:rsidRDefault="000D6834" w:rsidP="00767D26">
            <w:pPr>
              <w:jc w:val="center"/>
              <w:rPr>
                <w:rFonts w:ascii="Arial" w:hAnsi="Arial" w:cs="Arial"/>
                <w:sz w:val="16"/>
                <w:szCs w:val="16"/>
                <w:lang w:val="es-BO"/>
              </w:rPr>
            </w:pPr>
          </w:p>
        </w:tc>
        <w:tc>
          <w:tcPr>
            <w:tcW w:w="1911" w:type="dxa"/>
            <w:gridSpan w:val="7"/>
            <w:vMerge w:val="restart"/>
            <w:tcBorders>
              <w:left w:val="nil"/>
            </w:tcBorders>
            <w:vAlign w:val="center"/>
          </w:tcPr>
          <w:p w14:paraId="7AE69B58" w14:textId="77777777" w:rsidR="000D6834" w:rsidRPr="008D67D2" w:rsidRDefault="000D6834" w:rsidP="00767D26">
            <w:pPr>
              <w:jc w:val="center"/>
              <w:rPr>
                <w:rFonts w:ascii="Arial" w:hAnsi="Arial" w:cs="Arial"/>
                <w:sz w:val="16"/>
                <w:szCs w:val="16"/>
                <w:lang w:val="es-BO"/>
              </w:rPr>
            </w:pPr>
            <w:r w:rsidRPr="008D67D2">
              <w:rPr>
                <w:rFonts w:ascii="Arial" w:hAnsi="Arial" w:cs="Arial"/>
                <w:sz w:val="16"/>
                <w:szCs w:val="16"/>
                <w:lang w:val="es-BO"/>
              </w:rPr>
              <w:t>% de Financiamiento</w:t>
            </w:r>
          </w:p>
        </w:tc>
        <w:tc>
          <w:tcPr>
            <w:tcW w:w="273" w:type="dxa"/>
            <w:tcBorders>
              <w:right w:val="single" w:sz="12" w:space="0" w:color="1F4E79" w:themeColor="accent1" w:themeShade="80"/>
            </w:tcBorders>
          </w:tcPr>
          <w:p w14:paraId="7BE26B76" w14:textId="77777777" w:rsidR="000D6834" w:rsidRPr="008D67D2" w:rsidRDefault="000D6834" w:rsidP="00767D26">
            <w:pPr>
              <w:rPr>
                <w:rFonts w:ascii="Arial" w:hAnsi="Arial" w:cs="Arial"/>
                <w:sz w:val="16"/>
                <w:szCs w:val="16"/>
                <w:lang w:val="es-BO"/>
              </w:rPr>
            </w:pPr>
          </w:p>
        </w:tc>
      </w:tr>
      <w:tr w:rsidR="000D6834" w:rsidRPr="008D67D2" w14:paraId="70BA8A6C" w14:textId="77777777" w:rsidTr="00767D26">
        <w:trPr>
          <w:trHeight w:val="60"/>
          <w:jc w:val="center"/>
        </w:trPr>
        <w:tc>
          <w:tcPr>
            <w:tcW w:w="1925" w:type="dxa"/>
            <w:gridSpan w:val="8"/>
            <w:vMerge/>
            <w:tcBorders>
              <w:left w:val="single" w:sz="12" w:space="0" w:color="1F4E79" w:themeColor="accent1" w:themeShade="80"/>
            </w:tcBorders>
            <w:vAlign w:val="center"/>
          </w:tcPr>
          <w:p w14:paraId="460B1940" w14:textId="77777777" w:rsidR="000D6834" w:rsidRPr="008D67D2" w:rsidRDefault="000D6834" w:rsidP="00767D26">
            <w:pPr>
              <w:jc w:val="right"/>
              <w:rPr>
                <w:rFonts w:ascii="Arial" w:hAnsi="Arial" w:cs="Arial"/>
                <w:b/>
                <w:sz w:val="16"/>
                <w:szCs w:val="16"/>
                <w:lang w:val="es-BO"/>
              </w:rPr>
            </w:pPr>
          </w:p>
        </w:tc>
        <w:tc>
          <w:tcPr>
            <w:tcW w:w="296" w:type="dxa"/>
            <w:vMerge/>
            <w:vAlign w:val="center"/>
          </w:tcPr>
          <w:p w14:paraId="32D49201" w14:textId="77777777" w:rsidR="000D6834" w:rsidRPr="008D67D2" w:rsidRDefault="000D6834" w:rsidP="00767D26">
            <w:pPr>
              <w:rPr>
                <w:rFonts w:ascii="Arial" w:hAnsi="Arial" w:cs="Arial"/>
                <w:sz w:val="16"/>
                <w:szCs w:val="16"/>
                <w:lang w:val="es-BO"/>
              </w:rPr>
            </w:pPr>
          </w:p>
        </w:tc>
        <w:tc>
          <w:tcPr>
            <w:tcW w:w="5227" w:type="dxa"/>
            <w:gridSpan w:val="20"/>
            <w:vMerge/>
          </w:tcPr>
          <w:p w14:paraId="1FF1FD77" w14:textId="77777777" w:rsidR="000D6834" w:rsidRPr="008D67D2" w:rsidRDefault="000D6834" w:rsidP="00767D26">
            <w:pPr>
              <w:jc w:val="center"/>
              <w:rPr>
                <w:rFonts w:ascii="Arial" w:hAnsi="Arial" w:cs="Arial"/>
                <w:sz w:val="16"/>
                <w:szCs w:val="16"/>
                <w:lang w:val="es-BO"/>
              </w:rPr>
            </w:pPr>
          </w:p>
        </w:tc>
        <w:tc>
          <w:tcPr>
            <w:tcW w:w="273" w:type="dxa"/>
            <w:vMerge/>
          </w:tcPr>
          <w:p w14:paraId="2195948D" w14:textId="77777777" w:rsidR="000D6834" w:rsidRPr="008D67D2" w:rsidRDefault="000D6834" w:rsidP="00767D26">
            <w:pPr>
              <w:jc w:val="center"/>
              <w:rPr>
                <w:rFonts w:ascii="Arial" w:hAnsi="Arial" w:cs="Arial"/>
                <w:sz w:val="16"/>
                <w:szCs w:val="16"/>
                <w:lang w:val="es-BO"/>
              </w:rPr>
            </w:pPr>
          </w:p>
        </w:tc>
        <w:tc>
          <w:tcPr>
            <w:tcW w:w="1911" w:type="dxa"/>
            <w:gridSpan w:val="7"/>
            <w:vMerge/>
            <w:tcBorders>
              <w:left w:val="nil"/>
            </w:tcBorders>
          </w:tcPr>
          <w:p w14:paraId="0270A24B" w14:textId="77777777" w:rsidR="000D6834" w:rsidRPr="008D67D2" w:rsidRDefault="000D6834" w:rsidP="00767D26">
            <w:pPr>
              <w:jc w:val="center"/>
              <w:rPr>
                <w:rFonts w:ascii="Arial" w:hAnsi="Arial" w:cs="Arial"/>
                <w:sz w:val="16"/>
                <w:szCs w:val="16"/>
                <w:lang w:val="es-BO"/>
              </w:rPr>
            </w:pPr>
          </w:p>
        </w:tc>
        <w:tc>
          <w:tcPr>
            <w:tcW w:w="273" w:type="dxa"/>
            <w:tcBorders>
              <w:right w:val="single" w:sz="12" w:space="0" w:color="1F4E79" w:themeColor="accent1" w:themeShade="80"/>
            </w:tcBorders>
          </w:tcPr>
          <w:p w14:paraId="360ECC25" w14:textId="77777777" w:rsidR="000D6834" w:rsidRPr="008D67D2" w:rsidRDefault="000D6834" w:rsidP="00767D26">
            <w:pPr>
              <w:rPr>
                <w:rFonts w:ascii="Arial" w:hAnsi="Arial" w:cs="Arial"/>
                <w:sz w:val="16"/>
                <w:szCs w:val="16"/>
                <w:lang w:val="es-BO"/>
              </w:rPr>
            </w:pPr>
          </w:p>
        </w:tc>
      </w:tr>
      <w:tr w:rsidR="000D6834" w:rsidRPr="008D67D2" w14:paraId="6FC2258D" w14:textId="77777777" w:rsidTr="00767D26">
        <w:trPr>
          <w:jc w:val="center"/>
        </w:trPr>
        <w:tc>
          <w:tcPr>
            <w:tcW w:w="1925" w:type="dxa"/>
            <w:gridSpan w:val="8"/>
            <w:vMerge/>
            <w:tcBorders>
              <w:left w:val="single" w:sz="12" w:space="0" w:color="1F4E79" w:themeColor="accent1" w:themeShade="80"/>
            </w:tcBorders>
            <w:vAlign w:val="center"/>
          </w:tcPr>
          <w:p w14:paraId="3F5D400E" w14:textId="77777777" w:rsidR="000D6834" w:rsidRPr="008D67D2" w:rsidRDefault="000D6834" w:rsidP="00767D26">
            <w:pPr>
              <w:jc w:val="right"/>
              <w:rPr>
                <w:rFonts w:ascii="Arial" w:hAnsi="Arial" w:cs="Arial"/>
                <w:b/>
                <w:sz w:val="16"/>
                <w:szCs w:val="16"/>
                <w:lang w:val="es-BO"/>
              </w:rPr>
            </w:pPr>
          </w:p>
        </w:tc>
        <w:tc>
          <w:tcPr>
            <w:tcW w:w="296" w:type="dxa"/>
            <w:tcBorders>
              <w:right w:val="single" w:sz="4" w:space="0" w:color="auto"/>
            </w:tcBorders>
            <w:vAlign w:val="center"/>
          </w:tcPr>
          <w:p w14:paraId="776F256F" w14:textId="77777777" w:rsidR="000D6834" w:rsidRPr="008D67D2" w:rsidRDefault="000D6834" w:rsidP="00767D26">
            <w:pPr>
              <w:rPr>
                <w:rFonts w:ascii="Arial" w:hAnsi="Arial" w:cs="Arial"/>
                <w:sz w:val="12"/>
                <w:szCs w:val="16"/>
                <w:lang w:val="es-BO"/>
              </w:rPr>
            </w:pPr>
            <w:r w:rsidRPr="008D67D2">
              <w:rPr>
                <w:rFonts w:ascii="Arial" w:hAnsi="Arial" w:cs="Arial"/>
                <w:sz w:val="12"/>
                <w:szCs w:val="16"/>
                <w:lang w:val="es-BO"/>
              </w:rPr>
              <w:t>1</w:t>
            </w:r>
          </w:p>
        </w:tc>
        <w:tc>
          <w:tcPr>
            <w:tcW w:w="5227"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FC170B" w14:textId="77777777" w:rsidR="000D6834" w:rsidRPr="008D67D2" w:rsidRDefault="000D6834" w:rsidP="00767D26">
            <w:pPr>
              <w:jc w:val="center"/>
              <w:rPr>
                <w:rFonts w:ascii="Arial" w:hAnsi="Arial" w:cs="Arial"/>
                <w:sz w:val="16"/>
                <w:szCs w:val="16"/>
                <w:lang w:val="es-BO"/>
              </w:rPr>
            </w:pPr>
            <w:r>
              <w:rPr>
                <w:rFonts w:ascii="Arial" w:hAnsi="Arial" w:cs="Arial"/>
                <w:sz w:val="16"/>
                <w:szCs w:val="16"/>
                <w:lang w:val="es-BO"/>
              </w:rPr>
              <w:t>Recursos Propios</w:t>
            </w:r>
          </w:p>
        </w:tc>
        <w:tc>
          <w:tcPr>
            <w:tcW w:w="273" w:type="dxa"/>
            <w:tcBorders>
              <w:left w:val="single" w:sz="4" w:space="0" w:color="auto"/>
              <w:right w:val="single" w:sz="4" w:space="0" w:color="auto"/>
            </w:tcBorders>
          </w:tcPr>
          <w:p w14:paraId="4B0D0DC9" w14:textId="77777777" w:rsidR="000D6834" w:rsidRPr="008D67D2" w:rsidRDefault="000D6834" w:rsidP="00767D26">
            <w:pPr>
              <w:rPr>
                <w:rFonts w:ascii="Arial" w:hAnsi="Arial" w:cs="Arial"/>
                <w:sz w:val="16"/>
                <w:szCs w:val="16"/>
                <w:lang w:val="es-BO"/>
              </w:rPr>
            </w:pPr>
          </w:p>
        </w:tc>
        <w:tc>
          <w:tcPr>
            <w:tcW w:w="191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D6BD8C" w14:textId="77777777" w:rsidR="000D6834" w:rsidRPr="008D67D2" w:rsidRDefault="000D6834" w:rsidP="00767D26">
            <w:pPr>
              <w:jc w:val="center"/>
              <w:rPr>
                <w:rFonts w:ascii="Arial" w:hAnsi="Arial" w:cs="Arial"/>
                <w:sz w:val="16"/>
                <w:szCs w:val="16"/>
                <w:lang w:val="es-BO"/>
              </w:rPr>
            </w:pPr>
            <w:r>
              <w:rPr>
                <w:rFonts w:ascii="Arial" w:hAnsi="Arial" w:cs="Arial"/>
                <w:sz w:val="16"/>
                <w:szCs w:val="16"/>
                <w:lang w:val="es-BO"/>
              </w:rPr>
              <w:t>100</w:t>
            </w:r>
          </w:p>
        </w:tc>
        <w:tc>
          <w:tcPr>
            <w:tcW w:w="273" w:type="dxa"/>
            <w:tcBorders>
              <w:left w:val="single" w:sz="4" w:space="0" w:color="auto"/>
              <w:right w:val="single" w:sz="12" w:space="0" w:color="1F4E79" w:themeColor="accent1" w:themeShade="80"/>
            </w:tcBorders>
          </w:tcPr>
          <w:p w14:paraId="1F32826C" w14:textId="77777777" w:rsidR="000D6834" w:rsidRPr="008D67D2" w:rsidRDefault="000D6834" w:rsidP="00767D26">
            <w:pPr>
              <w:rPr>
                <w:rFonts w:ascii="Arial" w:hAnsi="Arial" w:cs="Arial"/>
                <w:sz w:val="16"/>
                <w:szCs w:val="16"/>
                <w:lang w:val="es-BO"/>
              </w:rPr>
            </w:pPr>
          </w:p>
        </w:tc>
      </w:tr>
      <w:tr w:rsidR="000D6834" w:rsidRPr="008D67D2" w14:paraId="1A692A43" w14:textId="77777777" w:rsidTr="00767D26">
        <w:trPr>
          <w:jc w:val="center"/>
        </w:trPr>
        <w:tc>
          <w:tcPr>
            <w:tcW w:w="1925" w:type="dxa"/>
            <w:gridSpan w:val="8"/>
            <w:vMerge/>
            <w:tcBorders>
              <w:left w:val="single" w:sz="12" w:space="0" w:color="1F4E79" w:themeColor="accent1" w:themeShade="80"/>
            </w:tcBorders>
            <w:vAlign w:val="center"/>
          </w:tcPr>
          <w:p w14:paraId="06277488" w14:textId="77777777" w:rsidR="000D6834" w:rsidRPr="008D67D2" w:rsidRDefault="000D6834" w:rsidP="00767D26">
            <w:pPr>
              <w:jc w:val="right"/>
              <w:rPr>
                <w:rFonts w:ascii="Arial" w:hAnsi="Arial" w:cs="Arial"/>
                <w:b/>
                <w:sz w:val="16"/>
                <w:szCs w:val="16"/>
                <w:lang w:val="es-BO"/>
              </w:rPr>
            </w:pPr>
          </w:p>
        </w:tc>
        <w:tc>
          <w:tcPr>
            <w:tcW w:w="296" w:type="dxa"/>
            <w:vAlign w:val="center"/>
          </w:tcPr>
          <w:p w14:paraId="32AE44DF" w14:textId="77777777" w:rsidR="000D6834" w:rsidRPr="008D67D2" w:rsidRDefault="000D6834" w:rsidP="00767D26">
            <w:pPr>
              <w:rPr>
                <w:rFonts w:ascii="Arial" w:hAnsi="Arial" w:cs="Arial"/>
                <w:sz w:val="2"/>
                <w:szCs w:val="2"/>
                <w:lang w:val="es-BO"/>
              </w:rPr>
            </w:pPr>
          </w:p>
        </w:tc>
        <w:tc>
          <w:tcPr>
            <w:tcW w:w="281" w:type="dxa"/>
            <w:tcBorders>
              <w:top w:val="single" w:sz="4" w:space="0" w:color="auto"/>
              <w:bottom w:val="single" w:sz="4" w:space="0" w:color="auto"/>
            </w:tcBorders>
            <w:vAlign w:val="center"/>
          </w:tcPr>
          <w:p w14:paraId="6294F314" w14:textId="77777777" w:rsidR="000D6834" w:rsidRPr="008D67D2" w:rsidRDefault="000D6834" w:rsidP="00767D26">
            <w:pPr>
              <w:rPr>
                <w:rFonts w:ascii="Arial" w:hAnsi="Arial" w:cs="Arial"/>
                <w:sz w:val="2"/>
                <w:szCs w:val="2"/>
                <w:lang w:val="es-BO"/>
              </w:rPr>
            </w:pPr>
          </w:p>
        </w:tc>
        <w:tc>
          <w:tcPr>
            <w:tcW w:w="281" w:type="dxa"/>
            <w:gridSpan w:val="2"/>
            <w:tcBorders>
              <w:top w:val="single" w:sz="4" w:space="0" w:color="auto"/>
              <w:bottom w:val="single" w:sz="4" w:space="0" w:color="auto"/>
            </w:tcBorders>
          </w:tcPr>
          <w:p w14:paraId="073E3ED4" w14:textId="77777777" w:rsidR="000D6834" w:rsidRPr="008D67D2" w:rsidRDefault="000D6834" w:rsidP="00767D26">
            <w:pPr>
              <w:rPr>
                <w:rFonts w:ascii="Arial" w:hAnsi="Arial" w:cs="Arial"/>
                <w:sz w:val="2"/>
                <w:szCs w:val="2"/>
                <w:lang w:val="es-BO"/>
              </w:rPr>
            </w:pPr>
          </w:p>
        </w:tc>
        <w:tc>
          <w:tcPr>
            <w:tcW w:w="272" w:type="dxa"/>
            <w:tcBorders>
              <w:top w:val="single" w:sz="4" w:space="0" w:color="auto"/>
              <w:bottom w:val="single" w:sz="4" w:space="0" w:color="auto"/>
            </w:tcBorders>
          </w:tcPr>
          <w:p w14:paraId="79FD0874"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7B3A483E" w14:textId="77777777" w:rsidR="000D6834" w:rsidRPr="008D67D2" w:rsidRDefault="000D6834" w:rsidP="00767D26">
            <w:pPr>
              <w:rPr>
                <w:rFonts w:ascii="Arial" w:hAnsi="Arial" w:cs="Arial"/>
                <w:sz w:val="2"/>
                <w:szCs w:val="2"/>
                <w:lang w:val="es-BO"/>
              </w:rPr>
            </w:pPr>
          </w:p>
        </w:tc>
        <w:tc>
          <w:tcPr>
            <w:tcW w:w="275" w:type="dxa"/>
            <w:tcBorders>
              <w:top w:val="single" w:sz="4" w:space="0" w:color="auto"/>
              <w:bottom w:val="single" w:sz="4" w:space="0" w:color="auto"/>
            </w:tcBorders>
          </w:tcPr>
          <w:p w14:paraId="05F26757" w14:textId="77777777" w:rsidR="000D6834" w:rsidRPr="008D67D2" w:rsidRDefault="000D6834" w:rsidP="00767D26">
            <w:pPr>
              <w:rPr>
                <w:rFonts w:ascii="Arial" w:hAnsi="Arial" w:cs="Arial"/>
                <w:sz w:val="2"/>
                <w:szCs w:val="2"/>
                <w:lang w:val="es-BO"/>
              </w:rPr>
            </w:pPr>
          </w:p>
        </w:tc>
        <w:tc>
          <w:tcPr>
            <w:tcW w:w="280" w:type="dxa"/>
            <w:tcBorders>
              <w:top w:val="single" w:sz="4" w:space="0" w:color="auto"/>
              <w:bottom w:val="single" w:sz="4" w:space="0" w:color="auto"/>
            </w:tcBorders>
          </w:tcPr>
          <w:p w14:paraId="3F732EFA"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40DDF367"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1DCF944E" w14:textId="77777777" w:rsidR="000D6834" w:rsidRPr="008D67D2" w:rsidRDefault="000D6834" w:rsidP="00767D26">
            <w:pPr>
              <w:rPr>
                <w:rFonts w:ascii="Arial" w:hAnsi="Arial" w:cs="Arial"/>
                <w:sz w:val="2"/>
                <w:szCs w:val="2"/>
                <w:lang w:val="es-BO"/>
              </w:rPr>
            </w:pPr>
          </w:p>
        </w:tc>
        <w:tc>
          <w:tcPr>
            <w:tcW w:w="277" w:type="dxa"/>
            <w:tcBorders>
              <w:top w:val="single" w:sz="4" w:space="0" w:color="auto"/>
              <w:bottom w:val="single" w:sz="4" w:space="0" w:color="auto"/>
            </w:tcBorders>
          </w:tcPr>
          <w:p w14:paraId="3F793EAA"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2965E0CB"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446D87D7"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9011082"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78E3170D"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AF84708"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61C9DABE"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17D986E3"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0F188078"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A053271"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746CF163" w14:textId="77777777" w:rsidR="000D6834" w:rsidRPr="008D67D2" w:rsidRDefault="000D6834" w:rsidP="00767D26">
            <w:pPr>
              <w:rPr>
                <w:rFonts w:ascii="Arial" w:hAnsi="Arial" w:cs="Arial"/>
                <w:sz w:val="2"/>
                <w:szCs w:val="2"/>
                <w:lang w:val="es-BO"/>
              </w:rPr>
            </w:pPr>
          </w:p>
        </w:tc>
        <w:tc>
          <w:tcPr>
            <w:tcW w:w="273" w:type="dxa"/>
          </w:tcPr>
          <w:p w14:paraId="12756917"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3D4D503A"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5A0B95BD"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097C573E"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022BA85D"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5FE6AC29"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2F677977" w14:textId="77777777" w:rsidR="000D6834" w:rsidRPr="008D67D2" w:rsidRDefault="000D6834" w:rsidP="00767D26">
            <w:pPr>
              <w:rPr>
                <w:rFonts w:ascii="Arial" w:hAnsi="Arial" w:cs="Arial"/>
                <w:sz w:val="2"/>
                <w:szCs w:val="2"/>
                <w:lang w:val="es-BO"/>
              </w:rPr>
            </w:pPr>
          </w:p>
        </w:tc>
        <w:tc>
          <w:tcPr>
            <w:tcW w:w="273" w:type="dxa"/>
            <w:tcBorders>
              <w:top w:val="single" w:sz="4" w:space="0" w:color="auto"/>
              <w:bottom w:val="single" w:sz="4" w:space="0" w:color="auto"/>
            </w:tcBorders>
          </w:tcPr>
          <w:p w14:paraId="2FAB892C" w14:textId="77777777" w:rsidR="000D6834" w:rsidRPr="008D67D2" w:rsidRDefault="000D6834" w:rsidP="00767D26">
            <w:pPr>
              <w:rPr>
                <w:rFonts w:ascii="Arial" w:hAnsi="Arial" w:cs="Arial"/>
                <w:sz w:val="2"/>
                <w:szCs w:val="2"/>
                <w:lang w:val="es-BO"/>
              </w:rPr>
            </w:pPr>
          </w:p>
        </w:tc>
        <w:tc>
          <w:tcPr>
            <w:tcW w:w="273" w:type="dxa"/>
            <w:tcBorders>
              <w:right w:val="single" w:sz="12" w:space="0" w:color="1F4E79" w:themeColor="accent1" w:themeShade="80"/>
            </w:tcBorders>
          </w:tcPr>
          <w:p w14:paraId="62BA26A3" w14:textId="77777777" w:rsidR="000D6834" w:rsidRPr="008D67D2" w:rsidRDefault="000D6834" w:rsidP="00767D26">
            <w:pPr>
              <w:rPr>
                <w:rFonts w:ascii="Arial" w:hAnsi="Arial" w:cs="Arial"/>
                <w:sz w:val="2"/>
                <w:szCs w:val="2"/>
                <w:lang w:val="es-BO"/>
              </w:rPr>
            </w:pPr>
          </w:p>
        </w:tc>
      </w:tr>
      <w:tr w:rsidR="000D6834" w:rsidRPr="008D67D2" w14:paraId="316262CB" w14:textId="77777777" w:rsidTr="00767D26">
        <w:trPr>
          <w:jc w:val="center"/>
        </w:trPr>
        <w:tc>
          <w:tcPr>
            <w:tcW w:w="1925" w:type="dxa"/>
            <w:gridSpan w:val="8"/>
            <w:vMerge/>
            <w:tcBorders>
              <w:left w:val="single" w:sz="12" w:space="0" w:color="1F4E79" w:themeColor="accent1" w:themeShade="80"/>
            </w:tcBorders>
            <w:vAlign w:val="center"/>
          </w:tcPr>
          <w:p w14:paraId="4F870728" w14:textId="77777777" w:rsidR="000D6834" w:rsidRPr="008D67D2" w:rsidRDefault="000D6834" w:rsidP="00767D26">
            <w:pPr>
              <w:jc w:val="right"/>
              <w:rPr>
                <w:rFonts w:ascii="Arial" w:hAnsi="Arial" w:cs="Arial"/>
                <w:b/>
                <w:sz w:val="16"/>
                <w:szCs w:val="16"/>
                <w:lang w:val="es-BO"/>
              </w:rPr>
            </w:pPr>
          </w:p>
        </w:tc>
        <w:tc>
          <w:tcPr>
            <w:tcW w:w="296" w:type="dxa"/>
            <w:tcBorders>
              <w:right w:val="single" w:sz="4" w:space="0" w:color="auto"/>
            </w:tcBorders>
            <w:vAlign w:val="center"/>
          </w:tcPr>
          <w:p w14:paraId="0A2A79ED" w14:textId="77777777" w:rsidR="000D6834" w:rsidRPr="008D67D2" w:rsidRDefault="000D6834" w:rsidP="00767D26">
            <w:pPr>
              <w:rPr>
                <w:rFonts w:ascii="Arial" w:hAnsi="Arial" w:cs="Arial"/>
                <w:sz w:val="12"/>
                <w:szCs w:val="16"/>
                <w:lang w:val="es-BO"/>
              </w:rPr>
            </w:pPr>
            <w:r w:rsidRPr="008D67D2">
              <w:rPr>
                <w:rFonts w:ascii="Arial" w:hAnsi="Arial" w:cs="Arial"/>
                <w:sz w:val="12"/>
                <w:szCs w:val="16"/>
                <w:lang w:val="es-BO"/>
              </w:rPr>
              <w:t>2</w:t>
            </w:r>
          </w:p>
        </w:tc>
        <w:tc>
          <w:tcPr>
            <w:tcW w:w="5227"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943E42" w14:textId="77777777" w:rsidR="000D6834" w:rsidRPr="008D67D2" w:rsidRDefault="000D6834" w:rsidP="00767D26">
            <w:pPr>
              <w:rPr>
                <w:rFonts w:ascii="Arial" w:hAnsi="Arial" w:cs="Arial"/>
                <w:sz w:val="16"/>
                <w:szCs w:val="16"/>
                <w:lang w:val="es-BO"/>
              </w:rPr>
            </w:pPr>
          </w:p>
        </w:tc>
        <w:tc>
          <w:tcPr>
            <w:tcW w:w="273" w:type="dxa"/>
            <w:tcBorders>
              <w:left w:val="single" w:sz="4" w:space="0" w:color="auto"/>
              <w:right w:val="single" w:sz="4" w:space="0" w:color="auto"/>
            </w:tcBorders>
          </w:tcPr>
          <w:p w14:paraId="4425368E" w14:textId="77777777" w:rsidR="000D6834" w:rsidRPr="008D67D2" w:rsidRDefault="000D6834" w:rsidP="00767D26">
            <w:pPr>
              <w:rPr>
                <w:rFonts w:ascii="Arial" w:hAnsi="Arial" w:cs="Arial"/>
                <w:sz w:val="16"/>
                <w:szCs w:val="16"/>
                <w:lang w:val="es-BO"/>
              </w:rPr>
            </w:pPr>
          </w:p>
        </w:tc>
        <w:tc>
          <w:tcPr>
            <w:tcW w:w="191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AAB17D" w14:textId="77777777" w:rsidR="000D6834" w:rsidRPr="008D67D2" w:rsidRDefault="000D6834" w:rsidP="00767D26">
            <w:pPr>
              <w:rPr>
                <w:rFonts w:ascii="Arial" w:hAnsi="Arial" w:cs="Arial"/>
                <w:sz w:val="16"/>
                <w:szCs w:val="16"/>
                <w:lang w:val="es-BO"/>
              </w:rPr>
            </w:pPr>
          </w:p>
        </w:tc>
        <w:tc>
          <w:tcPr>
            <w:tcW w:w="273" w:type="dxa"/>
            <w:tcBorders>
              <w:left w:val="single" w:sz="4" w:space="0" w:color="auto"/>
              <w:right w:val="single" w:sz="12" w:space="0" w:color="1F4E79" w:themeColor="accent1" w:themeShade="80"/>
            </w:tcBorders>
          </w:tcPr>
          <w:p w14:paraId="4967E253" w14:textId="77777777" w:rsidR="000D6834" w:rsidRPr="008D67D2" w:rsidRDefault="000D6834" w:rsidP="00767D26">
            <w:pPr>
              <w:rPr>
                <w:rFonts w:ascii="Arial" w:hAnsi="Arial" w:cs="Arial"/>
                <w:sz w:val="16"/>
                <w:szCs w:val="16"/>
                <w:lang w:val="es-BO"/>
              </w:rPr>
            </w:pPr>
          </w:p>
        </w:tc>
      </w:tr>
      <w:tr w:rsidR="000D6834" w:rsidRPr="008D67D2" w14:paraId="47B8F32C"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2674DB04" w14:textId="77777777" w:rsidR="000D6834" w:rsidRPr="008D67D2" w:rsidRDefault="000D6834" w:rsidP="00767D26">
            <w:pPr>
              <w:jc w:val="right"/>
              <w:rPr>
                <w:rFonts w:ascii="Arial" w:hAnsi="Arial" w:cs="Arial"/>
                <w:b/>
                <w:sz w:val="8"/>
                <w:szCs w:val="8"/>
                <w:lang w:val="es-BO"/>
              </w:rPr>
            </w:pPr>
          </w:p>
        </w:tc>
        <w:tc>
          <w:tcPr>
            <w:tcW w:w="296" w:type="dxa"/>
            <w:shd w:val="clear" w:color="auto" w:fill="auto"/>
            <w:vAlign w:val="center"/>
          </w:tcPr>
          <w:p w14:paraId="6C02F70D" w14:textId="77777777" w:rsidR="000D6834" w:rsidRPr="008D67D2" w:rsidRDefault="000D6834" w:rsidP="00767D26">
            <w:pPr>
              <w:rPr>
                <w:rFonts w:ascii="Arial" w:hAnsi="Arial" w:cs="Arial"/>
                <w:sz w:val="8"/>
                <w:szCs w:val="8"/>
                <w:lang w:val="es-BO"/>
              </w:rPr>
            </w:pPr>
          </w:p>
        </w:tc>
        <w:tc>
          <w:tcPr>
            <w:tcW w:w="281" w:type="dxa"/>
            <w:tcBorders>
              <w:top w:val="single" w:sz="4" w:space="0" w:color="auto"/>
            </w:tcBorders>
            <w:shd w:val="clear" w:color="auto" w:fill="auto"/>
          </w:tcPr>
          <w:p w14:paraId="48CC9C51"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tcBorders>
            <w:shd w:val="clear" w:color="auto" w:fill="auto"/>
          </w:tcPr>
          <w:p w14:paraId="6C95AD29" w14:textId="77777777" w:rsidR="000D6834" w:rsidRPr="008D67D2" w:rsidRDefault="000D6834" w:rsidP="00767D26">
            <w:pPr>
              <w:rPr>
                <w:rFonts w:ascii="Arial" w:hAnsi="Arial" w:cs="Arial"/>
                <w:sz w:val="8"/>
                <w:szCs w:val="8"/>
                <w:lang w:val="es-BO"/>
              </w:rPr>
            </w:pPr>
          </w:p>
        </w:tc>
        <w:tc>
          <w:tcPr>
            <w:tcW w:w="272" w:type="dxa"/>
            <w:tcBorders>
              <w:top w:val="single" w:sz="4" w:space="0" w:color="auto"/>
            </w:tcBorders>
            <w:shd w:val="clear" w:color="auto" w:fill="auto"/>
          </w:tcPr>
          <w:p w14:paraId="4520E0A6"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195729BB" w14:textId="77777777" w:rsidR="000D6834" w:rsidRPr="008D67D2" w:rsidRDefault="000D6834" w:rsidP="00767D26">
            <w:pPr>
              <w:rPr>
                <w:rFonts w:ascii="Arial" w:hAnsi="Arial" w:cs="Arial"/>
                <w:sz w:val="8"/>
                <w:szCs w:val="8"/>
                <w:lang w:val="es-BO"/>
              </w:rPr>
            </w:pPr>
          </w:p>
        </w:tc>
        <w:tc>
          <w:tcPr>
            <w:tcW w:w="275" w:type="dxa"/>
            <w:tcBorders>
              <w:top w:val="single" w:sz="4" w:space="0" w:color="auto"/>
            </w:tcBorders>
            <w:shd w:val="clear" w:color="auto" w:fill="auto"/>
          </w:tcPr>
          <w:p w14:paraId="3FE8B437" w14:textId="77777777" w:rsidR="000D6834" w:rsidRPr="008D67D2" w:rsidRDefault="000D6834" w:rsidP="00767D26">
            <w:pPr>
              <w:rPr>
                <w:rFonts w:ascii="Arial" w:hAnsi="Arial" w:cs="Arial"/>
                <w:sz w:val="8"/>
                <w:szCs w:val="8"/>
                <w:lang w:val="es-BO"/>
              </w:rPr>
            </w:pPr>
          </w:p>
        </w:tc>
        <w:tc>
          <w:tcPr>
            <w:tcW w:w="280" w:type="dxa"/>
            <w:tcBorders>
              <w:top w:val="single" w:sz="4" w:space="0" w:color="auto"/>
            </w:tcBorders>
            <w:shd w:val="clear" w:color="auto" w:fill="auto"/>
          </w:tcPr>
          <w:p w14:paraId="5D566E2E"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57CDD07F"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0DC486A9"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shd w:val="clear" w:color="auto" w:fill="auto"/>
          </w:tcPr>
          <w:p w14:paraId="476EB1CC"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7CA7C5FC"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B633D7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93923A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601933A0"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1DE744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E201BB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0D322DB"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3EECDEF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20324E1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4E9F183" w14:textId="77777777" w:rsidR="000D6834" w:rsidRPr="008D67D2" w:rsidRDefault="000D6834" w:rsidP="00767D26">
            <w:pPr>
              <w:rPr>
                <w:rFonts w:ascii="Arial" w:hAnsi="Arial" w:cs="Arial"/>
                <w:sz w:val="8"/>
                <w:szCs w:val="8"/>
                <w:lang w:val="es-BO"/>
              </w:rPr>
            </w:pPr>
          </w:p>
        </w:tc>
        <w:tc>
          <w:tcPr>
            <w:tcW w:w="273" w:type="dxa"/>
            <w:shd w:val="clear" w:color="auto" w:fill="auto"/>
          </w:tcPr>
          <w:p w14:paraId="5DE31AC9" w14:textId="77777777" w:rsidR="000D6834" w:rsidRPr="008D67D2" w:rsidRDefault="000D6834" w:rsidP="00767D26">
            <w:pPr>
              <w:rPr>
                <w:rFonts w:ascii="Arial" w:hAnsi="Arial" w:cs="Arial"/>
                <w:sz w:val="8"/>
                <w:szCs w:val="8"/>
                <w:lang w:val="es-BO"/>
              </w:rPr>
            </w:pPr>
          </w:p>
        </w:tc>
        <w:tc>
          <w:tcPr>
            <w:tcW w:w="273" w:type="dxa"/>
            <w:shd w:val="clear" w:color="auto" w:fill="auto"/>
          </w:tcPr>
          <w:p w14:paraId="6C8775F2" w14:textId="77777777" w:rsidR="000D6834" w:rsidRPr="008D67D2" w:rsidRDefault="000D6834" w:rsidP="00767D26">
            <w:pPr>
              <w:rPr>
                <w:rFonts w:ascii="Arial" w:hAnsi="Arial" w:cs="Arial"/>
                <w:sz w:val="8"/>
                <w:szCs w:val="8"/>
                <w:lang w:val="es-BO"/>
              </w:rPr>
            </w:pPr>
          </w:p>
        </w:tc>
        <w:tc>
          <w:tcPr>
            <w:tcW w:w="273" w:type="dxa"/>
            <w:shd w:val="clear" w:color="auto" w:fill="auto"/>
          </w:tcPr>
          <w:p w14:paraId="23C4B87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4CE5179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shd w:val="clear" w:color="auto" w:fill="auto"/>
          </w:tcPr>
          <w:p w14:paraId="0BC64FA7" w14:textId="77777777" w:rsidR="000D6834" w:rsidRPr="008D67D2" w:rsidRDefault="000D6834" w:rsidP="00767D26">
            <w:pPr>
              <w:rPr>
                <w:rFonts w:ascii="Arial" w:hAnsi="Arial" w:cs="Arial"/>
                <w:sz w:val="8"/>
                <w:szCs w:val="8"/>
                <w:lang w:val="es-BO"/>
              </w:rPr>
            </w:pPr>
          </w:p>
        </w:tc>
        <w:tc>
          <w:tcPr>
            <w:tcW w:w="273" w:type="dxa"/>
            <w:shd w:val="clear" w:color="auto" w:fill="auto"/>
          </w:tcPr>
          <w:p w14:paraId="51EA66B3" w14:textId="77777777" w:rsidR="000D6834" w:rsidRPr="008D67D2" w:rsidRDefault="000D6834" w:rsidP="00767D26">
            <w:pPr>
              <w:rPr>
                <w:rFonts w:ascii="Arial" w:hAnsi="Arial" w:cs="Arial"/>
                <w:sz w:val="8"/>
                <w:szCs w:val="8"/>
                <w:lang w:val="es-BO"/>
              </w:rPr>
            </w:pPr>
          </w:p>
        </w:tc>
        <w:tc>
          <w:tcPr>
            <w:tcW w:w="273" w:type="dxa"/>
            <w:shd w:val="clear" w:color="auto" w:fill="auto"/>
          </w:tcPr>
          <w:p w14:paraId="2872C13D" w14:textId="77777777" w:rsidR="000D6834" w:rsidRPr="008D67D2" w:rsidRDefault="000D6834" w:rsidP="00767D26">
            <w:pPr>
              <w:rPr>
                <w:rFonts w:ascii="Arial" w:hAnsi="Arial" w:cs="Arial"/>
                <w:sz w:val="8"/>
                <w:szCs w:val="8"/>
                <w:lang w:val="es-BO"/>
              </w:rPr>
            </w:pPr>
          </w:p>
        </w:tc>
        <w:tc>
          <w:tcPr>
            <w:tcW w:w="273" w:type="dxa"/>
            <w:shd w:val="clear" w:color="auto" w:fill="auto"/>
          </w:tcPr>
          <w:p w14:paraId="556BFD54"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2AE253E3" w14:textId="77777777" w:rsidR="000D6834" w:rsidRPr="008D67D2" w:rsidRDefault="000D6834" w:rsidP="00767D26">
            <w:pPr>
              <w:rPr>
                <w:rFonts w:ascii="Arial" w:hAnsi="Arial" w:cs="Arial"/>
                <w:sz w:val="8"/>
                <w:szCs w:val="8"/>
                <w:lang w:val="es-BO"/>
              </w:rPr>
            </w:pPr>
          </w:p>
        </w:tc>
      </w:tr>
      <w:tr w:rsidR="000D6834" w:rsidRPr="008D67D2" w14:paraId="7BA63392" w14:textId="77777777" w:rsidTr="00767D26">
        <w:trPr>
          <w:trHeight w:val="284"/>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1D55B24F" w14:textId="77777777" w:rsidR="000D6834" w:rsidRPr="008D67D2" w:rsidRDefault="000D6834" w:rsidP="00767D26">
            <w:pPr>
              <w:pStyle w:val="Prrafodelista"/>
              <w:numPr>
                <w:ilvl w:val="0"/>
                <w:numId w:val="32"/>
              </w:numPr>
              <w:ind w:left="176" w:hanging="176"/>
              <w:contextualSpacing/>
              <w:rPr>
                <w:rFonts w:ascii="Arial" w:hAnsi="Arial" w:cs="Arial"/>
                <w:b/>
                <w:sz w:val="16"/>
                <w:szCs w:val="16"/>
                <w:lang w:val="es-BO"/>
              </w:rPr>
            </w:pPr>
            <w:r w:rsidRPr="009F5D58">
              <w:rPr>
                <w:rFonts w:ascii="Arial" w:hAnsi="Arial" w:cs="Arial"/>
                <w:b/>
                <w:color w:val="FFFFFF" w:themeColor="background1"/>
                <w:sz w:val="16"/>
                <w:szCs w:val="16"/>
                <w:lang w:val="es-BO"/>
              </w:rPr>
              <w:t>DATOS GENERALES DE LA ENTIDAD CONVOCANTE</w:t>
            </w:r>
          </w:p>
        </w:tc>
      </w:tr>
      <w:tr w:rsidR="000D6834" w:rsidRPr="008D67D2" w14:paraId="5E29F328"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3215750E" w14:textId="77777777" w:rsidR="000D6834" w:rsidRPr="008D67D2" w:rsidRDefault="000D6834" w:rsidP="00767D26">
            <w:pPr>
              <w:jc w:val="right"/>
              <w:rPr>
                <w:rFonts w:ascii="Arial" w:hAnsi="Arial" w:cs="Arial"/>
                <w:b/>
                <w:sz w:val="8"/>
                <w:szCs w:val="2"/>
                <w:lang w:val="es-BO"/>
              </w:rPr>
            </w:pPr>
          </w:p>
        </w:tc>
        <w:tc>
          <w:tcPr>
            <w:tcW w:w="296" w:type="dxa"/>
            <w:tcBorders>
              <w:bottom w:val="single" w:sz="4" w:space="0" w:color="auto"/>
            </w:tcBorders>
            <w:shd w:val="clear" w:color="auto" w:fill="auto"/>
          </w:tcPr>
          <w:p w14:paraId="7C386E3A" w14:textId="77777777" w:rsidR="000D6834" w:rsidRPr="008D67D2" w:rsidRDefault="000D6834" w:rsidP="00767D26">
            <w:pPr>
              <w:rPr>
                <w:rFonts w:ascii="Arial" w:hAnsi="Arial" w:cs="Arial"/>
                <w:sz w:val="8"/>
                <w:szCs w:val="2"/>
                <w:lang w:val="es-BO"/>
              </w:rPr>
            </w:pPr>
          </w:p>
        </w:tc>
        <w:tc>
          <w:tcPr>
            <w:tcW w:w="281" w:type="dxa"/>
            <w:tcBorders>
              <w:bottom w:val="single" w:sz="4" w:space="0" w:color="auto"/>
            </w:tcBorders>
            <w:shd w:val="clear" w:color="auto" w:fill="auto"/>
          </w:tcPr>
          <w:p w14:paraId="1BE9A69A" w14:textId="77777777" w:rsidR="000D6834" w:rsidRPr="008D67D2" w:rsidRDefault="000D6834" w:rsidP="00767D26">
            <w:pPr>
              <w:rPr>
                <w:rFonts w:ascii="Arial" w:hAnsi="Arial" w:cs="Arial"/>
                <w:sz w:val="8"/>
                <w:szCs w:val="2"/>
                <w:lang w:val="es-BO"/>
              </w:rPr>
            </w:pPr>
          </w:p>
        </w:tc>
        <w:tc>
          <w:tcPr>
            <w:tcW w:w="281" w:type="dxa"/>
            <w:gridSpan w:val="2"/>
            <w:tcBorders>
              <w:bottom w:val="single" w:sz="4" w:space="0" w:color="auto"/>
            </w:tcBorders>
            <w:shd w:val="clear" w:color="auto" w:fill="auto"/>
          </w:tcPr>
          <w:p w14:paraId="6DA91B6A" w14:textId="77777777" w:rsidR="000D6834" w:rsidRPr="008D67D2" w:rsidRDefault="000D6834" w:rsidP="00767D26">
            <w:pPr>
              <w:rPr>
                <w:rFonts w:ascii="Arial" w:hAnsi="Arial" w:cs="Arial"/>
                <w:sz w:val="8"/>
                <w:szCs w:val="2"/>
                <w:lang w:val="es-BO"/>
              </w:rPr>
            </w:pPr>
          </w:p>
        </w:tc>
        <w:tc>
          <w:tcPr>
            <w:tcW w:w="272" w:type="dxa"/>
            <w:tcBorders>
              <w:bottom w:val="single" w:sz="4" w:space="0" w:color="auto"/>
            </w:tcBorders>
            <w:shd w:val="clear" w:color="auto" w:fill="auto"/>
          </w:tcPr>
          <w:p w14:paraId="0B8D9790"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51FC3213" w14:textId="77777777" w:rsidR="000D6834" w:rsidRPr="008D67D2" w:rsidRDefault="000D6834" w:rsidP="00767D26">
            <w:pPr>
              <w:rPr>
                <w:rFonts w:ascii="Arial" w:hAnsi="Arial" w:cs="Arial"/>
                <w:sz w:val="8"/>
                <w:szCs w:val="2"/>
                <w:lang w:val="es-BO"/>
              </w:rPr>
            </w:pPr>
          </w:p>
        </w:tc>
        <w:tc>
          <w:tcPr>
            <w:tcW w:w="275" w:type="dxa"/>
            <w:tcBorders>
              <w:bottom w:val="single" w:sz="4" w:space="0" w:color="auto"/>
            </w:tcBorders>
            <w:shd w:val="clear" w:color="auto" w:fill="auto"/>
          </w:tcPr>
          <w:p w14:paraId="5319D6AC" w14:textId="77777777" w:rsidR="000D6834" w:rsidRPr="008D67D2" w:rsidRDefault="000D6834" w:rsidP="00767D26">
            <w:pPr>
              <w:rPr>
                <w:rFonts w:ascii="Arial" w:hAnsi="Arial" w:cs="Arial"/>
                <w:sz w:val="8"/>
                <w:szCs w:val="2"/>
                <w:lang w:val="es-BO"/>
              </w:rPr>
            </w:pPr>
          </w:p>
        </w:tc>
        <w:tc>
          <w:tcPr>
            <w:tcW w:w="280" w:type="dxa"/>
            <w:tcBorders>
              <w:bottom w:val="single" w:sz="4" w:space="0" w:color="auto"/>
            </w:tcBorders>
            <w:shd w:val="clear" w:color="auto" w:fill="auto"/>
          </w:tcPr>
          <w:p w14:paraId="214D612C"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3095A2E9"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77979AE2"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0E1DD2EE"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931ADA2"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1DEEA07"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0FC50801"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4D0D2C7"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A32C98D"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96AF4F8"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744CAA1"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451E31C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2681DA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5F461CEE"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FD0B612"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4E5A1B0"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878ABEA"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6867F4B7"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723FFF9"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B1FD816" w14:textId="77777777" w:rsidR="000D6834" w:rsidRPr="008D67D2" w:rsidRDefault="000D6834" w:rsidP="00767D26">
            <w:pPr>
              <w:rPr>
                <w:rFonts w:ascii="Arial" w:hAnsi="Arial" w:cs="Arial"/>
                <w:sz w:val="8"/>
                <w:szCs w:val="2"/>
                <w:lang w:val="es-BO"/>
              </w:rPr>
            </w:pPr>
          </w:p>
        </w:tc>
        <w:tc>
          <w:tcPr>
            <w:tcW w:w="273" w:type="dxa"/>
            <w:shd w:val="clear" w:color="auto" w:fill="auto"/>
          </w:tcPr>
          <w:p w14:paraId="4FB19BBC" w14:textId="77777777" w:rsidR="000D6834" w:rsidRPr="008D67D2" w:rsidRDefault="000D6834" w:rsidP="00767D26">
            <w:pPr>
              <w:rPr>
                <w:rFonts w:ascii="Arial" w:hAnsi="Arial" w:cs="Arial"/>
                <w:sz w:val="8"/>
                <w:szCs w:val="2"/>
                <w:lang w:val="es-BO"/>
              </w:rPr>
            </w:pPr>
          </w:p>
        </w:tc>
        <w:tc>
          <w:tcPr>
            <w:tcW w:w="273" w:type="dxa"/>
            <w:shd w:val="clear" w:color="auto" w:fill="auto"/>
          </w:tcPr>
          <w:p w14:paraId="6BB049AB"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507252C" w14:textId="77777777" w:rsidR="000D6834" w:rsidRPr="008D67D2" w:rsidRDefault="000D6834" w:rsidP="00767D26">
            <w:pPr>
              <w:rPr>
                <w:rFonts w:ascii="Arial" w:hAnsi="Arial" w:cs="Arial"/>
                <w:sz w:val="8"/>
                <w:szCs w:val="2"/>
                <w:lang w:val="es-BO"/>
              </w:rPr>
            </w:pPr>
          </w:p>
        </w:tc>
      </w:tr>
      <w:tr w:rsidR="000D6834" w:rsidRPr="008D67D2" w14:paraId="0E0D144F" w14:textId="77777777" w:rsidTr="00767D26">
        <w:trPr>
          <w:jc w:val="center"/>
        </w:trPr>
        <w:tc>
          <w:tcPr>
            <w:tcW w:w="1925" w:type="dxa"/>
            <w:gridSpan w:val="8"/>
            <w:tcBorders>
              <w:left w:val="single" w:sz="12" w:space="0" w:color="1F4E79" w:themeColor="accent1" w:themeShade="80"/>
              <w:right w:val="single" w:sz="4" w:space="0" w:color="auto"/>
            </w:tcBorders>
            <w:vAlign w:val="center"/>
          </w:tcPr>
          <w:p w14:paraId="0A622E22"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Nombre de la Entidad</w:t>
            </w:r>
          </w:p>
        </w:tc>
        <w:tc>
          <w:tcPr>
            <w:tcW w:w="7161" w:type="dxa"/>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9097B4" w14:textId="77777777" w:rsidR="000D6834" w:rsidRPr="008D67D2" w:rsidRDefault="000D6834" w:rsidP="00767D26">
            <w:pPr>
              <w:rPr>
                <w:rFonts w:ascii="Arial" w:hAnsi="Arial" w:cs="Arial"/>
                <w:sz w:val="16"/>
                <w:szCs w:val="16"/>
                <w:lang w:val="es-BO"/>
              </w:rPr>
            </w:pPr>
            <w:r w:rsidRPr="0000210A">
              <w:rPr>
                <w:rFonts w:ascii="Arial" w:hAnsi="Arial" w:cs="Arial"/>
                <w:sz w:val="16"/>
                <w:szCs w:val="16"/>
                <w:lang w:val="es-BO"/>
              </w:rPr>
              <w:t>EMPRESA NACIONAL DE ELECTRICIDAD - ENDE</w:t>
            </w:r>
          </w:p>
        </w:tc>
        <w:tc>
          <w:tcPr>
            <w:tcW w:w="273" w:type="dxa"/>
            <w:tcBorders>
              <w:left w:val="single" w:sz="4" w:space="0" w:color="auto"/>
            </w:tcBorders>
          </w:tcPr>
          <w:p w14:paraId="0D18CDEE" w14:textId="77777777" w:rsidR="000D6834" w:rsidRPr="008D67D2" w:rsidRDefault="000D6834" w:rsidP="00767D26">
            <w:pPr>
              <w:rPr>
                <w:rFonts w:ascii="Arial" w:hAnsi="Arial" w:cs="Arial"/>
                <w:sz w:val="16"/>
                <w:szCs w:val="16"/>
                <w:lang w:val="es-BO"/>
              </w:rPr>
            </w:pPr>
          </w:p>
        </w:tc>
        <w:tc>
          <w:tcPr>
            <w:tcW w:w="273" w:type="dxa"/>
          </w:tcPr>
          <w:p w14:paraId="0BA0C88E"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323A9FB1" w14:textId="77777777" w:rsidR="000D6834" w:rsidRPr="008D67D2" w:rsidRDefault="000D6834" w:rsidP="00767D26">
            <w:pPr>
              <w:rPr>
                <w:rFonts w:ascii="Arial" w:hAnsi="Arial" w:cs="Arial"/>
                <w:sz w:val="16"/>
                <w:szCs w:val="16"/>
                <w:lang w:val="es-BO"/>
              </w:rPr>
            </w:pPr>
          </w:p>
        </w:tc>
      </w:tr>
      <w:tr w:rsidR="000D6834" w:rsidRPr="008D67D2" w14:paraId="11281866"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26D0C75C" w14:textId="77777777" w:rsidR="000D6834" w:rsidRPr="008D67D2" w:rsidRDefault="000D6834" w:rsidP="00767D26">
            <w:pPr>
              <w:jc w:val="right"/>
              <w:rPr>
                <w:rFonts w:ascii="Arial" w:hAnsi="Arial" w:cs="Arial"/>
                <w:b/>
                <w:sz w:val="8"/>
                <w:szCs w:val="2"/>
                <w:lang w:val="es-BO"/>
              </w:rPr>
            </w:pPr>
          </w:p>
        </w:tc>
        <w:tc>
          <w:tcPr>
            <w:tcW w:w="296" w:type="dxa"/>
            <w:tcBorders>
              <w:top w:val="single" w:sz="4" w:space="0" w:color="auto"/>
            </w:tcBorders>
            <w:shd w:val="clear" w:color="auto" w:fill="auto"/>
          </w:tcPr>
          <w:p w14:paraId="327CD1CA" w14:textId="77777777" w:rsidR="000D6834" w:rsidRPr="008D67D2" w:rsidRDefault="000D6834" w:rsidP="00767D26">
            <w:pPr>
              <w:rPr>
                <w:rFonts w:ascii="Arial" w:hAnsi="Arial" w:cs="Arial"/>
                <w:sz w:val="8"/>
                <w:szCs w:val="2"/>
                <w:lang w:val="es-BO"/>
              </w:rPr>
            </w:pPr>
          </w:p>
        </w:tc>
        <w:tc>
          <w:tcPr>
            <w:tcW w:w="281" w:type="dxa"/>
            <w:tcBorders>
              <w:top w:val="single" w:sz="4" w:space="0" w:color="auto"/>
            </w:tcBorders>
            <w:shd w:val="clear" w:color="auto" w:fill="auto"/>
          </w:tcPr>
          <w:p w14:paraId="79890327" w14:textId="77777777" w:rsidR="000D6834" w:rsidRPr="008D67D2" w:rsidRDefault="000D6834" w:rsidP="00767D26">
            <w:pPr>
              <w:rPr>
                <w:rFonts w:ascii="Arial" w:hAnsi="Arial" w:cs="Arial"/>
                <w:sz w:val="8"/>
                <w:szCs w:val="2"/>
                <w:lang w:val="es-BO"/>
              </w:rPr>
            </w:pPr>
          </w:p>
        </w:tc>
        <w:tc>
          <w:tcPr>
            <w:tcW w:w="281" w:type="dxa"/>
            <w:gridSpan w:val="2"/>
            <w:tcBorders>
              <w:top w:val="single" w:sz="4" w:space="0" w:color="auto"/>
            </w:tcBorders>
            <w:shd w:val="clear" w:color="auto" w:fill="auto"/>
          </w:tcPr>
          <w:p w14:paraId="184AE808" w14:textId="77777777" w:rsidR="000D6834" w:rsidRPr="008D67D2" w:rsidRDefault="000D6834" w:rsidP="00767D26">
            <w:pPr>
              <w:rPr>
                <w:rFonts w:ascii="Arial" w:hAnsi="Arial" w:cs="Arial"/>
                <w:sz w:val="8"/>
                <w:szCs w:val="2"/>
                <w:lang w:val="es-BO"/>
              </w:rPr>
            </w:pPr>
          </w:p>
        </w:tc>
        <w:tc>
          <w:tcPr>
            <w:tcW w:w="272" w:type="dxa"/>
            <w:tcBorders>
              <w:top w:val="single" w:sz="4" w:space="0" w:color="auto"/>
            </w:tcBorders>
            <w:shd w:val="clear" w:color="auto" w:fill="auto"/>
          </w:tcPr>
          <w:p w14:paraId="0CB42DF0"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7752F80C" w14:textId="77777777" w:rsidR="000D6834" w:rsidRPr="008D67D2" w:rsidRDefault="000D6834" w:rsidP="00767D26">
            <w:pPr>
              <w:rPr>
                <w:rFonts w:ascii="Arial" w:hAnsi="Arial" w:cs="Arial"/>
                <w:sz w:val="8"/>
                <w:szCs w:val="2"/>
                <w:lang w:val="es-BO"/>
              </w:rPr>
            </w:pPr>
          </w:p>
        </w:tc>
        <w:tc>
          <w:tcPr>
            <w:tcW w:w="275" w:type="dxa"/>
            <w:tcBorders>
              <w:top w:val="single" w:sz="4" w:space="0" w:color="auto"/>
            </w:tcBorders>
            <w:shd w:val="clear" w:color="auto" w:fill="auto"/>
          </w:tcPr>
          <w:p w14:paraId="4502D67A" w14:textId="77777777" w:rsidR="000D6834" w:rsidRPr="008D67D2" w:rsidRDefault="000D6834" w:rsidP="00767D26">
            <w:pPr>
              <w:rPr>
                <w:rFonts w:ascii="Arial" w:hAnsi="Arial" w:cs="Arial"/>
                <w:sz w:val="8"/>
                <w:szCs w:val="2"/>
                <w:lang w:val="es-BO"/>
              </w:rPr>
            </w:pPr>
          </w:p>
        </w:tc>
        <w:tc>
          <w:tcPr>
            <w:tcW w:w="280" w:type="dxa"/>
            <w:tcBorders>
              <w:top w:val="single" w:sz="4" w:space="0" w:color="auto"/>
            </w:tcBorders>
            <w:shd w:val="clear" w:color="auto" w:fill="auto"/>
          </w:tcPr>
          <w:p w14:paraId="18EAD260"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03956E5E"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16B7B630" w14:textId="77777777" w:rsidR="000D6834" w:rsidRPr="008D67D2" w:rsidRDefault="000D6834" w:rsidP="00767D26">
            <w:pPr>
              <w:rPr>
                <w:rFonts w:ascii="Arial" w:hAnsi="Arial" w:cs="Arial"/>
                <w:sz w:val="8"/>
                <w:szCs w:val="2"/>
                <w:lang w:val="es-BO"/>
              </w:rPr>
            </w:pPr>
          </w:p>
        </w:tc>
        <w:tc>
          <w:tcPr>
            <w:tcW w:w="277" w:type="dxa"/>
            <w:tcBorders>
              <w:top w:val="single" w:sz="4" w:space="0" w:color="auto"/>
            </w:tcBorders>
            <w:shd w:val="clear" w:color="auto" w:fill="auto"/>
          </w:tcPr>
          <w:p w14:paraId="20D4FF18"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64B0347"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6C9802E"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1B471FD5"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129CEDEC"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9602B69"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696E2938"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42302D86"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4D4F41E6"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749FF4AF"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377ADF80"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7FDD0A23"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5DDADC58"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30441115"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3E5028CC"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2439EF9B" w14:textId="77777777" w:rsidR="000D6834" w:rsidRPr="008D67D2" w:rsidRDefault="000D6834" w:rsidP="00767D26">
            <w:pPr>
              <w:rPr>
                <w:rFonts w:ascii="Arial" w:hAnsi="Arial" w:cs="Arial"/>
                <w:sz w:val="8"/>
                <w:szCs w:val="2"/>
                <w:lang w:val="es-BO"/>
              </w:rPr>
            </w:pPr>
          </w:p>
        </w:tc>
        <w:tc>
          <w:tcPr>
            <w:tcW w:w="273" w:type="dxa"/>
            <w:tcBorders>
              <w:top w:val="single" w:sz="4" w:space="0" w:color="auto"/>
            </w:tcBorders>
            <w:shd w:val="clear" w:color="auto" w:fill="auto"/>
          </w:tcPr>
          <w:p w14:paraId="5DA9CA73" w14:textId="77777777" w:rsidR="000D6834" w:rsidRPr="008D67D2" w:rsidRDefault="000D6834" w:rsidP="00767D26">
            <w:pPr>
              <w:rPr>
                <w:rFonts w:ascii="Arial" w:hAnsi="Arial" w:cs="Arial"/>
                <w:sz w:val="8"/>
                <w:szCs w:val="2"/>
                <w:lang w:val="es-BO"/>
              </w:rPr>
            </w:pPr>
          </w:p>
        </w:tc>
        <w:tc>
          <w:tcPr>
            <w:tcW w:w="273" w:type="dxa"/>
            <w:shd w:val="clear" w:color="auto" w:fill="auto"/>
          </w:tcPr>
          <w:p w14:paraId="55C88002" w14:textId="77777777" w:rsidR="000D6834" w:rsidRPr="008D67D2" w:rsidRDefault="000D6834" w:rsidP="00767D26">
            <w:pPr>
              <w:rPr>
                <w:rFonts w:ascii="Arial" w:hAnsi="Arial" w:cs="Arial"/>
                <w:sz w:val="8"/>
                <w:szCs w:val="2"/>
                <w:lang w:val="es-BO"/>
              </w:rPr>
            </w:pPr>
          </w:p>
        </w:tc>
        <w:tc>
          <w:tcPr>
            <w:tcW w:w="273" w:type="dxa"/>
            <w:shd w:val="clear" w:color="auto" w:fill="auto"/>
          </w:tcPr>
          <w:p w14:paraId="07E3AB97"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443A71AF" w14:textId="77777777" w:rsidR="000D6834" w:rsidRPr="008D67D2" w:rsidRDefault="000D6834" w:rsidP="00767D26">
            <w:pPr>
              <w:rPr>
                <w:rFonts w:ascii="Arial" w:hAnsi="Arial" w:cs="Arial"/>
                <w:sz w:val="8"/>
                <w:szCs w:val="2"/>
                <w:lang w:val="es-BO"/>
              </w:rPr>
            </w:pPr>
          </w:p>
        </w:tc>
      </w:tr>
      <w:tr w:rsidR="000D6834" w:rsidRPr="008D67D2" w14:paraId="67C3E398" w14:textId="77777777" w:rsidTr="00767D26">
        <w:trPr>
          <w:jc w:val="center"/>
        </w:trPr>
        <w:tc>
          <w:tcPr>
            <w:tcW w:w="1925" w:type="dxa"/>
            <w:gridSpan w:val="8"/>
            <w:vMerge w:val="restart"/>
            <w:tcBorders>
              <w:left w:val="single" w:sz="12" w:space="0" w:color="1F4E79" w:themeColor="accent1" w:themeShade="80"/>
            </w:tcBorders>
            <w:vAlign w:val="center"/>
          </w:tcPr>
          <w:p w14:paraId="4A3CC204"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Domicilio</w:t>
            </w:r>
          </w:p>
          <w:p w14:paraId="17EBFFCD" w14:textId="77777777" w:rsidR="000D6834" w:rsidRPr="008D67D2" w:rsidRDefault="000D6834" w:rsidP="00767D26">
            <w:pPr>
              <w:jc w:val="right"/>
              <w:rPr>
                <w:rFonts w:ascii="Arial" w:hAnsi="Arial" w:cs="Arial"/>
                <w:b/>
                <w:sz w:val="16"/>
                <w:szCs w:val="16"/>
                <w:lang w:val="es-BO"/>
              </w:rPr>
            </w:pPr>
            <w:r w:rsidRPr="008D67D2">
              <w:rPr>
                <w:rFonts w:ascii="Arial" w:hAnsi="Arial" w:cs="Arial"/>
                <w:sz w:val="14"/>
                <w:szCs w:val="16"/>
                <w:lang w:val="es-BO"/>
              </w:rPr>
              <w:t>(fijado para el proceso de contratación)</w:t>
            </w:r>
          </w:p>
        </w:tc>
        <w:tc>
          <w:tcPr>
            <w:tcW w:w="296" w:type="dxa"/>
          </w:tcPr>
          <w:p w14:paraId="53C127F9" w14:textId="77777777" w:rsidR="000D6834" w:rsidRPr="008D67D2" w:rsidRDefault="000D6834" w:rsidP="00767D26">
            <w:pPr>
              <w:rPr>
                <w:rFonts w:ascii="Arial" w:hAnsi="Arial" w:cs="Arial"/>
                <w:sz w:val="16"/>
                <w:szCs w:val="16"/>
                <w:lang w:val="es-BO"/>
              </w:rPr>
            </w:pPr>
          </w:p>
        </w:tc>
        <w:tc>
          <w:tcPr>
            <w:tcW w:w="1386" w:type="dxa"/>
            <w:gridSpan w:val="6"/>
            <w:tcBorders>
              <w:bottom w:val="single" w:sz="4" w:space="0" w:color="auto"/>
            </w:tcBorders>
          </w:tcPr>
          <w:p w14:paraId="342766C1" w14:textId="77777777" w:rsidR="000D6834" w:rsidRPr="008D67D2" w:rsidRDefault="000D6834" w:rsidP="00767D26">
            <w:pPr>
              <w:jc w:val="center"/>
              <w:rPr>
                <w:rFonts w:ascii="Arial" w:hAnsi="Arial" w:cs="Arial"/>
                <w:sz w:val="16"/>
                <w:szCs w:val="16"/>
                <w:lang w:val="es-BO"/>
              </w:rPr>
            </w:pPr>
            <w:r w:rsidRPr="008D67D2">
              <w:rPr>
                <w:i/>
                <w:sz w:val="14"/>
                <w:szCs w:val="14"/>
                <w:lang w:val="es-BO"/>
              </w:rPr>
              <w:t>Ciudad</w:t>
            </w:r>
          </w:p>
        </w:tc>
        <w:tc>
          <w:tcPr>
            <w:tcW w:w="280" w:type="dxa"/>
          </w:tcPr>
          <w:p w14:paraId="669DD825" w14:textId="77777777" w:rsidR="000D6834" w:rsidRPr="008D67D2" w:rsidRDefault="000D6834" w:rsidP="00767D26">
            <w:pPr>
              <w:rPr>
                <w:rFonts w:ascii="Arial" w:hAnsi="Arial" w:cs="Arial"/>
                <w:sz w:val="16"/>
                <w:szCs w:val="16"/>
                <w:lang w:val="es-BO"/>
              </w:rPr>
            </w:pPr>
          </w:p>
        </w:tc>
        <w:tc>
          <w:tcPr>
            <w:tcW w:w="1377" w:type="dxa"/>
            <w:gridSpan w:val="5"/>
            <w:tcBorders>
              <w:bottom w:val="single" w:sz="4" w:space="0" w:color="auto"/>
            </w:tcBorders>
          </w:tcPr>
          <w:p w14:paraId="507A0212" w14:textId="77777777" w:rsidR="000D6834" w:rsidRPr="008D67D2" w:rsidRDefault="000D6834" w:rsidP="00767D26">
            <w:pPr>
              <w:jc w:val="center"/>
              <w:rPr>
                <w:rFonts w:ascii="Arial" w:hAnsi="Arial" w:cs="Arial"/>
                <w:sz w:val="16"/>
                <w:szCs w:val="16"/>
                <w:lang w:val="es-BO"/>
              </w:rPr>
            </w:pPr>
            <w:r w:rsidRPr="008D67D2">
              <w:rPr>
                <w:i/>
                <w:sz w:val="14"/>
                <w:szCs w:val="14"/>
                <w:lang w:val="es-BO"/>
              </w:rPr>
              <w:t>Zona</w:t>
            </w:r>
          </w:p>
        </w:tc>
        <w:tc>
          <w:tcPr>
            <w:tcW w:w="273" w:type="dxa"/>
          </w:tcPr>
          <w:p w14:paraId="73AE4554" w14:textId="77777777" w:rsidR="000D6834" w:rsidRPr="008D67D2" w:rsidRDefault="000D6834" w:rsidP="00767D26">
            <w:pPr>
              <w:rPr>
                <w:rFonts w:ascii="Arial" w:hAnsi="Arial" w:cs="Arial"/>
                <w:sz w:val="16"/>
                <w:szCs w:val="16"/>
                <w:lang w:val="es-BO"/>
              </w:rPr>
            </w:pPr>
          </w:p>
        </w:tc>
        <w:tc>
          <w:tcPr>
            <w:tcW w:w="3822" w:type="dxa"/>
            <w:gridSpan w:val="14"/>
            <w:tcBorders>
              <w:bottom w:val="single" w:sz="4" w:space="0" w:color="auto"/>
            </w:tcBorders>
          </w:tcPr>
          <w:p w14:paraId="7FA68AB8" w14:textId="77777777" w:rsidR="000D6834" w:rsidRPr="008D67D2" w:rsidRDefault="000D6834" w:rsidP="00767D26">
            <w:pPr>
              <w:jc w:val="center"/>
              <w:rPr>
                <w:rFonts w:ascii="Arial" w:hAnsi="Arial" w:cs="Arial"/>
                <w:sz w:val="16"/>
                <w:szCs w:val="16"/>
                <w:lang w:val="es-BO"/>
              </w:rPr>
            </w:pPr>
            <w:r w:rsidRPr="008D67D2">
              <w:rPr>
                <w:i/>
                <w:sz w:val="14"/>
                <w:szCs w:val="14"/>
                <w:lang w:val="es-BO"/>
              </w:rPr>
              <w:t>Dirección</w:t>
            </w:r>
          </w:p>
        </w:tc>
        <w:tc>
          <w:tcPr>
            <w:tcW w:w="273" w:type="dxa"/>
          </w:tcPr>
          <w:p w14:paraId="3324A191"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1F5700BC" w14:textId="77777777" w:rsidR="000D6834" w:rsidRPr="008D67D2" w:rsidRDefault="000D6834" w:rsidP="00767D26">
            <w:pPr>
              <w:rPr>
                <w:rFonts w:ascii="Arial" w:hAnsi="Arial" w:cs="Arial"/>
                <w:sz w:val="16"/>
                <w:szCs w:val="16"/>
                <w:lang w:val="es-BO"/>
              </w:rPr>
            </w:pPr>
          </w:p>
        </w:tc>
      </w:tr>
      <w:tr w:rsidR="000D6834" w:rsidRPr="008D67D2" w14:paraId="13A038A9" w14:textId="77777777" w:rsidTr="00767D26">
        <w:trPr>
          <w:jc w:val="center"/>
        </w:trPr>
        <w:tc>
          <w:tcPr>
            <w:tcW w:w="1925" w:type="dxa"/>
            <w:gridSpan w:val="8"/>
            <w:vMerge/>
            <w:tcBorders>
              <w:left w:val="single" w:sz="12" w:space="0" w:color="1F4E79" w:themeColor="accent1" w:themeShade="80"/>
            </w:tcBorders>
            <w:vAlign w:val="center"/>
          </w:tcPr>
          <w:p w14:paraId="60FF1A01" w14:textId="77777777" w:rsidR="000D6834" w:rsidRPr="008D67D2" w:rsidRDefault="000D6834" w:rsidP="00767D26">
            <w:pPr>
              <w:jc w:val="right"/>
              <w:rPr>
                <w:rFonts w:ascii="Arial" w:hAnsi="Arial" w:cs="Arial"/>
                <w:b/>
                <w:sz w:val="16"/>
                <w:szCs w:val="16"/>
                <w:lang w:val="es-BO"/>
              </w:rPr>
            </w:pPr>
          </w:p>
        </w:tc>
        <w:tc>
          <w:tcPr>
            <w:tcW w:w="296" w:type="dxa"/>
            <w:tcBorders>
              <w:right w:val="single" w:sz="4" w:space="0" w:color="auto"/>
            </w:tcBorders>
          </w:tcPr>
          <w:p w14:paraId="359585C2" w14:textId="77777777" w:rsidR="000D6834" w:rsidRPr="008D67D2" w:rsidRDefault="000D6834" w:rsidP="00767D26">
            <w:pPr>
              <w:rPr>
                <w:rFonts w:ascii="Arial" w:hAnsi="Arial" w:cs="Arial"/>
                <w:sz w:val="16"/>
                <w:szCs w:val="16"/>
                <w:lang w:val="es-BO"/>
              </w:rPr>
            </w:pPr>
          </w:p>
        </w:tc>
        <w:tc>
          <w:tcPr>
            <w:tcW w:w="138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3944CF"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Cochabamba</w:t>
            </w:r>
          </w:p>
        </w:tc>
        <w:tc>
          <w:tcPr>
            <w:tcW w:w="280" w:type="dxa"/>
            <w:tcBorders>
              <w:left w:val="single" w:sz="4" w:space="0" w:color="auto"/>
              <w:right w:val="single" w:sz="4" w:space="0" w:color="auto"/>
            </w:tcBorders>
          </w:tcPr>
          <w:p w14:paraId="6411912A" w14:textId="77777777" w:rsidR="000D6834" w:rsidRPr="008D67D2" w:rsidRDefault="000D6834" w:rsidP="00767D26">
            <w:pPr>
              <w:rPr>
                <w:rFonts w:ascii="Arial" w:hAnsi="Arial" w:cs="Arial"/>
                <w:sz w:val="16"/>
                <w:szCs w:val="16"/>
                <w:lang w:val="es-BO"/>
              </w:rPr>
            </w:pPr>
          </w:p>
        </w:tc>
        <w:tc>
          <w:tcPr>
            <w:tcW w:w="137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FADB8A" w14:textId="77777777" w:rsidR="000D6834" w:rsidRPr="008D67D2" w:rsidRDefault="000D6834" w:rsidP="00767D26">
            <w:pPr>
              <w:rPr>
                <w:rFonts w:ascii="Arial" w:hAnsi="Arial" w:cs="Arial"/>
                <w:sz w:val="16"/>
                <w:szCs w:val="16"/>
                <w:lang w:val="es-BO"/>
              </w:rPr>
            </w:pPr>
            <w:r>
              <w:rPr>
                <w:rFonts w:ascii="Arial" w:hAnsi="Arial" w:cs="Arial"/>
                <w:sz w:val="16"/>
                <w:szCs w:val="16"/>
                <w:lang w:val="es-BO"/>
              </w:rPr>
              <w:t>Central</w:t>
            </w:r>
          </w:p>
        </w:tc>
        <w:tc>
          <w:tcPr>
            <w:tcW w:w="273" w:type="dxa"/>
            <w:tcBorders>
              <w:left w:val="single" w:sz="4" w:space="0" w:color="auto"/>
              <w:right w:val="single" w:sz="4" w:space="0" w:color="auto"/>
            </w:tcBorders>
          </w:tcPr>
          <w:p w14:paraId="02C50A76" w14:textId="77777777" w:rsidR="000D6834" w:rsidRPr="008D67D2" w:rsidRDefault="000D6834" w:rsidP="00767D26">
            <w:pPr>
              <w:rPr>
                <w:rFonts w:ascii="Arial" w:hAnsi="Arial" w:cs="Arial"/>
                <w:sz w:val="16"/>
                <w:szCs w:val="16"/>
                <w:lang w:val="es-BO"/>
              </w:rPr>
            </w:pPr>
          </w:p>
        </w:tc>
        <w:tc>
          <w:tcPr>
            <w:tcW w:w="382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2F15BA" w14:textId="77777777" w:rsidR="000D6834" w:rsidRPr="008D67D2" w:rsidRDefault="000D6834" w:rsidP="00767D26">
            <w:pPr>
              <w:jc w:val="center"/>
              <w:rPr>
                <w:rFonts w:ascii="Arial" w:hAnsi="Arial" w:cs="Arial"/>
                <w:sz w:val="16"/>
                <w:szCs w:val="16"/>
                <w:lang w:val="es-BO"/>
              </w:rPr>
            </w:pPr>
            <w:r w:rsidRPr="0000210A">
              <w:rPr>
                <w:rFonts w:ascii="Arial" w:hAnsi="Arial" w:cs="Arial"/>
                <w:sz w:val="16"/>
                <w:szCs w:val="16"/>
                <w:lang w:val="es-BO"/>
              </w:rPr>
              <w:t>Calle Colombia esquina Falsuri N° 655</w:t>
            </w:r>
          </w:p>
        </w:tc>
        <w:tc>
          <w:tcPr>
            <w:tcW w:w="273" w:type="dxa"/>
            <w:tcBorders>
              <w:left w:val="single" w:sz="4" w:space="0" w:color="auto"/>
            </w:tcBorders>
          </w:tcPr>
          <w:p w14:paraId="156157A4"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tcPr>
          <w:p w14:paraId="526BFB9B" w14:textId="77777777" w:rsidR="000D6834" w:rsidRPr="008D67D2" w:rsidRDefault="000D6834" w:rsidP="00767D26">
            <w:pPr>
              <w:rPr>
                <w:rFonts w:ascii="Arial" w:hAnsi="Arial" w:cs="Arial"/>
                <w:sz w:val="16"/>
                <w:szCs w:val="16"/>
                <w:lang w:val="es-BO"/>
              </w:rPr>
            </w:pPr>
          </w:p>
        </w:tc>
      </w:tr>
      <w:tr w:rsidR="000D6834" w:rsidRPr="008D67D2" w14:paraId="51DB5F0E" w14:textId="77777777" w:rsidTr="00767D26">
        <w:trPr>
          <w:jc w:val="center"/>
        </w:trPr>
        <w:tc>
          <w:tcPr>
            <w:tcW w:w="1925" w:type="dxa"/>
            <w:gridSpan w:val="8"/>
            <w:vMerge/>
            <w:tcBorders>
              <w:left w:val="single" w:sz="12" w:space="0" w:color="1F4E79" w:themeColor="accent1" w:themeShade="80"/>
            </w:tcBorders>
            <w:vAlign w:val="center"/>
          </w:tcPr>
          <w:p w14:paraId="04AA6C96" w14:textId="77777777" w:rsidR="000D6834" w:rsidRPr="008D67D2" w:rsidRDefault="000D6834" w:rsidP="00767D26">
            <w:pPr>
              <w:jc w:val="right"/>
              <w:rPr>
                <w:rFonts w:ascii="Arial" w:hAnsi="Arial" w:cs="Arial"/>
                <w:b/>
                <w:sz w:val="16"/>
                <w:szCs w:val="16"/>
                <w:lang w:val="es-BO"/>
              </w:rPr>
            </w:pPr>
          </w:p>
        </w:tc>
        <w:tc>
          <w:tcPr>
            <w:tcW w:w="296" w:type="dxa"/>
          </w:tcPr>
          <w:p w14:paraId="19146B05" w14:textId="77777777" w:rsidR="000D6834" w:rsidRPr="008D67D2" w:rsidRDefault="000D6834" w:rsidP="00767D26">
            <w:pPr>
              <w:rPr>
                <w:rFonts w:ascii="Arial" w:hAnsi="Arial" w:cs="Arial"/>
                <w:sz w:val="8"/>
                <w:szCs w:val="8"/>
                <w:lang w:val="es-BO"/>
              </w:rPr>
            </w:pPr>
          </w:p>
        </w:tc>
        <w:tc>
          <w:tcPr>
            <w:tcW w:w="281" w:type="dxa"/>
            <w:tcBorders>
              <w:top w:val="single" w:sz="4" w:space="0" w:color="auto"/>
            </w:tcBorders>
          </w:tcPr>
          <w:p w14:paraId="3F5A5EF5"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tcBorders>
          </w:tcPr>
          <w:p w14:paraId="08F9A311" w14:textId="77777777" w:rsidR="000D6834" w:rsidRPr="008D67D2" w:rsidRDefault="000D6834" w:rsidP="00767D26">
            <w:pPr>
              <w:rPr>
                <w:rFonts w:ascii="Arial" w:hAnsi="Arial" w:cs="Arial"/>
                <w:sz w:val="8"/>
                <w:szCs w:val="8"/>
                <w:lang w:val="es-BO"/>
              </w:rPr>
            </w:pPr>
          </w:p>
        </w:tc>
        <w:tc>
          <w:tcPr>
            <w:tcW w:w="272" w:type="dxa"/>
            <w:tcBorders>
              <w:top w:val="single" w:sz="4" w:space="0" w:color="auto"/>
            </w:tcBorders>
          </w:tcPr>
          <w:p w14:paraId="6BF17048"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286D6156" w14:textId="77777777" w:rsidR="000D6834" w:rsidRPr="008D67D2" w:rsidRDefault="000D6834" w:rsidP="00767D26">
            <w:pPr>
              <w:rPr>
                <w:rFonts w:ascii="Arial" w:hAnsi="Arial" w:cs="Arial"/>
                <w:sz w:val="8"/>
                <w:szCs w:val="8"/>
                <w:lang w:val="es-BO"/>
              </w:rPr>
            </w:pPr>
          </w:p>
        </w:tc>
        <w:tc>
          <w:tcPr>
            <w:tcW w:w="275" w:type="dxa"/>
          </w:tcPr>
          <w:p w14:paraId="073BD85E" w14:textId="77777777" w:rsidR="000D6834" w:rsidRPr="008D67D2" w:rsidRDefault="000D6834" w:rsidP="00767D26">
            <w:pPr>
              <w:rPr>
                <w:rFonts w:ascii="Arial" w:hAnsi="Arial" w:cs="Arial"/>
                <w:sz w:val="8"/>
                <w:szCs w:val="8"/>
                <w:lang w:val="es-BO"/>
              </w:rPr>
            </w:pPr>
          </w:p>
        </w:tc>
        <w:tc>
          <w:tcPr>
            <w:tcW w:w="280" w:type="dxa"/>
          </w:tcPr>
          <w:p w14:paraId="1DE84380"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72724590"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24E38AC4" w14:textId="77777777" w:rsidR="000D6834" w:rsidRPr="008D67D2" w:rsidRDefault="000D6834" w:rsidP="00767D26">
            <w:pPr>
              <w:rPr>
                <w:rFonts w:ascii="Arial" w:hAnsi="Arial" w:cs="Arial"/>
                <w:sz w:val="8"/>
                <w:szCs w:val="8"/>
                <w:lang w:val="es-BO"/>
              </w:rPr>
            </w:pPr>
          </w:p>
        </w:tc>
        <w:tc>
          <w:tcPr>
            <w:tcW w:w="277" w:type="dxa"/>
            <w:tcBorders>
              <w:top w:val="single" w:sz="4" w:space="0" w:color="auto"/>
            </w:tcBorders>
          </w:tcPr>
          <w:p w14:paraId="484F58F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27140A4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6DB9292" w14:textId="77777777" w:rsidR="000D6834" w:rsidRPr="008D67D2" w:rsidRDefault="000D6834" w:rsidP="00767D26">
            <w:pPr>
              <w:rPr>
                <w:rFonts w:ascii="Arial" w:hAnsi="Arial" w:cs="Arial"/>
                <w:sz w:val="8"/>
                <w:szCs w:val="8"/>
                <w:lang w:val="es-BO"/>
              </w:rPr>
            </w:pPr>
          </w:p>
        </w:tc>
        <w:tc>
          <w:tcPr>
            <w:tcW w:w="273" w:type="dxa"/>
          </w:tcPr>
          <w:p w14:paraId="7092D523"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C078159"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56FA00E2"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5000B7DD"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69A8A5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31BA7C3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5A3BCB1A"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42EB9A15"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6382F836"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32790EA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6932F640"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631DE53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0CEE70E1"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326D26AE" w14:textId="77777777" w:rsidR="000D6834" w:rsidRPr="008D67D2" w:rsidRDefault="000D6834" w:rsidP="00767D26">
            <w:pPr>
              <w:rPr>
                <w:rFonts w:ascii="Arial" w:hAnsi="Arial" w:cs="Arial"/>
                <w:sz w:val="8"/>
                <w:szCs w:val="8"/>
                <w:lang w:val="es-BO"/>
              </w:rPr>
            </w:pPr>
          </w:p>
        </w:tc>
        <w:tc>
          <w:tcPr>
            <w:tcW w:w="273" w:type="dxa"/>
            <w:tcBorders>
              <w:top w:val="single" w:sz="4" w:space="0" w:color="auto"/>
            </w:tcBorders>
          </w:tcPr>
          <w:p w14:paraId="2071AADE" w14:textId="77777777" w:rsidR="000D6834" w:rsidRPr="008D67D2" w:rsidRDefault="000D6834" w:rsidP="00767D26">
            <w:pPr>
              <w:rPr>
                <w:rFonts w:ascii="Arial" w:hAnsi="Arial" w:cs="Arial"/>
                <w:sz w:val="8"/>
                <w:szCs w:val="8"/>
                <w:lang w:val="es-BO"/>
              </w:rPr>
            </w:pPr>
          </w:p>
        </w:tc>
        <w:tc>
          <w:tcPr>
            <w:tcW w:w="273" w:type="dxa"/>
          </w:tcPr>
          <w:p w14:paraId="43B4CF54" w14:textId="77777777" w:rsidR="000D6834" w:rsidRPr="008D67D2" w:rsidRDefault="000D6834" w:rsidP="00767D26">
            <w:pPr>
              <w:rPr>
                <w:rFonts w:ascii="Arial" w:hAnsi="Arial" w:cs="Arial"/>
                <w:sz w:val="8"/>
                <w:szCs w:val="8"/>
                <w:lang w:val="es-BO"/>
              </w:rPr>
            </w:pPr>
          </w:p>
        </w:tc>
        <w:tc>
          <w:tcPr>
            <w:tcW w:w="273" w:type="dxa"/>
            <w:tcBorders>
              <w:right w:val="single" w:sz="12" w:space="0" w:color="1F4E79" w:themeColor="accent1" w:themeShade="80"/>
            </w:tcBorders>
          </w:tcPr>
          <w:p w14:paraId="0A82AAB4" w14:textId="77777777" w:rsidR="000D6834" w:rsidRPr="008D67D2" w:rsidRDefault="000D6834" w:rsidP="00767D26">
            <w:pPr>
              <w:rPr>
                <w:rFonts w:ascii="Arial" w:hAnsi="Arial" w:cs="Arial"/>
                <w:sz w:val="8"/>
                <w:szCs w:val="8"/>
                <w:lang w:val="es-BO"/>
              </w:rPr>
            </w:pPr>
          </w:p>
        </w:tc>
      </w:tr>
      <w:tr w:rsidR="000D6834" w:rsidRPr="008D67D2" w14:paraId="4E1B7298"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67DA879B" w14:textId="77777777" w:rsidR="000D6834" w:rsidRPr="008D67D2" w:rsidRDefault="000D6834" w:rsidP="00767D26">
            <w:pPr>
              <w:jc w:val="right"/>
              <w:rPr>
                <w:rFonts w:ascii="Arial" w:hAnsi="Arial" w:cs="Arial"/>
                <w:b/>
                <w:sz w:val="8"/>
                <w:szCs w:val="2"/>
                <w:lang w:val="es-BO"/>
              </w:rPr>
            </w:pPr>
          </w:p>
        </w:tc>
        <w:tc>
          <w:tcPr>
            <w:tcW w:w="296" w:type="dxa"/>
            <w:shd w:val="clear" w:color="auto" w:fill="auto"/>
          </w:tcPr>
          <w:p w14:paraId="45913840" w14:textId="77777777" w:rsidR="000D6834" w:rsidRPr="008D67D2" w:rsidRDefault="000D6834" w:rsidP="00767D26">
            <w:pPr>
              <w:rPr>
                <w:rFonts w:ascii="Arial" w:hAnsi="Arial" w:cs="Arial"/>
                <w:sz w:val="8"/>
                <w:szCs w:val="2"/>
                <w:lang w:val="es-BO"/>
              </w:rPr>
            </w:pPr>
          </w:p>
        </w:tc>
        <w:tc>
          <w:tcPr>
            <w:tcW w:w="281" w:type="dxa"/>
            <w:shd w:val="clear" w:color="auto" w:fill="auto"/>
          </w:tcPr>
          <w:p w14:paraId="6F27BB26" w14:textId="77777777" w:rsidR="000D6834" w:rsidRPr="008D67D2" w:rsidRDefault="000D6834" w:rsidP="00767D26">
            <w:pPr>
              <w:rPr>
                <w:rFonts w:ascii="Arial" w:hAnsi="Arial" w:cs="Arial"/>
                <w:sz w:val="8"/>
                <w:szCs w:val="2"/>
                <w:lang w:val="es-BO"/>
              </w:rPr>
            </w:pPr>
          </w:p>
        </w:tc>
        <w:tc>
          <w:tcPr>
            <w:tcW w:w="281" w:type="dxa"/>
            <w:gridSpan w:val="2"/>
            <w:shd w:val="clear" w:color="auto" w:fill="auto"/>
          </w:tcPr>
          <w:p w14:paraId="6243A115" w14:textId="77777777" w:rsidR="000D6834" w:rsidRPr="008D67D2" w:rsidRDefault="000D6834" w:rsidP="00767D26">
            <w:pPr>
              <w:rPr>
                <w:rFonts w:ascii="Arial" w:hAnsi="Arial" w:cs="Arial"/>
                <w:sz w:val="8"/>
                <w:szCs w:val="2"/>
                <w:lang w:val="es-BO"/>
              </w:rPr>
            </w:pPr>
          </w:p>
        </w:tc>
        <w:tc>
          <w:tcPr>
            <w:tcW w:w="272" w:type="dxa"/>
            <w:shd w:val="clear" w:color="auto" w:fill="auto"/>
          </w:tcPr>
          <w:p w14:paraId="57877B45"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0390DB57" w14:textId="77777777" w:rsidR="000D6834" w:rsidRPr="008D67D2" w:rsidRDefault="000D6834" w:rsidP="00767D26">
            <w:pPr>
              <w:rPr>
                <w:rFonts w:ascii="Arial" w:hAnsi="Arial" w:cs="Arial"/>
                <w:sz w:val="8"/>
                <w:szCs w:val="2"/>
                <w:lang w:val="es-BO"/>
              </w:rPr>
            </w:pPr>
          </w:p>
        </w:tc>
        <w:tc>
          <w:tcPr>
            <w:tcW w:w="275" w:type="dxa"/>
            <w:tcBorders>
              <w:bottom w:val="single" w:sz="4" w:space="0" w:color="auto"/>
            </w:tcBorders>
            <w:shd w:val="clear" w:color="auto" w:fill="auto"/>
          </w:tcPr>
          <w:p w14:paraId="673B40D7" w14:textId="77777777" w:rsidR="000D6834" w:rsidRPr="008D67D2" w:rsidRDefault="000D6834" w:rsidP="00767D26">
            <w:pPr>
              <w:rPr>
                <w:rFonts w:ascii="Arial" w:hAnsi="Arial" w:cs="Arial"/>
                <w:sz w:val="8"/>
                <w:szCs w:val="2"/>
                <w:lang w:val="es-BO"/>
              </w:rPr>
            </w:pPr>
          </w:p>
        </w:tc>
        <w:tc>
          <w:tcPr>
            <w:tcW w:w="280" w:type="dxa"/>
            <w:tcBorders>
              <w:bottom w:val="single" w:sz="4" w:space="0" w:color="auto"/>
            </w:tcBorders>
            <w:shd w:val="clear" w:color="auto" w:fill="auto"/>
          </w:tcPr>
          <w:p w14:paraId="673366B3" w14:textId="77777777" w:rsidR="000D6834" w:rsidRPr="008D67D2" w:rsidRDefault="000D6834" w:rsidP="00767D26">
            <w:pPr>
              <w:rPr>
                <w:rFonts w:ascii="Arial" w:hAnsi="Arial" w:cs="Arial"/>
                <w:sz w:val="8"/>
                <w:szCs w:val="2"/>
                <w:lang w:val="es-BO"/>
              </w:rPr>
            </w:pPr>
          </w:p>
        </w:tc>
        <w:tc>
          <w:tcPr>
            <w:tcW w:w="277" w:type="dxa"/>
            <w:tcBorders>
              <w:bottom w:val="single" w:sz="4" w:space="0" w:color="auto"/>
            </w:tcBorders>
            <w:shd w:val="clear" w:color="auto" w:fill="auto"/>
          </w:tcPr>
          <w:p w14:paraId="39F7BEC3" w14:textId="77777777" w:rsidR="000D6834" w:rsidRPr="008D67D2" w:rsidRDefault="000D6834" w:rsidP="00767D26">
            <w:pPr>
              <w:rPr>
                <w:rFonts w:ascii="Arial" w:hAnsi="Arial" w:cs="Arial"/>
                <w:sz w:val="8"/>
                <w:szCs w:val="2"/>
                <w:lang w:val="es-BO"/>
              </w:rPr>
            </w:pPr>
          </w:p>
        </w:tc>
        <w:tc>
          <w:tcPr>
            <w:tcW w:w="277" w:type="dxa"/>
            <w:shd w:val="clear" w:color="auto" w:fill="auto"/>
          </w:tcPr>
          <w:p w14:paraId="705E2198" w14:textId="77777777" w:rsidR="000D6834" w:rsidRPr="008D67D2" w:rsidRDefault="000D6834" w:rsidP="00767D26">
            <w:pPr>
              <w:rPr>
                <w:rFonts w:ascii="Arial" w:hAnsi="Arial" w:cs="Arial"/>
                <w:sz w:val="8"/>
                <w:szCs w:val="2"/>
                <w:lang w:val="es-BO"/>
              </w:rPr>
            </w:pPr>
          </w:p>
        </w:tc>
        <w:tc>
          <w:tcPr>
            <w:tcW w:w="277" w:type="dxa"/>
            <w:shd w:val="clear" w:color="auto" w:fill="auto"/>
          </w:tcPr>
          <w:p w14:paraId="663BAD7E" w14:textId="77777777" w:rsidR="000D6834" w:rsidRPr="008D67D2" w:rsidRDefault="000D6834" w:rsidP="00767D26">
            <w:pPr>
              <w:rPr>
                <w:rFonts w:ascii="Arial" w:hAnsi="Arial" w:cs="Arial"/>
                <w:sz w:val="8"/>
                <w:szCs w:val="2"/>
                <w:lang w:val="es-BO"/>
              </w:rPr>
            </w:pPr>
          </w:p>
        </w:tc>
        <w:tc>
          <w:tcPr>
            <w:tcW w:w="273" w:type="dxa"/>
            <w:shd w:val="clear" w:color="auto" w:fill="auto"/>
          </w:tcPr>
          <w:p w14:paraId="1A7B9C8F" w14:textId="77777777" w:rsidR="000D6834" w:rsidRPr="008D67D2" w:rsidRDefault="000D6834" w:rsidP="00767D26">
            <w:pPr>
              <w:rPr>
                <w:rFonts w:ascii="Arial" w:hAnsi="Arial" w:cs="Arial"/>
                <w:sz w:val="8"/>
                <w:szCs w:val="2"/>
                <w:lang w:val="es-BO"/>
              </w:rPr>
            </w:pPr>
          </w:p>
        </w:tc>
        <w:tc>
          <w:tcPr>
            <w:tcW w:w="273" w:type="dxa"/>
            <w:shd w:val="clear" w:color="auto" w:fill="auto"/>
          </w:tcPr>
          <w:p w14:paraId="1331CF00" w14:textId="77777777" w:rsidR="000D6834" w:rsidRPr="008D67D2" w:rsidRDefault="000D6834" w:rsidP="00767D26">
            <w:pPr>
              <w:rPr>
                <w:rFonts w:ascii="Arial" w:hAnsi="Arial" w:cs="Arial"/>
                <w:sz w:val="8"/>
                <w:szCs w:val="2"/>
                <w:lang w:val="es-BO"/>
              </w:rPr>
            </w:pPr>
          </w:p>
        </w:tc>
        <w:tc>
          <w:tcPr>
            <w:tcW w:w="273" w:type="dxa"/>
            <w:shd w:val="clear" w:color="auto" w:fill="auto"/>
          </w:tcPr>
          <w:p w14:paraId="78DEFD8D" w14:textId="77777777" w:rsidR="000D6834" w:rsidRPr="008D67D2" w:rsidRDefault="000D6834" w:rsidP="00767D26">
            <w:pPr>
              <w:rPr>
                <w:rFonts w:ascii="Arial" w:hAnsi="Arial" w:cs="Arial"/>
                <w:sz w:val="8"/>
                <w:szCs w:val="2"/>
                <w:lang w:val="es-BO"/>
              </w:rPr>
            </w:pPr>
          </w:p>
        </w:tc>
        <w:tc>
          <w:tcPr>
            <w:tcW w:w="273" w:type="dxa"/>
            <w:shd w:val="clear" w:color="auto" w:fill="auto"/>
          </w:tcPr>
          <w:p w14:paraId="1DB2002A" w14:textId="77777777" w:rsidR="000D6834" w:rsidRPr="008D67D2" w:rsidRDefault="000D6834" w:rsidP="00767D26">
            <w:pPr>
              <w:rPr>
                <w:rFonts w:ascii="Arial" w:hAnsi="Arial" w:cs="Arial"/>
                <w:sz w:val="8"/>
                <w:szCs w:val="2"/>
                <w:lang w:val="es-BO"/>
              </w:rPr>
            </w:pPr>
          </w:p>
        </w:tc>
        <w:tc>
          <w:tcPr>
            <w:tcW w:w="273" w:type="dxa"/>
            <w:shd w:val="clear" w:color="auto" w:fill="auto"/>
          </w:tcPr>
          <w:p w14:paraId="50BCFB23"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CFB4A2C"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4F597FBB"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7860B9D"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C786858"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247B76F"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454F16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9BD81E3"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362CC545"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6E98BFCE"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75033692"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17517F3F" w14:textId="77777777" w:rsidR="000D6834" w:rsidRPr="008D67D2" w:rsidRDefault="000D6834" w:rsidP="00767D26">
            <w:pPr>
              <w:rPr>
                <w:rFonts w:ascii="Arial" w:hAnsi="Arial" w:cs="Arial"/>
                <w:sz w:val="8"/>
                <w:szCs w:val="2"/>
                <w:lang w:val="es-BO"/>
              </w:rPr>
            </w:pPr>
          </w:p>
        </w:tc>
        <w:tc>
          <w:tcPr>
            <w:tcW w:w="273" w:type="dxa"/>
            <w:tcBorders>
              <w:bottom w:val="single" w:sz="4" w:space="0" w:color="auto"/>
            </w:tcBorders>
            <w:shd w:val="clear" w:color="auto" w:fill="auto"/>
          </w:tcPr>
          <w:p w14:paraId="2C8B3F46" w14:textId="77777777" w:rsidR="000D6834" w:rsidRPr="008D67D2" w:rsidRDefault="000D6834" w:rsidP="00767D26">
            <w:pPr>
              <w:rPr>
                <w:rFonts w:ascii="Arial" w:hAnsi="Arial" w:cs="Arial"/>
                <w:sz w:val="8"/>
                <w:szCs w:val="2"/>
                <w:lang w:val="es-BO"/>
              </w:rPr>
            </w:pPr>
          </w:p>
        </w:tc>
        <w:tc>
          <w:tcPr>
            <w:tcW w:w="273" w:type="dxa"/>
            <w:shd w:val="clear" w:color="auto" w:fill="auto"/>
          </w:tcPr>
          <w:p w14:paraId="75071A6C"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2C8D91B4" w14:textId="77777777" w:rsidR="000D6834" w:rsidRPr="008D67D2" w:rsidRDefault="000D6834" w:rsidP="00767D26">
            <w:pPr>
              <w:rPr>
                <w:rFonts w:ascii="Arial" w:hAnsi="Arial" w:cs="Arial"/>
                <w:sz w:val="8"/>
                <w:szCs w:val="2"/>
                <w:lang w:val="es-BO"/>
              </w:rPr>
            </w:pPr>
          </w:p>
        </w:tc>
      </w:tr>
      <w:tr w:rsidR="000D6834" w:rsidRPr="008D67D2" w14:paraId="04F0C034" w14:textId="77777777" w:rsidTr="00767D26">
        <w:trPr>
          <w:jc w:val="center"/>
        </w:trPr>
        <w:tc>
          <w:tcPr>
            <w:tcW w:w="1155" w:type="dxa"/>
            <w:gridSpan w:val="5"/>
            <w:tcBorders>
              <w:left w:val="single" w:sz="12" w:space="0" w:color="1F4E79" w:themeColor="accent1" w:themeShade="80"/>
              <w:right w:val="single" w:sz="4" w:space="0" w:color="auto"/>
            </w:tcBorders>
            <w:vAlign w:val="center"/>
          </w:tcPr>
          <w:p w14:paraId="0E0800A5"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Teléfono</w:t>
            </w:r>
          </w:p>
        </w:tc>
        <w:tc>
          <w:tcPr>
            <w:tcW w:w="10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D8218" w14:textId="77777777" w:rsidR="000D6834" w:rsidRPr="008D67D2" w:rsidRDefault="000D6834" w:rsidP="00767D26">
            <w:pPr>
              <w:rPr>
                <w:rFonts w:ascii="Arial" w:hAnsi="Arial" w:cs="Arial"/>
                <w:sz w:val="16"/>
                <w:szCs w:val="16"/>
                <w:lang w:val="es-BO"/>
              </w:rPr>
            </w:pPr>
            <w:r w:rsidRPr="0000210A">
              <w:rPr>
                <w:rFonts w:ascii="Arial" w:hAnsi="Arial" w:cs="Arial"/>
                <w:sz w:val="14"/>
                <w:szCs w:val="14"/>
                <w:lang w:val="es-BO"/>
              </w:rPr>
              <w:t>4520317 int. 1272</w:t>
            </w:r>
          </w:p>
        </w:tc>
        <w:tc>
          <w:tcPr>
            <w:tcW w:w="281" w:type="dxa"/>
            <w:tcBorders>
              <w:left w:val="single" w:sz="4" w:space="0" w:color="auto"/>
            </w:tcBorders>
            <w:vAlign w:val="center"/>
          </w:tcPr>
          <w:p w14:paraId="7544CFD9" w14:textId="77777777" w:rsidR="000D6834" w:rsidRPr="008D67D2" w:rsidRDefault="000D6834" w:rsidP="00767D26">
            <w:pPr>
              <w:rPr>
                <w:rFonts w:ascii="Arial" w:hAnsi="Arial" w:cs="Arial"/>
                <w:sz w:val="16"/>
                <w:szCs w:val="16"/>
                <w:lang w:val="es-BO"/>
              </w:rPr>
            </w:pPr>
          </w:p>
        </w:tc>
        <w:tc>
          <w:tcPr>
            <w:tcW w:w="553" w:type="dxa"/>
            <w:gridSpan w:val="3"/>
            <w:tcBorders>
              <w:left w:val="nil"/>
              <w:right w:val="single" w:sz="4" w:space="0" w:color="auto"/>
            </w:tcBorders>
            <w:vAlign w:val="center"/>
          </w:tcPr>
          <w:p w14:paraId="6BE69EB5"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Fax</w:t>
            </w:r>
          </w:p>
        </w:tc>
        <w:tc>
          <w:tcPr>
            <w:tcW w:w="110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636EBB" w14:textId="77777777" w:rsidR="000D6834" w:rsidRPr="008D67D2" w:rsidRDefault="000D6834" w:rsidP="00767D26">
            <w:pPr>
              <w:rPr>
                <w:rFonts w:ascii="Arial" w:hAnsi="Arial" w:cs="Arial"/>
                <w:sz w:val="16"/>
                <w:szCs w:val="16"/>
                <w:lang w:val="es-BO"/>
              </w:rPr>
            </w:pPr>
          </w:p>
        </w:tc>
        <w:tc>
          <w:tcPr>
            <w:tcW w:w="277" w:type="dxa"/>
            <w:tcBorders>
              <w:left w:val="single" w:sz="4" w:space="0" w:color="auto"/>
            </w:tcBorders>
            <w:vAlign w:val="center"/>
          </w:tcPr>
          <w:p w14:paraId="469BC1D7" w14:textId="77777777" w:rsidR="000D6834" w:rsidRPr="008D67D2" w:rsidRDefault="000D6834" w:rsidP="00767D26">
            <w:pPr>
              <w:rPr>
                <w:rFonts w:ascii="Arial" w:hAnsi="Arial" w:cs="Arial"/>
                <w:sz w:val="16"/>
                <w:szCs w:val="16"/>
                <w:lang w:val="es-BO"/>
              </w:rPr>
            </w:pPr>
          </w:p>
        </w:tc>
        <w:tc>
          <w:tcPr>
            <w:tcW w:w="1642" w:type="dxa"/>
            <w:gridSpan w:val="6"/>
            <w:tcBorders>
              <w:right w:val="single" w:sz="4" w:space="0" w:color="auto"/>
            </w:tcBorders>
            <w:vAlign w:val="center"/>
          </w:tcPr>
          <w:p w14:paraId="60684100" w14:textId="77777777" w:rsidR="000D6834" w:rsidRPr="008D67D2" w:rsidRDefault="000D6834" w:rsidP="00767D26">
            <w:pPr>
              <w:rPr>
                <w:rFonts w:ascii="Arial" w:hAnsi="Arial" w:cs="Arial"/>
                <w:sz w:val="16"/>
                <w:szCs w:val="16"/>
                <w:lang w:val="es-BO"/>
              </w:rPr>
            </w:pPr>
            <w:r w:rsidRPr="008D67D2">
              <w:rPr>
                <w:rFonts w:ascii="Arial" w:hAnsi="Arial" w:cs="Arial"/>
                <w:sz w:val="16"/>
                <w:szCs w:val="16"/>
                <w:lang w:val="es-BO"/>
              </w:rPr>
              <w:t>Correo Electrónico</w:t>
            </w:r>
          </w:p>
        </w:tc>
        <w:tc>
          <w:tcPr>
            <w:tcW w:w="327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928C6C" w14:textId="77777777" w:rsidR="000D6834" w:rsidRPr="008D67D2" w:rsidRDefault="000D6834" w:rsidP="00767D26">
            <w:pPr>
              <w:rPr>
                <w:rFonts w:ascii="Arial" w:hAnsi="Arial" w:cs="Arial"/>
                <w:sz w:val="16"/>
                <w:szCs w:val="16"/>
                <w:lang w:val="es-BO"/>
              </w:rPr>
            </w:pPr>
            <w:r w:rsidRPr="0000210A">
              <w:rPr>
                <w:rFonts w:ascii="Arial" w:hAnsi="Arial" w:cs="Arial"/>
                <w:sz w:val="16"/>
                <w:szCs w:val="16"/>
                <w:lang w:val="es-BO"/>
              </w:rPr>
              <w:t>leonarda.mairana@ende.bo</w:t>
            </w:r>
          </w:p>
        </w:tc>
        <w:tc>
          <w:tcPr>
            <w:tcW w:w="273" w:type="dxa"/>
            <w:tcBorders>
              <w:left w:val="single" w:sz="4" w:space="0" w:color="auto"/>
            </w:tcBorders>
            <w:vAlign w:val="center"/>
          </w:tcPr>
          <w:p w14:paraId="0321C289" w14:textId="77777777" w:rsidR="000D6834" w:rsidRPr="008D67D2" w:rsidRDefault="000D6834" w:rsidP="00767D26">
            <w:pPr>
              <w:rPr>
                <w:rFonts w:ascii="Arial" w:hAnsi="Arial" w:cs="Arial"/>
                <w:sz w:val="16"/>
                <w:szCs w:val="16"/>
                <w:lang w:val="es-BO"/>
              </w:rPr>
            </w:pPr>
          </w:p>
        </w:tc>
        <w:tc>
          <w:tcPr>
            <w:tcW w:w="273" w:type="dxa"/>
            <w:tcBorders>
              <w:right w:val="single" w:sz="12" w:space="0" w:color="1F4E79" w:themeColor="accent1" w:themeShade="80"/>
            </w:tcBorders>
            <w:vAlign w:val="center"/>
          </w:tcPr>
          <w:p w14:paraId="4130B732" w14:textId="77777777" w:rsidR="000D6834" w:rsidRPr="008D67D2" w:rsidRDefault="000D6834" w:rsidP="00767D26">
            <w:pPr>
              <w:rPr>
                <w:rFonts w:ascii="Arial" w:hAnsi="Arial" w:cs="Arial"/>
                <w:sz w:val="16"/>
                <w:szCs w:val="16"/>
                <w:lang w:val="es-BO"/>
              </w:rPr>
            </w:pPr>
          </w:p>
        </w:tc>
      </w:tr>
      <w:tr w:rsidR="000D6834" w:rsidRPr="008D67D2" w14:paraId="4A157EB9" w14:textId="77777777" w:rsidTr="00767D26">
        <w:trPr>
          <w:jc w:val="center"/>
        </w:trPr>
        <w:tc>
          <w:tcPr>
            <w:tcW w:w="1925" w:type="dxa"/>
            <w:gridSpan w:val="8"/>
            <w:tcBorders>
              <w:left w:val="single" w:sz="12" w:space="0" w:color="1F4E79" w:themeColor="accent1" w:themeShade="80"/>
            </w:tcBorders>
            <w:shd w:val="clear" w:color="auto" w:fill="auto"/>
            <w:vAlign w:val="center"/>
          </w:tcPr>
          <w:p w14:paraId="230A3680" w14:textId="77777777" w:rsidR="000D6834" w:rsidRPr="008D67D2" w:rsidRDefault="000D6834" w:rsidP="00767D26">
            <w:pPr>
              <w:jc w:val="right"/>
              <w:rPr>
                <w:rFonts w:ascii="Arial" w:hAnsi="Arial" w:cs="Arial"/>
                <w:b/>
                <w:sz w:val="8"/>
                <w:szCs w:val="2"/>
                <w:lang w:val="es-BO"/>
              </w:rPr>
            </w:pPr>
          </w:p>
        </w:tc>
        <w:tc>
          <w:tcPr>
            <w:tcW w:w="296" w:type="dxa"/>
            <w:shd w:val="clear" w:color="auto" w:fill="auto"/>
          </w:tcPr>
          <w:p w14:paraId="59D99B66" w14:textId="77777777" w:rsidR="000D6834" w:rsidRPr="008D67D2" w:rsidRDefault="000D6834" w:rsidP="00767D26">
            <w:pPr>
              <w:rPr>
                <w:rFonts w:ascii="Arial" w:hAnsi="Arial" w:cs="Arial"/>
                <w:sz w:val="8"/>
                <w:szCs w:val="2"/>
                <w:lang w:val="es-BO"/>
              </w:rPr>
            </w:pPr>
          </w:p>
        </w:tc>
        <w:tc>
          <w:tcPr>
            <w:tcW w:w="281" w:type="dxa"/>
            <w:tcBorders>
              <w:bottom w:val="single" w:sz="6" w:space="0" w:color="auto"/>
            </w:tcBorders>
            <w:shd w:val="clear" w:color="auto" w:fill="auto"/>
          </w:tcPr>
          <w:p w14:paraId="0C2B7C2A" w14:textId="77777777" w:rsidR="000D6834" w:rsidRPr="008D67D2" w:rsidRDefault="000D6834" w:rsidP="00767D26">
            <w:pPr>
              <w:rPr>
                <w:rFonts w:ascii="Arial" w:hAnsi="Arial" w:cs="Arial"/>
                <w:sz w:val="8"/>
                <w:szCs w:val="2"/>
                <w:lang w:val="es-BO"/>
              </w:rPr>
            </w:pPr>
          </w:p>
        </w:tc>
        <w:tc>
          <w:tcPr>
            <w:tcW w:w="281" w:type="dxa"/>
            <w:gridSpan w:val="2"/>
            <w:tcBorders>
              <w:bottom w:val="single" w:sz="6" w:space="0" w:color="auto"/>
            </w:tcBorders>
            <w:shd w:val="clear" w:color="auto" w:fill="auto"/>
          </w:tcPr>
          <w:p w14:paraId="7B46FE24" w14:textId="77777777" w:rsidR="000D6834" w:rsidRPr="008D67D2" w:rsidRDefault="000D6834" w:rsidP="00767D26">
            <w:pPr>
              <w:rPr>
                <w:rFonts w:ascii="Arial" w:hAnsi="Arial" w:cs="Arial"/>
                <w:sz w:val="8"/>
                <w:szCs w:val="2"/>
                <w:lang w:val="es-BO"/>
              </w:rPr>
            </w:pPr>
          </w:p>
        </w:tc>
        <w:tc>
          <w:tcPr>
            <w:tcW w:w="272" w:type="dxa"/>
            <w:tcBorders>
              <w:bottom w:val="single" w:sz="6" w:space="0" w:color="auto"/>
            </w:tcBorders>
            <w:shd w:val="clear" w:color="auto" w:fill="auto"/>
          </w:tcPr>
          <w:p w14:paraId="6D90B5B1"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63974900" w14:textId="77777777" w:rsidR="000D6834" w:rsidRPr="008D67D2" w:rsidRDefault="000D6834" w:rsidP="00767D26">
            <w:pPr>
              <w:rPr>
                <w:rFonts w:ascii="Arial" w:hAnsi="Arial" w:cs="Arial"/>
                <w:sz w:val="8"/>
                <w:szCs w:val="2"/>
                <w:lang w:val="es-BO"/>
              </w:rPr>
            </w:pPr>
          </w:p>
        </w:tc>
        <w:tc>
          <w:tcPr>
            <w:tcW w:w="275" w:type="dxa"/>
            <w:tcBorders>
              <w:bottom w:val="single" w:sz="6" w:space="0" w:color="auto"/>
            </w:tcBorders>
            <w:shd w:val="clear" w:color="auto" w:fill="auto"/>
          </w:tcPr>
          <w:p w14:paraId="3DD86F06" w14:textId="77777777" w:rsidR="000D6834" w:rsidRPr="008D67D2" w:rsidRDefault="000D6834" w:rsidP="00767D26">
            <w:pPr>
              <w:rPr>
                <w:rFonts w:ascii="Arial" w:hAnsi="Arial" w:cs="Arial"/>
                <w:sz w:val="8"/>
                <w:szCs w:val="2"/>
                <w:lang w:val="es-BO"/>
              </w:rPr>
            </w:pPr>
          </w:p>
        </w:tc>
        <w:tc>
          <w:tcPr>
            <w:tcW w:w="280" w:type="dxa"/>
            <w:tcBorders>
              <w:bottom w:val="single" w:sz="6" w:space="0" w:color="auto"/>
            </w:tcBorders>
            <w:shd w:val="clear" w:color="auto" w:fill="auto"/>
          </w:tcPr>
          <w:p w14:paraId="332813D8"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238E1711"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1D17B999" w14:textId="77777777" w:rsidR="000D6834" w:rsidRPr="008D67D2" w:rsidRDefault="000D6834" w:rsidP="00767D26">
            <w:pPr>
              <w:rPr>
                <w:rFonts w:ascii="Arial" w:hAnsi="Arial" w:cs="Arial"/>
                <w:sz w:val="8"/>
                <w:szCs w:val="2"/>
                <w:lang w:val="es-BO"/>
              </w:rPr>
            </w:pPr>
          </w:p>
        </w:tc>
        <w:tc>
          <w:tcPr>
            <w:tcW w:w="277" w:type="dxa"/>
            <w:tcBorders>
              <w:bottom w:val="single" w:sz="6" w:space="0" w:color="auto"/>
            </w:tcBorders>
            <w:shd w:val="clear" w:color="auto" w:fill="auto"/>
          </w:tcPr>
          <w:p w14:paraId="3237F4EE"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27BC19D7"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76381C9A"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61AE356E"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7344B5F8" w14:textId="77777777" w:rsidR="000D6834" w:rsidRPr="008D67D2" w:rsidRDefault="000D6834" w:rsidP="00767D26">
            <w:pPr>
              <w:rPr>
                <w:rFonts w:ascii="Arial" w:hAnsi="Arial" w:cs="Arial"/>
                <w:sz w:val="8"/>
                <w:szCs w:val="2"/>
                <w:lang w:val="es-BO"/>
              </w:rPr>
            </w:pPr>
          </w:p>
        </w:tc>
        <w:tc>
          <w:tcPr>
            <w:tcW w:w="273" w:type="dxa"/>
            <w:tcBorders>
              <w:bottom w:val="single" w:sz="6" w:space="0" w:color="auto"/>
            </w:tcBorders>
            <w:shd w:val="clear" w:color="auto" w:fill="auto"/>
          </w:tcPr>
          <w:p w14:paraId="2E05D259"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30635F7F"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F5369B2"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E0AB458"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BB5765A"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B8A2133"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D289ECF"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A6139A7"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4EED75F6"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6D34459"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71F1C5F9"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344D1C6" w14:textId="77777777" w:rsidR="000D6834" w:rsidRPr="008D67D2" w:rsidRDefault="000D6834" w:rsidP="00767D26">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62307D8E" w14:textId="77777777" w:rsidR="000D6834" w:rsidRPr="008D67D2" w:rsidRDefault="000D6834" w:rsidP="00767D26">
            <w:pPr>
              <w:rPr>
                <w:rFonts w:ascii="Arial" w:hAnsi="Arial" w:cs="Arial"/>
                <w:sz w:val="8"/>
                <w:szCs w:val="2"/>
                <w:lang w:val="es-BO"/>
              </w:rPr>
            </w:pPr>
          </w:p>
        </w:tc>
        <w:tc>
          <w:tcPr>
            <w:tcW w:w="273" w:type="dxa"/>
            <w:shd w:val="clear" w:color="auto" w:fill="auto"/>
          </w:tcPr>
          <w:p w14:paraId="794DAE9D" w14:textId="77777777" w:rsidR="000D6834" w:rsidRPr="008D67D2" w:rsidRDefault="000D6834" w:rsidP="00767D26">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3430AACE" w14:textId="77777777" w:rsidR="000D6834" w:rsidRPr="008D67D2" w:rsidRDefault="000D6834" w:rsidP="00767D26">
            <w:pPr>
              <w:rPr>
                <w:rFonts w:ascii="Arial" w:hAnsi="Arial" w:cs="Arial"/>
                <w:sz w:val="8"/>
                <w:szCs w:val="2"/>
                <w:lang w:val="es-BO"/>
              </w:rPr>
            </w:pPr>
          </w:p>
        </w:tc>
      </w:tr>
      <w:tr w:rsidR="000D6834" w:rsidRPr="008D67D2" w14:paraId="0730EDCE" w14:textId="77777777" w:rsidTr="00767D26">
        <w:trPr>
          <w:trHeight w:val="284"/>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35AB4989" w14:textId="77777777" w:rsidR="000D6834" w:rsidRPr="009F5D58" w:rsidRDefault="000D6834" w:rsidP="00767D26">
            <w:pPr>
              <w:pStyle w:val="Prrafodelista"/>
              <w:numPr>
                <w:ilvl w:val="0"/>
                <w:numId w:val="32"/>
              </w:numPr>
              <w:ind w:left="176" w:hanging="176"/>
              <w:contextualSpacing/>
              <w:rPr>
                <w:rFonts w:ascii="Arial" w:hAnsi="Arial" w:cs="Arial"/>
                <w:color w:val="FFFFFF" w:themeColor="background1"/>
                <w:sz w:val="16"/>
                <w:szCs w:val="16"/>
                <w:lang w:val="es-BO"/>
              </w:rPr>
            </w:pPr>
            <w:r w:rsidRPr="009F5D58">
              <w:rPr>
                <w:rFonts w:ascii="Arial" w:hAnsi="Arial" w:cs="Arial"/>
                <w:b/>
                <w:color w:val="FFFFFF" w:themeColor="background1"/>
                <w:sz w:val="16"/>
                <w:szCs w:val="16"/>
                <w:lang w:val="es-BO"/>
              </w:rPr>
              <w:t>PERSONAL DE LA ENTIDAD</w:t>
            </w:r>
          </w:p>
        </w:tc>
      </w:tr>
      <w:tr w:rsidR="000D6834" w:rsidRPr="008D67D2" w14:paraId="252618F8" w14:textId="77777777" w:rsidTr="00767D26">
        <w:trPr>
          <w:jc w:val="center"/>
        </w:trPr>
        <w:tc>
          <w:tcPr>
            <w:tcW w:w="1925" w:type="dxa"/>
            <w:gridSpan w:val="8"/>
            <w:tcBorders>
              <w:left w:val="single" w:sz="12" w:space="0" w:color="1F4E79" w:themeColor="accent1" w:themeShade="80"/>
            </w:tcBorders>
            <w:vAlign w:val="center"/>
          </w:tcPr>
          <w:p w14:paraId="7B1FB3ED" w14:textId="77777777" w:rsidR="000D6834" w:rsidRPr="008D67D2" w:rsidRDefault="000D6834" w:rsidP="00767D26">
            <w:pPr>
              <w:jc w:val="right"/>
              <w:rPr>
                <w:rFonts w:ascii="Arial" w:hAnsi="Arial" w:cs="Arial"/>
                <w:b/>
                <w:sz w:val="10"/>
                <w:szCs w:val="8"/>
                <w:lang w:val="es-BO"/>
              </w:rPr>
            </w:pPr>
          </w:p>
        </w:tc>
        <w:tc>
          <w:tcPr>
            <w:tcW w:w="296" w:type="dxa"/>
          </w:tcPr>
          <w:p w14:paraId="0A467EDE" w14:textId="77777777" w:rsidR="000D6834" w:rsidRPr="008D67D2" w:rsidRDefault="000D6834" w:rsidP="00767D26">
            <w:pPr>
              <w:rPr>
                <w:rFonts w:ascii="Arial" w:hAnsi="Arial" w:cs="Arial"/>
                <w:sz w:val="10"/>
                <w:szCs w:val="8"/>
                <w:lang w:val="es-BO"/>
              </w:rPr>
            </w:pPr>
          </w:p>
        </w:tc>
        <w:tc>
          <w:tcPr>
            <w:tcW w:w="281" w:type="dxa"/>
          </w:tcPr>
          <w:p w14:paraId="4D7DB030" w14:textId="77777777" w:rsidR="000D6834" w:rsidRPr="008D67D2" w:rsidRDefault="000D6834" w:rsidP="00767D26">
            <w:pPr>
              <w:rPr>
                <w:rFonts w:ascii="Arial" w:hAnsi="Arial" w:cs="Arial"/>
                <w:sz w:val="10"/>
                <w:szCs w:val="8"/>
                <w:lang w:val="es-BO"/>
              </w:rPr>
            </w:pPr>
          </w:p>
        </w:tc>
        <w:tc>
          <w:tcPr>
            <w:tcW w:w="281" w:type="dxa"/>
            <w:gridSpan w:val="2"/>
          </w:tcPr>
          <w:p w14:paraId="69DCFB59" w14:textId="77777777" w:rsidR="000D6834" w:rsidRPr="008D67D2" w:rsidRDefault="000D6834" w:rsidP="00767D26">
            <w:pPr>
              <w:rPr>
                <w:rFonts w:ascii="Arial" w:hAnsi="Arial" w:cs="Arial"/>
                <w:sz w:val="10"/>
                <w:szCs w:val="8"/>
                <w:lang w:val="es-BO"/>
              </w:rPr>
            </w:pPr>
          </w:p>
        </w:tc>
        <w:tc>
          <w:tcPr>
            <w:tcW w:w="272" w:type="dxa"/>
          </w:tcPr>
          <w:p w14:paraId="5DA38456" w14:textId="77777777" w:rsidR="000D6834" w:rsidRPr="008D67D2" w:rsidRDefault="000D6834" w:rsidP="00767D26">
            <w:pPr>
              <w:rPr>
                <w:rFonts w:ascii="Arial" w:hAnsi="Arial" w:cs="Arial"/>
                <w:sz w:val="10"/>
                <w:szCs w:val="8"/>
                <w:lang w:val="es-BO"/>
              </w:rPr>
            </w:pPr>
          </w:p>
        </w:tc>
        <w:tc>
          <w:tcPr>
            <w:tcW w:w="1386" w:type="dxa"/>
            <w:gridSpan w:val="5"/>
            <w:tcBorders>
              <w:bottom w:val="single" w:sz="4" w:space="0" w:color="auto"/>
            </w:tcBorders>
          </w:tcPr>
          <w:p w14:paraId="6518AC82" w14:textId="77777777" w:rsidR="000D6834" w:rsidRPr="008D67D2" w:rsidRDefault="000D6834" w:rsidP="00767D26">
            <w:pPr>
              <w:jc w:val="center"/>
              <w:rPr>
                <w:rFonts w:ascii="Arial" w:hAnsi="Arial" w:cs="Arial"/>
                <w:sz w:val="10"/>
                <w:szCs w:val="8"/>
                <w:lang w:val="es-BO"/>
              </w:rPr>
            </w:pPr>
            <w:r w:rsidRPr="008D67D2">
              <w:rPr>
                <w:i/>
                <w:sz w:val="10"/>
                <w:szCs w:val="8"/>
                <w:lang w:val="es-BO"/>
              </w:rPr>
              <w:t>Apellido Paterno</w:t>
            </w:r>
          </w:p>
        </w:tc>
        <w:tc>
          <w:tcPr>
            <w:tcW w:w="277" w:type="dxa"/>
          </w:tcPr>
          <w:p w14:paraId="7E9EEC30"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31D7DC08" w14:textId="77777777" w:rsidR="000D6834" w:rsidRPr="008D67D2" w:rsidRDefault="000D6834" w:rsidP="00767D26">
            <w:pPr>
              <w:jc w:val="center"/>
              <w:rPr>
                <w:rFonts w:ascii="Arial" w:hAnsi="Arial" w:cs="Arial"/>
                <w:sz w:val="10"/>
                <w:szCs w:val="8"/>
                <w:lang w:val="es-BO"/>
              </w:rPr>
            </w:pPr>
            <w:proofErr w:type="gramStart"/>
            <w:r w:rsidRPr="008D67D2">
              <w:rPr>
                <w:i/>
                <w:sz w:val="10"/>
                <w:szCs w:val="8"/>
                <w:lang w:val="es-BO"/>
              </w:rPr>
              <w:t>Apellido  Materno</w:t>
            </w:r>
            <w:proofErr w:type="gramEnd"/>
          </w:p>
        </w:tc>
        <w:tc>
          <w:tcPr>
            <w:tcW w:w="273" w:type="dxa"/>
          </w:tcPr>
          <w:p w14:paraId="4120FCA4"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29890256" w14:textId="77777777" w:rsidR="000D6834" w:rsidRPr="008D67D2" w:rsidRDefault="000D6834" w:rsidP="00767D26">
            <w:pPr>
              <w:jc w:val="center"/>
              <w:rPr>
                <w:rFonts w:ascii="Arial" w:hAnsi="Arial" w:cs="Arial"/>
                <w:sz w:val="10"/>
                <w:szCs w:val="8"/>
                <w:lang w:val="es-BO"/>
              </w:rPr>
            </w:pPr>
            <w:r w:rsidRPr="008D67D2">
              <w:rPr>
                <w:i/>
                <w:sz w:val="10"/>
                <w:szCs w:val="8"/>
                <w:lang w:val="es-BO"/>
              </w:rPr>
              <w:t>Nombre(s)</w:t>
            </w:r>
          </w:p>
        </w:tc>
        <w:tc>
          <w:tcPr>
            <w:tcW w:w="273" w:type="dxa"/>
          </w:tcPr>
          <w:p w14:paraId="082B6028" w14:textId="77777777" w:rsidR="000D6834" w:rsidRPr="008D67D2" w:rsidRDefault="000D6834" w:rsidP="00767D26">
            <w:pPr>
              <w:jc w:val="center"/>
              <w:rPr>
                <w:rFonts w:ascii="Arial" w:hAnsi="Arial" w:cs="Arial"/>
                <w:sz w:val="10"/>
                <w:szCs w:val="8"/>
                <w:lang w:val="es-BO"/>
              </w:rPr>
            </w:pPr>
          </w:p>
        </w:tc>
        <w:tc>
          <w:tcPr>
            <w:tcW w:w="1638" w:type="dxa"/>
            <w:gridSpan w:val="6"/>
            <w:tcBorders>
              <w:bottom w:val="single" w:sz="4" w:space="0" w:color="auto"/>
            </w:tcBorders>
          </w:tcPr>
          <w:p w14:paraId="031499E1" w14:textId="77777777" w:rsidR="000D6834" w:rsidRPr="008D67D2" w:rsidRDefault="000D6834" w:rsidP="00767D26">
            <w:pPr>
              <w:jc w:val="center"/>
              <w:rPr>
                <w:rFonts w:ascii="Arial" w:hAnsi="Arial" w:cs="Arial"/>
                <w:sz w:val="10"/>
                <w:szCs w:val="8"/>
                <w:lang w:val="es-BO"/>
              </w:rPr>
            </w:pPr>
            <w:r w:rsidRPr="008D67D2">
              <w:rPr>
                <w:i/>
                <w:sz w:val="10"/>
                <w:szCs w:val="8"/>
                <w:lang w:val="es-BO"/>
              </w:rPr>
              <w:t>Cargo</w:t>
            </w:r>
          </w:p>
        </w:tc>
        <w:tc>
          <w:tcPr>
            <w:tcW w:w="273" w:type="dxa"/>
            <w:tcBorders>
              <w:right w:val="single" w:sz="12" w:space="0" w:color="1F4E79" w:themeColor="accent1" w:themeShade="80"/>
            </w:tcBorders>
          </w:tcPr>
          <w:p w14:paraId="485FFAD2" w14:textId="77777777" w:rsidR="000D6834" w:rsidRPr="008D67D2" w:rsidRDefault="000D6834" w:rsidP="00767D26">
            <w:pPr>
              <w:rPr>
                <w:rFonts w:ascii="Arial" w:hAnsi="Arial" w:cs="Arial"/>
                <w:sz w:val="10"/>
                <w:szCs w:val="8"/>
                <w:lang w:val="es-BO"/>
              </w:rPr>
            </w:pPr>
          </w:p>
        </w:tc>
      </w:tr>
      <w:tr w:rsidR="000D6834" w:rsidRPr="008D67D2" w14:paraId="2B6B18CF" w14:textId="77777777" w:rsidTr="00767D26">
        <w:trPr>
          <w:jc w:val="center"/>
        </w:trPr>
        <w:tc>
          <w:tcPr>
            <w:tcW w:w="3055" w:type="dxa"/>
            <w:gridSpan w:val="13"/>
            <w:tcBorders>
              <w:left w:val="single" w:sz="12" w:space="0" w:color="1F4E79" w:themeColor="accent1" w:themeShade="80"/>
              <w:right w:val="single" w:sz="4" w:space="0" w:color="auto"/>
            </w:tcBorders>
            <w:vAlign w:val="center"/>
          </w:tcPr>
          <w:p w14:paraId="4198A1EF"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Máxima Autoridad Ejecutiva (MAE)</w:t>
            </w:r>
          </w:p>
        </w:tc>
        <w:tc>
          <w:tcPr>
            <w:tcW w:w="1386"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7891E60"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 xml:space="preserve">LARRAIN </w:t>
            </w:r>
          </w:p>
        </w:tc>
        <w:tc>
          <w:tcPr>
            <w:tcW w:w="277" w:type="dxa"/>
            <w:tcBorders>
              <w:left w:val="single" w:sz="4" w:space="0" w:color="auto"/>
              <w:right w:val="single" w:sz="4" w:space="0" w:color="auto"/>
            </w:tcBorders>
            <w:vAlign w:val="center"/>
          </w:tcPr>
          <w:p w14:paraId="025F0678" w14:textId="77777777" w:rsidR="000D6834" w:rsidRPr="008D67D2" w:rsidRDefault="000D6834" w:rsidP="00767D26">
            <w:pPr>
              <w:rPr>
                <w:rFonts w:ascii="Arial" w:hAnsi="Arial" w:cs="Arial"/>
                <w:sz w:val="16"/>
                <w:szCs w:val="16"/>
                <w:lang w:val="es-BO"/>
              </w:rPr>
            </w:pPr>
          </w:p>
        </w:tc>
        <w:tc>
          <w:tcPr>
            <w:tcW w:w="136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287E8E9"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SAAVEDRA</w:t>
            </w:r>
          </w:p>
        </w:tc>
        <w:tc>
          <w:tcPr>
            <w:tcW w:w="273" w:type="dxa"/>
            <w:tcBorders>
              <w:left w:val="single" w:sz="4" w:space="0" w:color="auto"/>
              <w:right w:val="single" w:sz="4" w:space="0" w:color="auto"/>
            </w:tcBorders>
            <w:vAlign w:val="center"/>
          </w:tcPr>
          <w:p w14:paraId="02FEF8C9" w14:textId="77777777" w:rsidR="000D6834" w:rsidRPr="008D67D2" w:rsidRDefault="000D6834" w:rsidP="00767D26">
            <w:pPr>
              <w:rPr>
                <w:rFonts w:ascii="Arial" w:hAnsi="Arial" w:cs="Arial"/>
                <w:sz w:val="16"/>
                <w:szCs w:val="16"/>
                <w:lang w:val="es-BO"/>
              </w:rPr>
            </w:pPr>
          </w:p>
        </w:tc>
        <w:tc>
          <w:tcPr>
            <w:tcW w:w="136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0A9ADBBD"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MARIO</w:t>
            </w:r>
          </w:p>
        </w:tc>
        <w:tc>
          <w:tcPr>
            <w:tcW w:w="273" w:type="dxa"/>
            <w:tcBorders>
              <w:left w:val="single" w:sz="4" w:space="0" w:color="auto"/>
              <w:right w:val="single" w:sz="4" w:space="0" w:color="auto"/>
            </w:tcBorders>
          </w:tcPr>
          <w:p w14:paraId="71EC9549" w14:textId="77777777" w:rsidR="000D6834" w:rsidRPr="008D67D2" w:rsidRDefault="000D6834" w:rsidP="00767D26">
            <w:pP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280820" w14:textId="77777777" w:rsidR="000D6834" w:rsidRPr="008D67D2" w:rsidRDefault="000D6834" w:rsidP="00767D26">
            <w:pPr>
              <w:jc w:val="center"/>
              <w:rPr>
                <w:rFonts w:ascii="Arial" w:hAnsi="Arial" w:cs="Arial"/>
                <w:sz w:val="16"/>
                <w:szCs w:val="16"/>
                <w:lang w:val="es-BO"/>
              </w:rPr>
            </w:pPr>
            <w:r>
              <w:rPr>
                <w:rFonts w:ascii="Arial" w:hAnsi="Arial" w:cs="Arial"/>
                <w:sz w:val="14"/>
                <w:szCs w:val="16"/>
                <w:lang w:val="es-BO"/>
              </w:rPr>
              <w:t>Presidente Ejecutivo Interino</w:t>
            </w:r>
          </w:p>
        </w:tc>
        <w:tc>
          <w:tcPr>
            <w:tcW w:w="273" w:type="dxa"/>
            <w:tcBorders>
              <w:left w:val="single" w:sz="4" w:space="0" w:color="auto"/>
              <w:right w:val="single" w:sz="12" w:space="0" w:color="1F4E79" w:themeColor="accent1" w:themeShade="80"/>
            </w:tcBorders>
          </w:tcPr>
          <w:p w14:paraId="46CC6C7F" w14:textId="77777777" w:rsidR="000D6834" w:rsidRPr="008D67D2" w:rsidRDefault="000D6834" w:rsidP="00767D26">
            <w:pPr>
              <w:rPr>
                <w:rFonts w:ascii="Arial" w:hAnsi="Arial" w:cs="Arial"/>
                <w:sz w:val="16"/>
                <w:szCs w:val="16"/>
                <w:lang w:val="es-BO"/>
              </w:rPr>
            </w:pPr>
          </w:p>
        </w:tc>
      </w:tr>
      <w:tr w:rsidR="000D6834" w:rsidRPr="008D67D2" w14:paraId="72529F66" w14:textId="77777777" w:rsidTr="00767D26">
        <w:trPr>
          <w:trHeight w:val="119"/>
          <w:jc w:val="center"/>
        </w:trPr>
        <w:tc>
          <w:tcPr>
            <w:tcW w:w="2783" w:type="dxa"/>
            <w:gridSpan w:val="12"/>
            <w:tcBorders>
              <w:left w:val="single" w:sz="12" w:space="0" w:color="1F4E79" w:themeColor="accent1" w:themeShade="80"/>
            </w:tcBorders>
            <w:vAlign w:val="center"/>
          </w:tcPr>
          <w:p w14:paraId="46A37A6A" w14:textId="77777777" w:rsidR="000D6834" w:rsidRPr="008D67D2" w:rsidRDefault="000D6834" w:rsidP="00767D26">
            <w:pPr>
              <w:rPr>
                <w:rFonts w:ascii="Arial" w:hAnsi="Arial" w:cs="Arial"/>
                <w:b/>
                <w:sz w:val="6"/>
                <w:szCs w:val="8"/>
                <w:lang w:val="es-BO"/>
              </w:rPr>
            </w:pPr>
          </w:p>
          <w:p w14:paraId="089C1DB6" w14:textId="77777777" w:rsidR="000D6834" w:rsidRPr="008D67D2" w:rsidRDefault="000D6834" w:rsidP="00767D26">
            <w:pPr>
              <w:rPr>
                <w:rFonts w:ascii="Arial" w:hAnsi="Arial" w:cs="Arial"/>
                <w:b/>
                <w:sz w:val="6"/>
                <w:szCs w:val="8"/>
                <w:lang w:val="es-BO"/>
              </w:rPr>
            </w:pPr>
          </w:p>
        </w:tc>
        <w:tc>
          <w:tcPr>
            <w:tcW w:w="272" w:type="dxa"/>
          </w:tcPr>
          <w:p w14:paraId="682C837D" w14:textId="77777777" w:rsidR="000D6834" w:rsidRPr="008D67D2" w:rsidRDefault="000D6834" w:rsidP="00767D26">
            <w:pPr>
              <w:rPr>
                <w:rFonts w:ascii="Arial" w:hAnsi="Arial" w:cs="Arial"/>
                <w:sz w:val="6"/>
                <w:szCs w:val="8"/>
                <w:lang w:val="es-BO"/>
              </w:rPr>
            </w:pPr>
          </w:p>
        </w:tc>
        <w:tc>
          <w:tcPr>
            <w:tcW w:w="277" w:type="dxa"/>
            <w:tcBorders>
              <w:top w:val="single" w:sz="4" w:space="0" w:color="auto"/>
              <w:left w:val="nil"/>
            </w:tcBorders>
          </w:tcPr>
          <w:p w14:paraId="0EBD5158" w14:textId="77777777" w:rsidR="000D6834" w:rsidRPr="008D67D2" w:rsidRDefault="000D6834" w:rsidP="00767D26">
            <w:pPr>
              <w:rPr>
                <w:rFonts w:ascii="Arial" w:hAnsi="Arial" w:cs="Arial"/>
                <w:sz w:val="6"/>
                <w:szCs w:val="8"/>
                <w:lang w:val="es-BO"/>
              </w:rPr>
            </w:pPr>
          </w:p>
        </w:tc>
        <w:tc>
          <w:tcPr>
            <w:tcW w:w="275" w:type="dxa"/>
            <w:tcBorders>
              <w:top w:val="single" w:sz="4" w:space="0" w:color="auto"/>
            </w:tcBorders>
          </w:tcPr>
          <w:p w14:paraId="0FE644E9" w14:textId="77777777" w:rsidR="000D6834" w:rsidRPr="008D67D2" w:rsidRDefault="000D6834" w:rsidP="00767D26">
            <w:pPr>
              <w:rPr>
                <w:rFonts w:ascii="Arial" w:hAnsi="Arial" w:cs="Arial"/>
                <w:sz w:val="6"/>
                <w:szCs w:val="8"/>
                <w:lang w:val="es-BO"/>
              </w:rPr>
            </w:pPr>
          </w:p>
        </w:tc>
        <w:tc>
          <w:tcPr>
            <w:tcW w:w="280" w:type="dxa"/>
            <w:tcBorders>
              <w:top w:val="single" w:sz="4" w:space="0" w:color="auto"/>
            </w:tcBorders>
          </w:tcPr>
          <w:p w14:paraId="0FEE4B01" w14:textId="77777777" w:rsidR="000D6834" w:rsidRPr="008D67D2" w:rsidRDefault="000D6834" w:rsidP="00767D26">
            <w:pPr>
              <w:rPr>
                <w:rFonts w:ascii="Arial" w:hAnsi="Arial" w:cs="Arial"/>
                <w:sz w:val="6"/>
                <w:szCs w:val="8"/>
                <w:lang w:val="es-BO"/>
              </w:rPr>
            </w:pPr>
          </w:p>
        </w:tc>
        <w:tc>
          <w:tcPr>
            <w:tcW w:w="277" w:type="dxa"/>
            <w:tcBorders>
              <w:top w:val="single" w:sz="4" w:space="0" w:color="auto"/>
            </w:tcBorders>
          </w:tcPr>
          <w:p w14:paraId="43C02D38" w14:textId="77777777" w:rsidR="000D6834" w:rsidRPr="008D67D2" w:rsidRDefault="000D6834" w:rsidP="00767D26">
            <w:pPr>
              <w:rPr>
                <w:rFonts w:ascii="Arial" w:hAnsi="Arial" w:cs="Arial"/>
                <w:sz w:val="6"/>
                <w:szCs w:val="8"/>
                <w:lang w:val="es-BO"/>
              </w:rPr>
            </w:pPr>
          </w:p>
        </w:tc>
        <w:tc>
          <w:tcPr>
            <w:tcW w:w="277" w:type="dxa"/>
            <w:tcBorders>
              <w:top w:val="single" w:sz="4" w:space="0" w:color="auto"/>
            </w:tcBorders>
          </w:tcPr>
          <w:p w14:paraId="3E939E9A" w14:textId="77777777" w:rsidR="000D6834" w:rsidRPr="008D67D2" w:rsidRDefault="000D6834" w:rsidP="00767D26">
            <w:pPr>
              <w:rPr>
                <w:rFonts w:ascii="Arial" w:hAnsi="Arial" w:cs="Arial"/>
                <w:sz w:val="6"/>
                <w:szCs w:val="8"/>
                <w:lang w:val="es-BO"/>
              </w:rPr>
            </w:pPr>
          </w:p>
        </w:tc>
        <w:tc>
          <w:tcPr>
            <w:tcW w:w="277" w:type="dxa"/>
          </w:tcPr>
          <w:p w14:paraId="40384AF1" w14:textId="77777777" w:rsidR="000D6834" w:rsidRPr="008D67D2" w:rsidRDefault="000D6834" w:rsidP="00767D26">
            <w:pPr>
              <w:rPr>
                <w:rFonts w:ascii="Arial" w:hAnsi="Arial" w:cs="Arial"/>
                <w:sz w:val="6"/>
                <w:szCs w:val="8"/>
                <w:lang w:val="es-BO"/>
              </w:rPr>
            </w:pPr>
          </w:p>
        </w:tc>
        <w:tc>
          <w:tcPr>
            <w:tcW w:w="273" w:type="dxa"/>
            <w:tcBorders>
              <w:top w:val="single" w:sz="4" w:space="0" w:color="auto"/>
              <w:left w:val="nil"/>
            </w:tcBorders>
          </w:tcPr>
          <w:p w14:paraId="4A9FE6F4"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736BEB97"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0E39EE9A"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5F834F67"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4B8A0ADE" w14:textId="77777777" w:rsidR="000D6834" w:rsidRPr="008D67D2" w:rsidRDefault="000D6834" w:rsidP="00767D26">
            <w:pPr>
              <w:rPr>
                <w:rFonts w:ascii="Arial" w:hAnsi="Arial" w:cs="Arial"/>
                <w:sz w:val="6"/>
                <w:szCs w:val="8"/>
                <w:lang w:val="es-BO"/>
              </w:rPr>
            </w:pPr>
          </w:p>
        </w:tc>
        <w:tc>
          <w:tcPr>
            <w:tcW w:w="273" w:type="dxa"/>
          </w:tcPr>
          <w:p w14:paraId="09CFC86F" w14:textId="77777777" w:rsidR="000D6834" w:rsidRPr="008D67D2" w:rsidRDefault="000D6834" w:rsidP="00767D26">
            <w:pPr>
              <w:rPr>
                <w:rFonts w:ascii="Arial" w:hAnsi="Arial" w:cs="Arial"/>
                <w:sz w:val="6"/>
                <w:szCs w:val="8"/>
                <w:lang w:val="es-BO"/>
              </w:rPr>
            </w:pPr>
          </w:p>
        </w:tc>
        <w:tc>
          <w:tcPr>
            <w:tcW w:w="273" w:type="dxa"/>
            <w:tcBorders>
              <w:top w:val="single" w:sz="4" w:space="0" w:color="auto"/>
              <w:left w:val="nil"/>
            </w:tcBorders>
          </w:tcPr>
          <w:p w14:paraId="0348FF61"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2279D06E"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363DDB8A"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7E1C03DD"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13CD211C" w14:textId="77777777" w:rsidR="000D6834" w:rsidRPr="008D67D2" w:rsidRDefault="000D6834" w:rsidP="00767D26">
            <w:pPr>
              <w:rPr>
                <w:rFonts w:ascii="Arial" w:hAnsi="Arial" w:cs="Arial"/>
                <w:sz w:val="6"/>
                <w:szCs w:val="8"/>
                <w:lang w:val="es-BO"/>
              </w:rPr>
            </w:pPr>
          </w:p>
        </w:tc>
        <w:tc>
          <w:tcPr>
            <w:tcW w:w="273" w:type="dxa"/>
          </w:tcPr>
          <w:p w14:paraId="3F7BF155" w14:textId="77777777" w:rsidR="000D6834" w:rsidRPr="008D67D2" w:rsidRDefault="000D6834" w:rsidP="00767D26">
            <w:pPr>
              <w:rPr>
                <w:rFonts w:ascii="Arial" w:hAnsi="Arial" w:cs="Arial"/>
                <w:sz w:val="6"/>
                <w:szCs w:val="8"/>
                <w:lang w:val="es-BO"/>
              </w:rPr>
            </w:pPr>
          </w:p>
        </w:tc>
        <w:tc>
          <w:tcPr>
            <w:tcW w:w="273" w:type="dxa"/>
            <w:tcBorders>
              <w:top w:val="single" w:sz="4" w:space="0" w:color="auto"/>
              <w:left w:val="nil"/>
            </w:tcBorders>
          </w:tcPr>
          <w:p w14:paraId="10E632A2"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6A3121C7"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79E9C095"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178E068C"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3E9DEA6C" w14:textId="77777777" w:rsidR="000D6834" w:rsidRPr="008D67D2" w:rsidRDefault="000D6834" w:rsidP="00767D26">
            <w:pPr>
              <w:rPr>
                <w:rFonts w:ascii="Arial" w:hAnsi="Arial" w:cs="Arial"/>
                <w:sz w:val="6"/>
                <w:szCs w:val="8"/>
                <w:lang w:val="es-BO"/>
              </w:rPr>
            </w:pPr>
          </w:p>
        </w:tc>
        <w:tc>
          <w:tcPr>
            <w:tcW w:w="273" w:type="dxa"/>
            <w:tcBorders>
              <w:top w:val="single" w:sz="4" w:space="0" w:color="auto"/>
            </w:tcBorders>
          </w:tcPr>
          <w:p w14:paraId="4B37089A" w14:textId="77777777" w:rsidR="000D6834" w:rsidRPr="008D67D2" w:rsidRDefault="000D6834" w:rsidP="00767D26">
            <w:pPr>
              <w:rPr>
                <w:rFonts w:ascii="Arial" w:hAnsi="Arial" w:cs="Arial"/>
                <w:sz w:val="6"/>
                <w:szCs w:val="8"/>
                <w:lang w:val="es-BO"/>
              </w:rPr>
            </w:pPr>
          </w:p>
        </w:tc>
        <w:tc>
          <w:tcPr>
            <w:tcW w:w="273" w:type="dxa"/>
            <w:tcBorders>
              <w:right w:val="single" w:sz="12" w:space="0" w:color="1F4E79" w:themeColor="accent1" w:themeShade="80"/>
            </w:tcBorders>
          </w:tcPr>
          <w:p w14:paraId="1951CDD8" w14:textId="77777777" w:rsidR="000D6834" w:rsidRPr="008D67D2" w:rsidRDefault="000D6834" w:rsidP="00767D26">
            <w:pPr>
              <w:rPr>
                <w:rFonts w:ascii="Arial" w:hAnsi="Arial" w:cs="Arial"/>
                <w:sz w:val="6"/>
                <w:szCs w:val="8"/>
                <w:lang w:val="es-BO"/>
              </w:rPr>
            </w:pPr>
          </w:p>
        </w:tc>
      </w:tr>
      <w:tr w:rsidR="000D6834" w:rsidRPr="008D67D2" w14:paraId="4697117A" w14:textId="77777777" w:rsidTr="00767D26">
        <w:trPr>
          <w:jc w:val="center"/>
        </w:trPr>
        <w:tc>
          <w:tcPr>
            <w:tcW w:w="3055" w:type="dxa"/>
            <w:gridSpan w:val="13"/>
            <w:vMerge w:val="restart"/>
            <w:tcBorders>
              <w:left w:val="single" w:sz="12" w:space="0" w:color="1F4E79" w:themeColor="accent1" w:themeShade="80"/>
            </w:tcBorders>
            <w:vAlign w:val="center"/>
          </w:tcPr>
          <w:p w14:paraId="66B9F447" w14:textId="77777777" w:rsidR="000D6834" w:rsidRPr="008D67D2" w:rsidRDefault="000D6834" w:rsidP="00767D26">
            <w:pPr>
              <w:jc w:val="right"/>
              <w:rPr>
                <w:rFonts w:ascii="Arial" w:hAnsi="Arial" w:cs="Arial"/>
                <w:sz w:val="10"/>
                <w:szCs w:val="10"/>
                <w:lang w:val="es-BO"/>
              </w:rPr>
            </w:pPr>
            <w:r w:rsidRPr="008D67D2">
              <w:rPr>
                <w:rFonts w:ascii="Arial" w:hAnsi="Arial" w:cs="Arial"/>
                <w:sz w:val="16"/>
                <w:szCs w:val="16"/>
                <w:lang w:val="es-BO"/>
              </w:rPr>
              <w:t>Responsable del Proceso de Contratación (</w:t>
            </w:r>
            <w:r>
              <w:rPr>
                <w:rFonts w:ascii="Arial" w:hAnsi="Arial" w:cs="Arial"/>
                <w:sz w:val="16"/>
                <w:szCs w:val="16"/>
                <w:lang w:val="es-BO"/>
              </w:rPr>
              <w:t>RCD</w:t>
            </w:r>
            <w:r w:rsidRPr="008D67D2">
              <w:rPr>
                <w:rFonts w:ascii="Arial" w:hAnsi="Arial" w:cs="Arial"/>
                <w:sz w:val="16"/>
                <w:szCs w:val="16"/>
                <w:lang w:val="es-BO"/>
              </w:rPr>
              <w:t>)</w:t>
            </w:r>
          </w:p>
        </w:tc>
        <w:tc>
          <w:tcPr>
            <w:tcW w:w="1386" w:type="dxa"/>
            <w:gridSpan w:val="5"/>
            <w:tcBorders>
              <w:bottom w:val="single" w:sz="4" w:space="0" w:color="auto"/>
            </w:tcBorders>
          </w:tcPr>
          <w:p w14:paraId="06DD3B1D" w14:textId="77777777" w:rsidR="000D6834" w:rsidRPr="008D67D2" w:rsidRDefault="000D6834" w:rsidP="00767D26">
            <w:pPr>
              <w:jc w:val="center"/>
              <w:rPr>
                <w:rFonts w:ascii="Arial" w:hAnsi="Arial" w:cs="Arial"/>
                <w:sz w:val="10"/>
                <w:szCs w:val="10"/>
                <w:lang w:val="es-BO"/>
              </w:rPr>
            </w:pPr>
            <w:r w:rsidRPr="008D67D2">
              <w:rPr>
                <w:i/>
                <w:sz w:val="10"/>
                <w:szCs w:val="8"/>
                <w:lang w:val="es-BO"/>
              </w:rPr>
              <w:t>Apellido</w:t>
            </w:r>
            <w:r w:rsidRPr="008D67D2">
              <w:rPr>
                <w:i/>
                <w:sz w:val="10"/>
                <w:szCs w:val="10"/>
                <w:lang w:val="es-BO"/>
              </w:rPr>
              <w:t xml:space="preserve"> Paterno</w:t>
            </w:r>
          </w:p>
        </w:tc>
        <w:tc>
          <w:tcPr>
            <w:tcW w:w="277" w:type="dxa"/>
          </w:tcPr>
          <w:p w14:paraId="7031698D" w14:textId="77777777" w:rsidR="000D6834" w:rsidRPr="008D67D2" w:rsidRDefault="000D6834" w:rsidP="00767D26">
            <w:pPr>
              <w:jc w:val="center"/>
              <w:rPr>
                <w:rFonts w:ascii="Arial" w:hAnsi="Arial" w:cs="Arial"/>
                <w:sz w:val="10"/>
                <w:szCs w:val="10"/>
                <w:lang w:val="es-BO"/>
              </w:rPr>
            </w:pPr>
          </w:p>
        </w:tc>
        <w:tc>
          <w:tcPr>
            <w:tcW w:w="1365" w:type="dxa"/>
            <w:gridSpan w:val="5"/>
            <w:tcBorders>
              <w:bottom w:val="single" w:sz="4" w:space="0" w:color="auto"/>
            </w:tcBorders>
          </w:tcPr>
          <w:p w14:paraId="32AB31E5" w14:textId="77777777" w:rsidR="000D6834" w:rsidRPr="008D67D2" w:rsidRDefault="000D6834" w:rsidP="00767D26">
            <w:pPr>
              <w:jc w:val="center"/>
              <w:rPr>
                <w:rFonts w:ascii="Arial" w:hAnsi="Arial" w:cs="Arial"/>
                <w:sz w:val="10"/>
                <w:szCs w:val="10"/>
                <w:lang w:val="es-BO"/>
              </w:rPr>
            </w:pPr>
            <w:r w:rsidRPr="008D67D2">
              <w:rPr>
                <w:i/>
                <w:sz w:val="10"/>
                <w:szCs w:val="8"/>
                <w:lang w:val="es-BO"/>
              </w:rPr>
              <w:t>Apellido</w:t>
            </w:r>
            <w:r w:rsidRPr="008D67D2">
              <w:rPr>
                <w:i/>
                <w:sz w:val="10"/>
                <w:szCs w:val="10"/>
                <w:lang w:val="es-BO"/>
              </w:rPr>
              <w:t xml:space="preserve"> Materno</w:t>
            </w:r>
          </w:p>
        </w:tc>
        <w:tc>
          <w:tcPr>
            <w:tcW w:w="273" w:type="dxa"/>
          </w:tcPr>
          <w:p w14:paraId="6CA5F8C7" w14:textId="77777777" w:rsidR="000D6834" w:rsidRPr="008D67D2" w:rsidRDefault="000D6834" w:rsidP="00767D26">
            <w:pPr>
              <w:jc w:val="center"/>
              <w:rPr>
                <w:rFonts w:ascii="Arial" w:hAnsi="Arial" w:cs="Arial"/>
                <w:sz w:val="10"/>
                <w:szCs w:val="10"/>
                <w:lang w:val="es-BO"/>
              </w:rPr>
            </w:pPr>
          </w:p>
        </w:tc>
        <w:tc>
          <w:tcPr>
            <w:tcW w:w="1365" w:type="dxa"/>
            <w:gridSpan w:val="5"/>
            <w:tcBorders>
              <w:bottom w:val="single" w:sz="4" w:space="0" w:color="auto"/>
            </w:tcBorders>
          </w:tcPr>
          <w:p w14:paraId="3645DB49"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30FA5610" w14:textId="77777777" w:rsidR="000D6834" w:rsidRPr="008D67D2" w:rsidRDefault="000D6834" w:rsidP="00767D26">
            <w:pPr>
              <w:jc w:val="center"/>
              <w:rPr>
                <w:rFonts w:ascii="Arial" w:hAnsi="Arial" w:cs="Arial"/>
                <w:sz w:val="10"/>
                <w:szCs w:val="10"/>
                <w:lang w:val="es-BO"/>
              </w:rPr>
            </w:pPr>
          </w:p>
        </w:tc>
        <w:tc>
          <w:tcPr>
            <w:tcW w:w="1638" w:type="dxa"/>
            <w:gridSpan w:val="6"/>
            <w:tcBorders>
              <w:bottom w:val="single" w:sz="4" w:space="0" w:color="auto"/>
            </w:tcBorders>
          </w:tcPr>
          <w:p w14:paraId="0EC475CA"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21E76EEC" w14:textId="77777777" w:rsidR="000D6834" w:rsidRPr="008D67D2" w:rsidRDefault="000D6834" w:rsidP="00767D26">
            <w:pPr>
              <w:rPr>
                <w:rFonts w:ascii="Arial" w:hAnsi="Arial" w:cs="Arial"/>
                <w:sz w:val="10"/>
                <w:szCs w:val="10"/>
                <w:lang w:val="es-BO"/>
              </w:rPr>
            </w:pPr>
          </w:p>
        </w:tc>
      </w:tr>
      <w:tr w:rsidR="000D6834" w:rsidRPr="008D67D2" w14:paraId="7DD72E1E" w14:textId="77777777" w:rsidTr="00767D26">
        <w:trPr>
          <w:jc w:val="center"/>
        </w:trPr>
        <w:tc>
          <w:tcPr>
            <w:tcW w:w="3055" w:type="dxa"/>
            <w:gridSpan w:val="13"/>
            <w:vMerge/>
            <w:tcBorders>
              <w:left w:val="single" w:sz="12" w:space="0" w:color="1F4E79" w:themeColor="accent1" w:themeShade="80"/>
            </w:tcBorders>
            <w:vAlign w:val="center"/>
          </w:tcPr>
          <w:p w14:paraId="2C864293" w14:textId="77777777" w:rsidR="000D6834" w:rsidRPr="008D67D2" w:rsidRDefault="000D6834" w:rsidP="00767D26">
            <w:pPr>
              <w:rPr>
                <w:rFonts w:ascii="Arial" w:hAnsi="Arial" w:cs="Arial"/>
                <w:sz w:val="16"/>
                <w:szCs w:val="16"/>
                <w:lang w:val="es-BO"/>
              </w:rPr>
            </w:pPr>
          </w:p>
        </w:tc>
        <w:tc>
          <w:tcPr>
            <w:tcW w:w="138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B4BF4B" w14:textId="77777777" w:rsidR="000D6834" w:rsidRPr="008D67D2" w:rsidRDefault="000D6834" w:rsidP="008B4F13">
            <w:pPr>
              <w:jc w:val="center"/>
              <w:rPr>
                <w:rFonts w:ascii="Arial" w:hAnsi="Arial" w:cs="Arial"/>
                <w:sz w:val="16"/>
                <w:szCs w:val="16"/>
                <w:lang w:val="es-BO"/>
              </w:rPr>
            </w:pPr>
            <w:r>
              <w:rPr>
                <w:rFonts w:ascii="Arial" w:hAnsi="Arial" w:cs="Arial"/>
                <w:sz w:val="16"/>
                <w:szCs w:val="16"/>
                <w:lang w:val="es-BO"/>
              </w:rPr>
              <w:t>SANDY</w:t>
            </w:r>
          </w:p>
        </w:tc>
        <w:tc>
          <w:tcPr>
            <w:tcW w:w="277" w:type="dxa"/>
            <w:tcBorders>
              <w:left w:val="single" w:sz="4" w:space="0" w:color="auto"/>
              <w:right w:val="single" w:sz="4" w:space="0" w:color="auto"/>
            </w:tcBorders>
            <w:vAlign w:val="center"/>
          </w:tcPr>
          <w:p w14:paraId="721B7B6E"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5B2D57" w14:textId="77777777" w:rsidR="000D6834" w:rsidRPr="008D67D2" w:rsidRDefault="000D6834" w:rsidP="008B4F13">
            <w:pPr>
              <w:jc w:val="center"/>
              <w:rPr>
                <w:rFonts w:ascii="Arial" w:hAnsi="Arial" w:cs="Arial"/>
                <w:sz w:val="16"/>
                <w:szCs w:val="16"/>
                <w:lang w:val="es-BO"/>
              </w:rPr>
            </w:pPr>
            <w:r>
              <w:rPr>
                <w:rFonts w:ascii="Arial" w:hAnsi="Arial" w:cs="Arial"/>
                <w:sz w:val="16"/>
                <w:szCs w:val="16"/>
                <w:lang w:val="es-BO"/>
              </w:rPr>
              <w:t>SANCHEZ</w:t>
            </w:r>
          </w:p>
        </w:tc>
        <w:tc>
          <w:tcPr>
            <w:tcW w:w="273" w:type="dxa"/>
            <w:tcBorders>
              <w:left w:val="single" w:sz="4" w:space="0" w:color="auto"/>
              <w:right w:val="single" w:sz="4" w:space="0" w:color="auto"/>
            </w:tcBorders>
            <w:vAlign w:val="center"/>
          </w:tcPr>
          <w:p w14:paraId="7BE7182D"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9771AD" w14:textId="77777777" w:rsidR="000D6834" w:rsidRPr="008D67D2" w:rsidRDefault="000D6834" w:rsidP="008B4F13">
            <w:pPr>
              <w:jc w:val="center"/>
              <w:rPr>
                <w:rFonts w:ascii="Arial" w:hAnsi="Arial" w:cs="Arial"/>
                <w:sz w:val="16"/>
                <w:szCs w:val="16"/>
                <w:lang w:val="es-BO"/>
              </w:rPr>
            </w:pPr>
            <w:r>
              <w:rPr>
                <w:rFonts w:ascii="Arial" w:hAnsi="Arial" w:cs="Arial"/>
                <w:sz w:val="16"/>
                <w:szCs w:val="16"/>
                <w:lang w:val="es-BO"/>
              </w:rPr>
              <w:t>ARIEL FREDDY</w:t>
            </w:r>
          </w:p>
        </w:tc>
        <w:tc>
          <w:tcPr>
            <w:tcW w:w="273" w:type="dxa"/>
            <w:tcBorders>
              <w:left w:val="single" w:sz="4" w:space="0" w:color="auto"/>
              <w:right w:val="single" w:sz="4" w:space="0" w:color="auto"/>
            </w:tcBorders>
            <w:vAlign w:val="center"/>
          </w:tcPr>
          <w:p w14:paraId="2BF0F974" w14:textId="77777777" w:rsidR="000D6834" w:rsidRPr="008D67D2" w:rsidRDefault="000D6834" w:rsidP="008B4F13">
            <w:pPr>
              <w:jc w:val="cente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9E9781" w14:textId="77777777" w:rsidR="000D6834" w:rsidRPr="008D67D2" w:rsidRDefault="000D6834" w:rsidP="008B4F13">
            <w:pPr>
              <w:jc w:val="center"/>
              <w:rPr>
                <w:rFonts w:ascii="Arial" w:hAnsi="Arial" w:cs="Arial"/>
                <w:sz w:val="16"/>
                <w:szCs w:val="16"/>
                <w:lang w:val="es-BO"/>
              </w:rPr>
            </w:pPr>
            <w:r w:rsidRPr="0000210A">
              <w:rPr>
                <w:rFonts w:ascii="Arial" w:hAnsi="Arial" w:cs="Arial"/>
                <w:sz w:val="12"/>
                <w:szCs w:val="12"/>
                <w:lang w:val="es-BO"/>
              </w:rPr>
              <w:t>JEFE DEPARTAMENTO PLANIFICACION Y DESARROLLO DE PROYECTOS INTERINO</w:t>
            </w:r>
          </w:p>
        </w:tc>
        <w:tc>
          <w:tcPr>
            <w:tcW w:w="273" w:type="dxa"/>
            <w:tcBorders>
              <w:left w:val="single" w:sz="4" w:space="0" w:color="auto"/>
              <w:right w:val="single" w:sz="12" w:space="0" w:color="1F4E79" w:themeColor="accent1" w:themeShade="80"/>
            </w:tcBorders>
          </w:tcPr>
          <w:p w14:paraId="1D270AD4" w14:textId="77777777" w:rsidR="000D6834" w:rsidRPr="008D67D2" w:rsidRDefault="000D6834" w:rsidP="00767D26">
            <w:pPr>
              <w:rPr>
                <w:rFonts w:ascii="Arial" w:hAnsi="Arial" w:cs="Arial"/>
                <w:sz w:val="16"/>
                <w:szCs w:val="16"/>
                <w:lang w:val="es-BO"/>
              </w:rPr>
            </w:pPr>
          </w:p>
        </w:tc>
      </w:tr>
      <w:tr w:rsidR="000D6834" w:rsidRPr="008D67D2" w14:paraId="7624857C" w14:textId="77777777" w:rsidTr="00767D26">
        <w:trPr>
          <w:jc w:val="center"/>
        </w:trPr>
        <w:tc>
          <w:tcPr>
            <w:tcW w:w="1925" w:type="dxa"/>
            <w:gridSpan w:val="8"/>
            <w:tcBorders>
              <w:left w:val="single" w:sz="12" w:space="0" w:color="1F4E79" w:themeColor="accent1" w:themeShade="80"/>
            </w:tcBorders>
            <w:vAlign w:val="center"/>
          </w:tcPr>
          <w:p w14:paraId="43114390" w14:textId="77777777" w:rsidR="000D6834" w:rsidRPr="008D67D2" w:rsidRDefault="000D6834" w:rsidP="00767D26">
            <w:pPr>
              <w:jc w:val="right"/>
              <w:rPr>
                <w:rFonts w:ascii="Arial" w:hAnsi="Arial" w:cs="Arial"/>
                <w:b/>
                <w:sz w:val="10"/>
                <w:szCs w:val="8"/>
                <w:lang w:val="es-BO"/>
              </w:rPr>
            </w:pPr>
          </w:p>
        </w:tc>
        <w:tc>
          <w:tcPr>
            <w:tcW w:w="296" w:type="dxa"/>
          </w:tcPr>
          <w:p w14:paraId="0859BF29" w14:textId="77777777" w:rsidR="000D6834" w:rsidRPr="008D67D2" w:rsidRDefault="000D6834" w:rsidP="00767D26">
            <w:pPr>
              <w:rPr>
                <w:rFonts w:ascii="Arial" w:hAnsi="Arial" w:cs="Arial"/>
                <w:sz w:val="10"/>
                <w:szCs w:val="8"/>
                <w:lang w:val="es-BO"/>
              </w:rPr>
            </w:pPr>
          </w:p>
        </w:tc>
        <w:tc>
          <w:tcPr>
            <w:tcW w:w="281" w:type="dxa"/>
          </w:tcPr>
          <w:p w14:paraId="7607452F" w14:textId="77777777" w:rsidR="000D6834" w:rsidRPr="008D67D2" w:rsidRDefault="000D6834" w:rsidP="00767D26">
            <w:pPr>
              <w:rPr>
                <w:rFonts w:ascii="Arial" w:hAnsi="Arial" w:cs="Arial"/>
                <w:sz w:val="10"/>
                <w:szCs w:val="8"/>
                <w:lang w:val="es-BO"/>
              </w:rPr>
            </w:pPr>
          </w:p>
        </w:tc>
        <w:tc>
          <w:tcPr>
            <w:tcW w:w="281" w:type="dxa"/>
            <w:gridSpan w:val="2"/>
          </w:tcPr>
          <w:p w14:paraId="0FF60C3F" w14:textId="77777777" w:rsidR="000D6834" w:rsidRPr="008D67D2" w:rsidRDefault="000D6834" w:rsidP="00767D26">
            <w:pPr>
              <w:rPr>
                <w:rFonts w:ascii="Arial" w:hAnsi="Arial" w:cs="Arial"/>
                <w:sz w:val="10"/>
                <w:szCs w:val="8"/>
                <w:lang w:val="es-BO"/>
              </w:rPr>
            </w:pPr>
          </w:p>
        </w:tc>
        <w:tc>
          <w:tcPr>
            <w:tcW w:w="272" w:type="dxa"/>
          </w:tcPr>
          <w:p w14:paraId="6D407D37" w14:textId="77777777" w:rsidR="000D6834" w:rsidRPr="008D67D2" w:rsidRDefault="000D6834" w:rsidP="00767D26">
            <w:pPr>
              <w:rPr>
                <w:rFonts w:ascii="Arial" w:hAnsi="Arial" w:cs="Arial"/>
                <w:sz w:val="10"/>
                <w:szCs w:val="8"/>
                <w:lang w:val="es-BO"/>
              </w:rPr>
            </w:pPr>
          </w:p>
        </w:tc>
        <w:tc>
          <w:tcPr>
            <w:tcW w:w="1386" w:type="dxa"/>
            <w:gridSpan w:val="5"/>
            <w:tcBorders>
              <w:bottom w:val="single" w:sz="4" w:space="0" w:color="auto"/>
            </w:tcBorders>
          </w:tcPr>
          <w:p w14:paraId="5E1086E3" w14:textId="77777777" w:rsidR="000D6834" w:rsidRPr="008D67D2" w:rsidRDefault="000D6834" w:rsidP="00767D26">
            <w:pPr>
              <w:jc w:val="center"/>
              <w:rPr>
                <w:rFonts w:ascii="Arial" w:hAnsi="Arial" w:cs="Arial"/>
                <w:sz w:val="10"/>
                <w:szCs w:val="8"/>
                <w:lang w:val="es-BO"/>
              </w:rPr>
            </w:pPr>
            <w:r w:rsidRPr="008D67D2">
              <w:rPr>
                <w:i/>
                <w:sz w:val="10"/>
                <w:szCs w:val="8"/>
                <w:lang w:val="es-BO"/>
              </w:rPr>
              <w:t>Apellido Paterno</w:t>
            </w:r>
          </w:p>
        </w:tc>
        <w:tc>
          <w:tcPr>
            <w:tcW w:w="277" w:type="dxa"/>
          </w:tcPr>
          <w:p w14:paraId="3B139F7C"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7ADA3CE6" w14:textId="77777777" w:rsidR="000D6834" w:rsidRPr="008D67D2" w:rsidRDefault="000D6834" w:rsidP="00767D26">
            <w:pPr>
              <w:jc w:val="center"/>
              <w:rPr>
                <w:rFonts w:ascii="Arial" w:hAnsi="Arial" w:cs="Arial"/>
                <w:sz w:val="10"/>
                <w:szCs w:val="8"/>
                <w:lang w:val="es-BO"/>
              </w:rPr>
            </w:pPr>
            <w:r w:rsidRPr="008D67D2">
              <w:rPr>
                <w:i/>
                <w:sz w:val="10"/>
                <w:szCs w:val="8"/>
                <w:lang w:val="es-BO"/>
              </w:rPr>
              <w:t>Apellido Materno</w:t>
            </w:r>
          </w:p>
        </w:tc>
        <w:tc>
          <w:tcPr>
            <w:tcW w:w="273" w:type="dxa"/>
          </w:tcPr>
          <w:p w14:paraId="215F3021" w14:textId="77777777" w:rsidR="000D6834" w:rsidRPr="008D67D2" w:rsidRDefault="000D6834" w:rsidP="00767D26">
            <w:pPr>
              <w:jc w:val="center"/>
              <w:rPr>
                <w:rFonts w:ascii="Arial" w:hAnsi="Arial" w:cs="Arial"/>
                <w:sz w:val="10"/>
                <w:szCs w:val="8"/>
                <w:lang w:val="es-BO"/>
              </w:rPr>
            </w:pPr>
          </w:p>
        </w:tc>
        <w:tc>
          <w:tcPr>
            <w:tcW w:w="1365" w:type="dxa"/>
            <w:gridSpan w:val="5"/>
            <w:tcBorders>
              <w:bottom w:val="single" w:sz="4" w:space="0" w:color="auto"/>
            </w:tcBorders>
          </w:tcPr>
          <w:p w14:paraId="5BC61D1B" w14:textId="77777777" w:rsidR="000D6834" w:rsidRPr="008D67D2" w:rsidRDefault="000D6834" w:rsidP="00767D26">
            <w:pPr>
              <w:jc w:val="center"/>
              <w:rPr>
                <w:rFonts w:ascii="Arial" w:hAnsi="Arial" w:cs="Arial"/>
                <w:sz w:val="10"/>
                <w:szCs w:val="8"/>
                <w:lang w:val="es-BO"/>
              </w:rPr>
            </w:pPr>
            <w:r w:rsidRPr="008D67D2">
              <w:rPr>
                <w:i/>
                <w:sz w:val="10"/>
                <w:szCs w:val="8"/>
                <w:lang w:val="es-BO"/>
              </w:rPr>
              <w:t>Nombre(s)</w:t>
            </w:r>
          </w:p>
        </w:tc>
        <w:tc>
          <w:tcPr>
            <w:tcW w:w="273" w:type="dxa"/>
          </w:tcPr>
          <w:p w14:paraId="5A577AB6" w14:textId="77777777" w:rsidR="000D6834" w:rsidRPr="008D67D2" w:rsidRDefault="000D6834" w:rsidP="00767D26">
            <w:pPr>
              <w:jc w:val="center"/>
              <w:rPr>
                <w:rFonts w:ascii="Arial" w:hAnsi="Arial" w:cs="Arial"/>
                <w:sz w:val="10"/>
                <w:szCs w:val="8"/>
                <w:lang w:val="es-BO"/>
              </w:rPr>
            </w:pPr>
          </w:p>
        </w:tc>
        <w:tc>
          <w:tcPr>
            <w:tcW w:w="1638" w:type="dxa"/>
            <w:gridSpan w:val="6"/>
            <w:tcBorders>
              <w:bottom w:val="single" w:sz="4" w:space="0" w:color="auto"/>
            </w:tcBorders>
          </w:tcPr>
          <w:p w14:paraId="690B7327" w14:textId="77777777" w:rsidR="000D6834" w:rsidRPr="008D67D2" w:rsidRDefault="000D6834" w:rsidP="00767D26">
            <w:pPr>
              <w:jc w:val="center"/>
              <w:rPr>
                <w:rFonts w:ascii="Arial" w:hAnsi="Arial" w:cs="Arial"/>
                <w:sz w:val="10"/>
                <w:szCs w:val="8"/>
                <w:lang w:val="es-BO"/>
              </w:rPr>
            </w:pPr>
            <w:r w:rsidRPr="008D67D2">
              <w:rPr>
                <w:i/>
                <w:sz w:val="10"/>
                <w:szCs w:val="8"/>
                <w:lang w:val="es-BO"/>
              </w:rPr>
              <w:t>Cargo</w:t>
            </w:r>
          </w:p>
        </w:tc>
        <w:tc>
          <w:tcPr>
            <w:tcW w:w="273" w:type="dxa"/>
            <w:tcBorders>
              <w:right w:val="single" w:sz="12" w:space="0" w:color="1F4E79" w:themeColor="accent1" w:themeShade="80"/>
            </w:tcBorders>
          </w:tcPr>
          <w:p w14:paraId="774D939A" w14:textId="77777777" w:rsidR="000D6834" w:rsidRPr="008D67D2" w:rsidRDefault="000D6834" w:rsidP="00767D26">
            <w:pPr>
              <w:rPr>
                <w:rFonts w:ascii="Arial" w:hAnsi="Arial" w:cs="Arial"/>
                <w:sz w:val="10"/>
                <w:szCs w:val="8"/>
                <w:lang w:val="es-BO"/>
              </w:rPr>
            </w:pPr>
          </w:p>
        </w:tc>
      </w:tr>
      <w:tr w:rsidR="000D6834" w:rsidRPr="008D67D2" w14:paraId="64053977" w14:textId="77777777" w:rsidTr="008B4F13">
        <w:trPr>
          <w:jc w:val="center"/>
        </w:trPr>
        <w:tc>
          <w:tcPr>
            <w:tcW w:w="3055" w:type="dxa"/>
            <w:gridSpan w:val="13"/>
            <w:tcBorders>
              <w:left w:val="single" w:sz="12" w:space="0" w:color="1F4E79" w:themeColor="accent1" w:themeShade="80"/>
              <w:right w:val="single" w:sz="4" w:space="0" w:color="auto"/>
            </w:tcBorders>
            <w:vAlign w:val="center"/>
          </w:tcPr>
          <w:p w14:paraId="7221E0B4" w14:textId="77777777" w:rsidR="000D6834" w:rsidRPr="008D67D2" w:rsidRDefault="000D6834" w:rsidP="00767D26">
            <w:pPr>
              <w:jc w:val="right"/>
              <w:rPr>
                <w:rFonts w:ascii="Arial" w:hAnsi="Arial" w:cs="Arial"/>
                <w:sz w:val="16"/>
                <w:szCs w:val="16"/>
                <w:lang w:val="es-BO"/>
              </w:rPr>
            </w:pPr>
            <w:r w:rsidRPr="008D67D2">
              <w:rPr>
                <w:rFonts w:ascii="Arial" w:hAnsi="Arial" w:cs="Arial"/>
                <w:sz w:val="16"/>
                <w:szCs w:val="16"/>
                <w:lang w:val="es-BO"/>
              </w:rPr>
              <w:t>Encargado de atender consultas</w:t>
            </w:r>
          </w:p>
        </w:tc>
        <w:tc>
          <w:tcPr>
            <w:tcW w:w="138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B64092" w14:textId="72035E33"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Mairana</w:t>
            </w:r>
          </w:p>
        </w:tc>
        <w:tc>
          <w:tcPr>
            <w:tcW w:w="277" w:type="dxa"/>
            <w:tcBorders>
              <w:left w:val="single" w:sz="4" w:space="0" w:color="auto"/>
              <w:right w:val="single" w:sz="4" w:space="0" w:color="auto"/>
            </w:tcBorders>
            <w:vAlign w:val="center"/>
          </w:tcPr>
          <w:p w14:paraId="22D7D92A"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B2D59B" w14:textId="5DF43DAB"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Perez</w:t>
            </w:r>
          </w:p>
        </w:tc>
        <w:tc>
          <w:tcPr>
            <w:tcW w:w="273" w:type="dxa"/>
            <w:tcBorders>
              <w:left w:val="single" w:sz="4" w:space="0" w:color="auto"/>
              <w:right w:val="single" w:sz="4" w:space="0" w:color="auto"/>
            </w:tcBorders>
            <w:vAlign w:val="center"/>
          </w:tcPr>
          <w:p w14:paraId="60B981BC" w14:textId="77777777" w:rsidR="000D6834" w:rsidRPr="008D67D2" w:rsidRDefault="000D6834" w:rsidP="008B4F13">
            <w:pPr>
              <w:jc w:val="center"/>
              <w:rPr>
                <w:rFonts w:ascii="Arial" w:hAnsi="Arial" w:cs="Arial"/>
                <w:sz w:val="16"/>
                <w:szCs w:val="16"/>
                <w:lang w:val="es-BO"/>
              </w:rPr>
            </w:pPr>
          </w:p>
        </w:tc>
        <w:tc>
          <w:tcPr>
            <w:tcW w:w="13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2EEC0" w14:textId="78AF253F"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Leonarda</w:t>
            </w:r>
          </w:p>
        </w:tc>
        <w:tc>
          <w:tcPr>
            <w:tcW w:w="273" w:type="dxa"/>
            <w:tcBorders>
              <w:left w:val="single" w:sz="4" w:space="0" w:color="auto"/>
              <w:right w:val="single" w:sz="4" w:space="0" w:color="auto"/>
            </w:tcBorders>
            <w:vAlign w:val="center"/>
          </w:tcPr>
          <w:p w14:paraId="367E1358" w14:textId="77777777" w:rsidR="000D6834" w:rsidRPr="008D67D2" w:rsidRDefault="000D6834" w:rsidP="008B4F13">
            <w:pPr>
              <w:jc w:val="center"/>
              <w:rPr>
                <w:rFonts w:ascii="Arial" w:hAnsi="Arial" w:cs="Arial"/>
                <w:sz w:val="16"/>
                <w:szCs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B8D769" w14:textId="0029EEB4" w:rsidR="000D6834" w:rsidRPr="008D67D2" w:rsidRDefault="008B4F13" w:rsidP="008B4F13">
            <w:pPr>
              <w:jc w:val="center"/>
              <w:rPr>
                <w:rFonts w:ascii="Arial" w:hAnsi="Arial" w:cs="Arial"/>
                <w:sz w:val="16"/>
                <w:szCs w:val="16"/>
                <w:lang w:val="es-BO"/>
              </w:rPr>
            </w:pPr>
            <w:r>
              <w:rPr>
                <w:rFonts w:ascii="Arial" w:hAnsi="Arial" w:cs="Arial"/>
                <w:sz w:val="16"/>
                <w:szCs w:val="16"/>
                <w:lang w:val="es-BO"/>
              </w:rPr>
              <w:t>Técnico Administrativo I</w:t>
            </w:r>
          </w:p>
        </w:tc>
        <w:tc>
          <w:tcPr>
            <w:tcW w:w="273" w:type="dxa"/>
            <w:tcBorders>
              <w:left w:val="single" w:sz="4" w:space="0" w:color="auto"/>
              <w:right w:val="single" w:sz="12" w:space="0" w:color="1F4E79" w:themeColor="accent1" w:themeShade="80"/>
            </w:tcBorders>
          </w:tcPr>
          <w:p w14:paraId="572C92B6" w14:textId="77777777" w:rsidR="000D6834" w:rsidRPr="008D67D2" w:rsidRDefault="000D6834" w:rsidP="00767D26">
            <w:pPr>
              <w:rPr>
                <w:rFonts w:ascii="Arial" w:hAnsi="Arial" w:cs="Arial"/>
                <w:sz w:val="16"/>
                <w:szCs w:val="16"/>
                <w:lang w:val="es-BO"/>
              </w:rPr>
            </w:pPr>
          </w:p>
        </w:tc>
      </w:tr>
      <w:tr w:rsidR="000D6834" w:rsidRPr="008D67D2" w14:paraId="653F451B" w14:textId="77777777" w:rsidTr="00767D26">
        <w:trPr>
          <w:jc w:val="center"/>
        </w:trPr>
        <w:tc>
          <w:tcPr>
            <w:tcW w:w="1925" w:type="dxa"/>
            <w:gridSpan w:val="8"/>
            <w:tcBorders>
              <w:left w:val="single" w:sz="12" w:space="0" w:color="1F4E79" w:themeColor="accent1" w:themeShade="80"/>
            </w:tcBorders>
            <w:vAlign w:val="center"/>
          </w:tcPr>
          <w:p w14:paraId="377A72E8" w14:textId="77777777" w:rsidR="000D6834" w:rsidRPr="008D67D2" w:rsidRDefault="000D6834" w:rsidP="00767D26">
            <w:pPr>
              <w:jc w:val="right"/>
              <w:rPr>
                <w:rFonts w:ascii="Arial" w:hAnsi="Arial" w:cs="Arial"/>
                <w:b/>
                <w:sz w:val="2"/>
                <w:szCs w:val="2"/>
                <w:lang w:val="es-BO"/>
              </w:rPr>
            </w:pPr>
          </w:p>
        </w:tc>
        <w:tc>
          <w:tcPr>
            <w:tcW w:w="296" w:type="dxa"/>
          </w:tcPr>
          <w:p w14:paraId="6F96FE9A" w14:textId="77777777" w:rsidR="000D6834" w:rsidRPr="008D67D2" w:rsidRDefault="000D6834" w:rsidP="00767D26">
            <w:pPr>
              <w:rPr>
                <w:rFonts w:ascii="Arial" w:hAnsi="Arial" w:cs="Arial"/>
                <w:sz w:val="2"/>
                <w:szCs w:val="2"/>
                <w:lang w:val="es-BO"/>
              </w:rPr>
            </w:pPr>
          </w:p>
        </w:tc>
        <w:tc>
          <w:tcPr>
            <w:tcW w:w="281" w:type="dxa"/>
          </w:tcPr>
          <w:p w14:paraId="0EB24F5C" w14:textId="77777777" w:rsidR="000D6834" w:rsidRPr="008D67D2" w:rsidRDefault="000D6834" w:rsidP="00767D26">
            <w:pPr>
              <w:rPr>
                <w:rFonts w:ascii="Arial" w:hAnsi="Arial" w:cs="Arial"/>
                <w:sz w:val="2"/>
                <w:szCs w:val="2"/>
                <w:lang w:val="es-BO"/>
              </w:rPr>
            </w:pPr>
          </w:p>
        </w:tc>
        <w:tc>
          <w:tcPr>
            <w:tcW w:w="281" w:type="dxa"/>
            <w:gridSpan w:val="2"/>
          </w:tcPr>
          <w:p w14:paraId="699B482C" w14:textId="77777777" w:rsidR="000D6834" w:rsidRPr="008D67D2" w:rsidRDefault="000D6834" w:rsidP="00767D26">
            <w:pPr>
              <w:rPr>
                <w:rFonts w:ascii="Arial" w:hAnsi="Arial" w:cs="Arial"/>
                <w:sz w:val="2"/>
                <w:szCs w:val="2"/>
                <w:lang w:val="es-BO"/>
              </w:rPr>
            </w:pPr>
          </w:p>
        </w:tc>
        <w:tc>
          <w:tcPr>
            <w:tcW w:w="272" w:type="dxa"/>
          </w:tcPr>
          <w:p w14:paraId="052CB254" w14:textId="77777777" w:rsidR="000D6834" w:rsidRPr="008D67D2" w:rsidRDefault="000D6834" w:rsidP="00767D26">
            <w:pPr>
              <w:rPr>
                <w:rFonts w:ascii="Arial" w:hAnsi="Arial" w:cs="Arial"/>
                <w:sz w:val="2"/>
                <w:szCs w:val="2"/>
                <w:lang w:val="es-BO"/>
              </w:rPr>
            </w:pPr>
          </w:p>
        </w:tc>
        <w:tc>
          <w:tcPr>
            <w:tcW w:w="277" w:type="dxa"/>
            <w:tcBorders>
              <w:top w:val="single" w:sz="4" w:space="0" w:color="auto"/>
            </w:tcBorders>
          </w:tcPr>
          <w:p w14:paraId="1EC1FB09" w14:textId="77777777" w:rsidR="000D6834" w:rsidRPr="008D67D2" w:rsidRDefault="000D6834" w:rsidP="00767D26">
            <w:pPr>
              <w:rPr>
                <w:rFonts w:ascii="Arial" w:hAnsi="Arial" w:cs="Arial"/>
                <w:sz w:val="2"/>
                <w:szCs w:val="2"/>
                <w:lang w:val="es-BO"/>
              </w:rPr>
            </w:pPr>
          </w:p>
        </w:tc>
        <w:tc>
          <w:tcPr>
            <w:tcW w:w="275" w:type="dxa"/>
            <w:tcBorders>
              <w:top w:val="single" w:sz="4" w:space="0" w:color="auto"/>
            </w:tcBorders>
          </w:tcPr>
          <w:p w14:paraId="12C85CCB" w14:textId="77777777" w:rsidR="000D6834" w:rsidRPr="008D67D2" w:rsidRDefault="000D6834" w:rsidP="00767D26">
            <w:pPr>
              <w:rPr>
                <w:rFonts w:ascii="Arial" w:hAnsi="Arial" w:cs="Arial"/>
                <w:sz w:val="2"/>
                <w:szCs w:val="2"/>
                <w:lang w:val="es-BO"/>
              </w:rPr>
            </w:pPr>
          </w:p>
        </w:tc>
        <w:tc>
          <w:tcPr>
            <w:tcW w:w="280" w:type="dxa"/>
            <w:tcBorders>
              <w:top w:val="single" w:sz="4" w:space="0" w:color="auto"/>
            </w:tcBorders>
          </w:tcPr>
          <w:p w14:paraId="2B9C8707" w14:textId="77777777" w:rsidR="000D6834" w:rsidRPr="008D67D2" w:rsidRDefault="000D6834" w:rsidP="00767D26">
            <w:pPr>
              <w:rPr>
                <w:rFonts w:ascii="Arial" w:hAnsi="Arial" w:cs="Arial"/>
                <w:sz w:val="2"/>
                <w:szCs w:val="2"/>
                <w:lang w:val="es-BO"/>
              </w:rPr>
            </w:pPr>
          </w:p>
        </w:tc>
        <w:tc>
          <w:tcPr>
            <w:tcW w:w="277" w:type="dxa"/>
            <w:tcBorders>
              <w:top w:val="single" w:sz="4" w:space="0" w:color="auto"/>
            </w:tcBorders>
          </w:tcPr>
          <w:p w14:paraId="2EF4E29F" w14:textId="77777777" w:rsidR="000D6834" w:rsidRPr="008D67D2" w:rsidRDefault="000D6834" w:rsidP="00767D26">
            <w:pPr>
              <w:rPr>
                <w:rFonts w:ascii="Arial" w:hAnsi="Arial" w:cs="Arial"/>
                <w:sz w:val="2"/>
                <w:szCs w:val="2"/>
                <w:lang w:val="es-BO"/>
              </w:rPr>
            </w:pPr>
          </w:p>
        </w:tc>
        <w:tc>
          <w:tcPr>
            <w:tcW w:w="277" w:type="dxa"/>
            <w:tcBorders>
              <w:top w:val="single" w:sz="4" w:space="0" w:color="auto"/>
            </w:tcBorders>
          </w:tcPr>
          <w:p w14:paraId="03A6C7C1" w14:textId="77777777" w:rsidR="000D6834" w:rsidRPr="008D67D2" w:rsidRDefault="000D6834" w:rsidP="00767D26">
            <w:pPr>
              <w:rPr>
                <w:rFonts w:ascii="Arial" w:hAnsi="Arial" w:cs="Arial"/>
                <w:sz w:val="2"/>
                <w:szCs w:val="2"/>
                <w:lang w:val="es-BO"/>
              </w:rPr>
            </w:pPr>
          </w:p>
        </w:tc>
        <w:tc>
          <w:tcPr>
            <w:tcW w:w="277" w:type="dxa"/>
          </w:tcPr>
          <w:p w14:paraId="3049F05C"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F96CA92"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76E61203"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734DE829"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0ED05C77"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6A780689" w14:textId="77777777" w:rsidR="000D6834" w:rsidRPr="008D67D2" w:rsidRDefault="000D6834" w:rsidP="00767D26">
            <w:pPr>
              <w:rPr>
                <w:rFonts w:ascii="Arial" w:hAnsi="Arial" w:cs="Arial"/>
                <w:sz w:val="2"/>
                <w:szCs w:val="2"/>
                <w:lang w:val="es-BO"/>
              </w:rPr>
            </w:pPr>
          </w:p>
        </w:tc>
        <w:tc>
          <w:tcPr>
            <w:tcW w:w="273" w:type="dxa"/>
          </w:tcPr>
          <w:p w14:paraId="199FB6A6"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F2EC1F8"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5FD3FB64"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62602349"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D36A04E"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53B0A2AE" w14:textId="77777777" w:rsidR="000D6834" w:rsidRPr="008D67D2" w:rsidRDefault="000D6834" w:rsidP="00767D26">
            <w:pPr>
              <w:rPr>
                <w:rFonts w:ascii="Arial" w:hAnsi="Arial" w:cs="Arial"/>
                <w:sz w:val="2"/>
                <w:szCs w:val="2"/>
                <w:lang w:val="es-BO"/>
              </w:rPr>
            </w:pPr>
          </w:p>
        </w:tc>
        <w:tc>
          <w:tcPr>
            <w:tcW w:w="273" w:type="dxa"/>
          </w:tcPr>
          <w:p w14:paraId="3A5DDEF4"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3E3F0624"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2DB6235"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0553378A"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64866A05"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139E2733" w14:textId="77777777" w:rsidR="000D6834" w:rsidRPr="008D67D2" w:rsidRDefault="000D6834" w:rsidP="00767D26">
            <w:pPr>
              <w:rPr>
                <w:rFonts w:ascii="Arial" w:hAnsi="Arial" w:cs="Arial"/>
                <w:sz w:val="2"/>
                <w:szCs w:val="2"/>
                <w:lang w:val="es-BO"/>
              </w:rPr>
            </w:pPr>
          </w:p>
        </w:tc>
        <w:tc>
          <w:tcPr>
            <w:tcW w:w="273" w:type="dxa"/>
            <w:tcBorders>
              <w:top w:val="single" w:sz="4" w:space="0" w:color="auto"/>
            </w:tcBorders>
          </w:tcPr>
          <w:p w14:paraId="355279CA" w14:textId="77777777" w:rsidR="000D6834" w:rsidRPr="008D67D2" w:rsidRDefault="000D6834" w:rsidP="00767D26">
            <w:pPr>
              <w:rPr>
                <w:rFonts w:ascii="Arial" w:hAnsi="Arial" w:cs="Arial"/>
                <w:sz w:val="2"/>
                <w:szCs w:val="2"/>
                <w:lang w:val="es-BO"/>
              </w:rPr>
            </w:pPr>
          </w:p>
        </w:tc>
        <w:tc>
          <w:tcPr>
            <w:tcW w:w="273" w:type="dxa"/>
            <w:tcBorders>
              <w:right w:val="single" w:sz="12" w:space="0" w:color="1F4E79" w:themeColor="accent1" w:themeShade="80"/>
            </w:tcBorders>
          </w:tcPr>
          <w:p w14:paraId="3816FEF1" w14:textId="77777777" w:rsidR="000D6834" w:rsidRPr="008D67D2" w:rsidRDefault="000D6834" w:rsidP="00767D26">
            <w:pPr>
              <w:rPr>
                <w:rFonts w:ascii="Arial" w:hAnsi="Arial" w:cs="Arial"/>
                <w:sz w:val="2"/>
                <w:szCs w:val="2"/>
                <w:lang w:val="es-BO"/>
              </w:rPr>
            </w:pPr>
          </w:p>
        </w:tc>
      </w:tr>
      <w:tr w:rsidR="000D6834" w:rsidRPr="008D67D2" w14:paraId="24BF2F21" w14:textId="77777777" w:rsidTr="00767D26">
        <w:trPr>
          <w:trHeight w:val="567"/>
          <w:jc w:val="center"/>
        </w:trPr>
        <w:tc>
          <w:tcPr>
            <w:tcW w:w="9905"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474B09AE" w14:textId="77777777" w:rsidR="000D6834" w:rsidRPr="008D67D2" w:rsidRDefault="000D6834" w:rsidP="00767D26">
            <w:pPr>
              <w:pStyle w:val="Prrafodelista"/>
              <w:numPr>
                <w:ilvl w:val="0"/>
                <w:numId w:val="32"/>
              </w:numPr>
              <w:ind w:left="176" w:hanging="176"/>
              <w:contextualSpacing/>
              <w:rPr>
                <w:rFonts w:ascii="Arial" w:hAnsi="Arial" w:cs="Arial"/>
                <w:sz w:val="16"/>
                <w:szCs w:val="16"/>
                <w:lang w:val="es-BO"/>
              </w:rPr>
            </w:pPr>
            <w:r w:rsidRPr="009F5D58">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0D6834" w:rsidRPr="008D67D2" w14:paraId="167B189E" w14:textId="77777777" w:rsidTr="00767D26">
        <w:trPr>
          <w:jc w:val="center"/>
        </w:trPr>
        <w:tc>
          <w:tcPr>
            <w:tcW w:w="274" w:type="dxa"/>
            <w:tcBorders>
              <w:left w:val="single" w:sz="12" w:space="0" w:color="1F4E79" w:themeColor="accent1" w:themeShade="80"/>
            </w:tcBorders>
            <w:vAlign w:val="center"/>
          </w:tcPr>
          <w:p w14:paraId="557FD370" w14:textId="77777777" w:rsidR="000D6834" w:rsidRPr="008D67D2" w:rsidRDefault="000D6834" w:rsidP="00767D26">
            <w:pPr>
              <w:jc w:val="right"/>
              <w:rPr>
                <w:rFonts w:ascii="Arial" w:hAnsi="Arial" w:cs="Arial"/>
                <w:b/>
                <w:sz w:val="2"/>
                <w:szCs w:val="2"/>
                <w:lang w:val="es-BO"/>
              </w:rPr>
            </w:pPr>
          </w:p>
        </w:tc>
        <w:tc>
          <w:tcPr>
            <w:tcW w:w="275" w:type="dxa"/>
            <w:vAlign w:val="center"/>
          </w:tcPr>
          <w:p w14:paraId="23DF5059" w14:textId="77777777" w:rsidR="000D6834" w:rsidRPr="008D67D2" w:rsidRDefault="000D6834" w:rsidP="00767D26">
            <w:pPr>
              <w:jc w:val="right"/>
              <w:rPr>
                <w:rFonts w:ascii="Arial" w:hAnsi="Arial" w:cs="Arial"/>
                <w:b/>
                <w:sz w:val="2"/>
                <w:szCs w:val="2"/>
                <w:lang w:val="es-BO"/>
              </w:rPr>
            </w:pPr>
          </w:p>
        </w:tc>
        <w:tc>
          <w:tcPr>
            <w:tcW w:w="274" w:type="dxa"/>
            <w:vAlign w:val="center"/>
          </w:tcPr>
          <w:p w14:paraId="491A25F2" w14:textId="77777777" w:rsidR="000D6834" w:rsidRPr="008D67D2" w:rsidRDefault="000D6834" w:rsidP="00767D26">
            <w:pPr>
              <w:jc w:val="right"/>
              <w:rPr>
                <w:rFonts w:ascii="Arial" w:hAnsi="Arial" w:cs="Arial"/>
                <w:b/>
                <w:sz w:val="2"/>
                <w:szCs w:val="2"/>
                <w:lang w:val="es-BO"/>
              </w:rPr>
            </w:pPr>
          </w:p>
        </w:tc>
        <w:tc>
          <w:tcPr>
            <w:tcW w:w="275" w:type="dxa"/>
            <w:vAlign w:val="center"/>
          </w:tcPr>
          <w:p w14:paraId="0B2E96EC" w14:textId="77777777" w:rsidR="000D6834" w:rsidRPr="008D67D2" w:rsidRDefault="000D6834" w:rsidP="00767D26">
            <w:pPr>
              <w:jc w:val="right"/>
              <w:rPr>
                <w:rFonts w:ascii="Arial" w:hAnsi="Arial" w:cs="Arial"/>
                <w:b/>
                <w:sz w:val="2"/>
                <w:szCs w:val="2"/>
                <w:lang w:val="es-BO"/>
              </w:rPr>
            </w:pPr>
          </w:p>
        </w:tc>
        <w:tc>
          <w:tcPr>
            <w:tcW w:w="274" w:type="dxa"/>
            <w:gridSpan w:val="2"/>
            <w:vAlign w:val="center"/>
          </w:tcPr>
          <w:p w14:paraId="1560A5B1" w14:textId="77777777" w:rsidR="000D6834" w:rsidRPr="008D67D2" w:rsidRDefault="000D6834" w:rsidP="00767D26">
            <w:pPr>
              <w:jc w:val="right"/>
              <w:rPr>
                <w:rFonts w:ascii="Arial" w:hAnsi="Arial" w:cs="Arial"/>
                <w:b/>
                <w:sz w:val="2"/>
                <w:szCs w:val="2"/>
                <w:lang w:val="es-BO"/>
              </w:rPr>
            </w:pPr>
          </w:p>
        </w:tc>
        <w:tc>
          <w:tcPr>
            <w:tcW w:w="276" w:type="dxa"/>
            <w:vAlign w:val="center"/>
          </w:tcPr>
          <w:p w14:paraId="37C1357E" w14:textId="77777777" w:rsidR="000D6834" w:rsidRPr="008D67D2" w:rsidRDefault="000D6834" w:rsidP="00767D26">
            <w:pPr>
              <w:jc w:val="right"/>
              <w:rPr>
                <w:rFonts w:ascii="Arial" w:hAnsi="Arial" w:cs="Arial"/>
                <w:b/>
                <w:sz w:val="2"/>
                <w:szCs w:val="2"/>
                <w:lang w:val="es-BO"/>
              </w:rPr>
            </w:pPr>
          </w:p>
        </w:tc>
        <w:tc>
          <w:tcPr>
            <w:tcW w:w="277" w:type="dxa"/>
            <w:vAlign w:val="center"/>
          </w:tcPr>
          <w:p w14:paraId="0A2DF37A" w14:textId="77777777" w:rsidR="000D6834" w:rsidRPr="008D67D2" w:rsidRDefault="000D6834" w:rsidP="00767D26">
            <w:pPr>
              <w:jc w:val="right"/>
              <w:rPr>
                <w:rFonts w:ascii="Arial" w:hAnsi="Arial" w:cs="Arial"/>
                <w:b/>
                <w:sz w:val="2"/>
                <w:szCs w:val="2"/>
                <w:lang w:val="es-BO"/>
              </w:rPr>
            </w:pPr>
          </w:p>
        </w:tc>
        <w:tc>
          <w:tcPr>
            <w:tcW w:w="296" w:type="dxa"/>
          </w:tcPr>
          <w:p w14:paraId="1FE2347D" w14:textId="77777777" w:rsidR="000D6834" w:rsidRPr="008D67D2" w:rsidRDefault="000D6834" w:rsidP="00767D26">
            <w:pPr>
              <w:rPr>
                <w:rFonts w:ascii="Arial" w:hAnsi="Arial" w:cs="Arial"/>
                <w:sz w:val="2"/>
                <w:szCs w:val="2"/>
                <w:lang w:val="es-BO"/>
              </w:rPr>
            </w:pPr>
          </w:p>
        </w:tc>
        <w:tc>
          <w:tcPr>
            <w:tcW w:w="281" w:type="dxa"/>
          </w:tcPr>
          <w:p w14:paraId="4404567C" w14:textId="77777777" w:rsidR="000D6834" w:rsidRPr="008D67D2" w:rsidRDefault="000D6834" w:rsidP="00767D26">
            <w:pPr>
              <w:rPr>
                <w:rFonts w:ascii="Arial" w:hAnsi="Arial" w:cs="Arial"/>
                <w:sz w:val="2"/>
                <w:szCs w:val="2"/>
                <w:lang w:val="es-BO"/>
              </w:rPr>
            </w:pPr>
          </w:p>
        </w:tc>
        <w:tc>
          <w:tcPr>
            <w:tcW w:w="281" w:type="dxa"/>
            <w:gridSpan w:val="2"/>
          </w:tcPr>
          <w:p w14:paraId="757699ED" w14:textId="77777777" w:rsidR="000D6834" w:rsidRPr="008D67D2" w:rsidRDefault="000D6834" w:rsidP="00767D26">
            <w:pPr>
              <w:rPr>
                <w:rFonts w:ascii="Arial" w:hAnsi="Arial" w:cs="Arial"/>
                <w:sz w:val="2"/>
                <w:szCs w:val="2"/>
                <w:lang w:val="es-BO"/>
              </w:rPr>
            </w:pPr>
          </w:p>
        </w:tc>
        <w:tc>
          <w:tcPr>
            <w:tcW w:w="272" w:type="dxa"/>
          </w:tcPr>
          <w:p w14:paraId="61FC12DB" w14:textId="77777777" w:rsidR="000D6834" w:rsidRPr="008D67D2" w:rsidRDefault="000D6834" w:rsidP="00767D26">
            <w:pPr>
              <w:rPr>
                <w:rFonts w:ascii="Arial" w:hAnsi="Arial" w:cs="Arial"/>
                <w:sz w:val="2"/>
                <w:szCs w:val="2"/>
                <w:lang w:val="es-BO"/>
              </w:rPr>
            </w:pPr>
          </w:p>
        </w:tc>
        <w:tc>
          <w:tcPr>
            <w:tcW w:w="277" w:type="dxa"/>
          </w:tcPr>
          <w:p w14:paraId="1E6C3BD8" w14:textId="77777777" w:rsidR="000D6834" w:rsidRPr="008D67D2" w:rsidRDefault="000D6834" w:rsidP="00767D26">
            <w:pPr>
              <w:rPr>
                <w:rFonts w:ascii="Arial" w:hAnsi="Arial" w:cs="Arial"/>
                <w:sz w:val="2"/>
                <w:szCs w:val="2"/>
                <w:lang w:val="es-BO"/>
              </w:rPr>
            </w:pPr>
          </w:p>
        </w:tc>
        <w:tc>
          <w:tcPr>
            <w:tcW w:w="275" w:type="dxa"/>
          </w:tcPr>
          <w:p w14:paraId="3940909B" w14:textId="77777777" w:rsidR="000D6834" w:rsidRPr="008D67D2" w:rsidRDefault="000D6834" w:rsidP="00767D26">
            <w:pPr>
              <w:rPr>
                <w:rFonts w:ascii="Arial" w:hAnsi="Arial" w:cs="Arial"/>
                <w:sz w:val="2"/>
                <w:szCs w:val="2"/>
                <w:lang w:val="es-BO"/>
              </w:rPr>
            </w:pPr>
          </w:p>
        </w:tc>
        <w:tc>
          <w:tcPr>
            <w:tcW w:w="280" w:type="dxa"/>
          </w:tcPr>
          <w:p w14:paraId="7CF85A8E" w14:textId="77777777" w:rsidR="000D6834" w:rsidRPr="008D67D2" w:rsidRDefault="000D6834" w:rsidP="00767D26">
            <w:pPr>
              <w:rPr>
                <w:rFonts w:ascii="Arial" w:hAnsi="Arial" w:cs="Arial"/>
                <w:sz w:val="2"/>
                <w:szCs w:val="2"/>
                <w:lang w:val="es-BO"/>
              </w:rPr>
            </w:pPr>
          </w:p>
        </w:tc>
        <w:tc>
          <w:tcPr>
            <w:tcW w:w="277" w:type="dxa"/>
          </w:tcPr>
          <w:p w14:paraId="5EB6E807" w14:textId="77777777" w:rsidR="000D6834" w:rsidRPr="008D67D2" w:rsidRDefault="000D6834" w:rsidP="00767D26">
            <w:pPr>
              <w:rPr>
                <w:rFonts w:ascii="Arial" w:hAnsi="Arial" w:cs="Arial"/>
                <w:sz w:val="2"/>
                <w:szCs w:val="2"/>
                <w:lang w:val="es-BO"/>
              </w:rPr>
            </w:pPr>
          </w:p>
        </w:tc>
        <w:tc>
          <w:tcPr>
            <w:tcW w:w="277" w:type="dxa"/>
          </w:tcPr>
          <w:p w14:paraId="29F04ADB" w14:textId="77777777" w:rsidR="000D6834" w:rsidRPr="008D67D2" w:rsidRDefault="000D6834" w:rsidP="00767D26">
            <w:pPr>
              <w:rPr>
                <w:rFonts w:ascii="Arial" w:hAnsi="Arial" w:cs="Arial"/>
                <w:sz w:val="2"/>
                <w:szCs w:val="2"/>
                <w:lang w:val="es-BO"/>
              </w:rPr>
            </w:pPr>
          </w:p>
        </w:tc>
        <w:tc>
          <w:tcPr>
            <w:tcW w:w="277" w:type="dxa"/>
          </w:tcPr>
          <w:p w14:paraId="02748622" w14:textId="77777777" w:rsidR="000D6834" w:rsidRPr="008D67D2" w:rsidRDefault="000D6834" w:rsidP="00767D26">
            <w:pPr>
              <w:rPr>
                <w:rFonts w:ascii="Arial" w:hAnsi="Arial" w:cs="Arial"/>
                <w:sz w:val="2"/>
                <w:szCs w:val="2"/>
                <w:lang w:val="es-BO"/>
              </w:rPr>
            </w:pPr>
          </w:p>
        </w:tc>
        <w:tc>
          <w:tcPr>
            <w:tcW w:w="273" w:type="dxa"/>
          </w:tcPr>
          <w:p w14:paraId="4B4A8045" w14:textId="77777777" w:rsidR="000D6834" w:rsidRPr="008D67D2" w:rsidRDefault="000D6834" w:rsidP="00767D26">
            <w:pPr>
              <w:rPr>
                <w:rFonts w:ascii="Arial" w:hAnsi="Arial" w:cs="Arial"/>
                <w:sz w:val="2"/>
                <w:szCs w:val="2"/>
                <w:lang w:val="es-BO"/>
              </w:rPr>
            </w:pPr>
          </w:p>
        </w:tc>
        <w:tc>
          <w:tcPr>
            <w:tcW w:w="273" w:type="dxa"/>
          </w:tcPr>
          <w:p w14:paraId="0427C092" w14:textId="77777777" w:rsidR="000D6834" w:rsidRPr="008D67D2" w:rsidRDefault="000D6834" w:rsidP="00767D26">
            <w:pPr>
              <w:rPr>
                <w:rFonts w:ascii="Arial" w:hAnsi="Arial" w:cs="Arial"/>
                <w:sz w:val="2"/>
                <w:szCs w:val="2"/>
                <w:lang w:val="es-BO"/>
              </w:rPr>
            </w:pPr>
          </w:p>
        </w:tc>
        <w:tc>
          <w:tcPr>
            <w:tcW w:w="273" w:type="dxa"/>
          </w:tcPr>
          <w:p w14:paraId="041361EE" w14:textId="77777777" w:rsidR="000D6834" w:rsidRPr="008D67D2" w:rsidRDefault="000D6834" w:rsidP="00767D26">
            <w:pPr>
              <w:rPr>
                <w:rFonts w:ascii="Arial" w:hAnsi="Arial" w:cs="Arial"/>
                <w:sz w:val="2"/>
                <w:szCs w:val="2"/>
                <w:lang w:val="es-BO"/>
              </w:rPr>
            </w:pPr>
          </w:p>
        </w:tc>
        <w:tc>
          <w:tcPr>
            <w:tcW w:w="273" w:type="dxa"/>
          </w:tcPr>
          <w:p w14:paraId="76A0A679" w14:textId="77777777" w:rsidR="000D6834" w:rsidRPr="008D67D2" w:rsidRDefault="000D6834" w:rsidP="00767D26">
            <w:pPr>
              <w:rPr>
                <w:rFonts w:ascii="Arial" w:hAnsi="Arial" w:cs="Arial"/>
                <w:sz w:val="2"/>
                <w:szCs w:val="2"/>
                <w:lang w:val="es-BO"/>
              </w:rPr>
            </w:pPr>
          </w:p>
        </w:tc>
        <w:tc>
          <w:tcPr>
            <w:tcW w:w="273" w:type="dxa"/>
          </w:tcPr>
          <w:p w14:paraId="0C1F66F2" w14:textId="77777777" w:rsidR="000D6834" w:rsidRPr="008D67D2" w:rsidRDefault="000D6834" w:rsidP="00767D26">
            <w:pPr>
              <w:rPr>
                <w:rFonts w:ascii="Arial" w:hAnsi="Arial" w:cs="Arial"/>
                <w:sz w:val="2"/>
                <w:szCs w:val="2"/>
                <w:lang w:val="es-BO"/>
              </w:rPr>
            </w:pPr>
          </w:p>
        </w:tc>
        <w:tc>
          <w:tcPr>
            <w:tcW w:w="273" w:type="dxa"/>
          </w:tcPr>
          <w:p w14:paraId="2BBD167A" w14:textId="77777777" w:rsidR="000D6834" w:rsidRPr="008D67D2" w:rsidRDefault="000D6834" w:rsidP="00767D26">
            <w:pPr>
              <w:rPr>
                <w:rFonts w:ascii="Arial" w:hAnsi="Arial" w:cs="Arial"/>
                <w:sz w:val="2"/>
                <w:szCs w:val="2"/>
                <w:lang w:val="es-BO"/>
              </w:rPr>
            </w:pPr>
          </w:p>
        </w:tc>
        <w:tc>
          <w:tcPr>
            <w:tcW w:w="273" w:type="dxa"/>
          </w:tcPr>
          <w:p w14:paraId="10140184" w14:textId="77777777" w:rsidR="000D6834" w:rsidRPr="008D67D2" w:rsidRDefault="000D6834" w:rsidP="00767D26">
            <w:pPr>
              <w:rPr>
                <w:rFonts w:ascii="Arial" w:hAnsi="Arial" w:cs="Arial"/>
                <w:sz w:val="2"/>
                <w:szCs w:val="2"/>
                <w:lang w:val="es-BO"/>
              </w:rPr>
            </w:pPr>
          </w:p>
        </w:tc>
        <w:tc>
          <w:tcPr>
            <w:tcW w:w="273" w:type="dxa"/>
          </w:tcPr>
          <w:p w14:paraId="6A8AEB75" w14:textId="77777777" w:rsidR="000D6834" w:rsidRPr="008D67D2" w:rsidRDefault="000D6834" w:rsidP="00767D26">
            <w:pPr>
              <w:rPr>
                <w:rFonts w:ascii="Arial" w:hAnsi="Arial" w:cs="Arial"/>
                <w:sz w:val="2"/>
                <w:szCs w:val="2"/>
                <w:lang w:val="es-BO"/>
              </w:rPr>
            </w:pPr>
          </w:p>
        </w:tc>
        <w:tc>
          <w:tcPr>
            <w:tcW w:w="273" w:type="dxa"/>
          </w:tcPr>
          <w:p w14:paraId="6E77E4C8" w14:textId="77777777" w:rsidR="000D6834" w:rsidRPr="008D67D2" w:rsidRDefault="000D6834" w:rsidP="00767D26">
            <w:pPr>
              <w:rPr>
                <w:rFonts w:ascii="Arial" w:hAnsi="Arial" w:cs="Arial"/>
                <w:sz w:val="2"/>
                <w:szCs w:val="2"/>
                <w:lang w:val="es-BO"/>
              </w:rPr>
            </w:pPr>
          </w:p>
        </w:tc>
        <w:tc>
          <w:tcPr>
            <w:tcW w:w="273" w:type="dxa"/>
          </w:tcPr>
          <w:p w14:paraId="0890C179" w14:textId="77777777" w:rsidR="000D6834" w:rsidRPr="008D67D2" w:rsidRDefault="000D6834" w:rsidP="00767D26">
            <w:pPr>
              <w:rPr>
                <w:rFonts w:ascii="Arial" w:hAnsi="Arial" w:cs="Arial"/>
                <w:sz w:val="2"/>
                <w:szCs w:val="2"/>
                <w:lang w:val="es-BO"/>
              </w:rPr>
            </w:pPr>
          </w:p>
        </w:tc>
        <w:tc>
          <w:tcPr>
            <w:tcW w:w="273" w:type="dxa"/>
          </w:tcPr>
          <w:p w14:paraId="345AF954" w14:textId="77777777" w:rsidR="000D6834" w:rsidRPr="008D67D2" w:rsidRDefault="000D6834" w:rsidP="00767D26">
            <w:pPr>
              <w:rPr>
                <w:rFonts w:ascii="Arial" w:hAnsi="Arial" w:cs="Arial"/>
                <w:sz w:val="2"/>
                <w:szCs w:val="2"/>
                <w:lang w:val="es-BO"/>
              </w:rPr>
            </w:pPr>
          </w:p>
        </w:tc>
        <w:tc>
          <w:tcPr>
            <w:tcW w:w="273" w:type="dxa"/>
          </w:tcPr>
          <w:p w14:paraId="211BD21A" w14:textId="77777777" w:rsidR="000D6834" w:rsidRPr="008D67D2" w:rsidRDefault="000D6834" w:rsidP="00767D26">
            <w:pPr>
              <w:rPr>
                <w:rFonts w:ascii="Arial" w:hAnsi="Arial" w:cs="Arial"/>
                <w:sz w:val="2"/>
                <w:szCs w:val="2"/>
                <w:lang w:val="es-BO"/>
              </w:rPr>
            </w:pPr>
          </w:p>
        </w:tc>
        <w:tc>
          <w:tcPr>
            <w:tcW w:w="273" w:type="dxa"/>
          </w:tcPr>
          <w:p w14:paraId="4357E6F8" w14:textId="77777777" w:rsidR="000D6834" w:rsidRPr="008D67D2" w:rsidRDefault="000D6834" w:rsidP="00767D26">
            <w:pPr>
              <w:rPr>
                <w:rFonts w:ascii="Arial" w:hAnsi="Arial" w:cs="Arial"/>
                <w:sz w:val="2"/>
                <w:szCs w:val="2"/>
                <w:lang w:val="es-BO"/>
              </w:rPr>
            </w:pPr>
          </w:p>
        </w:tc>
        <w:tc>
          <w:tcPr>
            <w:tcW w:w="273" w:type="dxa"/>
          </w:tcPr>
          <w:p w14:paraId="1E44826D" w14:textId="77777777" w:rsidR="000D6834" w:rsidRPr="008D67D2" w:rsidRDefault="000D6834" w:rsidP="00767D26">
            <w:pPr>
              <w:rPr>
                <w:rFonts w:ascii="Arial" w:hAnsi="Arial" w:cs="Arial"/>
                <w:sz w:val="2"/>
                <w:szCs w:val="2"/>
                <w:lang w:val="es-BO"/>
              </w:rPr>
            </w:pPr>
          </w:p>
        </w:tc>
        <w:tc>
          <w:tcPr>
            <w:tcW w:w="273" w:type="dxa"/>
          </w:tcPr>
          <w:p w14:paraId="454C4A44" w14:textId="77777777" w:rsidR="000D6834" w:rsidRPr="008D67D2" w:rsidRDefault="000D6834" w:rsidP="00767D26">
            <w:pPr>
              <w:rPr>
                <w:rFonts w:ascii="Arial" w:hAnsi="Arial" w:cs="Arial"/>
                <w:sz w:val="2"/>
                <w:szCs w:val="2"/>
                <w:lang w:val="es-BO"/>
              </w:rPr>
            </w:pPr>
          </w:p>
        </w:tc>
        <w:tc>
          <w:tcPr>
            <w:tcW w:w="273" w:type="dxa"/>
          </w:tcPr>
          <w:p w14:paraId="1AC9F529" w14:textId="77777777" w:rsidR="000D6834" w:rsidRPr="008D67D2" w:rsidRDefault="000D6834" w:rsidP="00767D26">
            <w:pPr>
              <w:rPr>
                <w:rFonts w:ascii="Arial" w:hAnsi="Arial" w:cs="Arial"/>
                <w:sz w:val="2"/>
                <w:szCs w:val="2"/>
                <w:lang w:val="es-BO"/>
              </w:rPr>
            </w:pPr>
          </w:p>
        </w:tc>
        <w:tc>
          <w:tcPr>
            <w:tcW w:w="273" w:type="dxa"/>
          </w:tcPr>
          <w:p w14:paraId="50CEF34B" w14:textId="77777777" w:rsidR="000D6834" w:rsidRPr="008D67D2" w:rsidRDefault="000D6834" w:rsidP="00767D26">
            <w:pPr>
              <w:rPr>
                <w:rFonts w:ascii="Arial" w:hAnsi="Arial" w:cs="Arial"/>
                <w:sz w:val="2"/>
                <w:szCs w:val="2"/>
                <w:lang w:val="es-BO"/>
              </w:rPr>
            </w:pPr>
          </w:p>
        </w:tc>
        <w:tc>
          <w:tcPr>
            <w:tcW w:w="273" w:type="dxa"/>
          </w:tcPr>
          <w:p w14:paraId="2E587670" w14:textId="77777777" w:rsidR="000D6834" w:rsidRPr="008D67D2" w:rsidRDefault="000D6834" w:rsidP="00767D26">
            <w:pPr>
              <w:rPr>
                <w:rFonts w:ascii="Arial" w:hAnsi="Arial" w:cs="Arial"/>
                <w:sz w:val="2"/>
                <w:szCs w:val="2"/>
                <w:lang w:val="es-BO"/>
              </w:rPr>
            </w:pPr>
          </w:p>
        </w:tc>
        <w:tc>
          <w:tcPr>
            <w:tcW w:w="273" w:type="dxa"/>
            <w:tcBorders>
              <w:right w:val="single" w:sz="12" w:space="0" w:color="1F4E79" w:themeColor="accent1" w:themeShade="80"/>
            </w:tcBorders>
          </w:tcPr>
          <w:p w14:paraId="12C479A3" w14:textId="77777777" w:rsidR="000D6834" w:rsidRPr="008D67D2" w:rsidRDefault="000D6834" w:rsidP="00767D26">
            <w:pPr>
              <w:rPr>
                <w:rFonts w:ascii="Arial" w:hAnsi="Arial" w:cs="Arial"/>
                <w:sz w:val="2"/>
                <w:szCs w:val="2"/>
                <w:lang w:val="es-BO"/>
              </w:rPr>
            </w:pPr>
          </w:p>
        </w:tc>
      </w:tr>
      <w:tr w:rsidR="000D6834" w:rsidRPr="008D67D2" w14:paraId="39E72C91" w14:textId="77777777" w:rsidTr="00767D26">
        <w:trPr>
          <w:jc w:val="center"/>
        </w:trPr>
        <w:tc>
          <w:tcPr>
            <w:tcW w:w="274" w:type="dxa"/>
            <w:tcBorders>
              <w:left w:val="single" w:sz="12" w:space="0" w:color="1F4E79" w:themeColor="accent1" w:themeShade="80"/>
            </w:tcBorders>
            <w:vAlign w:val="center"/>
          </w:tcPr>
          <w:p w14:paraId="0B6C13EF" w14:textId="77777777" w:rsidR="000D6834" w:rsidRPr="008D67D2" w:rsidRDefault="000D6834" w:rsidP="00767D26">
            <w:pPr>
              <w:jc w:val="right"/>
              <w:rPr>
                <w:rFonts w:ascii="Arial" w:hAnsi="Arial" w:cs="Arial"/>
                <w:b/>
                <w:sz w:val="10"/>
                <w:szCs w:val="10"/>
                <w:lang w:val="es-BO"/>
              </w:rPr>
            </w:pPr>
          </w:p>
        </w:tc>
        <w:tc>
          <w:tcPr>
            <w:tcW w:w="1651" w:type="dxa"/>
            <w:gridSpan w:val="7"/>
            <w:tcBorders>
              <w:bottom w:val="single" w:sz="4" w:space="0" w:color="auto"/>
            </w:tcBorders>
            <w:vAlign w:val="center"/>
          </w:tcPr>
          <w:p w14:paraId="4C456395" w14:textId="77777777" w:rsidR="000D6834" w:rsidRPr="008D67D2" w:rsidRDefault="000D6834" w:rsidP="00767D26">
            <w:pPr>
              <w:jc w:val="center"/>
              <w:rPr>
                <w:rFonts w:ascii="Arial" w:hAnsi="Arial" w:cs="Arial"/>
                <w:b/>
                <w:sz w:val="10"/>
                <w:szCs w:val="10"/>
                <w:lang w:val="es-BO"/>
              </w:rPr>
            </w:pPr>
            <w:r w:rsidRPr="008D67D2">
              <w:rPr>
                <w:i/>
                <w:sz w:val="10"/>
                <w:szCs w:val="10"/>
                <w:lang w:val="es-BO"/>
              </w:rPr>
              <w:t>Apellido Paterno</w:t>
            </w:r>
          </w:p>
        </w:tc>
        <w:tc>
          <w:tcPr>
            <w:tcW w:w="296" w:type="dxa"/>
          </w:tcPr>
          <w:p w14:paraId="1D0A27F8" w14:textId="77777777" w:rsidR="000D6834" w:rsidRPr="008D67D2" w:rsidRDefault="000D6834" w:rsidP="00767D26">
            <w:pPr>
              <w:jc w:val="center"/>
              <w:rPr>
                <w:rFonts w:ascii="Arial" w:hAnsi="Arial" w:cs="Arial"/>
                <w:sz w:val="10"/>
                <w:szCs w:val="10"/>
                <w:lang w:val="es-BO"/>
              </w:rPr>
            </w:pPr>
          </w:p>
        </w:tc>
        <w:tc>
          <w:tcPr>
            <w:tcW w:w="1666" w:type="dxa"/>
            <w:gridSpan w:val="7"/>
            <w:tcBorders>
              <w:bottom w:val="single" w:sz="4" w:space="0" w:color="auto"/>
            </w:tcBorders>
          </w:tcPr>
          <w:p w14:paraId="29AC0A98" w14:textId="77777777" w:rsidR="000D6834" w:rsidRPr="008D67D2" w:rsidRDefault="000D6834" w:rsidP="00767D26">
            <w:pPr>
              <w:jc w:val="center"/>
              <w:rPr>
                <w:rFonts w:ascii="Arial" w:hAnsi="Arial" w:cs="Arial"/>
                <w:sz w:val="10"/>
                <w:szCs w:val="10"/>
                <w:lang w:val="es-BO"/>
              </w:rPr>
            </w:pPr>
            <w:r w:rsidRPr="008D67D2">
              <w:rPr>
                <w:i/>
                <w:sz w:val="10"/>
                <w:szCs w:val="10"/>
                <w:lang w:val="es-BO"/>
              </w:rPr>
              <w:t>Apellido Materno</w:t>
            </w:r>
          </w:p>
        </w:tc>
        <w:tc>
          <w:tcPr>
            <w:tcW w:w="277" w:type="dxa"/>
          </w:tcPr>
          <w:p w14:paraId="481F3738" w14:textId="77777777" w:rsidR="000D6834" w:rsidRPr="008D67D2" w:rsidRDefault="000D6834" w:rsidP="00767D26">
            <w:pPr>
              <w:jc w:val="center"/>
              <w:rPr>
                <w:rFonts w:ascii="Arial" w:hAnsi="Arial" w:cs="Arial"/>
                <w:sz w:val="10"/>
                <w:szCs w:val="10"/>
                <w:lang w:val="es-BO"/>
              </w:rPr>
            </w:pPr>
          </w:p>
        </w:tc>
        <w:tc>
          <w:tcPr>
            <w:tcW w:w="2738" w:type="dxa"/>
            <w:gridSpan w:val="10"/>
            <w:tcBorders>
              <w:bottom w:val="single" w:sz="4" w:space="0" w:color="auto"/>
            </w:tcBorders>
          </w:tcPr>
          <w:p w14:paraId="70963C8D"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4E9DEBED" w14:textId="77777777" w:rsidR="000D6834" w:rsidRPr="008D67D2" w:rsidRDefault="000D6834" w:rsidP="00767D26">
            <w:pPr>
              <w:jc w:val="center"/>
              <w:rPr>
                <w:rFonts w:ascii="Arial" w:hAnsi="Arial" w:cs="Arial"/>
                <w:sz w:val="10"/>
                <w:szCs w:val="10"/>
                <w:lang w:val="es-BO"/>
              </w:rPr>
            </w:pPr>
          </w:p>
        </w:tc>
        <w:tc>
          <w:tcPr>
            <w:tcW w:w="2457" w:type="dxa"/>
            <w:gridSpan w:val="9"/>
            <w:tcBorders>
              <w:bottom w:val="single" w:sz="4" w:space="0" w:color="auto"/>
            </w:tcBorders>
          </w:tcPr>
          <w:p w14:paraId="1B70C2EF"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4FF30A83" w14:textId="77777777" w:rsidR="000D6834" w:rsidRPr="008D67D2" w:rsidRDefault="000D6834" w:rsidP="00767D26">
            <w:pPr>
              <w:rPr>
                <w:rFonts w:ascii="Arial" w:hAnsi="Arial" w:cs="Arial"/>
                <w:sz w:val="10"/>
                <w:szCs w:val="10"/>
                <w:lang w:val="es-BO"/>
              </w:rPr>
            </w:pPr>
          </w:p>
        </w:tc>
      </w:tr>
      <w:tr w:rsidR="000D6834" w:rsidRPr="008D67D2" w14:paraId="5241C61F" w14:textId="77777777" w:rsidTr="00767D26">
        <w:trPr>
          <w:jc w:val="center"/>
        </w:trPr>
        <w:tc>
          <w:tcPr>
            <w:tcW w:w="274" w:type="dxa"/>
            <w:tcBorders>
              <w:left w:val="single" w:sz="12" w:space="0" w:color="1F4E79" w:themeColor="accent1" w:themeShade="80"/>
              <w:right w:val="single" w:sz="4" w:space="0" w:color="auto"/>
            </w:tcBorders>
            <w:vAlign w:val="center"/>
          </w:tcPr>
          <w:p w14:paraId="74A57C82" w14:textId="77777777" w:rsidR="000D6834" w:rsidRPr="008D67D2" w:rsidRDefault="000D6834" w:rsidP="00767D26">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A66C29" w14:textId="77777777" w:rsidR="000D6834" w:rsidRPr="008D67D2" w:rsidRDefault="000D6834" w:rsidP="00767D26">
            <w:pPr>
              <w:jc w:val="center"/>
              <w:rPr>
                <w:rFonts w:ascii="Arial" w:hAnsi="Arial" w:cs="Arial"/>
                <w:b/>
                <w:sz w:val="16"/>
                <w:szCs w:val="16"/>
                <w:lang w:val="es-BO"/>
              </w:rPr>
            </w:pPr>
            <w:r w:rsidRPr="008330A5">
              <w:rPr>
                <w:rFonts w:ascii="Arial" w:hAnsi="Arial" w:cs="Arial"/>
                <w:bCs/>
                <w:sz w:val="14"/>
                <w:szCs w:val="16"/>
                <w:lang w:val="es-BO"/>
              </w:rPr>
              <w:t>AÑEZ</w:t>
            </w:r>
          </w:p>
        </w:tc>
        <w:tc>
          <w:tcPr>
            <w:tcW w:w="296" w:type="dxa"/>
            <w:tcBorders>
              <w:left w:val="single" w:sz="4" w:space="0" w:color="auto"/>
              <w:right w:val="single" w:sz="4" w:space="0" w:color="auto"/>
            </w:tcBorders>
          </w:tcPr>
          <w:p w14:paraId="0A9007C9" w14:textId="77777777" w:rsidR="000D6834" w:rsidRPr="008D67D2" w:rsidRDefault="000D6834" w:rsidP="00767D26">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8767E9"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CAMPOS</w:t>
            </w:r>
          </w:p>
        </w:tc>
        <w:tc>
          <w:tcPr>
            <w:tcW w:w="277" w:type="dxa"/>
            <w:tcBorders>
              <w:left w:val="single" w:sz="4" w:space="0" w:color="auto"/>
              <w:right w:val="single" w:sz="4" w:space="0" w:color="auto"/>
            </w:tcBorders>
          </w:tcPr>
          <w:p w14:paraId="2FAA30D5" w14:textId="77777777" w:rsidR="000D6834" w:rsidRPr="008D67D2" w:rsidRDefault="000D6834" w:rsidP="00767D26">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203764"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LUIS FERNANDO</w:t>
            </w:r>
          </w:p>
        </w:tc>
        <w:tc>
          <w:tcPr>
            <w:tcW w:w="273" w:type="dxa"/>
            <w:tcBorders>
              <w:left w:val="single" w:sz="4" w:space="0" w:color="auto"/>
              <w:right w:val="single" w:sz="4" w:space="0" w:color="auto"/>
            </w:tcBorders>
          </w:tcPr>
          <w:p w14:paraId="01F9D345" w14:textId="77777777" w:rsidR="000D6834" w:rsidRPr="008D67D2" w:rsidRDefault="000D6834" w:rsidP="00767D26">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2AACAB"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Vicepresidente</w:t>
            </w:r>
          </w:p>
        </w:tc>
        <w:tc>
          <w:tcPr>
            <w:tcW w:w="273" w:type="dxa"/>
            <w:tcBorders>
              <w:left w:val="single" w:sz="4" w:space="0" w:color="auto"/>
              <w:right w:val="single" w:sz="12" w:space="0" w:color="1F4E79" w:themeColor="accent1" w:themeShade="80"/>
            </w:tcBorders>
          </w:tcPr>
          <w:p w14:paraId="482F1B94" w14:textId="77777777" w:rsidR="000D6834" w:rsidRPr="008D67D2" w:rsidRDefault="000D6834" w:rsidP="00767D26">
            <w:pPr>
              <w:jc w:val="center"/>
              <w:rPr>
                <w:rFonts w:ascii="Arial" w:hAnsi="Arial" w:cs="Arial"/>
                <w:sz w:val="16"/>
                <w:szCs w:val="16"/>
                <w:lang w:val="es-BO"/>
              </w:rPr>
            </w:pPr>
          </w:p>
        </w:tc>
      </w:tr>
      <w:tr w:rsidR="000D6834" w:rsidRPr="008D67D2" w14:paraId="2140F410" w14:textId="77777777" w:rsidTr="00767D26">
        <w:trPr>
          <w:jc w:val="center"/>
        </w:trPr>
        <w:tc>
          <w:tcPr>
            <w:tcW w:w="274" w:type="dxa"/>
            <w:tcBorders>
              <w:left w:val="single" w:sz="12" w:space="0" w:color="1F4E79" w:themeColor="accent1" w:themeShade="80"/>
            </w:tcBorders>
            <w:vAlign w:val="center"/>
          </w:tcPr>
          <w:p w14:paraId="405A666F" w14:textId="77777777" w:rsidR="000D6834" w:rsidRPr="008D67D2" w:rsidRDefault="000D6834" w:rsidP="00767D26">
            <w:pPr>
              <w:jc w:val="right"/>
              <w:rPr>
                <w:rFonts w:ascii="Arial" w:hAnsi="Arial" w:cs="Arial"/>
                <w:b/>
                <w:sz w:val="10"/>
                <w:szCs w:val="10"/>
                <w:lang w:val="es-BO"/>
              </w:rPr>
            </w:pPr>
          </w:p>
        </w:tc>
        <w:tc>
          <w:tcPr>
            <w:tcW w:w="1651" w:type="dxa"/>
            <w:gridSpan w:val="7"/>
            <w:tcBorders>
              <w:top w:val="single" w:sz="4" w:space="0" w:color="auto"/>
              <w:bottom w:val="single" w:sz="4" w:space="0" w:color="auto"/>
            </w:tcBorders>
            <w:vAlign w:val="center"/>
          </w:tcPr>
          <w:p w14:paraId="67187BA0" w14:textId="77777777" w:rsidR="000D6834" w:rsidRPr="008D67D2" w:rsidRDefault="000D6834" w:rsidP="00767D26">
            <w:pPr>
              <w:jc w:val="center"/>
              <w:rPr>
                <w:rFonts w:ascii="Arial" w:hAnsi="Arial" w:cs="Arial"/>
                <w:b/>
                <w:sz w:val="10"/>
                <w:szCs w:val="10"/>
                <w:lang w:val="es-BO"/>
              </w:rPr>
            </w:pPr>
            <w:r w:rsidRPr="008D67D2">
              <w:rPr>
                <w:i/>
                <w:sz w:val="10"/>
                <w:szCs w:val="10"/>
                <w:lang w:val="es-BO"/>
              </w:rPr>
              <w:t>Apellido Paterno</w:t>
            </w:r>
          </w:p>
        </w:tc>
        <w:tc>
          <w:tcPr>
            <w:tcW w:w="296" w:type="dxa"/>
          </w:tcPr>
          <w:p w14:paraId="314B9805" w14:textId="77777777" w:rsidR="000D6834" w:rsidRPr="008D67D2" w:rsidRDefault="000D6834" w:rsidP="00767D26">
            <w:pPr>
              <w:jc w:val="center"/>
              <w:rPr>
                <w:rFonts w:ascii="Arial" w:hAnsi="Arial" w:cs="Arial"/>
                <w:sz w:val="10"/>
                <w:szCs w:val="10"/>
                <w:lang w:val="es-BO"/>
              </w:rPr>
            </w:pPr>
          </w:p>
        </w:tc>
        <w:tc>
          <w:tcPr>
            <w:tcW w:w="1666" w:type="dxa"/>
            <w:gridSpan w:val="7"/>
            <w:tcBorders>
              <w:top w:val="single" w:sz="4" w:space="0" w:color="auto"/>
              <w:bottom w:val="single" w:sz="4" w:space="0" w:color="auto"/>
            </w:tcBorders>
          </w:tcPr>
          <w:p w14:paraId="3C13CB10" w14:textId="77777777" w:rsidR="000D6834" w:rsidRPr="008D67D2" w:rsidRDefault="000D6834" w:rsidP="00767D26">
            <w:pPr>
              <w:jc w:val="center"/>
              <w:rPr>
                <w:rFonts w:ascii="Arial" w:hAnsi="Arial" w:cs="Arial"/>
                <w:sz w:val="10"/>
                <w:szCs w:val="10"/>
                <w:lang w:val="es-BO"/>
              </w:rPr>
            </w:pPr>
            <w:r w:rsidRPr="008D67D2">
              <w:rPr>
                <w:i/>
                <w:sz w:val="10"/>
                <w:szCs w:val="10"/>
                <w:lang w:val="es-BO"/>
              </w:rPr>
              <w:t>Apellido Materno</w:t>
            </w:r>
          </w:p>
        </w:tc>
        <w:tc>
          <w:tcPr>
            <w:tcW w:w="277" w:type="dxa"/>
          </w:tcPr>
          <w:p w14:paraId="5E61F715" w14:textId="77777777" w:rsidR="000D6834" w:rsidRPr="008D67D2" w:rsidRDefault="000D6834" w:rsidP="00767D26">
            <w:pPr>
              <w:jc w:val="center"/>
              <w:rPr>
                <w:rFonts w:ascii="Arial" w:hAnsi="Arial" w:cs="Arial"/>
                <w:sz w:val="10"/>
                <w:szCs w:val="10"/>
                <w:lang w:val="es-BO"/>
              </w:rPr>
            </w:pPr>
          </w:p>
        </w:tc>
        <w:tc>
          <w:tcPr>
            <w:tcW w:w="2738" w:type="dxa"/>
            <w:gridSpan w:val="10"/>
            <w:tcBorders>
              <w:top w:val="single" w:sz="4" w:space="0" w:color="auto"/>
              <w:bottom w:val="single" w:sz="4" w:space="0" w:color="auto"/>
            </w:tcBorders>
          </w:tcPr>
          <w:p w14:paraId="6F50CB66"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0998020B" w14:textId="77777777" w:rsidR="000D6834" w:rsidRPr="008D67D2" w:rsidRDefault="000D6834" w:rsidP="00767D26">
            <w:pPr>
              <w:jc w:val="center"/>
              <w:rPr>
                <w:rFonts w:ascii="Arial" w:hAnsi="Arial" w:cs="Arial"/>
                <w:sz w:val="10"/>
                <w:szCs w:val="10"/>
                <w:lang w:val="es-BO"/>
              </w:rPr>
            </w:pPr>
          </w:p>
        </w:tc>
        <w:tc>
          <w:tcPr>
            <w:tcW w:w="2457" w:type="dxa"/>
            <w:gridSpan w:val="9"/>
            <w:tcBorders>
              <w:top w:val="single" w:sz="4" w:space="0" w:color="auto"/>
              <w:bottom w:val="single" w:sz="4" w:space="0" w:color="auto"/>
            </w:tcBorders>
          </w:tcPr>
          <w:p w14:paraId="27930862"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4EB56DC5" w14:textId="77777777" w:rsidR="000D6834" w:rsidRPr="008D67D2" w:rsidRDefault="000D6834" w:rsidP="00767D26">
            <w:pPr>
              <w:rPr>
                <w:rFonts w:ascii="Arial" w:hAnsi="Arial" w:cs="Arial"/>
                <w:sz w:val="10"/>
                <w:szCs w:val="10"/>
                <w:lang w:val="es-BO"/>
              </w:rPr>
            </w:pPr>
          </w:p>
        </w:tc>
      </w:tr>
      <w:tr w:rsidR="000D6834" w:rsidRPr="008D67D2" w14:paraId="20349B02" w14:textId="77777777" w:rsidTr="00767D26">
        <w:trPr>
          <w:jc w:val="center"/>
        </w:trPr>
        <w:tc>
          <w:tcPr>
            <w:tcW w:w="274" w:type="dxa"/>
            <w:tcBorders>
              <w:left w:val="single" w:sz="12" w:space="0" w:color="1F4E79" w:themeColor="accent1" w:themeShade="80"/>
              <w:right w:val="single" w:sz="4" w:space="0" w:color="auto"/>
            </w:tcBorders>
            <w:vAlign w:val="center"/>
          </w:tcPr>
          <w:p w14:paraId="53DFC6F4" w14:textId="77777777" w:rsidR="000D6834" w:rsidRPr="008D67D2" w:rsidRDefault="000D6834" w:rsidP="00767D26">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060DF" w14:textId="77777777" w:rsidR="000D6834" w:rsidRPr="008D67D2" w:rsidRDefault="000D6834" w:rsidP="00767D26">
            <w:pPr>
              <w:jc w:val="center"/>
              <w:rPr>
                <w:rFonts w:ascii="Arial" w:hAnsi="Arial" w:cs="Arial"/>
                <w:b/>
                <w:sz w:val="16"/>
                <w:szCs w:val="16"/>
                <w:lang w:val="es-BO"/>
              </w:rPr>
            </w:pPr>
            <w:r w:rsidRPr="008330A5">
              <w:rPr>
                <w:rFonts w:ascii="Arial" w:hAnsi="Arial" w:cs="Arial"/>
                <w:bCs/>
                <w:sz w:val="14"/>
                <w:szCs w:val="16"/>
                <w:lang w:val="es-BO"/>
              </w:rPr>
              <w:t>MOR</w:t>
            </w:r>
            <w:r>
              <w:rPr>
                <w:rFonts w:ascii="Arial" w:hAnsi="Arial" w:cs="Arial"/>
                <w:bCs/>
                <w:sz w:val="14"/>
                <w:szCs w:val="16"/>
                <w:lang w:val="es-BO"/>
              </w:rPr>
              <w:t>A</w:t>
            </w:r>
            <w:r w:rsidRPr="008330A5">
              <w:rPr>
                <w:rFonts w:ascii="Arial" w:hAnsi="Arial" w:cs="Arial"/>
                <w:bCs/>
                <w:sz w:val="14"/>
                <w:szCs w:val="16"/>
                <w:lang w:val="es-BO"/>
              </w:rPr>
              <w:t>LES</w:t>
            </w:r>
          </w:p>
        </w:tc>
        <w:tc>
          <w:tcPr>
            <w:tcW w:w="296" w:type="dxa"/>
            <w:tcBorders>
              <w:left w:val="single" w:sz="4" w:space="0" w:color="auto"/>
              <w:right w:val="single" w:sz="4" w:space="0" w:color="auto"/>
            </w:tcBorders>
            <w:vAlign w:val="center"/>
          </w:tcPr>
          <w:p w14:paraId="1CF129E0" w14:textId="77777777" w:rsidR="000D6834" w:rsidRPr="008D67D2" w:rsidRDefault="000D6834" w:rsidP="00767D26">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E02833"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RAINOFF</w:t>
            </w:r>
          </w:p>
        </w:tc>
        <w:tc>
          <w:tcPr>
            <w:tcW w:w="277" w:type="dxa"/>
            <w:tcBorders>
              <w:left w:val="single" w:sz="4" w:space="0" w:color="auto"/>
              <w:right w:val="single" w:sz="4" w:space="0" w:color="auto"/>
            </w:tcBorders>
            <w:vAlign w:val="center"/>
          </w:tcPr>
          <w:p w14:paraId="347324B7" w14:textId="77777777" w:rsidR="000D6834" w:rsidRPr="008D67D2" w:rsidRDefault="000D6834" w:rsidP="00767D26">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544172"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lang w:val="es-BO"/>
              </w:rPr>
              <w:t>GUILLERMO</w:t>
            </w:r>
          </w:p>
        </w:tc>
        <w:tc>
          <w:tcPr>
            <w:tcW w:w="273" w:type="dxa"/>
            <w:tcBorders>
              <w:left w:val="single" w:sz="4" w:space="0" w:color="auto"/>
              <w:right w:val="single" w:sz="4" w:space="0" w:color="auto"/>
            </w:tcBorders>
            <w:vAlign w:val="center"/>
          </w:tcPr>
          <w:p w14:paraId="7B5F7865" w14:textId="77777777" w:rsidR="000D6834" w:rsidRPr="008D67D2" w:rsidRDefault="000D6834" w:rsidP="00767D26">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9AAD8F" w14:textId="77777777" w:rsidR="000D6834" w:rsidRPr="008D67D2" w:rsidRDefault="000D6834" w:rsidP="00767D26">
            <w:pPr>
              <w:jc w:val="center"/>
              <w:rPr>
                <w:rFonts w:ascii="Arial" w:hAnsi="Arial" w:cs="Arial"/>
                <w:sz w:val="16"/>
                <w:szCs w:val="16"/>
                <w:lang w:val="es-BO"/>
              </w:rPr>
            </w:pPr>
            <w:r w:rsidRPr="008330A5">
              <w:rPr>
                <w:rFonts w:ascii="Arial" w:hAnsi="Arial" w:cs="Arial"/>
                <w:bCs/>
                <w:sz w:val="14"/>
                <w:szCs w:val="16"/>
              </w:rPr>
              <w:t>Gerente de Operación de Sistemas Eléctricos</w:t>
            </w:r>
          </w:p>
        </w:tc>
        <w:tc>
          <w:tcPr>
            <w:tcW w:w="273" w:type="dxa"/>
            <w:tcBorders>
              <w:left w:val="single" w:sz="4" w:space="0" w:color="auto"/>
              <w:right w:val="single" w:sz="12" w:space="0" w:color="1F4E79" w:themeColor="accent1" w:themeShade="80"/>
            </w:tcBorders>
          </w:tcPr>
          <w:p w14:paraId="01010BF6" w14:textId="77777777" w:rsidR="000D6834" w:rsidRPr="008D67D2" w:rsidRDefault="000D6834" w:rsidP="00767D26">
            <w:pPr>
              <w:jc w:val="center"/>
              <w:rPr>
                <w:rFonts w:ascii="Arial" w:hAnsi="Arial" w:cs="Arial"/>
                <w:sz w:val="16"/>
                <w:szCs w:val="16"/>
                <w:lang w:val="es-BO"/>
              </w:rPr>
            </w:pPr>
          </w:p>
        </w:tc>
      </w:tr>
      <w:tr w:rsidR="000D6834" w:rsidRPr="008D67D2" w14:paraId="71ECC235" w14:textId="77777777" w:rsidTr="00767D26">
        <w:trPr>
          <w:jc w:val="center"/>
        </w:trPr>
        <w:tc>
          <w:tcPr>
            <w:tcW w:w="274" w:type="dxa"/>
            <w:tcBorders>
              <w:left w:val="single" w:sz="12" w:space="0" w:color="1F4E79" w:themeColor="accent1" w:themeShade="80"/>
            </w:tcBorders>
            <w:vAlign w:val="center"/>
          </w:tcPr>
          <w:p w14:paraId="1D2B6FE0" w14:textId="77777777" w:rsidR="000D6834" w:rsidRPr="008D67D2" w:rsidRDefault="000D6834" w:rsidP="00767D26">
            <w:pPr>
              <w:jc w:val="right"/>
              <w:rPr>
                <w:rFonts w:ascii="Arial" w:hAnsi="Arial" w:cs="Arial"/>
                <w:b/>
                <w:sz w:val="10"/>
                <w:szCs w:val="10"/>
                <w:lang w:val="es-BO"/>
              </w:rPr>
            </w:pPr>
          </w:p>
        </w:tc>
        <w:tc>
          <w:tcPr>
            <w:tcW w:w="1651" w:type="dxa"/>
            <w:gridSpan w:val="7"/>
            <w:tcBorders>
              <w:top w:val="single" w:sz="4" w:space="0" w:color="auto"/>
              <w:bottom w:val="single" w:sz="4" w:space="0" w:color="auto"/>
            </w:tcBorders>
            <w:vAlign w:val="center"/>
          </w:tcPr>
          <w:p w14:paraId="266FA2AE" w14:textId="77777777" w:rsidR="000D6834" w:rsidRPr="008D67D2" w:rsidRDefault="000D6834" w:rsidP="00767D26">
            <w:pPr>
              <w:jc w:val="center"/>
              <w:rPr>
                <w:rFonts w:ascii="Arial" w:hAnsi="Arial" w:cs="Arial"/>
                <w:b/>
                <w:sz w:val="10"/>
                <w:szCs w:val="10"/>
                <w:lang w:val="es-BO"/>
              </w:rPr>
            </w:pPr>
            <w:r w:rsidRPr="008D67D2">
              <w:rPr>
                <w:i/>
                <w:sz w:val="10"/>
                <w:szCs w:val="10"/>
                <w:lang w:val="es-BO"/>
              </w:rPr>
              <w:t>Apellido Paterno</w:t>
            </w:r>
          </w:p>
        </w:tc>
        <w:tc>
          <w:tcPr>
            <w:tcW w:w="296" w:type="dxa"/>
          </w:tcPr>
          <w:p w14:paraId="23C0B52E" w14:textId="77777777" w:rsidR="000D6834" w:rsidRPr="008D67D2" w:rsidRDefault="000D6834" w:rsidP="00767D26">
            <w:pPr>
              <w:jc w:val="center"/>
              <w:rPr>
                <w:rFonts w:ascii="Arial" w:hAnsi="Arial" w:cs="Arial"/>
                <w:sz w:val="10"/>
                <w:szCs w:val="10"/>
                <w:lang w:val="es-BO"/>
              </w:rPr>
            </w:pPr>
          </w:p>
        </w:tc>
        <w:tc>
          <w:tcPr>
            <w:tcW w:w="1666" w:type="dxa"/>
            <w:gridSpan w:val="7"/>
            <w:tcBorders>
              <w:top w:val="single" w:sz="4" w:space="0" w:color="auto"/>
              <w:bottom w:val="single" w:sz="4" w:space="0" w:color="auto"/>
            </w:tcBorders>
          </w:tcPr>
          <w:p w14:paraId="32F37E3D" w14:textId="77777777" w:rsidR="000D6834" w:rsidRPr="008D67D2" w:rsidRDefault="000D6834" w:rsidP="00767D26">
            <w:pPr>
              <w:jc w:val="center"/>
              <w:rPr>
                <w:rFonts w:ascii="Arial" w:hAnsi="Arial" w:cs="Arial"/>
                <w:sz w:val="10"/>
                <w:szCs w:val="10"/>
                <w:lang w:val="es-BO"/>
              </w:rPr>
            </w:pPr>
            <w:r w:rsidRPr="008D67D2">
              <w:rPr>
                <w:i/>
                <w:sz w:val="10"/>
                <w:szCs w:val="10"/>
                <w:lang w:val="es-BO"/>
              </w:rPr>
              <w:t>Apellido Materno</w:t>
            </w:r>
          </w:p>
        </w:tc>
        <w:tc>
          <w:tcPr>
            <w:tcW w:w="277" w:type="dxa"/>
          </w:tcPr>
          <w:p w14:paraId="423EC828" w14:textId="77777777" w:rsidR="000D6834" w:rsidRPr="008D67D2" w:rsidRDefault="000D6834" w:rsidP="00767D26">
            <w:pPr>
              <w:jc w:val="center"/>
              <w:rPr>
                <w:rFonts w:ascii="Arial" w:hAnsi="Arial" w:cs="Arial"/>
                <w:sz w:val="10"/>
                <w:szCs w:val="10"/>
                <w:lang w:val="es-BO"/>
              </w:rPr>
            </w:pPr>
          </w:p>
        </w:tc>
        <w:tc>
          <w:tcPr>
            <w:tcW w:w="2738" w:type="dxa"/>
            <w:gridSpan w:val="10"/>
            <w:tcBorders>
              <w:top w:val="single" w:sz="4" w:space="0" w:color="auto"/>
              <w:bottom w:val="single" w:sz="4" w:space="0" w:color="auto"/>
            </w:tcBorders>
          </w:tcPr>
          <w:p w14:paraId="7D918E7E" w14:textId="77777777" w:rsidR="000D6834" w:rsidRPr="008D67D2" w:rsidRDefault="000D6834" w:rsidP="00767D26">
            <w:pPr>
              <w:jc w:val="center"/>
              <w:rPr>
                <w:rFonts w:ascii="Arial" w:hAnsi="Arial" w:cs="Arial"/>
                <w:sz w:val="10"/>
                <w:szCs w:val="10"/>
                <w:lang w:val="es-BO"/>
              </w:rPr>
            </w:pPr>
            <w:r w:rsidRPr="008D67D2">
              <w:rPr>
                <w:i/>
                <w:sz w:val="10"/>
                <w:szCs w:val="10"/>
                <w:lang w:val="es-BO"/>
              </w:rPr>
              <w:t>Nombre(s)</w:t>
            </w:r>
          </w:p>
        </w:tc>
        <w:tc>
          <w:tcPr>
            <w:tcW w:w="273" w:type="dxa"/>
          </w:tcPr>
          <w:p w14:paraId="541465C4" w14:textId="77777777" w:rsidR="000D6834" w:rsidRPr="008D67D2" w:rsidRDefault="000D6834" w:rsidP="00767D26">
            <w:pPr>
              <w:jc w:val="center"/>
              <w:rPr>
                <w:rFonts w:ascii="Arial" w:hAnsi="Arial" w:cs="Arial"/>
                <w:sz w:val="10"/>
                <w:szCs w:val="10"/>
                <w:lang w:val="es-BO"/>
              </w:rPr>
            </w:pPr>
          </w:p>
        </w:tc>
        <w:tc>
          <w:tcPr>
            <w:tcW w:w="2457" w:type="dxa"/>
            <w:gridSpan w:val="9"/>
            <w:tcBorders>
              <w:top w:val="single" w:sz="4" w:space="0" w:color="auto"/>
              <w:bottom w:val="single" w:sz="4" w:space="0" w:color="auto"/>
            </w:tcBorders>
          </w:tcPr>
          <w:p w14:paraId="2D9102EB" w14:textId="77777777" w:rsidR="000D6834" w:rsidRPr="008D67D2" w:rsidRDefault="000D6834" w:rsidP="00767D26">
            <w:pPr>
              <w:jc w:val="center"/>
              <w:rPr>
                <w:rFonts w:ascii="Arial" w:hAnsi="Arial" w:cs="Arial"/>
                <w:sz w:val="10"/>
                <w:szCs w:val="10"/>
                <w:lang w:val="es-BO"/>
              </w:rPr>
            </w:pPr>
            <w:r w:rsidRPr="008D67D2">
              <w:rPr>
                <w:i/>
                <w:sz w:val="10"/>
                <w:szCs w:val="10"/>
                <w:lang w:val="es-BO"/>
              </w:rPr>
              <w:t>Cargo</w:t>
            </w:r>
          </w:p>
        </w:tc>
        <w:tc>
          <w:tcPr>
            <w:tcW w:w="273" w:type="dxa"/>
            <w:tcBorders>
              <w:right w:val="single" w:sz="12" w:space="0" w:color="1F4E79" w:themeColor="accent1" w:themeShade="80"/>
            </w:tcBorders>
          </w:tcPr>
          <w:p w14:paraId="2F29CEBC" w14:textId="77777777" w:rsidR="000D6834" w:rsidRPr="008D67D2" w:rsidRDefault="000D6834" w:rsidP="00767D26">
            <w:pPr>
              <w:rPr>
                <w:rFonts w:ascii="Arial" w:hAnsi="Arial" w:cs="Arial"/>
                <w:sz w:val="10"/>
                <w:szCs w:val="10"/>
                <w:lang w:val="es-BO"/>
              </w:rPr>
            </w:pPr>
          </w:p>
        </w:tc>
      </w:tr>
      <w:tr w:rsidR="000D6834" w:rsidRPr="008D67D2" w14:paraId="2D6CD245" w14:textId="77777777" w:rsidTr="00767D26">
        <w:trPr>
          <w:jc w:val="center"/>
        </w:trPr>
        <w:tc>
          <w:tcPr>
            <w:tcW w:w="274" w:type="dxa"/>
            <w:tcBorders>
              <w:left w:val="single" w:sz="12" w:space="0" w:color="1F4E79" w:themeColor="accent1" w:themeShade="80"/>
              <w:right w:val="single" w:sz="4" w:space="0" w:color="auto"/>
            </w:tcBorders>
            <w:vAlign w:val="center"/>
          </w:tcPr>
          <w:p w14:paraId="22E36923" w14:textId="77777777" w:rsidR="000D6834" w:rsidRPr="008D67D2" w:rsidRDefault="000D6834" w:rsidP="00767D26">
            <w:pPr>
              <w:jc w:val="center"/>
              <w:rPr>
                <w:rFonts w:ascii="Arial" w:hAnsi="Arial" w:cs="Arial"/>
                <w:b/>
                <w:sz w:val="16"/>
                <w:szCs w:val="16"/>
                <w:lang w:val="es-BO"/>
              </w:rPr>
            </w:pPr>
          </w:p>
        </w:tc>
        <w:tc>
          <w:tcPr>
            <w:tcW w:w="165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451D30" w14:textId="6D42F31F" w:rsidR="000D6834" w:rsidRPr="008D67D2" w:rsidRDefault="001172AE" w:rsidP="00767D26">
            <w:pPr>
              <w:jc w:val="center"/>
              <w:rPr>
                <w:rFonts w:ascii="Arial" w:hAnsi="Arial" w:cs="Arial"/>
                <w:b/>
                <w:sz w:val="16"/>
                <w:szCs w:val="16"/>
                <w:lang w:val="es-BO"/>
              </w:rPr>
            </w:pPr>
            <w:r>
              <w:rPr>
                <w:rFonts w:ascii="Arial" w:hAnsi="Arial" w:cs="Arial"/>
                <w:bCs/>
                <w:sz w:val="14"/>
                <w:szCs w:val="16"/>
                <w:lang w:val="es-BO"/>
              </w:rPr>
              <w:t>IPORRE</w:t>
            </w:r>
          </w:p>
        </w:tc>
        <w:tc>
          <w:tcPr>
            <w:tcW w:w="296" w:type="dxa"/>
            <w:tcBorders>
              <w:left w:val="single" w:sz="4" w:space="0" w:color="auto"/>
              <w:right w:val="single" w:sz="4" w:space="0" w:color="auto"/>
            </w:tcBorders>
          </w:tcPr>
          <w:p w14:paraId="3B7D7A21" w14:textId="77777777" w:rsidR="000D6834" w:rsidRPr="008D67D2" w:rsidRDefault="000D6834" w:rsidP="00767D26">
            <w:pPr>
              <w:jc w:val="center"/>
              <w:rPr>
                <w:rFonts w:ascii="Arial" w:hAnsi="Arial" w:cs="Arial"/>
                <w:sz w:val="16"/>
                <w:szCs w:val="16"/>
                <w:lang w:val="es-BO"/>
              </w:rPr>
            </w:pPr>
          </w:p>
        </w:tc>
        <w:tc>
          <w:tcPr>
            <w:tcW w:w="16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C30699" w14:textId="27F64D14" w:rsidR="000D6834" w:rsidRPr="008D67D2" w:rsidRDefault="00D633C3" w:rsidP="00767D26">
            <w:pPr>
              <w:jc w:val="center"/>
              <w:rPr>
                <w:rFonts w:ascii="Arial" w:hAnsi="Arial" w:cs="Arial"/>
                <w:sz w:val="16"/>
                <w:szCs w:val="16"/>
                <w:lang w:val="es-BO"/>
              </w:rPr>
            </w:pPr>
            <w:r>
              <w:rPr>
                <w:rFonts w:ascii="Arial" w:hAnsi="Arial" w:cs="Arial"/>
                <w:bCs/>
                <w:sz w:val="14"/>
                <w:szCs w:val="16"/>
                <w:lang w:val="es-BO"/>
              </w:rPr>
              <w:t>SALGUERO</w:t>
            </w:r>
          </w:p>
        </w:tc>
        <w:tc>
          <w:tcPr>
            <w:tcW w:w="277" w:type="dxa"/>
            <w:tcBorders>
              <w:left w:val="single" w:sz="4" w:space="0" w:color="auto"/>
              <w:right w:val="single" w:sz="4" w:space="0" w:color="auto"/>
            </w:tcBorders>
          </w:tcPr>
          <w:p w14:paraId="6FE107C7" w14:textId="77777777" w:rsidR="000D6834" w:rsidRPr="008D67D2" w:rsidRDefault="000D6834" w:rsidP="00767D26">
            <w:pPr>
              <w:jc w:val="center"/>
              <w:rPr>
                <w:rFonts w:ascii="Arial" w:hAnsi="Arial" w:cs="Arial"/>
                <w:sz w:val="16"/>
                <w:szCs w:val="16"/>
                <w:lang w:val="es-BO"/>
              </w:rPr>
            </w:pPr>
          </w:p>
        </w:tc>
        <w:tc>
          <w:tcPr>
            <w:tcW w:w="27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F44239" w14:textId="2B351387" w:rsidR="000D6834" w:rsidRPr="008D67D2" w:rsidRDefault="00D633C3" w:rsidP="00767D26">
            <w:pPr>
              <w:jc w:val="center"/>
              <w:rPr>
                <w:rFonts w:ascii="Arial" w:hAnsi="Arial" w:cs="Arial"/>
                <w:sz w:val="16"/>
                <w:szCs w:val="16"/>
                <w:lang w:val="es-BO"/>
              </w:rPr>
            </w:pPr>
            <w:r>
              <w:rPr>
                <w:rFonts w:ascii="Arial" w:hAnsi="Arial" w:cs="Arial"/>
                <w:sz w:val="16"/>
                <w:szCs w:val="16"/>
                <w:lang w:val="es-BO"/>
              </w:rPr>
              <w:t>JORGE ARTURO</w:t>
            </w:r>
          </w:p>
        </w:tc>
        <w:tc>
          <w:tcPr>
            <w:tcW w:w="273" w:type="dxa"/>
            <w:tcBorders>
              <w:left w:val="single" w:sz="4" w:space="0" w:color="auto"/>
              <w:right w:val="single" w:sz="4" w:space="0" w:color="auto"/>
            </w:tcBorders>
          </w:tcPr>
          <w:p w14:paraId="039D51F6" w14:textId="77777777" w:rsidR="000D6834" w:rsidRPr="008D67D2" w:rsidRDefault="000D6834" w:rsidP="00767D26">
            <w:pPr>
              <w:jc w:val="center"/>
              <w:rPr>
                <w:rFonts w:ascii="Arial" w:hAnsi="Arial" w:cs="Arial"/>
                <w:sz w:val="16"/>
                <w:szCs w:val="16"/>
                <w:lang w:val="es-BO"/>
              </w:rPr>
            </w:pPr>
          </w:p>
        </w:tc>
        <w:tc>
          <w:tcPr>
            <w:tcW w:w="245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5E0842" w14:textId="77777777" w:rsidR="000D6834" w:rsidRPr="008D67D2" w:rsidRDefault="000D6834" w:rsidP="00767D26">
            <w:pPr>
              <w:jc w:val="center"/>
              <w:rPr>
                <w:rFonts w:ascii="Arial" w:hAnsi="Arial" w:cs="Arial"/>
                <w:sz w:val="16"/>
                <w:szCs w:val="16"/>
                <w:lang w:val="es-BO"/>
              </w:rPr>
            </w:pPr>
            <w:r w:rsidRPr="008330A5">
              <w:rPr>
                <w:rFonts w:ascii="Arial" w:hAnsi="Arial" w:cs="Arial"/>
                <w:sz w:val="14"/>
                <w:szCs w:val="16"/>
              </w:rPr>
              <w:t>Gerente de Ejecución de Proyectos</w:t>
            </w:r>
          </w:p>
        </w:tc>
        <w:tc>
          <w:tcPr>
            <w:tcW w:w="273" w:type="dxa"/>
            <w:tcBorders>
              <w:left w:val="single" w:sz="4" w:space="0" w:color="auto"/>
              <w:right w:val="single" w:sz="12" w:space="0" w:color="1F4E79" w:themeColor="accent1" w:themeShade="80"/>
            </w:tcBorders>
          </w:tcPr>
          <w:p w14:paraId="436FA72A" w14:textId="77777777" w:rsidR="000D6834" w:rsidRPr="008D67D2" w:rsidRDefault="000D6834" w:rsidP="00767D26">
            <w:pPr>
              <w:jc w:val="center"/>
              <w:rPr>
                <w:rFonts w:ascii="Arial" w:hAnsi="Arial" w:cs="Arial"/>
                <w:sz w:val="16"/>
                <w:szCs w:val="16"/>
                <w:lang w:val="es-BO"/>
              </w:rPr>
            </w:pPr>
          </w:p>
        </w:tc>
      </w:tr>
      <w:tr w:rsidR="000D6834" w:rsidRPr="008D67D2" w14:paraId="5BEBE611" w14:textId="77777777" w:rsidTr="00767D26">
        <w:trPr>
          <w:jc w:val="center"/>
        </w:trPr>
        <w:tc>
          <w:tcPr>
            <w:tcW w:w="274" w:type="dxa"/>
            <w:tcBorders>
              <w:left w:val="single" w:sz="12" w:space="0" w:color="1F4E79" w:themeColor="accent1" w:themeShade="80"/>
              <w:bottom w:val="single" w:sz="12" w:space="0" w:color="1F4E79" w:themeColor="accent1" w:themeShade="80"/>
            </w:tcBorders>
            <w:vAlign w:val="center"/>
          </w:tcPr>
          <w:p w14:paraId="42CB7D01" w14:textId="77777777" w:rsidR="000D6834" w:rsidRPr="008D67D2" w:rsidRDefault="000D6834" w:rsidP="00767D26">
            <w:pPr>
              <w:jc w:val="right"/>
              <w:rPr>
                <w:rFonts w:ascii="Arial" w:hAnsi="Arial" w:cs="Arial"/>
                <w:b/>
                <w:sz w:val="8"/>
                <w:szCs w:val="8"/>
                <w:lang w:val="es-BO"/>
              </w:rPr>
            </w:pPr>
          </w:p>
        </w:tc>
        <w:tc>
          <w:tcPr>
            <w:tcW w:w="275" w:type="dxa"/>
            <w:tcBorders>
              <w:top w:val="single" w:sz="4" w:space="0" w:color="auto"/>
              <w:bottom w:val="single" w:sz="12" w:space="0" w:color="1F4E79" w:themeColor="accent1" w:themeShade="80"/>
            </w:tcBorders>
            <w:vAlign w:val="center"/>
          </w:tcPr>
          <w:p w14:paraId="13876456" w14:textId="77777777" w:rsidR="000D6834" w:rsidRPr="008D67D2" w:rsidRDefault="000D6834" w:rsidP="00767D26">
            <w:pPr>
              <w:jc w:val="right"/>
              <w:rPr>
                <w:rFonts w:ascii="Arial" w:hAnsi="Arial" w:cs="Arial"/>
                <w:b/>
                <w:sz w:val="8"/>
                <w:szCs w:val="8"/>
                <w:lang w:val="es-BO"/>
              </w:rPr>
            </w:pPr>
          </w:p>
        </w:tc>
        <w:tc>
          <w:tcPr>
            <w:tcW w:w="274" w:type="dxa"/>
            <w:tcBorders>
              <w:top w:val="single" w:sz="4" w:space="0" w:color="auto"/>
              <w:bottom w:val="single" w:sz="12" w:space="0" w:color="1F4E79" w:themeColor="accent1" w:themeShade="80"/>
            </w:tcBorders>
            <w:vAlign w:val="center"/>
          </w:tcPr>
          <w:p w14:paraId="4C20E9F8" w14:textId="77777777" w:rsidR="000D6834" w:rsidRPr="008D67D2" w:rsidRDefault="000D6834" w:rsidP="00767D26">
            <w:pPr>
              <w:jc w:val="right"/>
              <w:rPr>
                <w:rFonts w:ascii="Arial" w:hAnsi="Arial" w:cs="Arial"/>
                <w:b/>
                <w:sz w:val="8"/>
                <w:szCs w:val="8"/>
                <w:lang w:val="es-BO"/>
              </w:rPr>
            </w:pPr>
          </w:p>
        </w:tc>
        <w:tc>
          <w:tcPr>
            <w:tcW w:w="275" w:type="dxa"/>
            <w:tcBorders>
              <w:top w:val="single" w:sz="4" w:space="0" w:color="auto"/>
              <w:bottom w:val="single" w:sz="12" w:space="0" w:color="1F4E79" w:themeColor="accent1" w:themeShade="80"/>
            </w:tcBorders>
            <w:vAlign w:val="center"/>
          </w:tcPr>
          <w:p w14:paraId="25BCA7D0" w14:textId="77777777" w:rsidR="000D6834" w:rsidRPr="008D67D2" w:rsidRDefault="000D6834" w:rsidP="00767D26">
            <w:pPr>
              <w:jc w:val="right"/>
              <w:rPr>
                <w:rFonts w:ascii="Arial" w:hAnsi="Arial" w:cs="Arial"/>
                <w:b/>
                <w:sz w:val="8"/>
                <w:szCs w:val="8"/>
                <w:lang w:val="es-BO"/>
              </w:rPr>
            </w:pPr>
          </w:p>
        </w:tc>
        <w:tc>
          <w:tcPr>
            <w:tcW w:w="274" w:type="dxa"/>
            <w:gridSpan w:val="2"/>
            <w:tcBorders>
              <w:top w:val="single" w:sz="4" w:space="0" w:color="auto"/>
              <w:bottom w:val="single" w:sz="12" w:space="0" w:color="1F4E79" w:themeColor="accent1" w:themeShade="80"/>
            </w:tcBorders>
            <w:vAlign w:val="center"/>
          </w:tcPr>
          <w:p w14:paraId="517E8C6F" w14:textId="77777777" w:rsidR="000D6834" w:rsidRPr="008D67D2" w:rsidRDefault="000D6834" w:rsidP="00767D26">
            <w:pPr>
              <w:jc w:val="right"/>
              <w:rPr>
                <w:rFonts w:ascii="Arial" w:hAnsi="Arial" w:cs="Arial"/>
                <w:b/>
                <w:sz w:val="8"/>
                <w:szCs w:val="8"/>
                <w:lang w:val="es-BO"/>
              </w:rPr>
            </w:pPr>
          </w:p>
        </w:tc>
        <w:tc>
          <w:tcPr>
            <w:tcW w:w="276" w:type="dxa"/>
            <w:tcBorders>
              <w:top w:val="single" w:sz="4" w:space="0" w:color="auto"/>
              <w:bottom w:val="single" w:sz="12" w:space="0" w:color="1F4E79" w:themeColor="accent1" w:themeShade="80"/>
            </w:tcBorders>
            <w:vAlign w:val="center"/>
          </w:tcPr>
          <w:p w14:paraId="7EDE6F2A" w14:textId="77777777" w:rsidR="000D6834" w:rsidRPr="008D67D2" w:rsidRDefault="000D6834" w:rsidP="00767D26">
            <w:pPr>
              <w:jc w:val="right"/>
              <w:rPr>
                <w:rFonts w:ascii="Arial" w:hAnsi="Arial" w:cs="Arial"/>
                <w:b/>
                <w:sz w:val="8"/>
                <w:szCs w:val="8"/>
                <w:lang w:val="es-BO"/>
              </w:rPr>
            </w:pPr>
          </w:p>
        </w:tc>
        <w:tc>
          <w:tcPr>
            <w:tcW w:w="277" w:type="dxa"/>
            <w:tcBorders>
              <w:top w:val="single" w:sz="4" w:space="0" w:color="auto"/>
              <w:bottom w:val="single" w:sz="12" w:space="0" w:color="1F4E79" w:themeColor="accent1" w:themeShade="80"/>
            </w:tcBorders>
            <w:vAlign w:val="center"/>
          </w:tcPr>
          <w:p w14:paraId="365B8D3A" w14:textId="77777777" w:rsidR="000D6834" w:rsidRPr="008D67D2" w:rsidRDefault="000D6834" w:rsidP="00767D26">
            <w:pPr>
              <w:jc w:val="right"/>
              <w:rPr>
                <w:rFonts w:ascii="Arial" w:hAnsi="Arial" w:cs="Arial"/>
                <w:b/>
                <w:sz w:val="8"/>
                <w:szCs w:val="8"/>
                <w:lang w:val="es-BO"/>
              </w:rPr>
            </w:pPr>
          </w:p>
        </w:tc>
        <w:tc>
          <w:tcPr>
            <w:tcW w:w="296" w:type="dxa"/>
            <w:tcBorders>
              <w:bottom w:val="single" w:sz="12" w:space="0" w:color="1F4E79" w:themeColor="accent1" w:themeShade="80"/>
            </w:tcBorders>
          </w:tcPr>
          <w:p w14:paraId="7145C45B" w14:textId="77777777" w:rsidR="000D6834" w:rsidRPr="008D67D2" w:rsidRDefault="000D6834" w:rsidP="00767D26">
            <w:pPr>
              <w:rPr>
                <w:rFonts w:ascii="Arial" w:hAnsi="Arial" w:cs="Arial"/>
                <w:sz w:val="8"/>
                <w:szCs w:val="8"/>
                <w:lang w:val="es-BO"/>
              </w:rPr>
            </w:pPr>
          </w:p>
        </w:tc>
        <w:tc>
          <w:tcPr>
            <w:tcW w:w="281" w:type="dxa"/>
            <w:tcBorders>
              <w:top w:val="single" w:sz="4" w:space="0" w:color="auto"/>
              <w:bottom w:val="single" w:sz="12" w:space="0" w:color="1F4E79" w:themeColor="accent1" w:themeShade="80"/>
            </w:tcBorders>
          </w:tcPr>
          <w:p w14:paraId="1C8AD28B" w14:textId="77777777" w:rsidR="000D6834" w:rsidRPr="008D67D2" w:rsidRDefault="000D6834" w:rsidP="00767D26">
            <w:pPr>
              <w:rPr>
                <w:rFonts w:ascii="Arial" w:hAnsi="Arial" w:cs="Arial"/>
                <w:sz w:val="8"/>
                <w:szCs w:val="8"/>
                <w:lang w:val="es-BO"/>
              </w:rPr>
            </w:pPr>
          </w:p>
        </w:tc>
        <w:tc>
          <w:tcPr>
            <w:tcW w:w="281" w:type="dxa"/>
            <w:gridSpan w:val="2"/>
            <w:tcBorders>
              <w:top w:val="single" w:sz="4" w:space="0" w:color="auto"/>
              <w:bottom w:val="single" w:sz="12" w:space="0" w:color="1F4E79" w:themeColor="accent1" w:themeShade="80"/>
            </w:tcBorders>
          </w:tcPr>
          <w:p w14:paraId="14BBDF2A" w14:textId="77777777" w:rsidR="000D6834" w:rsidRPr="008D67D2" w:rsidRDefault="000D6834" w:rsidP="00767D26">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066CF85F"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1D810B23" w14:textId="77777777" w:rsidR="000D6834" w:rsidRPr="008D67D2" w:rsidRDefault="000D6834" w:rsidP="00767D26">
            <w:pPr>
              <w:rPr>
                <w:rFonts w:ascii="Arial" w:hAnsi="Arial" w:cs="Arial"/>
                <w:sz w:val="8"/>
                <w:szCs w:val="8"/>
                <w:lang w:val="es-BO"/>
              </w:rPr>
            </w:pPr>
          </w:p>
        </w:tc>
        <w:tc>
          <w:tcPr>
            <w:tcW w:w="275" w:type="dxa"/>
            <w:tcBorders>
              <w:top w:val="single" w:sz="4" w:space="0" w:color="auto"/>
              <w:bottom w:val="single" w:sz="12" w:space="0" w:color="1F4E79" w:themeColor="accent1" w:themeShade="80"/>
            </w:tcBorders>
          </w:tcPr>
          <w:p w14:paraId="7A950126" w14:textId="77777777" w:rsidR="000D6834" w:rsidRPr="008D67D2" w:rsidRDefault="000D6834" w:rsidP="00767D26">
            <w:pPr>
              <w:rPr>
                <w:rFonts w:ascii="Arial" w:hAnsi="Arial" w:cs="Arial"/>
                <w:sz w:val="8"/>
                <w:szCs w:val="8"/>
                <w:lang w:val="es-BO"/>
              </w:rPr>
            </w:pPr>
          </w:p>
        </w:tc>
        <w:tc>
          <w:tcPr>
            <w:tcW w:w="280" w:type="dxa"/>
            <w:tcBorders>
              <w:top w:val="single" w:sz="4" w:space="0" w:color="auto"/>
              <w:bottom w:val="single" w:sz="12" w:space="0" w:color="1F4E79" w:themeColor="accent1" w:themeShade="80"/>
            </w:tcBorders>
          </w:tcPr>
          <w:p w14:paraId="4159FAED" w14:textId="77777777" w:rsidR="000D6834" w:rsidRPr="008D67D2" w:rsidRDefault="000D6834" w:rsidP="00767D26">
            <w:pPr>
              <w:rPr>
                <w:rFonts w:ascii="Arial" w:hAnsi="Arial" w:cs="Arial"/>
                <w:sz w:val="8"/>
                <w:szCs w:val="8"/>
                <w:lang w:val="es-BO"/>
              </w:rPr>
            </w:pPr>
          </w:p>
        </w:tc>
        <w:tc>
          <w:tcPr>
            <w:tcW w:w="277" w:type="dxa"/>
            <w:tcBorders>
              <w:bottom w:val="single" w:sz="12" w:space="0" w:color="1F4E79" w:themeColor="accent1" w:themeShade="80"/>
            </w:tcBorders>
          </w:tcPr>
          <w:p w14:paraId="33FC3422"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6D68D49D" w14:textId="77777777" w:rsidR="000D6834" w:rsidRPr="008D67D2" w:rsidRDefault="000D6834" w:rsidP="00767D26">
            <w:pPr>
              <w:rPr>
                <w:rFonts w:ascii="Arial" w:hAnsi="Arial" w:cs="Arial"/>
                <w:sz w:val="8"/>
                <w:szCs w:val="8"/>
                <w:lang w:val="es-BO"/>
              </w:rPr>
            </w:pPr>
          </w:p>
        </w:tc>
        <w:tc>
          <w:tcPr>
            <w:tcW w:w="277" w:type="dxa"/>
            <w:tcBorders>
              <w:top w:val="single" w:sz="4" w:space="0" w:color="auto"/>
              <w:bottom w:val="single" w:sz="12" w:space="0" w:color="1F4E79" w:themeColor="accent1" w:themeShade="80"/>
            </w:tcBorders>
          </w:tcPr>
          <w:p w14:paraId="69B18A30"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B0F36B7"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1B2FE2B"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ACDA2D7"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3DED0F9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A7CB71A"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2D893BB6"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04C471BD"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F4C111C" w14:textId="77777777" w:rsidR="000D6834" w:rsidRPr="008D67D2" w:rsidRDefault="000D6834" w:rsidP="00767D26">
            <w:pPr>
              <w:rPr>
                <w:rFonts w:ascii="Arial" w:hAnsi="Arial" w:cs="Arial"/>
                <w:sz w:val="8"/>
                <w:szCs w:val="8"/>
                <w:lang w:val="es-BO"/>
              </w:rPr>
            </w:pPr>
          </w:p>
        </w:tc>
        <w:tc>
          <w:tcPr>
            <w:tcW w:w="273" w:type="dxa"/>
            <w:tcBorders>
              <w:bottom w:val="single" w:sz="12" w:space="0" w:color="1F4E79" w:themeColor="accent1" w:themeShade="80"/>
            </w:tcBorders>
          </w:tcPr>
          <w:p w14:paraId="24395AE1"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7603F6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26C5DAE"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2252B634"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5A24A22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A6CE9DD"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4F549242"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A7BD90C"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7C4290D9" w14:textId="77777777" w:rsidR="000D6834" w:rsidRPr="008D67D2" w:rsidRDefault="000D6834" w:rsidP="00767D26">
            <w:pPr>
              <w:rPr>
                <w:rFonts w:ascii="Arial" w:hAnsi="Arial" w:cs="Arial"/>
                <w:sz w:val="8"/>
                <w:szCs w:val="8"/>
                <w:lang w:val="es-BO"/>
              </w:rPr>
            </w:pPr>
          </w:p>
        </w:tc>
        <w:tc>
          <w:tcPr>
            <w:tcW w:w="273" w:type="dxa"/>
            <w:tcBorders>
              <w:top w:val="single" w:sz="4" w:space="0" w:color="auto"/>
              <w:bottom w:val="single" w:sz="12" w:space="0" w:color="1F4E79" w:themeColor="accent1" w:themeShade="80"/>
            </w:tcBorders>
          </w:tcPr>
          <w:p w14:paraId="20BBDFD4" w14:textId="77777777" w:rsidR="000D6834" w:rsidRPr="008D67D2" w:rsidRDefault="000D6834" w:rsidP="00767D26">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62867964" w14:textId="77777777" w:rsidR="000D6834" w:rsidRPr="008D67D2" w:rsidRDefault="000D6834" w:rsidP="00767D26">
            <w:pPr>
              <w:rPr>
                <w:rFonts w:ascii="Arial" w:hAnsi="Arial" w:cs="Arial"/>
                <w:sz w:val="8"/>
                <w:szCs w:val="8"/>
                <w:lang w:val="es-BO"/>
              </w:rPr>
            </w:pPr>
          </w:p>
        </w:tc>
      </w:tr>
    </w:tbl>
    <w:p w14:paraId="03E5F3DE" w14:textId="77777777" w:rsidR="000D6834" w:rsidRPr="008D67D2" w:rsidRDefault="000D6834" w:rsidP="000D6834">
      <w:pPr>
        <w:rPr>
          <w:rFonts w:ascii="Verdana" w:hAnsi="Verdana"/>
          <w:sz w:val="18"/>
          <w:szCs w:val="18"/>
          <w:lang w:val="es-BO"/>
        </w:rPr>
      </w:pPr>
    </w:p>
    <w:p w14:paraId="27C94F63" w14:textId="77777777" w:rsidR="000D6834" w:rsidRDefault="000D6834" w:rsidP="000D6834">
      <w:pPr>
        <w:rPr>
          <w:rFonts w:ascii="Verdana" w:hAnsi="Verdana"/>
          <w:sz w:val="18"/>
          <w:szCs w:val="18"/>
          <w:lang w:val="es-BO"/>
        </w:rPr>
      </w:pPr>
    </w:p>
    <w:p w14:paraId="3893B44B" w14:textId="77777777" w:rsidR="000D6834" w:rsidRPr="008D67D2" w:rsidRDefault="000D6834" w:rsidP="000D6834">
      <w:pPr>
        <w:rPr>
          <w:sz w:val="2"/>
          <w:szCs w:val="2"/>
          <w:lang w:val="es-BO"/>
        </w:rPr>
      </w:pPr>
    </w:p>
    <w:p w14:paraId="15787E16" w14:textId="77777777" w:rsidR="000D6834" w:rsidRPr="008D67D2" w:rsidRDefault="000D6834" w:rsidP="000D6834">
      <w:pPr>
        <w:rPr>
          <w:sz w:val="2"/>
          <w:szCs w:val="2"/>
          <w:lang w:val="es-BO"/>
        </w:rPr>
      </w:pPr>
    </w:p>
    <w:p w14:paraId="4A89C77E" w14:textId="77777777" w:rsidR="000D6834" w:rsidRPr="008D67D2" w:rsidRDefault="000D6834" w:rsidP="000D6834">
      <w:pPr>
        <w:rPr>
          <w:rFonts w:ascii="Verdana" w:hAnsi="Verdana"/>
          <w:sz w:val="2"/>
          <w:szCs w:val="2"/>
          <w:lang w:val="es-BO"/>
        </w:rPr>
      </w:pPr>
    </w:p>
    <w:p w14:paraId="22B6FAC7" w14:textId="77777777" w:rsidR="000D6834" w:rsidRPr="008D67D2" w:rsidRDefault="000D6834" w:rsidP="000D6834">
      <w:pPr>
        <w:pStyle w:val="Ttulo10"/>
        <w:numPr>
          <w:ilvl w:val="0"/>
          <w:numId w:val="18"/>
        </w:numPr>
        <w:spacing w:before="0" w:after="0"/>
        <w:ind w:left="426" w:hanging="426"/>
        <w:jc w:val="left"/>
        <w:rPr>
          <w:rFonts w:ascii="Verdana" w:hAnsi="Verdana"/>
          <w:sz w:val="18"/>
          <w:lang w:val="es-BO"/>
        </w:rPr>
      </w:pPr>
      <w:bookmarkStart w:id="69" w:name="_Toc222733153"/>
      <w:bookmarkStart w:id="70" w:name="_Toc225941581"/>
      <w:r w:rsidRPr="008D67D2">
        <w:rPr>
          <w:rFonts w:ascii="Verdana" w:hAnsi="Verdana"/>
          <w:sz w:val="18"/>
          <w:lang w:val="es-BO"/>
        </w:rPr>
        <w:lastRenderedPageBreak/>
        <w:t>CRONOGRAMA DE PLAZOS DEL PROCESO DE CONTRATACIÓN</w:t>
      </w:r>
      <w:bookmarkEnd w:id="69"/>
      <w:bookmarkEnd w:id="70"/>
    </w:p>
    <w:p w14:paraId="60BF5B24" w14:textId="77777777" w:rsidR="000D6834" w:rsidRPr="008D67D2" w:rsidRDefault="000D6834" w:rsidP="000D6834">
      <w:pPr>
        <w:rPr>
          <w:rFonts w:ascii="Verdana" w:hAnsi="Verdana" w:cs="Arial"/>
          <w:b/>
          <w:sz w:val="16"/>
          <w:szCs w:val="16"/>
          <w:lang w:val="es-BO"/>
        </w:rPr>
      </w:pPr>
    </w:p>
    <w:p w14:paraId="28184C6C" w14:textId="77777777" w:rsidR="000D6834" w:rsidRPr="008D67D2" w:rsidRDefault="000D6834" w:rsidP="000D6834">
      <w:pPr>
        <w:ind w:left="705"/>
        <w:rPr>
          <w:rFonts w:ascii="Verdana" w:hAnsi="Verdana" w:cs="Arial"/>
          <w:sz w:val="18"/>
          <w:szCs w:val="18"/>
          <w:lang w:val="es-BO"/>
        </w:rPr>
      </w:pPr>
      <w:r w:rsidRPr="008D67D2">
        <w:rPr>
          <w:rFonts w:ascii="Verdana" w:hAnsi="Verdana" w:cs="Arial"/>
          <w:sz w:val="18"/>
          <w:szCs w:val="18"/>
          <w:lang w:val="es-BO"/>
        </w:rPr>
        <w:t>El proceso de contratación se sujetará al siguiente Cronograma de Plazos:</w:t>
      </w:r>
    </w:p>
    <w:p w14:paraId="473884A1" w14:textId="77777777" w:rsidR="000D6834" w:rsidRPr="008D67D2" w:rsidRDefault="000D6834" w:rsidP="000D6834">
      <w:pPr>
        <w:ind w:left="705"/>
        <w:rPr>
          <w:rFonts w:ascii="Verdana" w:hAnsi="Verdana" w:cs="Arial"/>
          <w:sz w:val="18"/>
          <w:szCs w:val="18"/>
          <w:lang w:val="es-BO"/>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7"/>
        <w:gridCol w:w="2826"/>
        <w:gridCol w:w="124"/>
        <w:gridCol w:w="120"/>
        <w:gridCol w:w="356"/>
        <w:gridCol w:w="120"/>
        <w:gridCol w:w="403"/>
        <w:gridCol w:w="120"/>
        <w:gridCol w:w="488"/>
        <w:gridCol w:w="123"/>
        <w:gridCol w:w="121"/>
        <w:gridCol w:w="346"/>
        <w:gridCol w:w="121"/>
        <w:gridCol w:w="306"/>
        <w:gridCol w:w="126"/>
        <w:gridCol w:w="121"/>
        <w:gridCol w:w="2410"/>
        <w:gridCol w:w="125"/>
      </w:tblGrid>
      <w:tr w:rsidR="000D6834" w:rsidRPr="000C6821" w14:paraId="16411523" w14:textId="77777777" w:rsidTr="00767D26">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5E44F392" w14:textId="77777777" w:rsidR="000D6834" w:rsidRPr="00F507CB" w:rsidRDefault="000D6834" w:rsidP="00767D26">
            <w:pPr>
              <w:pStyle w:val="Prrafodelista"/>
              <w:numPr>
                <w:ilvl w:val="0"/>
                <w:numId w:val="32"/>
              </w:numPr>
              <w:adjustRightInd w:val="0"/>
              <w:snapToGrid w:val="0"/>
              <w:rPr>
                <w:rFonts w:ascii="Arial" w:hAnsi="Arial" w:cs="Arial"/>
                <w:b/>
              </w:rPr>
            </w:pPr>
            <w:r w:rsidRPr="00F507CB">
              <w:rPr>
                <w:rFonts w:ascii="Arial" w:hAnsi="Arial" w:cs="Arial"/>
                <w:b/>
                <w:sz w:val="18"/>
                <w:szCs w:val="18"/>
              </w:rPr>
              <w:t xml:space="preserve">CRONOGRAMA DE PLAZOS </w:t>
            </w:r>
          </w:p>
        </w:tc>
      </w:tr>
      <w:tr w:rsidR="000D6834" w:rsidRPr="000C6821" w14:paraId="4B831943" w14:textId="77777777" w:rsidTr="00767D26">
        <w:trPr>
          <w:trHeight w:val="284"/>
        </w:trPr>
        <w:tc>
          <w:tcPr>
            <w:tcW w:w="189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59D4A52C" w14:textId="77777777" w:rsidR="000D6834" w:rsidRPr="000C6821" w:rsidRDefault="000D6834" w:rsidP="00767D26">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4DD1716F" w14:textId="77777777" w:rsidR="000D6834" w:rsidRPr="000C6821" w:rsidRDefault="000D6834" w:rsidP="00767D26">
            <w:pPr>
              <w:adjustRightInd w:val="0"/>
              <w:snapToGrid w:val="0"/>
              <w:jc w:val="center"/>
              <w:rPr>
                <w:i/>
                <w:sz w:val="18"/>
                <w:szCs w:val="14"/>
              </w:rPr>
            </w:pPr>
            <w:r w:rsidRPr="000C6821">
              <w:rPr>
                <w:rFonts w:ascii="Arial" w:hAnsi="Arial" w:cs="Arial"/>
                <w:b/>
                <w:sz w:val="18"/>
              </w:rPr>
              <w:t>FECHA</w:t>
            </w:r>
          </w:p>
        </w:tc>
        <w:tc>
          <w:tcPr>
            <w:tcW w:w="59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76F9911A" w14:textId="77777777" w:rsidR="000D6834" w:rsidRPr="000C6821" w:rsidRDefault="000D6834" w:rsidP="00767D26">
            <w:pPr>
              <w:adjustRightInd w:val="0"/>
              <w:snapToGrid w:val="0"/>
              <w:jc w:val="center"/>
              <w:rPr>
                <w:i/>
                <w:sz w:val="18"/>
                <w:szCs w:val="14"/>
              </w:rPr>
            </w:pPr>
            <w:r w:rsidRPr="000C6821">
              <w:rPr>
                <w:rFonts w:ascii="Arial" w:hAnsi="Arial" w:cs="Arial"/>
                <w:b/>
                <w:sz w:val="18"/>
              </w:rPr>
              <w:t>HORA</w:t>
            </w:r>
          </w:p>
        </w:tc>
        <w:tc>
          <w:tcPr>
            <w:tcW w:w="15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5F409438" w14:textId="77777777" w:rsidR="000D6834" w:rsidRPr="000C6821" w:rsidRDefault="000D6834" w:rsidP="00767D26">
            <w:pPr>
              <w:adjustRightInd w:val="0"/>
              <w:snapToGrid w:val="0"/>
              <w:jc w:val="center"/>
              <w:rPr>
                <w:rFonts w:ascii="Arial" w:hAnsi="Arial" w:cs="Arial"/>
                <w:sz w:val="18"/>
              </w:rPr>
            </w:pPr>
            <w:r w:rsidRPr="000C6821">
              <w:rPr>
                <w:rFonts w:ascii="Arial" w:hAnsi="Arial" w:cs="Arial"/>
                <w:b/>
                <w:sz w:val="18"/>
              </w:rPr>
              <w:t>LUGAR</w:t>
            </w:r>
          </w:p>
        </w:tc>
      </w:tr>
      <w:tr w:rsidR="000C6BAD" w:rsidRPr="000C6821" w14:paraId="4797DEC2" w14:textId="77777777" w:rsidTr="000C6BAD">
        <w:trPr>
          <w:trHeight w:val="130"/>
        </w:trPr>
        <w:tc>
          <w:tcPr>
            <w:tcW w:w="211" w:type="pct"/>
            <w:vMerge w:val="restart"/>
            <w:tcBorders>
              <w:top w:val="single" w:sz="12" w:space="0" w:color="000000" w:themeColor="text1"/>
              <w:left w:val="single" w:sz="12" w:space="0" w:color="000000" w:themeColor="text1"/>
              <w:right w:val="single" w:sz="12" w:space="0" w:color="auto"/>
            </w:tcBorders>
            <w:noWrap/>
            <w:tcMar>
              <w:left w:w="0" w:type="dxa"/>
              <w:right w:w="0" w:type="dxa"/>
            </w:tcMar>
            <w:vAlign w:val="center"/>
          </w:tcPr>
          <w:p w14:paraId="7F6CEEE9" w14:textId="77777777" w:rsidR="000D6834" w:rsidRPr="000C6821" w:rsidRDefault="000D6834" w:rsidP="00767D26">
            <w:pPr>
              <w:adjustRightInd w:val="0"/>
              <w:snapToGrid w:val="0"/>
              <w:jc w:val="center"/>
              <w:rPr>
                <w:rFonts w:ascii="Arial" w:hAnsi="Arial" w:cs="Arial"/>
                <w:sz w:val="14"/>
                <w:szCs w:val="14"/>
              </w:rPr>
            </w:pPr>
            <w:r w:rsidRPr="000C6821">
              <w:rPr>
                <w:rFonts w:ascii="Arial" w:hAnsi="Arial" w:cs="Arial"/>
                <w:sz w:val="14"/>
                <w:szCs w:val="14"/>
              </w:rPr>
              <w:t>1</w:t>
            </w:r>
          </w:p>
        </w:tc>
        <w:tc>
          <w:tcPr>
            <w:tcW w:w="1680"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1165D1B"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Publicación 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21FE7D0C" w14:textId="77777777" w:rsidR="000D6834" w:rsidRPr="000C6821" w:rsidRDefault="000D6834" w:rsidP="00767D26">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3B0FFD97"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6F806797" w14:textId="77777777" w:rsidR="000D6834" w:rsidRPr="000C6821" w:rsidRDefault="000D6834" w:rsidP="00767D26">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2C12EE9D"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6D58C018" w14:textId="77777777" w:rsidR="000D6834" w:rsidRPr="000C6821" w:rsidRDefault="000D6834" w:rsidP="00767D26">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00CE485E"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04BAE424" w14:textId="77777777" w:rsidR="000D6834" w:rsidRPr="000C6821" w:rsidRDefault="000D6834" w:rsidP="00767D26">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10CEF014" w14:textId="77777777" w:rsidR="000D6834" w:rsidRPr="000C6821" w:rsidRDefault="000D6834" w:rsidP="00767D26">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6DDCFAAC" w14:textId="77777777" w:rsidR="000D6834" w:rsidRPr="000C6821" w:rsidRDefault="000D6834" w:rsidP="00767D26">
            <w:pPr>
              <w:adjustRightInd w:val="0"/>
              <w:snapToGrid w:val="0"/>
              <w:jc w:val="center"/>
              <w:rPr>
                <w:i/>
                <w:sz w:val="14"/>
                <w:szCs w:val="14"/>
              </w:rPr>
            </w:pPr>
          </w:p>
        </w:tc>
        <w:tc>
          <w:tcPr>
            <w:tcW w:w="71" w:type="pct"/>
            <w:tcBorders>
              <w:top w:val="single" w:sz="12" w:space="0" w:color="000000" w:themeColor="text1"/>
              <w:left w:val="nil"/>
              <w:bottom w:val="nil"/>
              <w:right w:val="nil"/>
            </w:tcBorders>
            <w:tcMar>
              <w:left w:w="0" w:type="dxa"/>
              <w:right w:w="0" w:type="dxa"/>
            </w:tcMar>
            <w:vAlign w:val="center"/>
          </w:tcPr>
          <w:p w14:paraId="51899D63" w14:textId="77777777" w:rsidR="000D6834" w:rsidRPr="000C6821" w:rsidRDefault="000D6834" w:rsidP="00767D26">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2767C997" w14:textId="77777777" w:rsidR="000D6834" w:rsidRPr="000C6821" w:rsidRDefault="000D6834" w:rsidP="00767D26">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vAlign w:val="center"/>
          </w:tcPr>
          <w:p w14:paraId="53AD6B8A" w14:textId="77777777" w:rsidR="000D6834" w:rsidRPr="000C6821" w:rsidRDefault="000D6834" w:rsidP="00767D26">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3F036420" w14:textId="77777777" w:rsidR="000D6834" w:rsidRPr="000C6821" w:rsidRDefault="000D6834" w:rsidP="00767D26">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0024F50C" w14:textId="77777777" w:rsidR="000D6834" w:rsidRPr="000C6821" w:rsidRDefault="000D6834" w:rsidP="00767D26">
            <w:pPr>
              <w:adjustRightInd w:val="0"/>
              <w:snapToGrid w:val="0"/>
              <w:jc w:val="center"/>
              <w:rPr>
                <w:i/>
                <w:sz w:val="14"/>
                <w:szCs w:val="14"/>
              </w:rPr>
            </w:pPr>
          </w:p>
        </w:tc>
        <w:tc>
          <w:tcPr>
            <w:tcW w:w="73" w:type="pct"/>
            <w:vMerge w:val="restart"/>
            <w:tcBorders>
              <w:top w:val="nil"/>
              <w:left w:val="nil"/>
              <w:bottom w:val="nil"/>
              <w:right w:val="single" w:sz="12" w:space="0" w:color="000000" w:themeColor="text1"/>
            </w:tcBorders>
            <w:vAlign w:val="center"/>
          </w:tcPr>
          <w:p w14:paraId="24D98389" w14:textId="77777777" w:rsidR="000D6834" w:rsidRPr="000C6821" w:rsidRDefault="000D6834" w:rsidP="00767D26">
            <w:pPr>
              <w:adjustRightInd w:val="0"/>
              <w:snapToGrid w:val="0"/>
              <w:rPr>
                <w:rFonts w:ascii="Arial" w:hAnsi="Arial" w:cs="Arial"/>
              </w:rPr>
            </w:pPr>
          </w:p>
        </w:tc>
      </w:tr>
      <w:tr w:rsidR="000C6BAD" w:rsidRPr="000C6821" w14:paraId="3B4508F9" w14:textId="77777777" w:rsidTr="000C6BAD">
        <w:trPr>
          <w:trHeight w:val="53"/>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849A559"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2C591E40"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1EA4BB2"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66F2AF" w14:textId="079DEFC6" w:rsidR="000D6834" w:rsidRPr="000C6BAD" w:rsidRDefault="00411B1B" w:rsidP="00767D26">
            <w:pPr>
              <w:adjustRightInd w:val="0"/>
              <w:snapToGrid w:val="0"/>
              <w:jc w:val="center"/>
              <w:rPr>
                <w:rFonts w:ascii="Arial" w:hAnsi="Arial" w:cs="Arial"/>
                <w:sz w:val="16"/>
                <w:szCs w:val="16"/>
              </w:rPr>
            </w:pPr>
            <w:r w:rsidRPr="000C6BAD">
              <w:rPr>
                <w:rFonts w:ascii="Arial" w:hAnsi="Arial" w:cs="Arial"/>
                <w:sz w:val="16"/>
                <w:szCs w:val="16"/>
              </w:rPr>
              <w:t>02</w:t>
            </w:r>
          </w:p>
        </w:tc>
        <w:tc>
          <w:tcPr>
            <w:tcW w:w="71" w:type="pct"/>
            <w:tcBorders>
              <w:top w:val="nil"/>
              <w:left w:val="single" w:sz="4" w:space="0" w:color="auto"/>
              <w:bottom w:val="nil"/>
              <w:right w:val="single" w:sz="4" w:space="0" w:color="auto"/>
            </w:tcBorders>
            <w:vAlign w:val="center"/>
          </w:tcPr>
          <w:p w14:paraId="3C7909B4"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7607F9" w14:textId="2A3F43BF" w:rsidR="000D6834" w:rsidRPr="000C6BAD" w:rsidRDefault="00411B1B" w:rsidP="00767D26">
            <w:pPr>
              <w:adjustRightInd w:val="0"/>
              <w:snapToGrid w:val="0"/>
              <w:jc w:val="center"/>
              <w:rPr>
                <w:rFonts w:ascii="Arial" w:hAnsi="Arial" w:cs="Arial"/>
                <w:sz w:val="16"/>
                <w:szCs w:val="16"/>
              </w:rPr>
            </w:pPr>
            <w:r w:rsidRPr="000C6BAD">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6D1C9D2B"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C65FEC" w14:textId="184AB372" w:rsidR="000D6834" w:rsidRPr="000C6BAD" w:rsidRDefault="00411B1B"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3E5AD0C1"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D0744DF" w14:textId="77777777" w:rsidR="000D6834" w:rsidRPr="000C6821" w:rsidRDefault="000D6834" w:rsidP="00767D26">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5AE9E0CC"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961DE61" w14:textId="77777777" w:rsidR="000D6834" w:rsidRPr="000C6821" w:rsidRDefault="000D6834" w:rsidP="00767D26">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1A9D1B23" w14:textId="77777777" w:rsidR="000D6834" w:rsidRPr="000C6821" w:rsidRDefault="000D6834" w:rsidP="00767D26">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1826D6C6"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250A213B" w14:textId="77777777" w:rsidR="000D6834" w:rsidRPr="000C6821" w:rsidRDefault="000D6834" w:rsidP="00767D26">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vAlign w:val="center"/>
          </w:tcPr>
          <w:p w14:paraId="10A989DC" w14:textId="1C8A6E04" w:rsidR="000D6834" w:rsidRPr="00411B1B" w:rsidRDefault="00411B1B" w:rsidP="00767D26">
            <w:pPr>
              <w:adjustRightInd w:val="0"/>
              <w:snapToGrid w:val="0"/>
              <w:jc w:val="center"/>
              <w:rPr>
                <w:rFonts w:ascii="Arial" w:hAnsi="Arial" w:cs="Arial"/>
                <w:sz w:val="12"/>
                <w:szCs w:val="12"/>
              </w:rPr>
            </w:pPr>
            <w:r w:rsidRPr="00411B1B">
              <w:rPr>
                <w:rFonts w:ascii="Arial" w:hAnsi="Arial" w:cs="Arial"/>
                <w:sz w:val="14"/>
                <w:szCs w:val="14"/>
              </w:rPr>
              <w:t>Calle Colombia N° 0655</w:t>
            </w:r>
          </w:p>
        </w:tc>
        <w:tc>
          <w:tcPr>
            <w:tcW w:w="73" w:type="pct"/>
            <w:vMerge/>
            <w:tcBorders>
              <w:top w:val="nil"/>
              <w:left w:val="nil"/>
              <w:bottom w:val="nil"/>
              <w:right w:val="single" w:sz="12" w:space="0" w:color="000000" w:themeColor="text1"/>
            </w:tcBorders>
            <w:vAlign w:val="center"/>
          </w:tcPr>
          <w:p w14:paraId="531A83F4" w14:textId="77777777" w:rsidR="000D6834" w:rsidRPr="000C6821" w:rsidRDefault="000D6834" w:rsidP="00767D26">
            <w:pPr>
              <w:adjustRightInd w:val="0"/>
              <w:snapToGrid w:val="0"/>
              <w:rPr>
                <w:rFonts w:ascii="Arial" w:hAnsi="Arial" w:cs="Arial"/>
              </w:rPr>
            </w:pPr>
          </w:p>
        </w:tc>
      </w:tr>
      <w:tr w:rsidR="000C6BAD" w:rsidRPr="000C6821" w14:paraId="519F83F7"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6276106C"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660E283"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DDEAF48"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2F72204"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DE0CA8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3C62CB3"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44ADCDE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AC01E6F"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175C5F2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DBBBC1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62C163A"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45D6E4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F5DB23B"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688B39A1"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402EB82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B5C2BED"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7A0E08EC"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0779402C" w14:textId="77777777" w:rsidR="000D6834" w:rsidRPr="000C6821" w:rsidRDefault="000D6834" w:rsidP="00767D26">
            <w:pPr>
              <w:adjustRightInd w:val="0"/>
              <w:snapToGrid w:val="0"/>
              <w:rPr>
                <w:rFonts w:ascii="Arial" w:hAnsi="Arial" w:cs="Arial"/>
                <w:sz w:val="4"/>
                <w:szCs w:val="4"/>
              </w:rPr>
            </w:pPr>
          </w:p>
        </w:tc>
      </w:tr>
      <w:tr w:rsidR="000C6BAD" w:rsidRPr="000C6821" w14:paraId="26D878A0"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6F968C78" w14:textId="77777777" w:rsidR="000D6834" w:rsidRPr="000C6821" w:rsidRDefault="000D6834" w:rsidP="00767D26">
            <w:pPr>
              <w:adjustRightInd w:val="0"/>
              <w:snapToGrid w:val="0"/>
              <w:jc w:val="center"/>
              <w:rPr>
                <w:rFonts w:ascii="Arial" w:hAnsi="Arial" w:cs="Arial"/>
                <w:sz w:val="14"/>
                <w:szCs w:val="14"/>
              </w:rPr>
            </w:pPr>
            <w:r w:rsidRPr="000C6821">
              <w:rPr>
                <w:rFonts w:ascii="Arial" w:hAnsi="Arial" w:cs="Arial"/>
                <w:sz w:val="14"/>
                <w:szCs w:val="14"/>
              </w:rPr>
              <w:t>2</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D97CD74"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Inspección previa (No es obligatoria)</w:t>
            </w:r>
          </w:p>
        </w:tc>
        <w:tc>
          <w:tcPr>
            <w:tcW w:w="71" w:type="pct"/>
            <w:tcBorders>
              <w:top w:val="nil"/>
              <w:left w:val="single" w:sz="12" w:space="0" w:color="auto"/>
              <w:bottom w:val="nil"/>
              <w:right w:val="nil"/>
            </w:tcBorders>
            <w:tcMar>
              <w:left w:w="0" w:type="dxa"/>
              <w:right w:w="0" w:type="dxa"/>
            </w:tcMar>
            <w:vAlign w:val="center"/>
          </w:tcPr>
          <w:p w14:paraId="43B1D0B4"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17A06315"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7F05E05C"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1F7D316B"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20DDA36D"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1D33FFF"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504B0AB4"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9E678F9" w14:textId="77777777" w:rsidR="000D6834" w:rsidRPr="000C6821" w:rsidRDefault="000D6834" w:rsidP="00767D26">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9BBE3A4" w14:textId="77777777" w:rsidR="000D6834" w:rsidRPr="000C6821" w:rsidRDefault="000D6834" w:rsidP="00767D26">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4818D5BB" w14:textId="77777777" w:rsidR="000D6834" w:rsidRPr="000C6821" w:rsidRDefault="000D6834" w:rsidP="00767D26">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7BCC47E3" w14:textId="77777777" w:rsidR="000D6834" w:rsidRPr="000C6821" w:rsidRDefault="000D6834" w:rsidP="00767D26">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66EED150"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72E0E205" w14:textId="77777777" w:rsidR="000D6834" w:rsidRPr="000C6821" w:rsidRDefault="000D6834" w:rsidP="00767D26">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384BD29A" w14:textId="77777777" w:rsidR="000D6834" w:rsidRPr="000C6821" w:rsidRDefault="000D6834" w:rsidP="00767D26">
            <w:pPr>
              <w:adjustRightInd w:val="0"/>
              <w:snapToGrid w:val="0"/>
              <w:jc w:val="center"/>
              <w:rPr>
                <w:i/>
                <w:sz w:val="14"/>
                <w:szCs w:val="14"/>
              </w:rPr>
            </w:pPr>
          </w:p>
        </w:tc>
        <w:tc>
          <w:tcPr>
            <w:tcW w:w="73" w:type="pct"/>
            <w:vMerge/>
            <w:tcBorders>
              <w:top w:val="nil"/>
              <w:left w:val="nil"/>
              <w:bottom w:val="nil"/>
              <w:right w:val="single" w:sz="12" w:space="0" w:color="000000" w:themeColor="text1"/>
            </w:tcBorders>
            <w:vAlign w:val="center"/>
          </w:tcPr>
          <w:p w14:paraId="4FDB304A" w14:textId="77777777" w:rsidR="000D6834" w:rsidRPr="000C6821" w:rsidRDefault="000D6834" w:rsidP="00767D26">
            <w:pPr>
              <w:adjustRightInd w:val="0"/>
              <w:snapToGrid w:val="0"/>
              <w:rPr>
                <w:rFonts w:ascii="Arial" w:hAnsi="Arial" w:cs="Arial"/>
              </w:rPr>
            </w:pPr>
          </w:p>
        </w:tc>
      </w:tr>
      <w:tr w:rsidR="000C6BAD" w:rsidRPr="000C6821" w14:paraId="4DC56A84"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5998619F"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45E60640"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248A97E6"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F21371"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28E0BB6E" w14:textId="77777777" w:rsidR="000D6834" w:rsidRPr="000C6821" w:rsidRDefault="000D6834" w:rsidP="00767D26">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833BA8"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5948DEC" w14:textId="77777777" w:rsidR="000D6834" w:rsidRPr="000C6821" w:rsidRDefault="000D6834" w:rsidP="00767D26">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15742C"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351682DE"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BA7520B" w14:textId="77777777" w:rsidR="000D6834" w:rsidRPr="000C6821" w:rsidRDefault="000D6834" w:rsidP="00767D26">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035035"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2328BD6C" w14:textId="77777777" w:rsidR="000D6834" w:rsidRPr="000C6821" w:rsidRDefault="000D6834" w:rsidP="00767D26">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7AC9A" w14:textId="77777777" w:rsidR="000D6834" w:rsidRPr="000C6821" w:rsidRDefault="000D6834" w:rsidP="00767D26">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74A57E03"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0BE032DA" w14:textId="77777777" w:rsidR="000D6834" w:rsidRPr="000C6821" w:rsidRDefault="000D6834" w:rsidP="00767D26">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330B8F1E" w14:textId="77777777" w:rsidR="000D6834" w:rsidRPr="00411B1B" w:rsidRDefault="000D6834" w:rsidP="00767D26">
            <w:pPr>
              <w:adjustRightInd w:val="0"/>
              <w:snapToGrid w:val="0"/>
              <w:jc w:val="center"/>
              <w:rPr>
                <w:rFonts w:ascii="Arial" w:hAnsi="Arial" w:cs="Arial"/>
                <w:sz w:val="14"/>
                <w:szCs w:val="14"/>
              </w:rPr>
            </w:pPr>
            <w:r w:rsidRPr="00411B1B">
              <w:rPr>
                <w:rFonts w:ascii="Arial" w:hAnsi="Arial" w:cs="Arial"/>
                <w:bCs/>
                <w:iCs/>
                <w:sz w:val="14"/>
                <w:szCs w:val="14"/>
              </w:rPr>
              <w:t>No se requiere</w:t>
            </w:r>
          </w:p>
        </w:tc>
        <w:tc>
          <w:tcPr>
            <w:tcW w:w="73" w:type="pct"/>
            <w:vMerge/>
            <w:tcBorders>
              <w:top w:val="nil"/>
              <w:left w:val="nil"/>
              <w:bottom w:val="nil"/>
              <w:right w:val="single" w:sz="12" w:space="0" w:color="000000" w:themeColor="text1"/>
            </w:tcBorders>
            <w:vAlign w:val="center"/>
          </w:tcPr>
          <w:p w14:paraId="5D7E3508" w14:textId="77777777" w:rsidR="000D6834" w:rsidRPr="000C6821" w:rsidRDefault="000D6834" w:rsidP="00767D26">
            <w:pPr>
              <w:adjustRightInd w:val="0"/>
              <w:snapToGrid w:val="0"/>
              <w:rPr>
                <w:rFonts w:ascii="Arial" w:hAnsi="Arial" w:cs="Arial"/>
              </w:rPr>
            </w:pPr>
          </w:p>
        </w:tc>
      </w:tr>
      <w:tr w:rsidR="000C6BAD" w:rsidRPr="000C6821" w14:paraId="2236BC76"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29943866"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64470DB"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AAA4631"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153AE53"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2538EF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AA0EB28"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1A6A2B4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60C3E01"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EB39111"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9D117C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58B49D9"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0B9CE805"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D7DC7A8"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7D614893"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82A39B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26F52DAC"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26E5F38E"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5EBD60C8" w14:textId="77777777" w:rsidR="000D6834" w:rsidRPr="000C6821" w:rsidRDefault="000D6834" w:rsidP="00767D26">
            <w:pPr>
              <w:adjustRightInd w:val="0"/>
              <w:snapToGrid w:val="0"/>
              <w:rPr>
                <w:rFonts w:ascii="Arial" w:hAnsi="Arial" w:cs="Arial"/>
                <w:sz w:val="4"/>
                <w:szCs w:val="4"/>
              </w:rPr>
            </w:pPr>
          </w:p>
        </w:tc>
      </w:tr>
      <w:tr w:rsidR="000C6BAD" w:rsidRPr="000C6821" w14:paraId="04EAE626"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28E8D29C"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6E4790D"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6049B0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9BD0574"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63873B2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5F47B44"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1F29B978"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EBCFB4D"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5301701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937231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34ADECF"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A528BE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BCF1668"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629B71D1"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06A373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5D42B98"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7992310"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08E2EEAC" w14:textId="77777777" w:rsidR="000D6834" w:rsidRPr="000C6821" w:rsidRDefault="000D6834" w:rsidP="00767D26">
            <w:pPr>
              <w:adjustRightInd w:val="0"/>
              <w:snapToGrid w:val="0"/>
              <w:rPr>
                <w:rFonts w:ascii="Arial" w:hAnsi="Arial" w:cs="Arial"/>
                <w:sz w:val="4"/>
                <w:szCs w:val="4"/>
              </w:rPr>
            </w:pPr>
          </w:p>
        </w:tc>
      </w:tr>
      <w:tr w:rsidR="000C6BAD" w:rsidRPr="000C6821" w14:paraId="54DFCE34"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428BF2FB"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3</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0DF56359" w14:textId="77777777" w:rsidR="000D6834" w:rsidRPr="00807673" w:rsidRDefault="000D6834" w:rsidP="00767D26">
            <w:pPr>
              <w:adjustRightInd w:val="0"/>
              <w:snapToGrid w:val="0"/>
              <w:ind w:left="113" w:right="113"/>
              <w:jc w:val="both"/>
              <w:rPr>
                <w:rFonts w:ascii="Arial" w:hAnsi="Arial" w:cs="Arial"/>
                <w:b/>
              </w:rPr>
            </w:pPr>
            <w:r w:rsidRPr="00A91D7E">
              <w:rPr>
                <w:rFonts w:ascii="Arial" w:hAnsi="Arial" w:cs="Arial"/>
                <w:sz w:val="18"/>
                <w:szCs w:val="18"/>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19F110D8"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501FFB32"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75F48700"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0EC0309"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393D49CF"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F45665C"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474C14C"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E284D6A" w14:textId="77777777" w:rsidR="000D6834" w:rsidRPr="000C6821" w:rsidRDefault="000D6834" w:rsidP="00767D26">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5B2E95F3" w14:textId="77777777" w:rsidR="000D6834" w:rsidRPr="000C6821" w:rsidRDefault="000D6834" w:rsidP="00767D26">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253B7F32" w14:textId="77777777" w:rsidR="000D6834" w:rsidRPr="000C6821" w:rsidRDefault="000D6834" w:rsidP="00767D26">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768B5490" w14:textId="77777777" w:rsidR="000D6834" w:rsidRPr="000C6821" w:rsidRDefault="000D6834" w:rsidP="00767D26">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5A380961"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2CCABD3" w14:textId="77777777" w:rsidR="000D6834" w:rsidRPr="000C6821" w:rsidRDefault="000D6834" w:rsidP="00767D26">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70E89278" w14:textId="77777777" w:rsidR="000D6834" w:rsidRPr="000C6821" w:rsidRDefault="000D6834" w:rsidP="00767D26">
            <w:pPr>
              <w:adjustRightInd w:val="0"/>
              <w:snapToGrid w:val="0"/>
              <w:jc w:val="center"/>
              <w:rPr>
                <w:i/>
                <w:sz w:val="14"/>
                <w:szCs w:val="14"/>
              </w:rPr>
            </w:pPr>
          </w:p>
        </w:tc>
        <w:tc>
          <w:tcPr>
            <w:tcW w:w="73" w:type="pct"/>
            <w:vMerge/>
            <w:tcBorders>
              <w:top w:val="nil"/>
              <w:left w:val="nil"/>
              <w:bottom w:val="nil"/>
              <w:right w:val="single" w:sz="12" w:space="0" w:color="000000" w:themeColor="text1"/>
            </w:tcBorders>
            <w:vAlign w:val="center"/>
          </w:tcPr>
          <w:p w14:paraId="2547F71D" w14:textId="77777777" w:rsidR="000D6834" w:rsidRPr="000C6821" w:rsidRDefault="000D6834" w:rsidP="00767D26">
            <w:pPr>
              <w:adjustRightInd w:val="0"/>
              <w:snapToGrid w:val="0"/>
              <w:rPr>
                <w:rFonts w:ascii="Arial" w:hAnsi="Arial" w:cs="Arial"/>
              </w:rPr>
            </w:pPr>
          </w:p>
        </w:tc>
      </w:tr>
      <w:tr w:rsidR="000C6BAD" w:rsidRPr="000C6821" w14:paraId="0511D0D5"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8F68359"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419BABC"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3A1D8A20"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48C093" w14:textId="0EEC7409"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24</w:t>
            </w:r>
          </w:p>
        </w:tc>
        <w:tc>
          <w:tcPr>
            <w:tcW w:w="71" w:type="pct"/>
            <w:tcBorders>
              <w:top w:val="nil"/>
              <w:left w:val="single" w:sz="4" w:space="0" w:color="auto"/>
              <w:bottom w:val="nil"/>
              <w:right w:val="single" w:sz="4" w:space="0" w:color="auto"/>
            </w:tcBorders>
            <w:vAlign w:val="center"/>
          </w:tcPr>
          <w:p w14:paraId="74107DCC"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6F65E" w14:textId="5BACF1AB" w:rsidR="000D6834" w:rsidRPr="000C6BAD" w:rsidRDefault="000C6BAD" w:rsidP="00767D26">
            <w:pPr>
              <w:adjustRightInd w:val="0"/>
              <w:snapToGrid w:val="0"/>
              <w:rPr>
                <w:rFonts w:ascii="Arial" w:hAnsi="Arial" w:cs="Arial"/>
                <w:sz w:val="16"/>
                <w:szCs w:val="16"/>
              </w:rPr>
            </w:pPr>
            <w:r w:rsidRPr="000C6BAD">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01164659"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9581C6" w14:textId="626C73B2"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58A060AC" w14:textId="77777777" w:rsidR="000D6834" w:rsidRPr="000C6BAD" w:rsidRDefault="000D6834" w:rsidP="00767D26">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tcPr>
          <w:p w14:paraId="1BA98053" w14:textId="77777777" w:rsidR="000D6834" w:rsidRPr="000C6BAD" w:rsidRDefault="000D6834" w:rsidP="00767D26">
            <w:pPr>
              <w:adjustRightInd w:val="0"/>
              <w:snapToGrid w:val="0"/>
              <w:jc w:val="center"/>
              <w:rPr>
                <w:rFonts w:ascii="Arial" w:hAnsi="Arial" w:cs="Arial"/>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CC1D3" w14:textId="7A477674"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14</w:t>
            </w:r>
          </w:p>
        </w:tc>
        <w:tc>
          <w:tcPr>
            <w:tcW w:w="71" w:type="pct"/>
            <w:tcBorders>
              <w:top w:val="nil"/>
              <w:left w:val="single" w:sz="4" w:space="0" w:color="auto"/>
              <w:bottom w:val="nil"/>
              <w:right w:val="single" w:sz="4" w:space="0" w:color="auto"/>
            </w:tcBorders>
            <w:vAlign w:val="center"/>
          </w:tcPr>
          <w:p w14:paraId="0E94950C" w14:textId="77777777" w:rsidR="000D6834" w:rsidRPr="000C6BAD" w:rsidRDefault="000D6834" w:rsidP="00767D26">
            <w:pPr>
              <w:adjustRightInd w:val="0"/>
              <w:snapToGrid w:val="0"/>
              <w:jc w:val="center"/>
              <w:rPr>
                <w:rFonts w:ascii="Arial" w:hAnsi="Arial" w:cs="Arial"/>
                <w:sz w:val="16"/>
                <w:szCs w:val="16"/>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269538" w14:textId="45CF62F4"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30</w:t>
            </w:r>
          </w:p>
        </w:tc>
        <w:tc>
          <w:tcPr>
            <w:tcW w:w="72" w:type="pct"/>
            <w:tcBorders>
              <w:top w:val="nil"/>
              <w:left w:val="single" w:sz="4" w:space="0" w:color="auto"/>
              <w:bottom w:val="nil"/>
              <w:right w:val="single" w:sz="12" w:space="0" w:color="auto"/>
            </w:tcBorders>
            <w:vAlign w:val="center"/>
          </w:tcPr>
          <w:p w14:paraId="64377775"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3EEEB5EB" w14:textId="77777777" w:rsidR="000D6834" w:rsidRPr="000C6821" w:rsidRDefault="000D6834" w:rsidP="00767D26">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66C5E038" w14:textId="0C608650" w:rsidR="000D6834" w:rsidRPr="000C6BAD" w:rsidRDefault="000C6BAD" w:rsidP="00767D26">
            <w:pPr>
              <w:adjustRightInd w:val="0"/>
              <w:snapToGrid w:val="0"/>
              <w:jc w:val="both"/>
              <w:rPr>
                <w:rFonts w:ascii="Arial" w:hAnsi="Arial" w:cs="Arial"/>
                <w:bCs/>
                <w:iCs/>
                <w:sz w:val="18"/>
                <w:szCs w:val="18"/>
              </w:rPr>
            </w:pPr>
            <w:r w:rsidRPr="000C6BAD">
              <w:rPr>
                <w:rFonts w:ascii="Arial" w:hAnsi="Arial" w:cs="Arial"/>
                <w:bCs/>
                <w:iCs/>
                <w:sz w:val="12"/>
                <w:szCs w:val="12"/>
              </w:rPr>
              <w:t>Oficinas de ENDE de la ciudad de Cochabamba, Calle Colombia N° 0655, ventanilla de informaciones</w:t>
            </w:r>
          </w:p>
        </w:tc>
        <w:tc>
          <w:tcPr>
            <w:tcW w:w="73" w:type="pct"/>
            <w:vMerge/>
            <w:tcBorders>
              <w:top w:val="nil"/>
              <w:left w:val="nil"/>
              <w:bottom w:val="nil"/>
              <w:right w:val="single" w:sz="12" w:space="0" w:color="000000" w:themeColor="text1"/>
            </w:tcBorders>
            <w:vAlign w:val="center"/>
          </w:tcPr>
          <w:p w14:paraId="5037BB1B" w14:textId="77777777" w:rsidR="000D6834" w:rsidRPr="000C6821" w:rsidRDefault="000D6834" w:rsidP="00767D26">
            <w:pPr>
              <w:adjustRightInd w:val="0"/>
              <w:snapToGrid w:val="0"/>
              <w:rPr>
                <w:rFonts w:ascii="Arial" w:hAnsi="Arial" w:cs="Arial"/>
              </w:rPr>
            </w:pPr>
          </w:p>
        </w:tc>
      </w:tr>
      <w:tr w:rsidR="000C6BAD" w:rsidRPr="000C6821" w14:paraId="6CF6D286"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17851C93"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8A5F8C9"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42461880"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626CC68"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97C667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4736494"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9E665F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6E1C922"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EEDFD7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B22599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FD48E29"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85EA8A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2795FA4"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35570745"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6BEC31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F4F788A"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66D01388"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nil"/>
              <w:left w:val="nil"/>
              <w:bottom w:val="nil"/>
              <w:right w:val="single" w:sz="12" w:space="0" w:color="000000" w:themeColor="text1"/>
            </w:tcBorders>
            <w:vAlign w:val="center"/>
          </w:tcPr>
          <w:p w14:paraId="578A3A99" w14:textId="77777777" w:rsidR="000D6834" w:rsidRPr="000C6821" w:rsidRDefault="000D6834" w:rsidP="00767D26">
            <w:pPr>
              <w:adjustRightInd w:val="0"/>
              <w:snapToGrid w:val="0"/>
              <w:rPr>
                <w:rFonts w:ascii="Arial" w:hAnsi="Arial" w:cs="Arial"/>
                <w:sz w:val="4"/>
                <w:szCs w:val="4"/>
              </w:rPr>
            </w:pPr>
          </w:p>
        </w:tc>
      </w:tr>
      <w:tr w:rsidR="000C6BAD" w:rsidRPr="000C6821" w14:paraId="19561C06"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3F761CE"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4</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546FF0E1"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Apertura de Propuestas (fecha límite)</w:t>
            </w:r>
          </w:p>
        </w:tc>
        <w:tc>
          <w:tcPr>
            <w:tcW w:w="71" w:type="pct"/>
            <w:tcBorders>
              <w:top w:val="nil"/>
              <w:left w:val="single" w:sz="12" w:space="0" w:color="auto"/>
              <w:bottom w:val="nil"/>
              <w:right w:val="nil"/>
            </w:tcBorders>
            <w:tcMar>
              <w:left w:w="0" w:type="dxa"/>
              <w:right w:w="0" w:type="dxa"/>
            </w:tcMar>
            <w:vAlign w:val="center"/>
          </w:tcPr>
          <w:p w14:paraId="6578C7CB"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6595B1B4"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ACF2301"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77EA452"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1072B828"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C0F8C42"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B847C85"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4A9CB2A" w14:textId="77777777" w:rsidR="000D6834" w:rsidRPr="000C6821" w:rsidRDefault="000D6834" w:rsidP="00767D26">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0E3E3B9" w14:textId="77777777" w:rsidR="000D6834" w:rsidRPr="000C6821" w:rsidRDefault="000D6834" w:rsidP="00767D26">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01A40568" w14:textId="77777777" w:rsidR="000D6834" w:rsidRPr="000C6821" w:rsidRDefault="000D6834" w:rsidP="00767D26">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0C70080E" w14:textId="77777777" w:rsidR="000D6834" w:rsidRPr="000C6821" w:rsidRDefault="000D6834" w:rsidP="00767D26">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40F1A713"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1A36CC5" w14:textId="77777777" w:rsidR="000D6834" w:rsidRPr="000C6821" w:rsidRDefault="000D6834" w:rsidP="00767D26">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459069BA" w14:textId="77777777" w:rsidR="000D6834" w:rsidRPr="000C6821" w:rsidRDefault="000D6834" w:rsidP="00767D26">
            <w:pPr>
              <w:adjustRightInd w:val="0"/>
              <w:snapToGrid w:val="0"/>
              <w:jc w:val="center"/>
              <w:rPr>
                <w:i/>
                <w:sz w:val="14"/>
                <w:szCs w:val="14"/>
              </w:rPr>
            </w:pPr>
          </w:p>
        </w:tc>
        <w:tc>
          <w:tcPr>
            <w:tcW w:w="73" w:type="pct"/>
            <w:vMerge w:val="restart"/>
            <w:tcBorders>
              <w:top w:val="nil"/>
              <w:left w:val="nil"/>
              <w:right w:val="single" w:sz="12" w:space="0" w:color="000000" w:themeColor="text1"/>
            </w:tcBorders>
            <w:vAlign w:val="center"/>
          </w:tcPr>
          <w:p w14:paraId="5034EC32" w14:textId="77777777" w:rsidR="000D6834" w:rsidRPr="000C6821" w:rsidRDefault="000D6834" w:rsidP="00767D26">
            <w:pPr>
              <w:adjustRightInd w:val="0"/>
              <w:snapToGrid w:val="0"/>
              <w:rPr>
                <w:rFonts w:ascii="Arial" w:hAnsi="Arial" w:cs="Arial"/>
              </w:rPr>
            </w:pPr>
          </w:p>
        </w:tc>
      </w:tr>
      <w:tr w:rsidR="000C6BAD" w:rsidRPr="000C6821" w14:paraId="60EB72E6"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177DCE33"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505C40F6"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E34ED50"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810EFF" w14:textId="5FF92FDE"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24</w:t>
            </w:r>
          </w:p>
        </w:tc>
        <w:tc>
          <w:tcPr>
            <w:tcW w:w="71" w:type="pct"/>
            <w:tcBorders>
              <w:top w:val="nil"/>
              <w:left w:val="single" w:sz="4" w:space="0" w:color="auto"/>
              <w:bottom w:val="nil"/>
              <w:right w:val="single" w:sz="4" w:space="0" w:color="auto"/>
            </w:tcBorders>
            <w:vAlign w:val="center"/>
          </w:tcPr>
          <w:p w14:paraId="25292D12"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B2DC9D" w14:textId="3A36D158"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04</w:t>
            </w:r>
          </w:p>
        </w:tc>
        <w:tc>
          <w:tcPr>
            <w:tcW w:w="71" w:type="pct"/>
            <w:tcBorders>
              <w:top w:val="nil"/>
              <w:left w:val="single" w:sz="4" w:space="0" w:color="auto"/>
              <w:bottom w:val="nil"/>
              <w:right w:val="single" w:sz="4" w:space="0" w:color="auto"/>
            </w:tcBorders>
            <w:vAlign w:val="center"/>
          </w:tcPr>
          <w:p w14:paraId="63C63B0A"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D3DDD4" w14:textId="350E3589"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48F1D6C5" w14:textId="77777777" w:rsidR="000D6834" w:rsidRPr="000C6BAD" w:rsidRDefault="000D6834" w:rsidP="00767D26">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tcPr>
          <w:p w14:paraId="00C92BB9" w14:textId="77777777" w:rsidR="000D6834" w:rsidRPr="000C6BAD" w:rsidRDefault="000D6834" w:rsidP="00767D26">
            <w:pPr>
              <w:adjustRightInd w:val="0"/>
              <w:snapToGrid w:val="0"/>
              <w:jc w:val="center"/>
              <w:rPr>
                <w:rFonts w:ascii="Arial" w:hAnsi="Arial" w:cs="Arial"/>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9EF7C1" w14:textId="18F6433D"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15</w:t>
            </w:r>
          </w:p>
        </w:tc>
        <w:tc>
          <w:tcPr>
            <w:tcW w:w="71" w:type="pct"/>
            <w:tcBorders>
              <w:top w:val="nil"/>
              <w:left w:val="single" w:sz="4" w:space="0" w:color="auto"/>
              <w:bottom w:val="nil"/>
              <w:right w:val="single" w:sz="4" w:space="0" w:color="auto"/>
            </w:tcBorders>
            <w:vAlign w:val="center"/>
          </w:tcPr>
          <w:p w14:paraId="2D936CA6" w14:textId="77777777" w:rsidR="000D6834" w:rsidRPr="000C6BAD" w:rsidRDefault="000D6834" w:rsidP="00767D26">
            <w:pPr>
              <w:adjustRightInd w:val="0"/>
              <w:snapToGrid w:val="0"/>
              <w:jc w:val="center"/>
              <w:rPr>
                <w:rFonts w:ascii="Arial" w:hAnsi="Arial" w:cs="Arial"/>
                <w:sz w:val="16"/>
                <w:szCs w:val="16"/>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BF0D4" w14:textId="15D5B4A2"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00</w:t>
            </w:r>
          </w:p>
        </w:tc>
        <w:tc>
          <w:tcPr>
            <w:tcW w:w="72" w:type="pct"/>
            <w:tcBorders>
              <w:top w:val="nil"/>
              <w:left w:val="single" w:sz="4" w:space="0" w:color="auto"/>
              <w:bottom w:val="nil"/>
              <w:right w:val="single" w:sz="12" w:space="0" w:color="auto"/>
            </w:tcBorders>
            <w:vAlign w:val="center"/>
          </w:tcPr>
          <w:p w14:paraId="4412A44C" w14:textId="77777777" w:rsidR="000D6834" w:rsidRPr="000C6BAD" w:rsidRDefault="000D6834" w:rsidP="00767D26">
            <w:pPr>
              <w:adjustRightInd w:val="0"/>
              <w:snapToGrid w:val="0"/>
              <w:jc w:val="center"/>
              <w:rPr>
                <w:rFonts w:ascii="Arial" w:hAnsi="Arial" w:cs="Arial"/>
                <w:sz w:val="16"/>
                <w:szCs w:val="16"/>
              </w:rPr>
            </w:pPr>
          </w:p>
        </w:tc>
        <w:tc>
          <w:tcPr>
            <w:tcW w:w="71" w:type="pct"/>
            <w:tcBorders>
              <w:top w:val="nil"/>
              <w:left w:val="single" w:sz="12" w:space="0" w:color="auto"/>
              <w:bottom w:val="nil"/>
              <w:right w:val="single" w:sz="4" w:space="0" w:color="auto"/>
            </w:tcBorders>
            <w:vAlign w:val="center"/>
          </w:tcPr>
          <w:p w14:paraId="1A35C2B1" w14:textId="77777777" w:rsidR="000D6834" w:rsidRPr="000C6BAD" w:rsidRDefault="000D6834" w:rsidP="00767D26">
            <w:pPr>
              <w:adjustRightInd w:val="0"/>
              <w:snapToGrid w:val="0"/>
              <w:jc w:val="center"/>
              <w:rPr>
                <w:rFonts w:ascii="Arial" w:hAnsi="Arial" w:cs="Arial"/>
                <w:sz w:val="16"/>
                <w:szCs w:val="16"/>
              </w:rPr>
            </w:pPr>
          </w:p>
        </w:tc>
        <w:tc>
          <w:tcPr>
            <w:tcW w:w="13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246CAE" w14:textId="77777777" w:rsidR="000C6BAD" w:rsidRDefault="000C6BAD" w:rsidP="000C6BAD">
            <w:pPr>
              <w:adjustRightInd w:val="0"/>
              <w:snapToGrid w:val="0"/>
              <w:jc w:val="both"/>
              <w:rPr>
                <w:rFonts w:ascii="Arial" w:hAnsi="Arial" w:cs="Arial"/>
                <w:bCs/>
                <w:iCs/>
                <w:sz w:val="12"/>
              </w:rPr>
            </w:pPr>
            <w:r w:rsidRPr="00401AF8">
              <w:rPr>
                <w:rFonts w:ascii="Arial" w:hAnsi="Arial" w:cs="Arial"/>
                <w:bCs/>
                <w:iCs/>
                <w:sz w:val="12"/>
              </w:rPr>
              <w:t xml:space="preserve">Presencial: </w:t>
            </w:r>
          </w:p>
          <w:p w14:paraId="376A3AF5" w14:textId="77777777" w:rsidR="000C6BAD" w:rsidRPr="00401AF8" w:rsidRDefault="000C6BAD" w:rsidP="000C6BAD">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Falsuri N° 655 (Sala de ENDE) </w:t>
            </w:r>
          </w:p>
          <w:p w14:paraId="0164AA7D" w14:textId="77777777" w:rsidR="000C6BAD" w:rsidRDefault="000C6BAD" w:rsidP="000C6BAD">
            <w:pPr>
              <w:adjustRightInd w:val="0"/>
              <w:snapToGrid w:val="0"/>
              <w:jc w:val="both"/>
              <w:rPr>
                <w:rFonts w:ascii="Arial" w:hAnsi="Arial" w:cs="Arial"/>
                <w:bCs/>
                <w:iCs/>
                <w:sz w:val="12"/>
              </w:rPr>
            </w:pPr>
          </w:p>
          <w:p w14:paraId="0DED3CF4" w14:textId="77777777" w:rsidR="000C6BAD" w:rsidRPr="00ED668D" w:rsidRDefault="000C6BAD" w:rsidP="000C6BAD">
            <w:pPr>
              <w:adjustRightInd w:val="0"/>
              <w:snapToGrid w:val="0"/>
              <w:jc w:val="both"/>
              <w:rPr>
                <w:rFonts w:ascii="Arial" w:hAnsi="Arial" w:cs="Arial"/>
                <w:bCs/>
                <w:iCs/>
                <w:sz w:val="12"/>
              </w:rPr>
            </w:pPr>
            <w:r w:rsidRPr="00ED668D">
              <w:rPr>
                <w:rFonts w:ascii="Arial" w:hAnsi="Arial" w:cs="Arial"/>
                <w:bCs/>
                <w:iCs/>
                <w:sz w:val="12"/>
              </w:rPr>
              <w:t>De Manera Virtual</w:t>
            </w:r>
            <w:r>
              <w:rPr>
                <w:rFonts w:ascii="Arial" w:hAnsi="Arial" w:cs="Arial"/>
                <w:bCs/>
                <w:iCs/>
                <w:sz w:val="12"/>
              </w:rPr>
              <w:t xml:space="preserve"> m</w:t>
            </w:r>
            <w:r w:rsidRPr="00ED668D">
              <w:rPr>
                <w:rFonts w:ascii="Arial" w:hAnsi="Arial" w:cs="Arial"/>
                <w:bCs/>
                <w:iCs/>
                <w:sz w:val="12"/>
              </w:rPr>
              <w:t xml:space="preserve">ediante el enlace: </w:t>
            </w:r>
          </w:p>
          <w:p w14:paraId="1B7AB3EE" w14:textId="61481151" w:rsidR="000D6834" w:rsidRPr="000C6BAD" w:rsidRDefault="000C6BAD" w:rsidP="000C6BAD">
            <w:pPr>
              <w:adjustRightInd w:val="0"/>
              <w:snapToGrid w:val="0"/>
              <w:jc w:val="center"/>
              <w:rPr>
                <w:rFonts w:ascii="Arial" w:hAnsi="Arial" w:cs="Arial"/>
                <w:sz w:val="16"/>
                <w:szCs w:val="16"/>
              </w:rPr>
            </w:pPr>
            <w:r w:rsidRPr="00ED668D">
              <w:rPr>
                <w:rFonts w:ascii="Arial" w:hAnsi="Arial" w:cs="Arial"/>
                <w:bCs/>
                <w:iCs/>
                <w:sz w:val="12"/>
              </w:rPr>
              <w:t>https://ende.webex.com/meet/ende.sala5</w:t>
            </w:r>
          </w:p>
        </w:tc>
        <w:tc>
          <w:tcPr>
            <w:tcW w:w="73" w:type="pct"/>
            <w:vMerge/>
            <w:tcBorders>
              <w:left w:val="single" w:sz="4" w:space="0" w:color="auto"/>
              <w:right w:val="single" w:sz="12" w:space="0" w:color="000000" w:themeColor="text1"/>
            </w:tcBorders>
            <w:vAlign w:val="center"/>
          </w:tcPr>
          <w:p w14:paraId="4D556AB5" w14:textId="77777777" w:rsidR="000D6834" w:rsidRPr="000C6821" w:rsidRDefault="000D6834" w:rsidP="00767D26">
            <w:pPr>
              <w:adjustRightInd w:val="0"/>
              <w:snapToGrid w:val="0"/>
              <w:rPr>
                <w:rFonts w:ascii="Arial" w:hAnsi="Arial" w:cs="Arial"/>
              </w:rPr>
            </w:pPr>
          </w:p>
        </w:tc>
      </w:tr>
      <w:tr w:rsidR="000C6BAD" w:rsidRPr="000C6821" w14:paraId="438E88FB"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3A3D6E4"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F77D3E6"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3090E0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D6CC6FC"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511AAF93"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7CE8853"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19509D8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4B87240"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303E726"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7C79E3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00D2568"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360CBA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37129A5"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67577B53"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2231DE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8401A30"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0E397E67"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left w:val="nil"/>
              <w:right w:val="single" w:sz="12" w:space="0" w:color="000000" w:themeColor="text1"/>
            </w:tcBorders>
            <w:vAlign w:val="center"/>
          </w:tcPr>
          <w:p w14:paraId="4EB2FC86" w14:textId="77777777" w:rsidR="000D6834" w:rsidRPr="000C6821" w:rsidRDefault="000D6834" w:rsidP="00767D26">
            <w:pPr>
              <w:adjustRightInd w:val="0"/>
              <w:snapToGrid w:val="0"/>
              <w:rPr>
                <w:rFonts w:ascii="Arial" w:hAnsi="Arial" w:cs="Arial"/>
                <w:sz w:val="4"/>
                <w:szCs w:val="4"/>
              </w:rPr>
            </w:pPr>
          </w:p>
        </w:tc>
      </w:tr>
      <w:tr w:rsidR="000C6BAD" w:rsidRPr="000C6821" w14:paraId="1809CBA5"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4E29D907"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5</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3677C533"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Presentación del Informe de Evaluación y Recomendación al RCD</w:t>
            </w:r>
          </w:p>
        </w:tc>
        <w:tc>
          <w:tcPr>
            <w:tcW w:w="71" w:type="pct"/>
            <w:tcBorders>
              <w:top w:val="nil"/>
              <w:left w:val="single" w:sz="12" w:space="0" w:color="auto"/>
              <w:bottom w:val="nil"/>
              <w:right w:val="nil"/>
            </w:tcBorders>
            <w:tcMar>
              <w:left w:w="0" w:type="dxa"/>
              <w:right w:w="0" w:type="dxa"/>
            </w:tcMar>
            <w:vAlign w:val="center"/>
          </w:tcPr>
          <w:p w14:paraId="2BD4FF55"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554367F"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2ABB7F14"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606ED0B"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2C0A37B"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334C4920"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09E273F"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E546578" w14:textId="77777777" w:rsidR="000D6834" w:rsidRPr="000C6821" w:rsidRDefault="000D6834" w:rsidP="00767D26">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26C56E4F" w14:textId="77777777" w:rsidR="000D6834" w:rsidRPr="000C6821" w:rsidRDefault="000D6834" w:rsidP="00767D26">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7F258BA3" w14:textId="77777777" w:rsidR="000D6834" w:rsidRPr="000C6821" w:rsidRDefault="000D6834" w:rsidP="00767D26">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5E6ADC3B" w14:textId="77777777" w:rsidR="000D6834" w:rsidRPr="000C6821" w:rsidRDefault="000D6834" w:rsidP="00767D26">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448FB28D"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57C1B35F" w14:textId="77777777" w:rsidR="000D6834" w:rsidRPr="000C6821" w:rsidRDefault="000D6834" w:rsidP="00767D26">
            <w:pPr>
              <w:adjustRightInd w:val="0"/>
              <w:snapToGrid w:val="0"/>
              <w:jc w:val="center"/>
              <w:rPr>
                <w:i/>
                <w:sz w:val="14"/>
                <w:szCs w:val="14"/>
              </w:rPr>
            </w:pPr>
          </w:p>
        </w:tc>
        <w:tc>
          <w:tcPr>
            <w:tcW w:w="1371" w:type="pct"/>
            <w:tcBorders>
              <w:top w:val="nil"/>
              <w:left w:val="nil"/>
              <w:bottom w:val="nil"/>
              <w:right w:val="nil"/>
            </w:tcBorders>
            <w:vAlign w:val="center"/>
          </w:tcPr>
          <w:p w14:paraId="3D0B2FC9" w14:textId="77777777" w:rsidR="000D6834" w:rsidRPr="000C6821" w:rsidRDefault="000D6834" w:rsidP="00767D26">
            <w:pPr>
              <w:adjustRightInd w:val="0"/>
              <w:snapToGrid w:val="0"/>
              <w:jc w:val="center"/>
              <w:rPr>
                <w:i/>
                <w:sz w:val="14"/>
                <w:szCs w:val="14"/>
              </w:rPr>
            </w:pPr>
          </w:p>
        </w:tc>
        <w:tc>
          <w:tcPr>
            <w:tcW w:w="73" w:type="pct"/>
            <w:vMerge/>
            <w:tcBorders>
              <w:left w:val="nil"/>
              <w:right w:val="single" w:sz="12" w:space="0" w:color="000000" w:themeColor="text1"/>
            </w:tcBorders>
            <w:vAlign w:val="center"/>
          </w:tcPr>
          <w:p w14:paraId="7134F78D" w14:textId="77777777" w:rsidR="000D6834" w:rsidRPr="000C6821" w:rsidRDefault="000D6834" w:rsidP="00767D26">
            <w:pPr>
              <w:adjustRightInd w:val="0"/>
              <w:snapToGrid w:val="0"/>
              <w:rPr>
                <w:rFonts w:ascii="Arial" w:hAnsi="Arial" w:cs="Arial"/>
              </w:rPr>
            </w:pPr>
          </w:p>
        </w:tc>
      </w:tr>
      <w:tr w:rsidR="000C6BAD" w:rsidRPr="000C6821" w14:paraId="37C29DC3"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4AD63050"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6084FD2"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57EAEE33"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0FC3B" w14:textId="2DEB9DBD"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08995E3F"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C13F32" w14:textId="3895ABE8"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05</w:t>
            </w:r>
          </w:p>
        </w:tc>
        <w:tc>
          <w:tcPr>
            <w:tcW w:w="71" w:type="pct"/>
            <w:tcBorders>
              <w:top w:val="nil"/>
              <w:left w:val="single" w:sz="4" w:space="0" w:color="auto"/>
              <w:bottom w:val="nil"/>
              <w:right w:val="single" w:sz="4" w:space="0" w:color="auto"/>
            </w:tcBorders>
            <w:vAlign w:val="center"/>
          </w:tcPr>
          <w:p w14:paraId="56A256BA"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5F743" w14:textId="0192CB46" w:rsidR="000D6834" w:rsidRPr="000C6BAD" w:rsidRDefault="000C6BAD" w:rsidP="00767D26">
            <w:pPr>
              <w:adjustRightInd w:val="0"/>
              <w:snapToGrid w:val="0"/>
              <w:jc w:val="center"/>
              <w:rPr>
                <w:rFonts w:ascii="Arial" w:hAnsi="Arial" w:cs="Arial"/>
                <w:sz w:val="16"/>
                <w:szCs w:val="16"/>
              </w:rPr>
            </w:pPr>
            <w:r>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0D4B8914"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5D67F89"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30E7783F"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3AFCDBAF"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11849767"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26B10131"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6F87862C"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3D3329DD" w14:textId="77777777" w:rsidR="000D6834" w:rsidRPr="000C6821" w:rsidRDefault="000D6834" w:rsidP="00767D26">
            <w:pPr>
              <w:adjustRightInd w:val="0"/>
              <w:snapToGrid w:val="0"/>
              <w:jc w:val="center"/>
              <w:rPr>
                <w:rFonts w:ascii="Arial" w:hAnsi="Arial" w:cs="Arial"/>
              </w:rPr>
            </w:pPr>
          </w:p>
        </w:tc>
        <w:tc>
          <w:tcPr>
            <w:tcW w:w="73" w:type="pct"/>
            <w:vMerge/>
            <w:tcBorders>
              <w:left w:val="nil"/>
              <w:bottom w:val="nil"/>
              <w:right w:val="single" w:sz="12" w:space="0" w:color="000000" w:themeColor="text1"/>
            </w:tcBorders>
            <w:vAlign w:val="center"/>
          </w:tcPr>
          <w:p w14:paraId="6ED9E211" w14:textId="77777777" w:rsidR="000D6834" w:rsidRPr="000C6821" w:rsidRDefault="000D6834" w:rsidP="00767D26">
            <w:pPr>
              <w:adjustRightInd w:val="0"/>
              <w:snapToGrid w:val="0"/>
              <w:rPr>
                <w:rFonts w:ascii="Arial" w:hAnsi="Arial" w:cs="Arial"/>
              </w:rPr>
            </w:pPr>
          </w:p>
        </w:tc>
      </w:tr>
      <w:tr w:rsidR="000C6BAD" w:rsidRPr="000C6821" w14:paraId="683BA5A0" w14:textId="77777777" w:rsidTr="000C6BAD">
        <w:trPr>
          <w:trHeight w:val="53"/>
        </w:trPr>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02B17C8"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503C3A9B"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1A13C2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18E6B75"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1FBD2A91"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716C5F5"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FB51434"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0D504AD"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67214F5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3EE9FE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479BAE2"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D0358F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47A3A3B"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6018AC31"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D92CDE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3F32682"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52193D84" w14:textId="77777777" w:rsidR="000D6834" w:rsidRPr="000C6821" w:rsidRDefault="000D6834" w:rsidP="00767D26">
            <w:pPr>
              <w:adjustRightInd w:val="0"/>
              <w:snapToGrid w:val="0"/>
              <w:jc w:val="center"/>
              <w:rPr>
                <w:rFonts w:ascii="Arial" w:hAnsi="Arial" w:cs="Arial"/>
                <w:sz w:val="4"/>
                <w:szCs w:val="4"/>
              </w:rPr>
            </w:pPr>
          </w:p>
        </w:tc>
        <w:tc>
          <w:tcPr>
            <w:tcW w:w="73" w:type="pct"/>
            <w:tcBorders>
              <w:top w:val="nil"/>
              <w:left w:val="nil"/>
              <w:bottom w:val="nil"/>
              <w:right w:val="single" w:sz="12" w:space="0" w:color="000000" w:themeColor="text1"/>
            </w:tcBorders>
            <w:vAlign w:val="center"/>
          </w:tcPr>
          <w:p w14:paraId="2D59C732" w14:textId="77777777" w:rsidR="000D6834" w:rsidRPr="000C6821" w:rsidRDefault="000D6834" w:rsidP="00767D26">
            <w:pPr>
              <w:adjustRightInd w:val="0"/>
              <w:snapToGrid w:val="0"/>
              <w:rPr>
                <w:rFonts w:ascii="Arial" w:hAnsi="Arial" w:cs="Arial"/>
                <w:sz w:val="4"/>
                <w:szCs w:val="4"/>
              </w:rPr>
            </w:pPr>
          </w:p>
        </w:tc>
      </w:tr>
      <w:tr w:rsidR="000C6BAD" w:rsidRPr="000C6821" w14:paraId="12ADC813" w14:textId="77777777" w:rsidTr="000C6BAD">
        <w:trPr>
          <w:trHeight w:val="74"/>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34DCA82" w14:textId="77777777" w:rsidR="000D6834" w:rsidRPr="000C6821" w:rsidRDefault="000D6834" w:rsidP="00767D26">
            <w:pPr>
              <w:adjustRightInd w:val="0"/>
              <w:snapToGrid w:val="0"/>
              <w:jc w:val="center"/>
              <w:rPr>
                <w:rFonts w:ascii="Arial" w:hAnsi="Arial" w:cs="Arial"/>
                <w:sz w:val="14"/>
                <w:szCs w:val="14"/>
              </w:rPr>
            </w:pPr>
            <w:r>
              <w:rPr>
                <w:rFonts w:ascii="Arial" w:hAnsi="Arial" w:cs="Arial"/>
                <w:sz w:val="14"/>
                <w:szCs w:val="14"/>
              </w:rPr>
              <w:t>6</w:t>
            </w:r>
          </w:p>
        </w:tc>
        <w:tc>
          <w:tcPr>
            <w:tcW w:w="1680" w:type="pct"/>
            <w:gridSpan w:val="2"/>
            <w:vMerge w:val="restart"/>
            <w:tcBorders>
              <w:top w:val="nil"/>
              <w:left w:val="single" w:sz="12" w:space="0" w:color="auto"/>
              <w:right w:val="single" w:sz="12" w:space="0" w:color="auto"/>
            </w:tcBorders>
            <w:vAlign w:val="center"/>
          </w:tcPr>
          <w:p w14:paraId="6A5EBFD4" w14:textId="77777777" w:rsidR="000D6834" w:rsidRPr="000C6821" w:rsidRDefault="000D6834" w:rsidP="00767D26">
            <w:pPr>
              <w:adjustRightInd w:val="0"/>
              <w:snapToGrid w:val="0"/>
              <w:ind w:left="113" w:right="113"/>
              <w:jc w:val="both"/>
              <w:rPr>
                <w:rFonts w:ascii="Arial" w:hAnsi="Arial" w:cs="Arial"/>
                <w:b/>
                <w:sz w:val="14"/>
                <w:szCs w:val="14"/>
              </w:rPr>
            </w:pPr>
            <w:r w:rsidRPr="00A91D7E">
              <w:rPr>
                <w:rFonts w:ascii="Arial" w:hAnsi="Arial" w:cs="Arial"/>
                <w:sz w:val="18"/>
                <w:szCs w:val="18"/>
              </w:rPr>
              <w:t>Adjudicación o Declaratoria Desierta</w:t>
            </w:r>
          </w:p>
        </w:tc>
        <w:tc>
          <w:tcPr>
            <w:tcW w:w="71" w:type="pct"/>
            <w:tcBorders>
              <w:top w:val="nil"/>
              <w:left w:val="single" w:sz="12" w:space="0" w:color="auto"/>
              <w:bottom w:val="nil"/>
              <w:right w:val="nil"/>
            </w:tcBorders>
            <w:vAlign w:val="center"/>
          </w:tcPr>
          <w:p w14:paraId="4FF229B7" w14:textId="77777777" w:rsidR="000D6834" w:rsidRPr="000C6821" w:rsidRDefault="000D6834" w:rsidP="00767D26">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18373B6F"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19EFBEA9"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1D7208C0"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3AC67FCC"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6C218AFA"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5DDD78CD" w14:textId="77777777" w:rsidR="000D6834" w:rsidRPr="000C6821" w:rsidRDefault="000D6834" w:rsidP="00767D26">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1470448A" w14:textId="77777777" w:rsidR="000D6834" w:rsidRPr="000C6821" w:rsidRDefault="000D6834" w:rsidP="00767D26">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32022379" w14:textId="77777777" w:rsidR="000D6834" w:rsidRPr="000C6821" w:rsidRDefault="000D6834" w:rsidP="00767D26">
            <w:pPr>
              <w:adjustRightInd w:val="0"/>
              <w:snapToGrid w:val="0"/>
              <w:jc w:val="center"/>
              <w:rPr>
                <w:rFonts w:ascii="Arial" w:hAnsi="Arial" w:cs="Arial"/>
                <w:sz w:val="14"/>
                <w:szCs w:val="14"/>
              </w:rPr>
            </w:pPr>
          </w:p>
        </w:tc>
        <w:tc>
          <w:tcPr>
            <w:tcW w:w="71" w:type="pct"/>
            <w:tcBorders>
              <w:top w:val="nil"/>
              <w:left w:val="nil"/>
              <w:bottom w:val="nil"/>
              <w:right w:val="nil"/>
            </w:tcBorders>
            <w:vAlign w:val="center"/>
          </w:tcPr>
          <w:p w14:paraId="17179B6C" w14:textId="77777777" w:rsidR="000D6834" w:rsidRPr="000C6821" w:rsidRDefault="000D6834" w:rsidP="00767D26">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7FB23621" w14:textId="77777777" w:rsidR="000D6834" w:rsidRPr="000C6821" w:rsidRDefault="000D6834" w:rsidP="00767D26">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vAlign w:val="center"/>
          </w:tcPr>
          <w:p w14:paraId="72D37D28" w14:textId="77777777" w:rsidR="000D6834" w:rsidRPr="000C6821" w:rsidRDefault="000D6834" w:rsidP="00767D26">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36755A66" w14:textId="77777777" w:rsidR="000D6834" w:rsidRPr="000C6821" w:rsidRDefault="000D6834" w:rsidP="00767D26">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4F19C010" w14:textId="77777777" w:rsidR="000D6834" w:rsidRPr="000C6821" w:rsidRDefault="000D6834" w:rsidP="00767D26">
            <w:pPr>
              <w:adjustRightInd w:val="0"/>
              <w:snapToGrid w:val="0"/>
              <w:jc w:val="center"/>
              <w:rPr>
                <w:rFonts w:ascii="Arial" w:hAnsi="Arial" w:cs="Arial"/>
                <w:sz w:val="14"/>
                <w:szCs w:val="14"/>
              </w:rPr>
            </w:pPr>
          </w:p>
        </w:tc>
        <w:tc>
          <w:tcPr>
            <w:tcW w:w="73" w:type="pct"/>
            <w:tcBorders>
              <w:top w:val="nil"/>
              <w:left w:val="nil"/>
              <w:bottom w:val="nil"/>
              <w:right w:val="single" w:sz="12" w:space="0" w:color="000000" w:themeColor="text1"/>
            </w:tcBorders>
            <w:vAlign w:val="center"/>
          </w:tcPr>
          <w:p w14:paraId="29EA0AD1" w14:textId="77777777" w:rsidR="000D6834" w:rsidRPr="000C6821" w:rsidRDefault="000D6834" w:rsidP="00767D26">
            <w:pPr>
              <w:adjustRightInd w:val="0"/>
              <w:snapToGrid w:val="0"/>
              <w:rPr>
                <w:rFonts w:ascii="Arial" w:hAnsi="Arial" w:cs="Arial"/>
                <w:sz w:val="14"/>
                <w:szCs w:val="14"/>
              </w:rPr>
            </w:pPr>
          </w:p>
        </w:tc>
      </w:tr>
      <w:tr w:rsidR="000C6BAD" w:rsidRPr="000C6821" w14:paraId="6FC07EAE"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2FE133B4" w14:textId="77777777" w:rsidR="000D6834" w:rsidRPr="000C6821" w:rsidRDefault="000D6834" w:rsidP="00767D26">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6D896012"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4A379105"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C337AB" w14:textId="759D0049"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12</w:t>
            </w:r>
          </w:p>
        </w:tc>
        <w:tc>
          <w:tcPr>
            <w:tcW w:w="71" w:type="pct"/>
            <w:tcBorders>
              <w:top w:val="nil"/>
              <w:left w:val="single" w:sz="4" w:space="0" w:color="auto"/>
              <w:bottom w:val="nil"/>
              <w:right w:val="single" w:sz="4" w:space="0" w:color="auto"/>
            </w:tcBorders>
            <w:vAlign w:val="center"/>
          </w:tcPr>
          <w:p w14:paraId="6C3B8691"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A654A6" w14:textId="4249B4BF"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05</w:t>
            </w:r>
          </w:p>
        </w:tc>
        <w:tc>
          <w:tcPr>
            <w:tcW w:w="71" w:type="pct"/>
            <w:tcBorders>
              <w:top w:val="nil"/>
              <w:left w:val="single" w:sz="4" w:space="0" w:color="auto"/>
              <w:bottom w:val="nil"/>
              <w:right w:val="single" w:sz="4" w:space="0" w:color="auto"/>
            </w:tcBorders>
            <w:vAlign w:val="center"/>
          </w:tcPr>
          <w:p w14:paraId="020A3468"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8933ED" w14:textId="442E0F27"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1699E325"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8ABB6F8"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5E97083B"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6323ABDA"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6A84C407"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26127B9"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643D9C40"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2AA03E5C" w14:textId="77777777" w:rsidR="000D6834" w:rsidRPr="000C6821" w:rsidRDefault="000D6834" w:rsidP="00767D26">
            <w:pPr>
              <w:adjustRightInd w:val="0"/>
              <w:snapToGrid w:val="0"/>
              <w:jc w:val="center"/>
              <w:rPr>
                <w:rFonts w:ascii="Arial" w:hAnsi="Arial" w:cs="Arial"/>
              </w:rPr>
            </w:pPr>
          </w:p>
        </w:tc>
        <w:tc>
          <w:tcPr>
            <w:tcW w:w="73" w:type="pct"/>
            <w:tcBorders>
              <w:top w:val="nil"/>
              <w:left w:val="nil"/>
              <w:bottom w:val="nil"/>
              <w:right w:val="single" w:sz="12" w:space="0" w:color="000000" w:themeColor="text1"/>
            </w:tcBorders>
            <w:vAlign w:val="center"/>
          </w:tcPr>
          <w:p w14:paraId="60852A9C" w14:textId="77777777" w:rsidR="000D6834" w:rsidRPr="000C6821" w:rsidRDefault="000D6834" w:rsidP="00767D26">
            <w:pPr>
              <w:adjustRightInd w:val="0"/>
              <w:snapToGrid w:val="0"/>
              <w:rPr>
                <w:rFonts w:ascii="Arial" w:hAnsi="Arial" w:cs="Arial"/>
              </w:rPr>
            </w:pPr>
          </w:p>
        </w:tc>
      </w:tr>
      <w:tr w:rsidR="000C6BAD" w:rsidRPr="000C6821" w14:paraId="43480FB3"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46C8DB83"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229A05A3"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9D6F7EA"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6F17A3E"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8EB52C5"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6D33CE4"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70D3AAD3"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34D631B"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ADFBF6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4BF906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4141EDB"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2F0840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0071EBE"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C33636C"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3A79FE93"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5282D28"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21595CFB" w14:textId="77777777" w:rsidR="000D6834" w:rsidRPr="000C6821" w:rsidRDefault="000D6834" w:rsidP="00767D26">
            <w:pPr>
              <w:adjustRightInd w:val="0"/>
              <w:snapToGrid w:val="0"/>
              <w:jc w:val="center"/>
              <w:rPr>
                <w:rFonts w:ascii="Arial" w:hAnsi="Arial" w:cs="Arial"/>
                <w:sz w:val="4"/>
                <w:szCs w:val="4"/>
              </w:rPr>
            </w:pPr>
          </w:p>
        </w:tc>
        <w:tc>
          <w:tcPr>
            <w:tcW w:w="73" w:type="pct"/>
            <w:vMerge w:val="restart"/>
            <w:tcBorders>
              <w:top w:val="nil"/>
              <w:left w:val="nil"/>
              <w:bottom w:val="nil"/>
              <w:right w:val="single" w:sz="12" w:space="0" w:color="000000" w:themeColor="text1"/>
            </w:tcBorders>
            <w:vAlign w:val="center"/>
          </w:tcPr>
          <w:p w14:paraId="7C50CFFD" w14:textId="77777777" w:rsidR="000D6834" w:rsidRPr="000C6821" w:rsidRDefault="000D6834" w:rsidP="00767D26">
            <w:pPr>
              <w:adjustRightInd w:val="0"/>
              <w:snapToGrid w:val="0"/>
              <w:rPr>
                <w:rFonts w:ascii="Arial" w:hAnsi="Arial" w:cs="Arial"/>
                <w:sz w:val="4"/>
                <w:szCs w:val="4"/>
              </w:rPr>
            </w:pPr>
          </w:p>
        </w:tc>
      </w:tr>
      <w:tr w:rsidR="000C6BAD" w:rsidRPr="000C6821" w14:paraId="486EC825"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3E8F2A5B"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1558C738" w14:textId="77777777" w:rsidR="000D6834" w:rsidRPr="000C6821" w:rsidRDefault="000D6834" w:rsidP="00767D26">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09DF60E0"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9942752"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23B56C9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214146F"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57609A8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015DDDB"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51ECE1B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079CFEE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2CECC030"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195AF1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66B6518"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1120BBB"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3C58DFBF"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88C81EC"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016104EB"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left w:val="nil"/>
              <w:bottom w:val="nil"/>
              <w:right w:val="single" w:sz="12" w:space="0" w:color="000000" w:themeColor="text1"/>
            </w:tcBorders>
            <w:vAlign w:val="center"/>
          </w:tcPr>
          <w:p w14:paraId="0206581B" w14:textId="77777777" w:rsidR="000D6834" w:rsidRPr="000C6821" w:rsidRDefault="000D6834" w:rsidP="00767D26">
            <w:pPr>
              <w:adjustRightInd w:val="0"/>
              <w:snapToGrid w:val="0"/>
              <w:rPr>
                <w:rFonts w:ascii="Arial" w:hAnsi="Arial" w:cs="Arial"/>
                <w:sz w:val="4"/>
                <w:szCs w:val="4"/>
              </w:rPr>
            </w:pPr>
          </w:p>
        </w:tc>
      </w:tr>
      <w:tr w:rsidR="000C6BAD" w:rsidRPr="000C6821" w14:paraId="5D678721"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5D010B97" w14:textId="77777777" w:rsidR="000D6834" w:rsidRPr="000C6821" w:rsidRDefault="000D6834" w:rsidP="00767D26">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0C2690C7"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Presentación de documentos para la formalización de la contratación</w:t>
            </w:r>
          </w:p>
        </w:tc>
        <w:tc>
          <w:tcPr>
            <w:tcW w:w="71" w:type="pct"/>
            <w:tcBorders>
              <w:top w:val="nil"/>
              <w:left w:val="single" w:sz="12" w:space="0" w:color="auto"/>
              <w:bottom w:val="nil"/>
              <w:right w:val="nil"/>
            </w:tcBorders>
            <w:tcMar>
              <w:left w:w="0" w:type="dxa"/>
              <w:right w:w="0" w:type="dxa"/>
            </w:tcMar>
            <w:vAlign w:val="center"/>
          </w:tcPr>
          <w:p w14:paraId="3E8CCB81"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A67E9F5"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F872A87"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F7764AB"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25DD5FA"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4E6BA34"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62822352"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591F71A" w14:textId="77777777" w:rsidR="000D6834" w:rsidRPr="000C6821" w:rsidRDefault="000D6834" w:rsidP="00767D26">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3BC17304" w14:textId="77777777" w:rsidR="000D6834" w:rsidRPr="000C6821" w:rsidRDefault="000D6834" w:rsidP="00767D26">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076640BD" w14:textId="77777777" w:rsidR="000D6834" w:rsidRPr="000C6821" w:rsidRDefault="000D6834" w:rsidP="00767D26">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78CE55CB" w14:textId="77777777" w:rsidR="000D6834" w:rsidRPr="000C6821" w:rsidRDefault="000D6834" w:rsidP="00767D26">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1EBE435C"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042AE895" w14:textId="77777777" w:rsidR="000D6834" w:rsidRPr="000C6821" w:rsidRDefault="000D6834" w:rsidP="00767D26">
            <w:pPr>
              <w:adjustRightInd w:val="0"/>
              <w:snapToGrid w:val="0"/>
              <w:jc w:val="center"/>
              <w:rPr>
                <w:i/>
                <w:sz w:val="14"/>
                <w:szCs w:val="14"/>
              </w:rPr>
            </w:pPr>
          </w:p>
        </w:tc>
        <w:tc>
          <w:tcPr>
            <w:tcW w:w="1371" w:type="pct"/>
            <w:tcBorders>
              <w:top w:val="nil"/>
              <w:left w:val="nil"/>
              <w:bottom w:val="nil"/>
              <w:right w:val="nil"/>
            </w:tcBorders>
            <w:vAlign w:val="center"/>
          </w:tcPr>
          <w:p w14:paraId="7D294C87" w14:textId="77777777" w:rsidR="000D6834" w:rsidRPr="000C6821" w:rsidRDefault="000D6834" w:rsidP="00767D26">
            <w:pPr>
              <w:adjustRightInd w:val="0"/>
              <w:snapToGrid w:val="0"/>
              <w:jc w:val="center"/>
              <w:rPr>
                <w:i/>
                <w:sz w:val="14"/>
                <w:szCs w:val="14"/>
              </w:rPr>
            </w:pPr>
          </w:p>
        </w:tc>
        <w:tc>
          <w:tcPr>
            <w:tcW w:w="73" w:type="pct"/>
            <w:vMerge w:val="restart"/>
            <w:tcBorders>
              <w:top w:val="nil"/>
              <w:left w:val="nil"/>
              <w:bottom w:val="single" w:sz="12" w:space="0" w:color="auto"/>
              <w:right w:val="single" w:sz="12" w:space="0" w:color="000000" w:themeColor="text1"/>
            </w:tcBorders>
            <w:vAlign w:val="center"/>
          </w:tcPr>
          <w:p w14:paraId="3469E449" w14:textId="77777777" w:rsidR="000D6834" w:rsidRPr="000C6821" w:rsidRDefault="000D6834" w:rsidP="00767D26">
            <w:pPr>
              <w:adjustRightInd w:val="0"/>
              <w:snapToGrid w:val="0"/>
              <w:rPr>
                <w:rFonts w:ascii="Arial" w:hAnsi="Arial" w:cs="Arial"/>
              </w:rPr>
            </w:pPr>
          </w:p>
        </w:tc>
      </w:tr>
      <w:tr w:rsidR="000C6BAD" w:rsidRPr="000C6821" w14:paraId="5E34A949" w14:textId="77777777" w:rsidTr="000C6BAD">
        <w:trPr>
          <w:trHeight w:val="190"/>
        </w:trPr>
        <w:tc>
          <w:tcPr>
            <w:tcW w:w="211" w:type="pct"/>
            <w:vMerge/>
            <w:tcBorders>
              <w:left w:val="single" w:sz="12" w:space="0" w:color="000000" w:themeColor="text1"/>
              <w:bottom w:val="nil"/>
              <w:right w:val="single" w:sz="12" w:space="0" w:color="auto"/>
            </w:tcBorders>
            <w:noWrap/>
            <w:tcMar>
              <w:left w:w="0" w:type="dxa"/>
              <w:right w:w="0" w:type="dxa"/>
            </w:tcMar>
            <w:vAlign w:val="center"/>
          </w:tcPr>
          <w:p w14:paraId="67B7E92F" w14:textId="77777777" w:rsidR="000D6834" w:rsidRPr="000C6821" w:rsidRDefault="000D6834" w:rsidP="00767D26">
            <w:pPr>
              <w:adjustRightInd w:val="0"/>
              <w:snapToGrid w:val="0"/>
              <w:jc w:val="center"/>
              <w:rPr>
                <w:rFonts w:ascii="Arial" w:hAnsi="Arial" w:cs="Arial"/>
              </w:rPr>
            </w:pPr>
          </w:p>
        </w:tc>
        <w:tc>
          <w:tcPr>
            <w:tcW w:w="1680" w:type="pct"/>
            <w:gridSpan w:val="2"/>
            <w:vMerge/>
            <w:tcBorders>
              <w:left w:val="single" w:sz="12" w:space="0" w:color="auto"/>
              <w:bottom w:val="nil"/>
              <w:right w:val="single" w:sz="12" w:space="0" w:color="auto"/>
            </w:tcBorders>
            <w:vAlign w:val="bottom"/>
          </w:tcPr>
          <w:p w14:paraId="15799501" w14:textId="77777777" w:rsidR="000D6834" w:rsidRPr="000C6821" w:rsidRDefault="000D6834" w:rsidP="00767D26">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4561489"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ECF6C" w14:textId="7172300B"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01</w:t>
            </w:r>
          </w:p>
        </w:tc>
        <w:tc>
          <w:tcPr>
            <w:tcW w:w="71" w:type="pct"/>
            <w:tcBorders>
              <w:top w:val="nil"/>
              <w:left w:val="single" w:sz="4" w:space="0" w:color="auto"/>
              <w:bottom w:val="nil"/>
              <w:right w:val="single" w:sz="4" w:space="0" w:color="auto"/>
            </w:tcBorders>
            <w:vAlign w:val="center"/>
          </w:tcPr>
          <w:p w14:paraId="41481B41"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A6F39" w14:textId="4967F3A0"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709992AE"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9D0729" w14:textId="27B873F5"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792883BC"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2252CD51"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5D9B6661"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2DB37BCB"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59A0EB71"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D753FF2"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6622DDFC"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62AAF9CA" w14:textId="77777777" w:rsidR="000D6834" w:rsidRPr="000C6821" w:rsidRDefault="000D6834" w:rsidP="00767D26">
            <w:pPr>
              <w:adjustRightInd w:val="0"/>
              <w:snapToGrid w:val="0"/>
              <w:jc w:val="center"/>
              <w:rPr>
                <w:rFonts w:ascii="Arial" w:hAnsi="Arial" w:cs="Arial"/>
              </w:rPr>
            </w:pPr>
          </w:p>
        </w:tc>
        <w:tc>
          <w:tcPr>
            <w:tcW w:w="73" w:type="pct"/>
            <w:vMerge/>
            <w:tcBorders>
              <w:top w:val="single" w:sz="4" w:space="0" w:color="auto"/>
              <w:left w:val="nil"/>
              <w:bottom w:val="single" w:sz="12" w:space="0" w:color="auto"/>
              <w:right w:val="single" w:sz="12" w:space="0" w:color="000000" w:themeColor="text1"/>
            </w:tcBorders>
            <w:vAlign w:val="center"/>
          </w:tcPr>
          <w:p w14:paraId="543DB424" w14:textId="77777777" w:rsidR="000D6834" w:rsidRPr="000C6821" w:rsidRDefault="000D6834" w:rsidP="00767D26">
            <w:pPr>
              <w:adjustRightInd w:val="0"/>
              <w:snapToGrid w:val="0"/>
              <w:rPr>
                <w:rFonts w:ascii="Arial" w:hAnsi="Arial" w:cs="Arial"/>
              </w:rPr>
            </w:pPr>
          </w:p>
        </w:tc>
      </w:tr>
      <w:tr w:rsidR="000C6BAD" w:rsidRPr="000C6821" w14:paraId="0B50BB60" w14:textId="77777777" w:rsidTr="000C6BAD">
        <w:tc>
          <w:tcPr>
            <w:tcW w:w="211" w:type="pct"/>
            <w:tcBorders>
              <w:top w:val="nil"/>
              <w:left w:val="single" w:sz="12" w:space="0" w:color="000000" w:themeColor="text1"/>
              <w:bottom w:val="nil"/>
              <w:right w:val="single" w:sz="12" w:space="0" w:color="auto"/>
            </w:tcBorders>
            <w:noWrap/>
            <w:tcMar>
              <w:left w:w="0" w:type="dxa"/>
              <w:right w:w="0" w:type="dxa"/>
            </w:tcMar>
            <w:vAlign w:val="center"/>
          </w:tcPr>
          <w:p w14:paraId="254F380D" w14:textId="77777777" w:rsidR="000D6834" w:rsidRPr="000C6821" w:rsidRDefault="000D6834" w:rsidP="00767D26">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6B261F17" w14:textId="77777777" w:rsidR="000D6834" w:rsidRPr="000C6821" w:rsidRDefault="000D6834" w:rsidP="00767D26">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083A36D" w14:textId="77777777" w:rsidR="000D6834" w:rsidRPr="000C6821" w:rsidRDefault="000D6834" w:rsidP="00767D26">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5215FFE"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C6C737C"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7971837"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5A88CA5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CC7A667"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24790B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E887BE7"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5060D35"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4357E40"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339287A"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2D2B83F"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8F32042"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2292F82"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1107C86"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right w:val="single" w:sz="12" w:space="0" w:color="000000" w:themeColor="text1"/>
            </w:tcBorders>
            <w:vAlign w:val="center"/>
          </w:tcPr>
          <w:p w14:paraId="6085E28A" w14:textId="77777777" w:rsidR="000D6834" w:rsidRPr="000C6821" w:rsidRDefault="000D6834" w:rsidP="00767D26">
            <w:pPr>
              <w:adjustRightInd w:val="0"/>
              <w:snapToGrid w:val="0"/>
              <w:rPr>
                <w:rFonts w:ascii="Arial" w:hAnsi="Arial" w:cs="Arial"/>
                <w:sz w:val="4"/>
                <w:szCs w:val="4"/>
              </w:rPr>
            </w:pPr>
          </w:p>
        </w:tc>
      </w:tr>
      <w:tr w:rsidR="000C6BAD" w:rsidRPr="000C6821" w14:paraId="3516BD73" w14:textId="77777777" w:rsidTr="000C6BAD">
        <w:trPr>
          <w:trHeight w:val="190"/>
        </w:trPr>
        <w:tc>
          <w:tcPr>
            <w:tcW w:w="211" w:type="pct"/>
            <w:vMerge w:val="restart"/>
            <w:tcBorders>
              <w:top w:val="nil"/>
              <w:left w:val="single" w:sz="12" w:space="0" w:color="000000" w:themeColor="text1"/>
              <w:right w:val="single" w:sz="12" w:space="0" w:color="auto"/>
            </w:tcBorders>
            <w:noWrap/>
            <w:tcMar>
              <w:left w:w="0" w:type="dxa"/>
              <w:right w:w="0" w:type="dxa"/>
            </w:tcMar>
            <w:vAlign w:val="center"/>
          </w:tcPr>
          <w:p w14:paraId="3331134A" w14:textId="77777777" w:rsidR="000D6834" w:rsidRPr="000C6821" w:rsidRDefault="000D6834" w:rsidP="00767D26">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CBDC74F" w14:textId="77777777" w:rsidR="000D6834" w:rsidRPr="000C6821" w:rsidRDefault="000D6834" w:rsidP="00767D26">
            <w:pPr>
              <w:adjustRightInd w:val="0"/>
              <w:snapToGrid w:val="0"/>
              <w:ind w:left="113" w:right="113"/>
              <w:jc w:val="both"/>
              <w:rPr>
                <w:rFonts w:ascii="Arial" w:hAnsi="Arial" w:cs="Arial"/>
                <w:b/>
              </w:rPr>
            </w:pPr>
            <w:r w:rsidRPr="00A91D7E">
              <w:rPr>
                <w:rFonts w:ascii="Arial" w:hAnsi="Arial" w:cs="Arial"/>
                <w:sz w:val="18"/>
                <w:szCs w:val="18"/>
              </w:rPr>
              <w:t>Suscripción de Contrato</w:t>
            </w:r>
          </w:p>
        </w:tc>
        <w:tc>
          <w:tcPr>
            <w:tcW w:w="71" w:type="pct"/>
            <w:tcBorders>
              <w:top w:val="nil"/>
              <w:left w:val="single" w:sz="12" w:space="0" w:color="auto"/>
              <w:bottom w:val="nil"/>
              <w:right w:val="nil"/>
            </w:tcBorders>
            <w:tcMar>
              <w:left w:w="0" w:type="dxa"/>
              <w:right w:w="0" w:type="dxa"/>
            </w:tcMar>
            <w:vAlign w:val="center"/>
          </w:tcPr>
          <w:p w14:paraId="17942234" w14:textId="77777777" w:rsidR="000D6834" w:rsidRPr="000C6821" w:rsidRDefault="000D6834" w:rsidP="00767D26">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8F0EC26" w14:textId="77777777" w:rsidR="000D6834" w:rsidRPr="000C6821" w:rsidRDefault="000D6834" w:rsidP="00767D26">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DA03DAE" w14:textId="77777777" w:rsidR="000D6834" w:rsidRPr="000C6821" w:rsidRDefault="000D6834" w:rsidP="00767D26">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76B07D0" w14:textId="77777777" w:rsidR="000D6834" w:rsidRPr="000C6821" w:rsidRDefault="000D6834" w:rsidP="00767D26">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70179AF7" w14:textId="77777777" w:rsidR="000D6834" w:rsidRPr="000C6821" w:rsidRDefault="000D6834" w:rsidP="00767D26">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54A0DEDB" w14:textId="77777777" w:rsidR="000D6834" w:rsidRPr="000C6821" w:rsidRDefault="000D6834" w:rsidP="00767D26">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3A924B67"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9639213" w14:textId="77777777" w:rsidR="000D6834" w:rsidRPr="000C6821" w:rsidRDefault="000D6834" w:rsidP="00767D26">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BE7ACB6" w14:textId="77777777" w:rsidR="000D6834" w:rsidRPr="000C6821" w:rsidRDefault="000D6834" w:rsidP="00767D26">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21D97260" w14:textId="77777777" w:rsidR="000D6834" w:rsidRPr="000C6821" w:rsidRDefault="000D6834" w:rsidP="00767D26">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2E057F74" w14:textId="77777777" w:rsidR="000D6834" w:rsidRPr="000C6821" w:rsidRDefault="000D6834" w:rsidP="00767D26">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23F74FEC" w14:textId="77777777" w:rsidR="000D6834" w:rsidRPr="000C6821" w:rsidRDefault="000D6834" w:rsidP="00767D26">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61C1CED9" w14:textId="77777777" w:rsidR="000D6834" w:rsidRPr="000C6821" w:rsidRDefault="000D6834" w:rsidP="00767D26">
            <w:pPr>
              <w:adjustRightInd w:val="0"/>
              <w:snapToGrid w:val="0"/>
              <w:jc w:val="center"/>
              <w:rPr>
                <w:i/>
                <w:sz w:val="14"/>
                <w:szCs w:val="14"/>
              </w:rPr>
            </w:pPr>
          </w:p>
        </w:tc>
        <w:tc>
          <w:tcPr>
            <w:tcW w:w="1371" w:type="pct"/>
            <w:tcBorders>
              <w:top w:val="nil"/>
              <w:left w:val="nil"/>
              <w:bottom w:val="nil"/>
              <w:right w:val="nil"/>
            </w:tcBorders>
            <w:vAlign w:val="center"/>
          </w:tcPr>
          <w:p w14:paraId="63294AEC" w14:textId="77777777" w:rsidR="000D6834" w:rsidRPr="000C6821" w:rsidRDefault="000D6834" w:rsidP="00767D26">
            <w:pPr>
              <w:adjustRightInd w:val="0"/>
              <w:snapToGrid w:val="0"/>
              <w:jc w:val="center"/>
              <w:rPr>
                <w:i/>
                <w:sz w:val="14"/>
                <w:szCs w:val="14"/>
              </w:rPr>
            </w:pPr>
          </w:p>
        </w:tc>
        <w:tc>
          <w:tcPr>
            <w:tcW w:w="73" w:type="pct"/>
            <w:vMerge/>
            <w:tcBorders>
              <w:top w:val="single" w:sz="4" w:space="0" w:color="auto"/>
              <w:left w:val="nil"/>
              <w:bottom w:val="single" w:sz="12" w:space="0" w:color="auto"/>
              <w:right w:val="single" w:sz="12" w:space="0" w:color="000000" w:themeColor="text1"/>
            </w:tcBorders>
            <w:vAlign w:val="center"/>
          </w:tcPr>
          <w:p w14:paraId="422C35BF" w14:textId="77777777" w:rsidR="000D6834" w:rsidRPr="000C6821" w:rsidRDefault="000D6834" w:rsidP="00767D26">
            <w:pPr>
              <w:adjustRightInd w:val="0"/>
              <w:snapToGrid w:val="0"/>
              <w:rPr>
                <w:rFonts w:ascii="Arial" w:hAnsi="Arial" w:cs="Arial"/>
              </w:rPr>
            </w:pPr>
          </w:p>
        </w:tc>
      </w:tr>
      <w:tr w:rsidR="000C6BAD" w:rsidRPr="000C6821" w14:paraId="5E953A7E" w14:textId="77777777" w:rsidTr="000C6BAD">
        <w:trPr>
          <w:trHeight w:val="190"/>
        </w:trPr>
        <w:tc>
          <w:tcPr>
            <w:tcW w:w="211" w:type="pct"/>
            <w:vMerge/>
            <w:tcBorders>
              <w:left w:val="single" w:sz="12" w:space="0" w:color="000000" w:themeColor="text1"/>
              <w:bottom w:val="nil"/>
              <w:right w:val="single" w:sz="12" w:space="0" w:color="auto"/>
            </w:tcBorders>
            <w:tcMar>
              <w:left w:w="0" w:type="dxa"/>
              <w:right w:w="0" w:type="dxa"/>
            </w:tcMar>
            <w:tcFitText/>
            <w:vAlign w:val="bottom"/>
          </w:tcPr>
          <w:p w14:paraId="446EAF2E" w14:textId="77777777" w:rsidR="000D6834" w:rsidRPr="000C6821" w:rsidRDefault="000D6834" w:rsidP="00767D26">
            <w:pPr>
              <w:adjustRightInd w:val="0"/>
              <w:snapToGrid w:val="0"/>
              <w:jc w:val="right"/>
              <w:rPr>
                <w:rFonts w:ascii="Arial" w:hAnsi="Arial" w:cs="Arial"/>
              </w:rPr>
            </w:pPr>
          </w:p>
        </w:tc>
        <w:tc>
          <w:tcPr>
            <w:tcW w:w="1680" w:type="pct"/>
            <w:gridSpan w:val="2"/>
            <w:vMerge/>
            <w:tcBorders>
              <w:left w:val="single" w:sz="12" w:space="0" w:color="auto"/>
              <w:bottom w:val="nil"/>
              <w:right w:val="single" w:sz="12" w:space="0" w:color="auto"/>
            </w:tcBorders>
            <w:vAlign w:val="bottom"/>
          </w:tcPr>
          <w:p w14:paraId="65435FB6" w14:textId="77777777" w:rsidR="000D6834" w:rsidRPr="000C6821" w:rsidRDefault="000D6834" w:rsidP="00767D26">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64BBA773" w14:textId="77777777" w:rsidR="000D6834" w:rsidRPr="000C6821" w:rsidRDefault="000D6834" w:rsidP="00767D26">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3DAEB" w14:textId="7D5F7824"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07</w:t>
            </w:r>
          </w:p>
        </w:tc>
        <w:tc>
          <w:tcPr>
            <w:tcW w:w="71" w:type="pct"/>
            <w:tcBorders>
              <w:top w:val="nil"/>
              <w:left w:val="single" w:sz="4" w:space="0" w:color="auto"/>
              <w:bottom w:val="nil"/>
              <w:right w:val="single" w:sz="4" w:space="0" w:color="auto"/>
            </w:tcBorders>
            <w:vAlign w:val="center"/>
          </w:tcPr>
          <w:p w14:paraId="2AC231AE" w14:textId="77777777" w:rsidR="000D6834" w:rsidRPr="000C6BAD" w:rsidRDefault="000D6834" w:rsidP="00767D26">
            <w:pPr>
              <w:adjustRightInd w:val="0"/>
              <w:snapToGrid w:val="0"/>
              <w:jc w:val="center"/>
              <w:rPr>
                <w:rFonts w:ascii="Arial" w:hAnsi="Arial"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F89E8C" w14:textId="2173AC55"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06</w:t>
            </w:r>
          </w:p>
        </w:tc>
        <w:tc>
          <w:tcPr>
            <w:tcW w:w="71" w:type="pct"/>
            <w:tcBorders>
              <w:top w:val="nil"/>
              <w:left w:val="single" w:sz="4" w:space="0" w:color="auto"/>
              <w:bottom w:val="nil"/>
              <w:right w:val="single" w:sz="4" w:space="0" w:color="auto"/>
            </w:tcBorders>
            <w:vAlign w:val="center"/>
          </w:tcPr>
          <w:p w14:paraId="3AE765DC" w14:textId="77777777" w:rsidR="000D6834" w:rsidRPr="000C6BAD" w:rsidRDefault="000D6834" w:rsidP="00767D26">
            <w:pPr>
              <w:adjustRightInd w:val="0"/>
              <w:snapToGrid w:val="0"/>
              <w:jc w:val="center"/>
              <w:rPr>
                <w:rFonts w:ascii="Arial" w:hAnsi="Arial" w:cs="Arial"/>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3B6C48" w14:textId="7910B01F" w:rsidR="000D6834" w:rsidRPr="000C6BAD" w:rsidRDefault="000C6BAD" w:rsidP="00767D26">
            <w:pPr>
              <w:adjustRightInd w:val="0"/>
              <w:snapToGrid w:val="0"/>
              <w:jc w:val="center"/>
              <w:rPr>
                <w:rFonts w:ascii="Arial" w:hAnsi="Arial" w:cs="Arial"/>
                <w:sz w:val="16"/>
                <w:szCs w:val="16"/>
              </w:rPr>
            </w:pPr>
            <w:r w:rsidRPr="000C6BAD">
              <w:rPr>
                <w:rFonts w:ascii="Arial" w:hAnsi="Arial" w:cs="Arial"/>
                <w:sz w:val="16"/>
                <w:szCs w:val="16"/>
              </w:rPr>
              <w:t>2026</w:t>
            </w:r>
          </w:p>
        </w:tc>
        <w:tc>
          <w:tcPr>
            <w:tcW w:w="71" w:type="pct"/>
            <w:tcBorders>
              <w:top w:val="nil"/>
              <w:left w:val="single" w:sz="4" w:space="0" w:color="auto"/>
              <w:bottom w:val="nil"/>
              <w:right w:val="single" w:sz="12" w:space="0" w:color="auto"/>
            </w:tcBorders>
            <w:vAlign w:val="center"/>
          </w:tcPr>
          <w:p w14:paraId="34B5EB4F"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21117C8" w14:textId="77777777" w:rsidR="000D6834" w:rsidRPr="000C6821" w:rsidRDefault="000D6834" w:rsidP="00767D26">
            <w:pPr>
              <w:adjustRightInd w:val="0"/>
              <w:snapToGrid w:val="0"/>
              <w:jc w:val="center"/>
              <w:rPr>
                <w:rFonts w:ascii="Arial" w:hAnsi="Arial" w:cs="Arial"/>
              </w:rPr>
            </w:pPr>
          </w:p>
        </w:tc>
        <w:tc>
          <w:tcPr>
            <w:tcW w:w="199" w:type="pct"/>
            <w:tcBorders>
              <w:top w:val="nil"/>
              <w:left w:val="nil"/>
              <w:bottom w:val="nil"/>
              <w:right w:val="nil"/>
            </w:tcBorders>
            <w:vAlign w:val="center"/>
          </w:tcPr>
          <w:p w14:paraId="24CA2495" w14:textId="77777777" w:rsidR="000D6834" w:rsidRPr="000C6821" w:rsidRDefault="000D6834" w:rsidP="00767D26">
            <w:pPr>
              <w:adjustRightInd w:val="0"/>
              <w:snapToGrid w:val="0"/>
              <w:jc w:val="center"/>
              <w:rPr>
                <w:rFonts w:ascii="Arial" w:hAnsi="Arial" w:cs="Arial"/>
              </w:rPr>
            </w:pPr>
          </w:p>
        </w:tc>
        <w:tc>
          <w:tcPr>
            <w:tcW w:w="71" w:type="pct"/>
            <w:tcBorders>
              <w:top w:val="nil"/>
              <w:left w:val="nil"/>
              <w:bottom w:val="nil"/>
              <w:right w:val="nil"/>
            </w:tcBorders>
            <w:vAlign w:val="center"/>
          </w:tcPr>
          <w:p w14:paraId="79EA2232" w14:textId="77777777" w:rsidR="000D6834" w:rsidRPr="000C6821" w:rsidRDefault="000D6834" w:rsidP="00767D26">
            <w:pPr>
              <w:adjustRightInd w:val="0"/>
              <w:snapToGrid w:val="0"/>
              <w:jc w:val="center"/>
              <w:rPr>
                <w:rFonts w:ascii="Arial" w:hAnsi="Arial" w:cs="Arial"/>
              </w:rPr>
            </w:pPr>
          </w:p>
        </w:tc>
        <w:tc>
          <w:tcPr>
            <w:tcW w:w="176" w:type="pct"/>
            <w:tcBorders>
              <w:top w:val="nil"/>
              <w:left w:val="nil"/>
              <w:bottom w:val="nil"/>
              <w:right w:val="nil"/>
            </w:tcBorders>
            <w:vAlign w:val="center"/>
          </w:tcPr>
          <w:p w14:paraId="262ECF9A" w14:textId="77777777" w:rsidR="000D6834" w:rsidRPr="000C6821" w:rsidRDefault="000D6834" w:rsidP="00767D26">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6CDF0F19" w14:textId="77777777" w:rsidR="000D6834" w:rsidRPr="000C6821" w:rsidRDefault="000D6834" w:rsidP="00767D26">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44532F36" w14:textId="77777777" w:rsidR="000D6834" w:rsidRPr="000C6821" w:rsidRDefault="000D6834" w:rsidP="00767D26">
            <w:pPr>
              <w:adjustRightInd w:val="0"/>
              <w:snapToGrid w:val="0"/>
              <w:jc w:val="center"/>
              <w:rPr>
                <w:rFonts w:ascii="Arial" w:hAnsi="Arial" w:cs="Arial"/>
              </w:rPr>
            </w:pPr>
          </w:p>
        </w:tc>
        <w:tc>
          <w:tcPr>
            <w:tcW w:w="1371" w:type="pct"/>
            <w:tcBorders>
              <w:top w:val="nil"/>
              <w:left w:val="nil"/>
              <w:bottom w:val="nil"/>
              <w:right w:val="nil"/>
            </w:tcBorders>
            <w:vAlign w:val="center"/>
          </w:tcPr>
          <w:p w14:paraId="464711A5" w14:textId="77777777" w:rsidR="000D6834" w:rsidRPr="000C6821" w:rsidRDefault="000D6834" w:rsidP="00767D26">
            <w:pPr>
              <w:adjustRightInd w:val="0"/>
              <w:snapToGrid w:val="0"/>
              <w:jc w:val="center"/>
              <w:rPr>
                <w:rFonts w:ascii="Arial" w:hAnsi="Arial" w:cs="Arial"/>
              </w:rPr>
            </w:pPr>
          </w:p>
        </w:tc>
        <w:tc>
          <w:tcPr>
            <w:tcW w:w="73" w:type="pct"/>
            <w:vMerge/>
            <w:tcBorders>
              <w:top w:val="single" w:sz="4" w:space="0" w:color="auto"/>
              <w:left w:val="nil"/>
              <w:bottom w:val="single" w:sz="12" w:space="0" w:color="auto"/>
              <w:right w:val="single" w:sz="12" w:space="0" w:color="000000" w:themeColor="text1"/>
            </w:tcBorders>
            <w:vAlign w:val="center"/>
          </w:tcPr>
          <w:p w14:paraId="2F7CB76A" w14:textId="77777777" w:rsidR="000D6834" w:rsidRPr="000C6821" w:rsidRDefault="000D6834" w:rsidP="00767D26">
            <w:pPr>
              <w:adjustRightInd w:val="0"/>
              <w:snapToGrid w:val="0"/>
              <w:rPr>
                <w:rFonts w:ascii="Arial" w:hAnsi="Arial" w:cs="Arial"/>
              </w:rPr>
            </w:pPr>
          </w:p>
        </w:tc>
      </w:tr>
      <w:tr w:rsidR="000C6BAD" w:rsidRPr="000C6821" w14:paraId="68B5DD23" w14:textId="77777777" w:rsidTr="000C6BAD">
        <w:tc>
          <w:tcPr>
            <w:tcW w:w="211" w:type="pct"/>
            <w:tcBorders>
              <w:top w:val="nil"/>
              <w:left w:val="single" w:sz="12" w:space="0" w:color="000000" w:themeColor="text1"/>
              <w:bottom w:val="single" w:sz="12" w:space="0" w:color="auto"/>
              <w:right w:val="single" w:sz="12" w:space="0" w:color="auto"/>
            </w:tcBorders>
            <w:tcMar>
              <w:left w:w="0" w:type="dxa"/>
              <w:right w:w="0" w:type="dxa"/>
            </w:tcMar>
            <w:tcFitText/>
            <w:vAlign w:val="bottom"/>
          </w:tcPr>
          <w:p w14:paraId="1DF1DD93" w14:textId="77777777" w:rsidR="000D6834" w:rsidRPr="000C6821" w:rsidRDefault="000D6834" w:rsidP="00767D26">
            <w:pPr>
              <w:adjustRightInd w:val="0"/>
              <w:snapToGrid w:val="0"/>
              <w:jc w:val="right"/>
              <w:rPr>
                <w:rFonts w:ascii="Arial" w:hAnsi="Arial" w:cs="Arial"/>
                <w:sz w:val="4"/>
                <w:szCs w:val="4"/>
              </w:rPr>
            </w:pPr>
          </w:p>
        </w:tc>
        <w:tc>
          <w:tcPr>
            <w:tcW w:w="1608" w:type="pct"/>
            <w:tcBorders>
              <w:top w:val="nil"/>
              <w:left w:val="single" w:sz="12" w:space="0" w:color="auto"/>
              <w:bottom w:val="single" w:sz="12" w:space="0" w:color="auto"/>
              <w:right w:val="nil"/>
            </w:tcBorders>
            <w:vAlign w:val="bottom"/>
          </w:tcPr>
          <w:p w14:paraId="62CE1629" w14:textId="77777777" w:rsidR="000D6834" w:rsidRPr="000C6821" w:rsidRDefault="000D6834" w:rsidP="00767D26">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173500DC" w14:textId="77777777" w:rsidR="000D6834" w:rsidRPr="000C6821" w:rsidRDefault="000D6834" w:rsidP="00767D26">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676EA2DB" w14:textId="77777777" w:rsidR="000D6834" w:rsidRPr="000C6821" w:rsidRDefault="000D6834" w:rsidP="00767D26">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1A6A887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0402466E" w14:textId="77777777" w:rsidR="000D6834" w:rsidRPr="000C6821" w:rsidRDefault="000D6834" w:rsidP="00767D26">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66548D7A"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54C45EE8" w14:textId="77777777" w:rsidR="000D6834" w:rsidRPr="000C6821" w:rsidRDefault="000D6834" w:rsidP="00767D26">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0C79BF1B"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35A51399"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18EDB58B" w14:textId="77777777" w:rsidR="000D6834" w:rsidRPr="000C6821" w:rsidRDefault="000D6834" w:rsidP="00767D26">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725A4A9E"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0CED874A" w14:textId="77777777" w:rsidR="000D6834" w:rsidRPr="000C6821" w:rsidRDefault="000D6834" w:rsidP="00767D26">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0F6BC6FA" w14:textId="77777777" w:rsidR="000D6834" w:rsidRPr="000C6821" w:rsidRDefault="000D6834" w:rsidP="00767D26">
            <w:pPr>
              <w:adjustRightInd w:val="0"/>
              <w:snapToGrid w:val="0"/>
              <w:jc w:val="center"/>
              <w:rPr>
                <w:rFonts w:ascii="Arial" w:hAnsi="Arial" w:cs="Arial"/>
                <w:sz w:val="4"/>
                <w:szCs w:val="4"/>
              </w:rPr>
            </w:pPr>
          </w:p>
        </w:tc>
        <w:tc>
          <w:tcPr>
            <w:tcW w:w="72" w:type="pct"/>
            <w:tcBorders>
              <w:top w:val="nil"/>
              <w:left w:val="nil"/>
              <w:bottom w:val="single" w:sz="12" w:space="0" w:color="auto"/>
              <w:right w:val="single" w:sz="12" w:space="0" w:color="auto"/>
            </w:tcBorders>
            <w:vAlign w:val="center"/>
          </w:tcPr>
          <w:p w14:paraId="34BD14ED" w14:textId="77777777" w:rsidR="000D6834" w:rsidRPr="000C6821" w:rsidRDefault="000D6834" w:rsidP="00767D26">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54D8931A" w14:textId="77777777" w:rsidR="000D6834" w:rsidRPr="000C6821" w:rsidRDefault="000D6834" w:rsidP="00767D26">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13901F78" w14:textId="77777777" w:rsidR="000D6834" w:rsidRPr="000C6821" w:rsidRDefault="000D6834" w:rsidP="00767D26">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right w:val="single" w:sz="12" w:space="0" w:color="000000" w:themeColor="text1"/>
            </w:tcBorders>
            <w:vAlign w:val="center"/>
          </w:tcPr>
          <w:p w14:paraId="1B13FBF6" w14:textId="77777777" w:rsidR="000D6834" w:rsidRPr="000C6821" w:rsidRDefault="000D6834" w:rsidP="00767D26">
            <w:pPr>
              <w:adjustRightInd w:val="0"/>
              <w:snapToGrid w:val="0"/>
              <w:rPr>
                <w:rFonts w:ascii="Arial" w:hAnsi="Arial" w:cs="Arial"/>
                <w:sz w:val="4"/>
                <w:szCs w:val="4"/>
              </w:rPr>
            </w:pPr>
          </w:p>
        </w:tc>
      </w:tr>
    </w:tbl>
    <w:p w14:paraId="23F18094" w14:textId="77777777" w:rsidR="000D6834" w:rsidRDefault="000D6834" w:rsidP="000D6834">
      <w:pPr>
        <w:ind w:left="705"/>
        <w:rPr>
          <w:rFonts w:ascii="Verdana" w:hAnsi="Verdana" w:cs="Arial"/>
          <w:b/>
          <w:sz w:val="16"/>
          <w:szCs w:val="16"/>
          <w:lang w:val="es-BO"/>
        </w:rPr>
      </w:pPr>
    </w:p>
    <w:p w14:paraId="2C6672F1" w14:textId="77777777" w:rsidR="00411B1B" w:rsidRDefault="00411B1B" w:rsidP="00411B1B">
      <w:pPr>
        <w:ind w:left="426"/>
        <w:rPr>
          <w:rFonts w:ascii="Verdana" w:hAnsi="Verdana" w:cs="Arial"/>
          <w:sz w:val="18"/>
          <w:szCs w:val="18"/>
        </w:rPr>
      </w:pPr>
      <w:r>
        <w:rPr>
          <w:rFonts w:ascii="Verdana" w:hAnsi="Verdana" w:cs="Arial"/>
          <w:sz w:val="18"/>
          <w:szCs w:val="18"/>
        </w:rPr>
        <w:t xml:space="preserve">El cronograma de plazos es de </w:t>
      </w:r>
      <w:r w:rsidRPr="00411B1B">
        <w:rPr>
          <w:rFonts w:ascii="Verdana" w:hAnsi="Verdana" w:cs="Arial"/>
          <w:sz w:val="18"/>
          <w:szCs w:val="18"/>
          <w:lang w:val="es-BO"/>
        </w:rPr>
        <w:t>cumplimiento</w:t>
      </w:r>
      <w:r>
        <w:rPr>
          <w:rFonts w:ascii="Verdana" w:hAnsi="Verdana" w:cs="Arial"/>
          <w:sz w:val="18"/>
          <w:szCs w:val="18"/>
        </w:rPr>
        <w:t xml:space="preserve"> obligatorio, la modificación de este deberá ser aprobado por el RCD y publicado en el sitio web de ENDE: </w:t>
      </w:r>
      <w:hyperlink r:id="rId14" w:history="1">
        <w:r w:rsidRPr="00E55C14">
          <w:rPr>
            <w:rStyle w:val="Hipervnculo"/>
            <w:rFonts w:ascii="Verdana" w:eastAsiaTheme="majorEastAsia" w:hAnsi="Verdana" w:cs="Arial"/>
            <w:sz w:val="18"/>
            <w:szCs w:val="18"/>
          </w:rPr>
          <w:t>http://www.ende.bo/nacional-internacional/vigentes/</w:t>
        </w:r>
      </w:hyperlink>
    </w:p>
    <w:p w14:paraId="71545998" w14:textId="77777777" w:rsidR="00411B1B" w:rsidRDefault="00411B1B" w:rsidP="00411B1B">
      <w:pPr>
        <w:pStyle w:val="Prrafodelista"/>
        <w:ind w:left="432"/>
        <w:jc w:val="both"/>
        <w:rPr>
          <w:rFonts w:ascii="Verdana" w:hAnsi="Verdana" w:cs="Arial"/>
          <w:sz w:val="18"/>
          <w:szCs w:val="18"/>
        </w:rPr>
      </w:pPr>
    </w:p>
    <w:p w14:paraId="7E6CBB9D" w14:textId="4BFE1873" w:rsidR="00411B1B" w:rsidRDefault="00411B1B" w:rsidP="00411B1B">
      <w:pPr>
        <w:ind w:left="426"/>
        <w:rPr>
          <w:rFonts w:ascii="Verdana" w:hAnsi="Verdana" w:cs="Arial"/>
          <w:b/>
          <w:sz w:val="16"/>
          <w:szCs w:val="16"/>
          <w:lang w:val="es-BO"/>
        </w:rPr>
      </w:pPr>
      <w:r>
        <w:rPr>
          <w:rFonts w:ascii="Verdana" w:hAnsi="Verdana" w:cs="Arial"/>
          <w:sz w:val="18"/>
          <w:szCs w:val="18"/>
        </w:rPr>
        <w:t xml:space="preserve">Después de la </w:t>
      </w:r>
      <w:r w:rsidRPr="00411B1B">
        <w:rPr>
          <w:rFonts w:ascii="Verdana" w:hAnsi="Verdana" w:cs="Arial"/>
          <w:sz w:val="18"/>
          <w:szCs w:val="18"/>
        </w:rPr>
        <w:t>apertura</w:t>
      </w:r>
      <w:r>
        <w:rPr>
          <w:rFonts w:ascii="Verdana" w:hAnsi="Verdana" w:cs="Arial"/>
          <w:sz w:val="18"/>
          <w:szCs w:val="18"/>
        </w:rPr>
        <w:t xml:space="preserve"> de propuestas, si un acto administrativo se realiza antes </w:t>
      </w:r>
      <w:r w:rsidRPr="002B09EB">
        <w:rPr>
          <w:rFonts w:ascii="Verdana" w:hAnsi="Verdana" w:cs="Arial"/>
          <w:sz w:val="18"/>
          <w:szCs w:val="18"/>
        </w:rPr>
        <w:t>de</w:t>
      </w:r>
      <w:r>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p>
    <w:p w14:paraId="6C2C2448" w14:textId="77777777" w:rsidR="00E11ED2" w:rsidRPr="008D67D2" w:rsidRDefault="00E11ED2" w:rsidP="002C09D7">
      <w:pPr>
        <w:ind w:left="705"/>
        <w:rPr>
          <w:rFonts w:ascii="Verdana" w:hAnsi="Verdana" w:cs="Arial"/>
          <w:b/>
          <w:sz w:val="16"/>
          <w:szCs w:val="16"/>
          <w:lang w:val="es-BO"/>
        </w:rPr>
      </w:pPr>
    </w:p>
    <w:p w14:paraId="47D7EE6E" w14:textId="77777777" w:rsidR="00E11ED2" w:rsidRPr="008D67D2" w:rsidRDefault="002C09D7" w:rsidP="00E11ED2">
      <w:pPr>
        <w:pStyle w:val="Ttulo10"/>
        <w:numPr>
          <w:ilvl w:val="0"/>
          <w:numId w:val="18"/>
        </w:numPr>
        <w:spacing w:before="0" w:after="0"/>
        <w:ind w:left="426" w:hanging="426"/>
        <w:jc w:val="left"/>
        <w:rPr>
          <w:rFonts w:ascii="Verdana" w:hAnsi="Verdana"/>
          <w:sz w:val="18"/>
          <w:szCs w:val="18"/>
          <w:lang w:val="es-BO"/>
        </w:rPr>
      </w:pPr>
      <w:bookmarkStart w:id="71" w:name="_Toc225941582"/>
      <w:r w:rsidRPr="008D67D2">
        <w:rPr>
          <w:rFonts w:ascii="Verdana" w:hAnsi="Verdana"/>
          <w:sz w:val="18"/>
          <w:lang w:val="es-BO"/>
        </w:rPr>
        <w:t>TÉRMINOS DE REFERENCIA</w:t>
      </w:r>
      <w:r w:rsidR="00E11ED2" w:rsidRPr="008D67D2">
        <w:rPr>
          <w:rFonts w:ascii="Verdana" w:hAnsi="Verdana"/>
          <w:sz w:val="18"/>
          <w:lang w:val="es-BO"/>
        </w:rPr>
        <w:t xml:space="preserve"> </w:t>
      </w:r>
      <w:r w:rsidR="00E11ED2" w:rsidRPr="008D67D2">
        <w:rPr>
          <w:rFonts w:ascii="Verdana" w:hAnsi="Verdana"/>
          <w:sz w:val="18"/>
          <w:szCs w:val="18"/>
          <w:lang w:val="es-BO"/>
        </w:rPr>
        <w:t>Y CONDICIONES TÉCNICAS REQUERIDAS PARA EL SERVICIO DE CONSULTORÍA</w:t>
      </w:r>
      <w:bookmarkEnd w:id="71"/>
    </w:p>
    <w:p w14:paraId="41E2C73B" w14:textId="77777777" w:rsidR="002C09D7" w:rsidRPr="008D67D2" w:rsidRDefault="002C09D7" w:rsidP="002C09D7">
      <w:pPr>
        <w:jc w:val="both"/>
        <w:rPr>
          <w:rFonts w:ascii="Verdana" w:hAnsi="Verdana" w:cs="Arial"/>
          <w:sz w:val="18"/>
          <w:szCs w:val="16"/>
          <w:lang w:val="es-BO"/>
        </w:rPr>
      </w:pPr>
    </w:p>
    <w:p w14:paraId="3401F109" w14:textId="77777777" w:rsidR="002C09D7" w:rsidRPr="008D67D2" w:rsidRDefault="002C09D7" w:rsidP="00E11ED2">
      <w:pPr>
        <w:ind w:firstLine="426"/>
        <w:jc w:val="both"/>
        <w:rPr>
          <w:rFonts w:ascii="Verdana" w:hAnsi="Verdana" w:cs="Arial"/>
          <w:sz w:val="18"/>
          <w:szCs w:val="16"/>
          <w:lang w:val="es-BO"/>
        </w:rPr>
      </w:pPr>
      <w:r w:rsidRPr="008D67D2">
        <w:rPr>
          <w:rFonts w:ascii="Verdana" w:hAnsi="Verdana" w:cs="Arial"/>
          <w:sz w:val="18"/>
          <w:szCs w:val="16"/>
          <w:lang w:val="es-BO"/>
        </w:rPr>
        <w:t>Los Términos de Referencia para la Consultoría, son l</w:t>
      </w:r>
      <w:r w:rsidR="003941AC" w:rsidRPr="008D67D2">
        <w:rPr>
          <w:rFonts w:ascii="Verdana" w:hAnsi="Verdana" w:cs="Arial"/>
          <w:sz w:val="18"/>
          <w:szCs w:val="16"/>
          <w:lang w:val="es-BO"/>
        </w:rPr>
        <w:t>o</w:t>
      </w:r>
      <w:r w:rsidRPr="008D67D2">
        <w:rPr>
          <w:rFonts w:ascii="Verdana" w:hAnsi="Verdana" w:cs="Arial"/>
          <w:sz w:val="18"/>
          <w:szCs w:val="16"/>
          <w:lang w:val="es-BO"/>
        </w:rPr>
        <w:t>s siguientes:</w:t>
      </w:r>
    </w:p>
    <w:p w14:paraId="4988AE80" w14:textId="77777777" w:rsidR="002C09D7" w:rsidRPr="008D67D2" w:rsidRDefault="002C09D7" w:rsidP="002C09D7">
      <w:pPr>
        <w:ind w:left="720"/>
        <w:jc w:val="both"/>
        <w:rPr>
          <w:rFonts w:ascii="Verdana" w:hAnsi="Verdana" w:cs="Arial"/>
          <w:sz w:val="16"/>
          <w:szCs w:val="16"/>
          <w:lang w:val="es-BO"/>
        </w:rPr>
      </w:pPr>
    </w:p>
    <w:tbl>
      <w:tblPr>
        <w:tblpPr w:leftFromText="141" w:rightFromText="141" w:vertAnchor="text" w:tblpY="1"/>
        <w:tblOverlap w:val="neve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057"/>
      </w:tblGrid>
      <w:tr w:rsidR="000D6834" w:rsidRPr="000C6BAD" w14:paraId="6F26432F" w14:textId="77777777" w:rsidTr="00767D26">
        <w:trPr>
          <w:trHeight w:val="624"/>
        </w:trPr>
        <w:tc>
          <w:tcPr>
            <w:tcW w:w="9057" w:type="dxa"/>
            <w:shd w:val="clear" w:color="auto" w:fill="DBE5F1"/>
            <w:vAlign w:val="center"/>
          </w:tcPr>
          <w:p w14:paraId="58E1F2A3" w14:textId="5C28F29C" w:rsidR="000D6834" w:rsidRPr="000C6BAD" w:rsidRDefault="000C6BAD" w:rsidP="00767D26">
            <w:pPr>
              <w:jc w:val="center"/>
              <w:rPr>
                <w:rFonts w:ascii="Verdana" w:hAnsi="Verdana" w:cs="Arial"/>
                <w:b/>
                <w:iCs/>
                <w:sz w:val="16"/>
                <w:szCs w:val="16"/>
                <w:lang w:val="es-BO"/>
              </w:rPr>
            </w:pPr>
            <w:r w:rsidRPr="000C6BAD">
              <w:rPr>
                <w:rFonts w:ascii="Verdana" w:hAnsi="Verdana" w:cs="Arial"/>
                <w:b/>
                <w:iCs/>
                <w:sz w:val="16"/>
                <w:szCs w:val="16"/>
                <w:lang w:val="es-BO"/>
              </w:rPr>
              <w:t>SERVICIO DE CONSULTORÍA POR PRODUCTO PARA EL ESTUDIO DE DISEÑO TÉCNICO DE PREINVERSIÓN (EDTP) DEL PROYECTO “PLANTA SOLAR CHICHAS” - UPNC</w:t>
            </w:r>
          </w:p>
        </w:tc>
      </w:tr>
      <w:tr w:rsidR="000D6834" w:rsidRPr="000C6BAD" w14:paraId="226FFF1C" w14:textId="77777777" w:rsidTr="00767D26">
        <w:trPr>
          <w:trHeight w:val="1715"/>
        </w:trPr>
        <w:tc>
          <w:tcPr>
            <w:tcW w:w="9057" w:type="dxa"/>
            <w:shd w:val="clear" w:color="auto" w:fill="FFFFFF"/>
          </w:tcPr>
          <w:p w14:paraId="68382A77" w14:textId="5CC8A6BC" w:rsidR="000C6BAD" w:rsidRPr="00F66124"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bCs/>
                <w:sz w:val="16"/>
                <w:szCs w:val="16"/>
              </w:rPr>
            </w:pPr>
            <w:r w:rsidRPr="00F66124">
              <w:rPr>
                <w:rFonts w:ascii="Verdana" w:hAnsi="Verdana" w:cs="Tahoma"/>
                <w:b/>
                <w:bCs/>
                <w:sz w:val="16"/>
                <w:szCs w:val="16"/>
              </w:rPr>
              <w:t>ANTECEDENTES</w:t>
            </w:r>
          </w:p>
          <w:p w14:paraId="4DC20D04"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 acuerdo a las políticas del Ministerio de Hidrocarburos y Energías contenidas en la Resolución Ministerial N°74/2009 “Directrices para la Elaboración del Plan Sectorial de Electricidad (2010-2050)” y con la</w:t>
            </w:r>
            <w:r w:rsidRPr="000C6BAD">
              <w:rPr>
                <w:rFonts w:ascii="Verdana" w:hAnsi="Verdana"/>
                <w:sz w:val="16"/>
                <w:szCs w:val="16"/>
              </w:rPr>
              <w:t xml:space="preserve"> Resolución Ministerial N° 171-2025 del 17 de octubre de 2025</w:t>
            </w:r>
            <w:r w:rsidRPr="000C6BAD">
              <w:rPr>
                <w:rFonts w:ascii="Verdana" w:hAnsi="Verdana" w:cs="Tahoma"/>
                <w:sz w:val="16"/>
                <w:szCs w:val="16"/>
              </w:rPr>
              <w:t xml:space="preserve">, </w:t>
            </w:r>
            <w:r w:rsidRPr="000C6BAD">
              <w:rPr>
                <w:rFonts w:ascii="Verdana" w:hAnsi="Verdana"/>
                <w:sz w:val="16"/>
                <w:szCs w:val="16"/>
              </w:rPr>
              <w:t>se aprueba el Plan Eléctrico Referencial del Estado Plurinacional de Bolivia 2035.</w:t>
            </w:r>
            <w:r w:rsidRPr="000C6BAD">
              <w:rPr>
                <w:rFonts w:ascii="Verdana" w:hAnsi="Verdana" w:cs="Tahoma"/>
                <w:sz w:val="16"/>
                <w:szCs w:val="16"/>
              </w:rPr>
              <w:t xml:space="preserve"> Este plan presenta un plan de obras de generación y transmisión necesarios para satisfacer la demanda proyectada de forma segura, confiable y a costo mínimo, considerando el cambio de la matriz energética y el proceso de industrialización del país.</w:t>
            </w:r>
          </w:p>
          <w:p w14:paraId="287A40F9"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Dentro del plan se tiene proyectado dar continuidad a partir de la gestión 2026 a los proyectos de generación mediante fuentes renovables. En este contexto, la incorporación de 120 MW de potencia al SIN mediante la implementación del proyecto “Planta Solar Chichas” contribuye directamente a alcanzar los objetivos </w:t>
            </w:r>
            <w:r w:rsidRPr="000C6BAD">
              <w:rPr>
                <w:rFonts w:ascii="Verdana" w:hAnsi="Verdana" w:cs="Tahoma"/>
                <w:sz w:val="16"/>
                <w:szCs w:val="16"/>
              </w:rPr>
              <w:lastRenderedPageBreak/>
              <w:t>establecidos.</w:t>
            </w:r>
          </w:p>
          <w:p w14:paraId="751B6739"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proyecto está alineado con las políticas y objetivos nacionales establecidos por el Estado Plurinacional de Bolivia como parte del documento “Contribución Nacionalmente Determinada (CND)” en el cual se establece las metas del sector de energías con horizonte al año 2030 coadyuvando a la meta 3 que establece lograr un 79% de participación de la energía proveniente de fuentes renovables. </w:t>
            </w:r>
          </w:p>
          <w:p w14:paraId="3753DC96"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 acuerdo con el Plan</w:t>
            </w:r>
            <w:r w:rsidRPr="000C6BAD">
              <w:rPr>
                <w:rFonts w:ascii="Verdana" w:hAnsi="Verdana"/>
                <w:sz w:val="16"/>
                <w:szCs w:val="16"/>
              </w:rPr>
              <w:t xml:space="preserve"> Eléctrico Referencial del Estado Plurinacional de Bolivia 2035</w:t>
            </w:r>
            <w:r w:rsidRPr="000C6BAD">
              <w:rPr>
                <w:rFonts w:ascii="Verdana" w:hAnsi="Verdana" w:cs="Tahoma"/>
                <w:sz w:val="16"/>
                <w:szCs w:val="16"/>
              </w:rPr>
              <w:t>, se estima que la demanda energética proyectada para la gestión 2028 sea de 14.512 GWh que representa una tasa de crecimiento del 12% con respecto a la gestión 2027.</w:t>
            </w:r>
          </w:p>
          <w:p w14:paraId="2742291B"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Este crecimiento evidencia la necesidad de la implementación de proyectos que diversifiquen la matriz energética que permitan satisfacer la demanda y reducir la dependencia de combustibles fósiles. La implementación del proyecto "Planta Solar Chichas" responde a la creciente necesidad energética de Bolivia y a la transición hacia fuentes renovables.</w:t>
            </w:r>
          </w:p>
          <w:p w14:paraId="302FB6A5"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implementación de este proyecto no solo diversificará la matriz energética nacional, disminuyendo así la dependencia de combustibles fósiles, sino que también permitirá sustituir el gas natural utilizado en la generación eléctrica lo que se traduce en un potencial ahorro económico para el país como también contribuirá desplazando las emisiones de dióxido de carbono, alineándose con los objetivos de sostenibilidad ambiental y desarrollo económico.</w:t>
            </w:r>
          </w:p>
          <w:p w14:paraId="317E9682"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Para continuar con las directrices del </w:t>
            </w:r>
            <w:r w:rsidRPr="000C6BAD">
              <w:rPr>
                <w:rFonts w:ascii="Verdana" w:hAnsi="Verdana"/>
                <w:sz w:val="16"/>
                <w:szCs w:val="16"/>
              </w:rPr>
              <w:t>Plan Eléctrico Referencial del Estado Plurinacional de Bolivia 2035</w:t>
            </w:r>
            <w:r w:rsidRPr="000C6BAD">
              <w:rPr>
                <w:rFonts w:ascii="Verdana" w:hAnsi="Verdana" w:cs="Tahoma"/>
                <w:sz w:val="16"/>
                <w:szCs w:val="16"/>
              </w:rPr>
              <w:t xml:space="preserve">, el proyecto "Planta Solar Chichas" requiere la realización de un Estudio de Diseño Técnico de Preinversión (EDTP), conforme a lo establecido en la Resolución Ministerial N°115 del Ministerio de Planificación del Desarrollo que aprueba el Reglamento Básico de Preinversión vigente en el país. </w:t>
            </w:r>
          </w:p>
          <w:p w14:paraId="6060C667"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JUSTIFICACIÓN</w:t>
            </w:r>
          </w:p>
          <w:p w14:paraId="7BA83AB3" w14:textId="370BAF6D"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Con el fin de dar cumplimiento a lo establecido en el Reglamento Básico de Preinversión, para, para el Proyecto, se debe desarrollar un Estudio de Diseño Técnico de Pre inversión (EDTP) el cual constará de una planta de generación de energía eléctrica a partir de Energías Renovables (energía solar) de potencia de 120 MW</w:t>
            </w:r>
            <w:r w:rsidR="00CF3854">
              <w:rPr>
                <w:rFonts w:ascii="Verdana" w:hAnsi="Verdana" w:cs="Tahoma"/>
                <w:sz w:val="16"/>
                <w:szCs w:val="16"/>
              </w:rPr>
              <w:t xml:space="preserve"> (AC)</w:t>
            </w:r>
            <w:r w:rsidRPr="000C6BAD">
              <w:rPr>
                <w:rFonts w:ascii="Verdana" w:hAnsi="Verdana" w:cs="Tahoma"/>
                <w:sz w:val="16"/>
                <w:szCs w:val="16"/>
              </w:rPr>
              <w:t xml:space="preserve"> que será inyectada al Sistema Interconectado Nacional (SIN), coadyuvando en la transición energética, reduciendo los daños potenciales al medio ambiente e incrementando la disponibilidad de gas natural.</w:t>
            </w:r>
          </w:p>
          <w:p w14:paraId="7FE0EAB2"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ejecución de este proyecto se encuentra enmarcada en la legislación nacional referente al cambio de la matriz energética a través de la incorporación de proyectos de Energías Renovables.</w:t>
            </w:r>
          </w:p>
          <w:p w14:paraId="7298B0A9"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OBJETIVOS</w:t>
            </w:r>
          </w:p>
          <w:p w14:paraId="66BE494A"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F66124">
              <w:rPr>
                <w:rFonts w:ascii="Verdana" w:hAnsi="Verdana" w:cs="Tahoma"/>
                <w:b/>
                <w:bCs/>
                <w:sz w:val="16"/>
                <w:szCs w:val="16"/>
              </w:rPr>
              <w:t>OBJETIVO</w:t>
            </w:r>
            <w:r w:rsidRPr="000C6BAD">
              <w:rPr>
                <w:rFonts w:ascii="Verdana" w:hAnsi="Verdana"/>
                <w:b/>
                <w:sz w:val="16"/>
                <w:szCs w:val="16"/>
              </w:rPr>
              <w:t xml:space="preserve"> GENERAL</w:t>
            </w:r>
          </w:p>
          <w:p w14:paraId="2D0E8C80"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Desarrollar el Estudio de Diseño Técnico de Preinversión (EDTP) del Proyecto “Planta Solar Chichas”, que contempla tres componentes principales: Planta Solar con una potencia de 120 MW (AC), Subestación Eléctrica y la Interconexión al SIN. El estudio se realizará en el marco de los términos de referencia establecidos en el presente documento, además deberá estar conforme a estándares internacionales y las normas operativas del CNDC y estándares técnicos nacionales e internacionales aplicables, asegurando el cumplimiento de las mejores prácticas de la industria solar eléctrica.</w:t>
            </w:r>
          </w:p>
          <w:p w14:paraId="2230E491"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F66124">
              <w:rPr>
                <w:rFonts w:ascii="Verdana" w:hAnsi="Verdana" w:cs="Tahoma"/>
                <w:b/>
                <w:bCs/>
                <w:sz w:val="16"/>
                <w:szCs w:val="16"/>
              </w:rPr>
              <w:t>OBJETIVOS</w:t>
            </w:r>
            <w:r w:rsidRPr="000C6BAD">
              <w:rPr>
                <w:rFonts w:ascii="Verdana" w:hAnsi="Verdana"/>
                <w:b/>
                <w:sz w:val="16"/>
                <w:szCs w:val="16"/>
              </w:rPr>
              <w:t xml:space="preserve"> ESPECIFICOS</w:t>
            </w:r>
          </w:p>
          <w:p w14:paraId="48BD4EE4" w14:textId="77777777" w:rsidR="000C6BAD" w:rsidRPr="000C6BAD" w:rsidRDefault="000C6BAD" w:rsidP="000C6BA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Deberá cumplir mínimamente con los siguientes objetivos específicos:</w:t>
            </w:r>
          </w:p>
          <w:p w14:paraId="21884DDB"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Desarrollar los diseños de ingeniería básica del proyecto contemplando los componentes: Planta solar, Subestación e Integración al SIN.</w:t>
            </w:r>
          </w:p>
          <w:p w14:paraId="051F99E9"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Realizar los estudios correspondientes al diagnóstico y gestión social para la ejecución del proyecto considerando la normativa vigente y los descritos en el presente documento.</w:t>
            </w:r>
          </w:p>
          <w:p w14:paraId="286040D5"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Realizar los estudios de impacto ambiental y las medidas de mitigación, alineados a la legislación nacional, que contribuyan a la gestión de la licencia ambiental.</w:t>
            </w:r>
          </w:p>
          <w:p w14:paraId="0FA40645" w14:textId="77777777" w:rsid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Desarrollar los estudios económicos, financieros y de mercado del proyecto.</w:t>
            </w:r>
          </w:p>
          <w:p w14:paraId="1E042CD6" w14:textId="77777777" w:rsidR="0038032E" w:rsidRPr="000C6BAD" w:rsidRDefault="0038032E" w:rsidP="0038032E">
            <w:pPr>
              <w:autoSpaceDE w:val="0"/>
              <w:autoSpaceDN w:val="0"/>
              <w:adjustRightInd w:val="0"/>
              <w:spacing w:before="100" w:after="100"/>
              <w:ind w:left="680" w:right="340"/>
              <w:contextualSpacing/>
              <w:jc w:val="both"/>
              <w:rPr>
                <w:rFonts w:ascii="Verdana" w:hAnsi="Verdana" w:cs="Tahoma"/>
                <w:sz w:val="16"/>
                <w:szCs w:val="16"/>
              </w:rPr>
            </w:pPr>
          </w:p>
          <w:p w14:paraId="22914535"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ALCANCE</w:t>
            </w:r>
            <w:r w:rsidRPr="000C6BAD">
              <w:rPr>
                <w:rFonts w:ascii="Verdana" w:hAnsi="Verdana"/>
                <w:b/>
                <w:caps/>
                <w:sz w:val="16"/>
                <w:szCs w:val="16"/>
              </w:rPr>
              <w:t>, ACTORES IMPLICADOS Y SUS RESPONSABILIDADES</w:t>
            </w:r>
          </w:p>
          <w:p w14:paraId="3A18C85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Los siguientes requerimientos y especificaciones técnicas representan el alcance mínimo que deberán ser cumplidos por el consultor que elabore el estudio. El consultor puede proponer mejoras o ampliaciones, las cuales deben ser justificadas y aprobadas por la supervisión.</w:t>
            </w:r>
          </w:p>
          <w:p w14:paraId="63C97888"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F66124">
              <w:rPr>
                <w:rFonts w:ascii="Verdana" w:hAnsi="Verdana" w:cs="Tahoma"/>
                <w:b/>
                <w:bCs/>
                <w:sz w:val="16"/>
                <w:szCs w:val="16"/>
              </w:rPr>
              <w:t>Definiciones</w:t>
            </w:r>
          </w:p>
          <w:p w14:paraId="4321E095" w14:textId="77777777" w:rsidR="000C6BAD" w:rsidRPr="000C6BAD" w:rsidRDefault="000C6BAD" w:rsidP="0038032E">
            <w:pPr>
              <w:widowControl w:val="0"/>
              <w:numPr>
                <w:ilvl w:val="2"/>
                <w:numId w:val="80"/>
              </w:numPr>
              <w:autoSpaceDE w:val="0"/>
              <w:autoSpaceDN w:val="0"/>
              <w:adjustRightInd w:val="0"/>
              <w:spacing w:before="100"/>
              <w:ind w:left="567" w:right="116" w:hanging="141"/>
              <w:jc w:val="both"/>
              <w:rPr>
                <w:rFonts w:ascii="Verdana" w:hAnsi="Verdana" w:cs="Tahoma"/>
                <w:sz w:val="16"/>
                <w:szCs w:val="16"/>
              </w:rPr>
            </w:pPr>
            <w:r w:rsidRPr="000C6BAD">
              <w:rPr>
                <w:rFonts w:ascii="Verdana" w:hAnsi="Verdana" w:cs="Tahoma"/>
                <w:sz w:val="16"/>
                <w:szCs w:val="16"/>
              </w:rPr>
              <w:t>Planta solar: comprende los componentes como: módulos fotovoltaicos, estructuras metálicas (mesas), red colectora, centros de transformación de la planta, protecciones CC/AC cableado en CC, cableado en CA (MT) y otros componentes, hasta la llegada de la subestación, además de los sistemas auxiliares para el control y monitoreo.</w:t>
            </w:r>
          </w:p>
          <w:p w14:paraId="05B1928B" w14:textId="77777777" w:rsidR="000C6BAD" w:rsidRPr="000C6BAD" w:rsidRDefault="000C6BAD" w:rsidP="0038032E">
            <w:pPr>
              <w:widowControl w:val="0"/>
              <w:numPr>
                <w:ilvl w:val="2"/>
                <w:numId w:val="80"/>
              </w:numPr>
              <w:autoSpaceDE w:val="0"/>
              <w:autoSpaceDN w:val="0"/>
              <w:adjustRightInd w:val="0"/>
              <w:spacing w:before="100"/>
              <w:ind w:left="567" w:right="116" w:hanging="141"/>
              <w:jc w:val="both"/>
              <w:rPr>
                <w:rFonts w:ascii="Verdana" w:hAnsi="Verdana" w:cs="Tahoma"/>
                <w:sz w:val="16"/>
                <w:szCs w:val="16"/>
              </w:rPr>
            </w:pPr>
            <w:r w:rsidRPr="000C6BAD">
              <w:rPr>
                <w:rFonts w:ascii="Verdana" w:hAnsi="Verdana" w:cs="Tahoma"/>
                <w:sz w:val="16"/>
                <w:szCs w:val="16"/>
              </w:rPr>
              <w:lastRenderedPageBreak/>
              <w:t>Subestación: comprende los componentes como: transformador(es) de potencia, tensión y corriente; interruptores, seccionadores, celdas de protección, servicios auxiliares, las instalaciones de la casa de control y otros componentes instalados que integren el funcionamiento de la planta solar y la subestación hasta el punto de salida a la línea de interconexión.</w:t>
            </w:r>
          </w:p>
          <w:p w14:paraId="084F8CE1" w14:textId="77777777" w:rsidR="000C6BAD" w:rsidRPr="000C6BAD" w:rsidRDefault="000C6BAD" w:rsidP="0038032E">
            <w:pPr>
              <w:widowControl w:val="0"/>
              <w:numPr>
                <w:ilvl w:val="2"/>
                <w:numId w:val="80"/>
              </w:numPr>
              <w:autoSpaceDE w:val="0"/>
              <w:autoSpaceDN w:val="0"/>
              <w:adjustRightInd w:val="0"/>
              <w:spacing w:before="100"/>
              <w:ind w:left="567" w:right="116" w:hanging="141"/>
              <w:jc w:val="both"/>
              <w:rPr>
                <w:rFonts w:ascii="Verdana" w:hAnsi="Verdana" w:cs="Tahoma"/>
                <w:sz w:val="16"/>
                <w:szCs w:val="16"/>
              </w:rPr>
            </w:pPr>
            <w:r w:rsidRPr="000C6BAD">
              <w:rPr>
                <w:rFonts w:ascii="Verdana" w:hAnsi="Verdana" w:cs="Tahoma"/>
                <w:sz w:val="16"/>
                <w:szCs w:val="16"/>
              </w:rPr>
              <w:t>Integración al SIN: comprende la línea de AT, Modificación de la Línea Existente AT, bahías necesarias para la interconexión al SIN, adecuaciones en la subestación de interconexión, entre otros.</w:t>
            </w:r>
          </w:p>
          <w:p w14:paraId="6EDC57EC" w14:textId="77777777" w:rsidR="000C6BAD" w:rsidRPr="000C6BAD" w:rsidRDefault="000C6BAD" w:rsidP="000C6BAD">
            <w:pPr>
              <w:widowControl w:val="0"/>
              <w:autoSpaceDE w:val="0"/>
              <w:autoSpaceDN w:val="0"/>
              <w:adjustRightInd w:val="0"/>
              <w:spacing w:before="100"/>
              <w:ind w:left="680" w:right="340" w:hanging="340"/>
              <w:contextualSpacing/>
              <w:jc w:val="both"/>
              <w:rPr>
                <w:rFonts w:ascii="Verdana" w:hAnsi="Verdana" w:cs="Tahoma"/>
                <w:sz w:val="16"/>
                <w:szCs w:val="16"/>
              </w:rPr>
            </w:pPr>
          </w:p>
          <w:p w14:paraId="219398C7"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Actores implicados</w:t>
            </w:r>
          </w:p>
          <w:p w14:paraId="0A79E66F" w14:textId="483BAFAD" w:rsidR="000C6BAD" w:rsidRPr="000C6BAD" w:rsidRDefault="000C6BAD" w:rsidP="000C6BAD">
            <w:pPr>
              <w:keepNext/>
              <w:spacing w:before="120"/>
              <w:contextualSpacing/>
              <w:jc w:val="center"/>
              <w:rPr>
                <w:rFonts w:ascii="Verdana" w:hAnsi="Verdana" w:cs="Tahoma"/>
                <w:b/>
                <w:sz w:val="16"/>
                <w:szCs w:val="16"/>
              </w:rPr>
            </w:pPr>
            <w:r w:rsidRPr="000C6BAD">
              <w:rPr>
                <w:rFonts w:ascii="Verdana" w:hAnsi="Verdana" w:cs="Tahoma"/>
                <w:b/>
                <w:sz w:val="16"/>
                <w:szCs w:val="16"/>
              </w:rPr>
              <w:t xml:space="preserve">Tabla </w:t>
            </w:r>
            <w:r w:rsidRPr="000C6BAD">
              <w:rPr>
                <w:rFonts w:ascii="Verdana" w:hAnsi="Verdana" w:cs="Tahoma"/>
                <w:b/>
                <w:sz w:val="16"/>
                <w:szCs w:val="16"/>
              </w:rPr>
              <w:fldChar w:fldCharType="begin"/>
            </w:r>
            <w:r w:rsidRPr="000C6BAD">
              <w:rPr>
                <w:rFonts w:ascii="Verdana" w:hAnsi="Verdana" w:cs="Tahoma"/>
                <w:b/>
                <w:sz w:val="16"/>
                <w:szCs w:val="16"/>
              </w:rPr>
              <w:instrText xml:space="preserve"> SEQ Tabla \* ARABIC </w:instrText>
            </w:r>
            <w:r w:rsidRPr="000C6BAD">
              <w:rPr>
                <w:rFonts w:ascii="Verdana" w:hAnsi="Verdana" w:cs="Tahoma"/>
                <w:b/>
                <w:sz w:val="16"/>
                <w:szCs w:val="16"/>
              </w:rPr>
              <w:fldChar w:fldCharType="separate"/>
            </w:r>
            <w:r w:rsidR="008B4F13">
              <w:rPr>
                <w:rFonts w:ascii="Verdana" w:hAnsi="Verdana" w:cs="Tahoma"/>
                <w:b/>
                <w:noProof/>
                <w:sz w:val="16"/>
                <w:szCs w:val="16"/>
              </w:rPr>
              <w:t>1</w:t>
            </w:r>
            <w:r w:rsidRPr="000C6BAD">
              <w:rPr>
                <w:rFonts w:ascii="Verdana" w:hAnsi="Verdana" w:cs="Tahoma"/>
                <w:b/>
                <w:sz w:val="16"/>
                <w:szCs w:val="16"/>
              </w:rPr>
              <w:fldChar w:fldCharType="end"/>
            </w:r>
            <w:r w:rsidRPr="000C6BAD">
              <w:rPr>
                <w:rFonts w:ascii="Verdana" w:hAnsi="Verdana" w:cs="Tahoma"/>
                <w:b/>
                <w:sz w:val="16"/>
                <w:szCs w:val="16"/>
              </w:rPr>
              <w:t xml:space="preserve"> – Actores implicados en el proyecto</w:t>
            </w:r>
          </w:p>
          <w:tbl>
            <w:tblPr>
              <w:tblStyle w:val="Tablaconcuadrcula"/>
              <w:tblW w:w="4486" w:type="pct"/>
              <w:tblInd w:w="518" w:type="dxa"/>
              <w:tblLook w:val="04A0" w:firstRow="1" w:lastRow="0" w:firstColumn="1" w:lastColumn="0" w:noHBand="0" w:noVBand="1"/>
            </w:tblPr>
            <w:tblGrid>
              <w:gridCol w:w="1279"/>
              <w:gridCol w:w="6788"/>
            </w:tblGrid>
            <w:tr w:rsidR="0038032E" w:rsidRPr="0038032E" w14:paraId="59198D79" w14:textId="77777777" w:rsidTr="006317FB">
              <w:tc>
                <w:tcPr>
                  <w:tcW w:w="793" w:type="pct"/>
                  <w:shd w:val="clear" w:color="auto" w:fill="002060"/>
                  <w:vAlign w:val="center"/>
                  <w:hideMark/>
                </w:tcPr>
                <w:p w14:paraId="0189E2AE" w14:textId="77777777" w:rsidR="000C6BAD" w:rsidRPr="0038032E" w:rsidRDefault="000C6BAD" w:rsidP="0071234F">
                  <w:pPr>
                    <w:keepNext/>
                    <w:framePr w:hSpace="141" w:wrap="around" w:vAnchor="text" w:hAnchor="text" w:y="1"/>
                    <w:widowControl w:val="0"/>
                    <w:contextualSpacing/>
                    <w:suppressOverlap/>
                    <w:jc w:val="center"/>
                    <w:rPr>
                      <w:rFonts w:ascii="Verdana" w:hAnsi="Verdana"/>
                      <w:b/>
                      <w:sz w:val="16"/>
                      <w:szCs w:val="16"/>
                    </w:rPr>
                  </w:pPr>
                  <w:bookmarkStart w:id="72" w:name="_Toc200740002"/>
                  <w:bookmarkStart w:id="73" w:name="_Toc200739341"/>
                  <w:bookmarkStart w:id="74" w:name="_Toc200735783"/>
                  <w:bookmarkStart w:id="75" w:name="_Toc200740001"/>
                  <w:bookmarkStart w:id="76" w:name="_Toc200739340"/>
                  <w:bookmarkStart w:id="77" w:name="_Toc200735782"/>
                  <w:bookmarkStart w:id="78" w:name="_Toc200740000"/>
                  <w:bookmarkStart w:id="79" w:name="_Toc200739339"/>
                  <w:bookmarkStart w:id="80" w:name="_Toc200735781"/>
                  <w:bookmarkStart w:id="81" w:name="_Toc200739999"/>
                  <w:bookmarkStart w:id="82" w:name="_Toc200739338"/>
                  <w:bookmarkStart w:id="83" w:name="_Toc200735780"/>
                  <w:bookmarkEnd w:id="72"/>
                  <w:bookmarkEnd w:id="73"/>
                  <w:bookmarkEnd w:id="74"/>
                  <w:bookmarkEnd w:id="75"/>
                  <w:bookmarkEnd w:id="76"/>
                  <w:bookmarkEnd w:id="77"/>
                  <w:bookmarkEnd w:id="78"/>
                  <w:bookmarkEnd w:id="79"/>
                  <w:bookmarkEnd w:id="80"/>
                  <w:bookmarkEnd w:id="81"/>
                  <w:bookmarkEnd w:id="82"/>
                  <w:bookmarkEnd w:id="83"/>
                  <w:r w:rsidRPr="0038032E">
                    <w:rPr>
                      <w:rFonts w:ascii="Verdana" w:hAnsi="Verdana"/>
                      <w:b/>
                      <w:sz w:val="16"/>
                      <w:szCs w:val="16"/>
                    </w:rPr>
                    <w:t>ACTORES</w:t>
                  </w:r>
                </w:p>
              </w:tc>
              <w:tc>
                <w:tcPr>
                  <w:tcW w:w="4207" w:type="pct"/>
                  <w:shd w:val="clear" w:color="auto" w:fill="002060"/>
                  <w:vAlign w:val="center"/>
                  <w:hideMark/>
                </w:tcPr>
                <w:p w14:paraId="21C9E316" w14:textId="77777777" w:rsidR="000C6BAD" w:rsidRPr="0038032E" w:rsidRDefault="000C6BAD" w:rsidP="0071234F">
                  <w:pPr>
                    <w:keepNext/>
                    <w:framePr w:hSpace="141" w:wrap="around" w:vAnchor="text" w:hAnchor="text" w:y="1"/>
                    <w:widowControl w:val="0"/>
                    <w:contextualSpacing/>
                    <w:suppressOverlap/>
                    <w:jc w:val="center"/>
                    <w:rPr>
                      <w:rFonts w:ascii="Verdana" w:hAnsi="Verdana"/>
                      <w:b/>
                      <w:sz w:val="16"/>
                      <w:szCs w:val="16"/>
                    </w:rPr>
                  </w:pPr>
                  <w:r w:rsidRPr="0038032E">
                    <w:rPr>
                      <w:rFonts w:ascii="Verdana" w:hAnsi="Verdana"/>
                      <w:b/>
                      <w:sz w:val="16"/>
                      <w:szCs w:val="16"/>
                    </w:rPr>
                    <w:t>DESCRIPCIÓN</w:t>
                  </w:r>
                </w:p>
              </w:tc>
            </w:tr>
            <w:tr w:rsidR="0038032E" w:rsidRPr="0038032E" w14:paraId="4C0FE105" w14:textId="77777777" w:rsidTr="006317FB">
              <w:tc>
                <w:tcPr>
                  <w:tcW w:w="793" w:type="pct"/>
                  <w:vAlign w:val="center"/>
                  <w:hideMark/>
                </w:tcPr>
                <w:p w14:paraId="44552F10"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Contratante </w:t>
                  </w:r>
                </w:p>
              </w:tc>
              <w:tc>
                <w:tcPr>
                  <w:tcW w:w="4207" w:type="pct"/>
                  <w:hideMark/>
                </w:tcPr>
                <w:p w14:paraId="12FB61B7" w14:textId="77777777" w:rsidR="000C6BAD" w:rsidRPr="0038032E" w:rsidRDefault="000C6BAD" w:rsidP="0071234F">
                  <w:pPr>
                    <w:keepNext/>
                    <w:framePr w:hSpace="141" w:wrap="around" w:vAnchor="text" w:hAnchor="text" w:y="1"/>
                    <w:widowControl w:val="0"/>
                    <w:contextualSpacing/>
                    <w:suppressOverlap/>
                    <w:jc w:val="both"/>
                    <w:rPr>
                      <w:rFonts w:ascii="Verdana" w:hAnsi="Verdana"/>
                      <w:bCs/>
                      <w:sz w:val="16"/>
                      <w:szCs w:val="16"/>
                    </w:rPr>
                  </w:pPr>
                  <w:r w:rsidRPr="0038032E">
                    <w:rPr>
                      <w:rFonts w:ascii="Verdana" w:hAnsi="Verdana"/>
                      <w:bCs/>
                      <w:sz w:val="16"/>
                      <w:szCs w:val="16"/>
                    </w:rPr>
                    <w:t>ENDE Corporación, es la entidad contratante por consiguiente propietario del proyecto y de todos los resultados, productos, y toda la información generada por el consultor. Además, proveerá información disponible según corresponda.</w:t>
                  </w:r>
                </w:p>
                <w:p w14:paraId="50E06858" w14:textId="77777777" w:rsidR="000C6BAD" w:rsidRPr="0038032E" w:rsidRDefault="000C6BAD" w:rsidP="0071234F">
                  <w:pPr>
                    <w:keepNext/>
                    <w:framePr w:hSpace="141" w:wrap="around" w:vAnchor="text" w:hAnchor="text" w:y="1"/>
                    <w:widowControl w:val="0"/>
                    <w:contextualSpacing/>
                    <w:suppressOverlap/>
                    <w:jc w:val="both"/>
                    <w:rPr>
                      <w:rFonts w:ascii="Verdana" w:hAnsi="Verdana"/>
                      <w:bCs/>
                      <w:sz w:val="16"/>
                      <w:szCs w:val="16"/>
                    </w:rPr>
                  </w:pPr>
                  <w:r w:rsidRPr="0038032E">
                    <w:rPr>
                      <w:rFonts w:ascii="Verdana" w:hAnsi="Verdana"/>
                      <w:bCs/>
                      <w:sz w:val="16"/>
                      <w:szCs w:val="16"/>
                    </w:rPr>
                    <w:t>Asimismo, asignara al personal correspondiente como Contraparte para el seguimiento y control.</w:t>
                  </w:r>
                </w:p>
              </w:tc>
            </w:tr>
            <w:tr w:rsidR="0038032E" w:rsidRPr="0038032E" w14:paraId="6D86A5CD" w14:textId="77777777" w:rsidTr="006317FB">
              <w:tc>
                <w:tcPr>
                  <w:tcW w:w="793" w:type="pct"/>
                  <w:vAlign w:val="center"/>
                  <w:hideMark/>
                </w:tcPr>
                <w:p w14:paraId="1838499F"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Consultor</w:t>
                  </w:r>
                </w:p>
              </w:tc>
              <w:tc>
                <w:tcPr>
                  <w:tcW w:w="4207" w:type="pct"/>
                  <w:hideMark/>
                </w:tcPr>
                <w:p w14:paraId="426D1335" w14:textId="77777777" w:rsidR="000C6BAD" w:rsidRPr="0038032E" w:rsidRDefault="000C6BAD" w:rsidP="0071234F">
                  <w:pPr>
                    <w:keepNext/>
                    <w:framePr w:hSpace="141" w:wrap="around" w:vAnchor="text" w:hAnchor="text" w:y="1"/>
                    <w:widowControl w:val="0"/>
                    <w:contextualSpacing/>
                    <w:suppressOverlap/>
                    <w:jc w:val="both"/>
                    <w:rPr>
                      <w:rFonts w:ascii="Verdana" w:hAnsi="Verdana"/>
                      <w:bCs/>
                      <w:sz w:val="16"/>
                      <w:szCs w:val="16"/>
                    </w:rPr>
                  </w:pPr>
                  <w:r w:rsidRPr="0038032E">
                    <w:rPr>
                      <w:rFonts w:ascii="Verdana" w:hAnsi="Verdana"/>
                      <w:bCs/>
                      <w:sz w:val="16"/>
                      <w:szCs w:val="16"/>
                    </w:rPr>
                    <w:t>Responsable de realizar el Estudio de Diseño Técnico de Preinversión (EDTP) con el alcance y condiciones definidas en este documento, preparar requisitos y documentación que requerirá ENDE para la obtención de los permisos y/o trámites necesarios que corresponden a la etapa de preinversión del proyecto. Considerar los estándares y normativas vigentes, entregando informes detallados según los productos solicitados.</w:t>
                  </w:r>
                </w:p>
              </w:tc>
            </w:tr>
          </w:tbl>
          <w:p w14:paraId="78DE43CC"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Servicio</w:t>
            </w:r>
          </w:p>
          <w:p w14:paraId="01DBD49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que desarrollará el EDTP deberá cumplir con lo solicitado en el presente documento y regirse al alcance mínimo definido en el Articulo N°10 de la Resolución Ministerial N°115 del Ministerio de Planificación del Desarrollo que aprueba el Reglamento Básico de Preinversión. No obstante, el consultor, basándose en su experiencia en proyectos similares, podrá incorporar detalles adicionales que contribuyan a mejorar la calidad del estudio.</w:t>
            </w:r>
          </w:p>
          <w:p w14:paraId="697637B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evaluar alternativas tecnológicas aplicables a las condiciones del proyecto, que incluirán los componentes de la planta solar, además de evaluar la configuración más adecuada para la subestación e interconexión al Sistema Interconectado Nacional (SIN) de Bolivia. Entre las alternativas evaluadas, se incluirán diferentes tecnologías de: módulos fotovoltaicos, estructuras de soporte metálicas, tipos de inversores, estas opciones deben contemplar una madurez comprobada en el mercado.</w:t>
            </w:r>
          </w:p>
          <w:p w14:paraId="7743F8B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proponer la topología más adecuada para la subestación de la planta solar fotovoltaica, el punto y modalidad de interconexión al Sistema Interconectado Nacional (SIN) de Bolivia. Deberá evaluar la implementación de una línea de transmisión y de una subestación que permitan evacuar la energía generada. Las propuestas deberán considerar las condiciones específicas del sitio y la tecnología disponible en el mercado.</w:t>
            </w:r>
          </w:p>
          <w:p w14:paraId="05A96CC9"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debe diseñar, seleccionar y realizar la especificación técnica de una solución óptima, considerando criterios: técnicos, económicos, ambientales y sociales, los cuales deberán estar fundamentados y serán sometidos a la aprobación de la contraparte. </w:t>
            </w:r>
          </w:p>
          <w:p w14:paraId="4FBF088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Los criterios de selección serán conforme al criterio del menor LCOE (Levelized Cost of Energy) y un análisis multicriterio, la alternativa seleccionada deberá ser aprobada por la contraparte antes de continuar con la elaboración del Estudio de Diseño Técnico de Preinversión (EDTP).</w:t>
            </w:r>
          </w:p>
          <w:p w14:paraId="6EB5FA2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realizar todas las actividades correspondientes al Formulario de Nivel de Categorización Ambiental (FNCA), la elaboración del Estudio de Impacto Ambiental (EIA) e Instrumento de Regulación de Alcance Particular (IRAP) correspondiente, asegurando que ENDE tenga toda la información y documentación necesaria para la gestión y obtención de la Licencia Ambiental del proyecto.</w:t>
            </w:r>
          </w:p>
          <w:p w14:paraId="7F43CFBB"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contratante proveerá al consultor toda la información que se disponga referente al proyecto. Toda información adicional que sea requerida para el buen y oportuno cumplimiento del servicio, deberá ser obtenida por el consultor.</w:t>
            </w:r>
          </w:p>
          <w:p w14:paraId="678525F4"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Con carácter orientativo y no limitativo, el alcance del EDTP debe regirse a lo establecido en el Reglamento Básico de Preinversión, de manera referencial el contenido mínimo es el siguiente:</w:t>
            </w:r>
          </w:p>
          <w:p w14:paraId="7A0DE691"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Diagnóstico de la situación actual.</w:t>
            </w:r>
          </w:p>
          <w:p w14:paraId="02533C38"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Objetivo general y específicos.</w:t>
            </w:r>
          </w:p>
          <w:p w14:paraId="4E39E76A"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Estudio de mercado.</w:t>
            </w:r>
          </w:p>
          <w:p w14:paraId="1E6FBAC2"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Tamaño y localización del proyecto.</w:t>
            </w:r>
          </w:p>
          <w:p w14:paraId="3F5C6883"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Ingeniería del proyecto y cálculos volumétricos.</w:t>
            </w:r>
          </w:p>
          <w:p w14:paraId="572240BB"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Evaluación del impacto ambiental, en el marco de lo establecido en la Ley N°1333 sus reglamentos.</w:t>
            </w:r>
          </w:p>
          <w:p w14:paraId="581A294A" w14:textId="77777777" w:rsidR="000C6BAD" w:rsidRPr="000C6BAD" w:rsidRDefault="000C6BAD" w:rsidP="0038032E">
            <w:pPr>
              <w:widowControl w:val="0"/>
              <w:numPr>
                <w:ilvl w:val="0"/>
                <w:numId w:val="140"/>
              </w:numPr>
              <w:autoSpaceDE w:val="0"/>
              <w:autoSpaceDN w:val="0"/>
              <w:adjustRightInd w:val="0"/>
              <w:ind w:left="714" w:right="116" w:hanging="357"/>
              <w:jc w:val="both"/>
              <w:rPr>
                <w:rFonts w:ascii="Verdana" w:hAnsi="Verdana" w:cs="Tahoma"/>
                <w:sz w:val="16"/>
                <w:szCs w:val="16"/>
              </w:rPr>
            </w:pPr>
            <w:r w:rsidRPr="000C6BAD">
              <w:rPr>
                <w:rFonts w:ascii="Verdana" w:hAnsi="Verdana" w:cs="Tahoma"/>
                <w:sz w:val="16"/>
                <w:szCs w:val="16"/>
              </w:rPr>
              <w:t xml:space="preserve">Evaluación y Gestión de impactos Ambientales y Sociales de acuerdo a las Salvaguardas establecidas </w:t>
            </w:r>
            <w:r w:rsidRPr="000C6BAD">
              <w:rPr>
                <w:rFonts w:ascii="Verdana" w:hAnsi="Verdana" w:cs="Tahoma"/>
                <w:sz w:val="16"/>
                <w:szCs w:val="16"/>
              </w:rPr>
              <w:lastRenderedPageBreak/>
              <w:t>por la CAF. (Informe de Activación de Salvaguardas Ambientales y Sociales; Planes derivados de la Activación)</w:t>
            </w:r>
          </w:p>
          <w:p w14:paraId="7EAED02C" w14:textId="77777777" w:rsidR="000C6BAD" w:rsidRPr="000C6BAD" w:rsidRDefault="000C6BAD" w:rsidP="0038032E">
            <w:pPr>
              <w:widowControl w:val="0"/>
              <w:numPr>
                <w:ilvl w:val="0"/>
                <w:numId w:val="140"/>
              </w:numPr>
              <w:autoSpaceDE w:val="0"/>
              <w:autoSpaceDN w:val="0"/>
              <w:adjustRightInd w:val="0"/>
              <w:ind w:left="714" w:right="116" w:hanging="357"/>
              <w:jc w:val="both"/>
              <w:rPr>
                <w:rFonts w:ascii="Verdana" w:hAnsi="Verdana" w:cs="Tahoma"/>
                <w:sz w:val="16"/>
                <w:szCs w:val="16"/>
              </w:rPr>
            </w:pPr>
            <w:r w:rsidRPr="000C6BAD">
              <w:rPr>
                <w:rFonts w:ascii="Verdana" w:hAnsi="Verdana" w:cs="Tahoma"/>
                <w:sz w:val="16"/>
                <w:szCs w:val="16"/>
              </w:rPr>
              <w:t>Aplicación de los Requerimientos Mínimos en Seguridad y Salud Ocupacional, Medio Ambiente y Gestión Social (SMAGS) a ser proporcionados por ENDE para el proyecto.</w:t>
            </w:r>
          </w:p>
          <w:p w14:paraId="13753574"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Análisis y diseño de medidas de prevención y gestión del riesgo.</w:t>
            </w:r>
          </w:p>
          <w:p w14:paraId="12905439"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Determinación de los costos de inversión del proyecto.</w:t>
            </w:r>
          </w:p>
          <w:p w14:paraId="45FBC135"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Plan de operación y mantenimiento y costos asociados.</w:t>
            </w:r>
          </w:p>
          <w:p w14:paraId="662FF86D"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Organización para la implementación del proyecto.</w:t>
            </w:r>
          </w:p>
          <w:p w14:paraId="595A5632"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Evaluación económica-financiera.</w:t>
            </w:r>
          </w:p>
          <w:p w14:paraId="79A9ABE1"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Determinación de la sostenibilidad operativa del proyecto.</w:t>
            </w:r>
          </w:p>
          <w:p w14:paraId="7D33D045"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Análisis de sensibilidad del proyecto.</w:t>
            </w:r>
          </w:p>
          <w:p w14:paraId="47C9D8E2"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Estructura de financiamiento por componente.</w:t>
            </w:r>
          </w:p>
          <w:p w14:paraId="25922CA5"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Cronograma de ejecución del proyecto (físico –financiero).</w:t>
            </w:r>
          </w:p>
          <w:p w14:paraId="73C787E9" w14:textId="77777777" w:rsidR="000C6BAD" w:rsidRP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Pliego de especificaciones técnicas.</w:t>
            </w:r>
          </w:p>
          <w:p w14:paraId="48B5EAE8" w14:textId="77777777" w:rsidR="000C6BAD" w:rsidRDefault="000C6BAD" w:rsidP="0038032E">
            <w:pPr>
              <w:widowControl w:val="0"/>
              <w:numPr>
                <w:ilvl w:val="0"/>
                <w:numId w:val="140"/>
              </w:numPr>
              <w:autoSpaceDE w:val="0"/>
              <w:autoSpaceDN w:val="0"/>
              <w:adjustRightInd w:val="0"/>
              <w:ind w:left="714" w:hanging="357"/>
              <w:jc w:val="both"/>
              <w:rPr>
                <w:rFonts w:ascii="Verdana" w:hAnsi="Verdana" w:cs="Tahoma"/>
                <w:sz w:val="16"/>
                <w:szCs w:val="16"/>
              </w:rPr>
            </w:pPr>
            <w:r w:rsidRPr="000C6BAD">
              <w:rPr>
                <w:rFonts w:ascii="Verdana" w:hAnsi="Verdana" w:cs="Tahoma"/>
                <w:sz w:val="16"/>
                <w:szCs w:val="16"/>
              </w:rPr>
              <w:t>Conclusiones y recomendaciones.</w:t>
            </w:r>
          </w:p>
          <w:p w14:paraId="69483AAD" w14:textId="77777777" w:rsidR="0038032E" w:rsidRPr="000C6BAD" w:rsidRDefault="0038032E" w:rsidP="0038032E">
            <w:pPr>
              <w:widowControl w:val="0"/>
              <w:autoSpaceDE w:val="0"/>
              <w:autoSpaceDN w:val="0"/>
              <w:adjustRightInd w:val="0"/>
              <w:ind w:left="714"/>
              <w:jc w:val="both"/>
              <w:rPr>
                <w:rFonts w:ascii="Verdana" w:hAnsi="Verdana" w:cs="Tahoma"/>
                <w:sz w:val="16"/>
                <w:szCs w:val="16"/>
              </w:rPr>
            </w:pPr>
          </w:p>
          <w:p w14:paraId="0601AA77" w14:textId="77777777" w:rsidR="000C6BAD" w:rsidRPr="000C6BAD" w:rsidRDefault="000C6BAD" w:rsidP="00F66124">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Marco Normativo</w:t>
            </w:r>
          </w:p>
          <w:p w14:paraId="08F5451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aplicar las mejores prácticas en diseño e ingeniería. Deberá referirse a las normas y estándares nacionales e internacionales aplicables en la industria solar, ensayos en terrenos, laboratorios, memorias de cálculo, selección de equipos e instalaciones. Además, deberá cumplir con las normativas relacionadas con la preservación del medio ambiente, la salud laboral y la seguridad industrial.</w:t>
            </w:r>
          </w:p>
          <w:p w14:paraId="44683D20"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tabla a continuación incluye de manera referencial las normas mínimas que deberán ser consideradas para los análisis según corresponda el área de estudio. El consultor deberá, además, identificar e informar a la contraparte cualquier normativa adicional relevante que asegure el cumplimiento total de los estándares técnicos, ambientales y de seguridad.</w:t>
            </w:r>
          </w:p>
          <w:p w14:paraId="6DFDD02F" w14:textId="40980826" w:rsidR="000C6BAD" w:rsidRPr="000C6BAD" w:rsidRDefault="000C6BAD" w:rsidP="000C6BAD">
            <w:pPr>
              <w:keepNext/>
              <w:spacing w:before="120"/>
              <w:contextualSpacing/>
              <w:jc w:val="center"/>
              <w:rPr>
                <w:rFonts w:ascii="Verdana" w:hAnsi="Verdana" w:cs="Tahoma"/>
                <w:b/>
                <w:sz w:val="16"/>
                <w:szCs w:val="16"/>
              </w:rPr>
            </w:pPr>
            <w:r w:rsidRPr="000C6BAD">
              <w:rPr>
                <w:rFonts w:ascii="Verdana" w:hAnsi="Verdana" w:cs="Tahoma"/>
                <w:b/>
                <w:sz w:val="16"/>
                <w:szCs w:val="16"/>
              </w:rPr>
              <w:t xml:space="preserve">Tabla </w:t>
            </w:r>
            <w:r w:rsidRPr="000C6BAD">
              <w:rPr>
                <w:rFonts w:ascii="Verdana" w:hAnsi="Verdana" w:cs="Tahoma"/>
                <w:b/>
                <w:sz w:val="16"/>
                <w:szCs w:val="16"/>
              </w:rPr>
              <w:fldChar w:fldCharType="begin"/>
            </w:r>
            <w:r w:rsidRPr="000C6BAD">
              <w:rPr>
                <w:rFonts w:ascii="Verdana" w:hAnsi="Verdana" w:cs="Tahoma"/>
                <w:b/>
                <w:sz w:val="16"/>
                <w:szCs w:val="16"/>
              </w:rPr>
              <w:instrText>SEQ Tabla \* ARABIC</w:instrText>
            </w:r>
            <w:r w:rsidRPr="000C6BAD">
              <w:rPr>
                <w:rFonts w:ascii="Verdana" w:hAnsi="Verdana" w:cs="Tahoma"/>
                <w:b/>
                <w:sz w:val="16"/>
                <w:szCs w:val="16"/>
              </w:rPr>
              <w:fldChar w:fldCharType="separate"/>
            </w:r>
            <w:r w:rsidR="008B4F13">
              <w:rPr>
                <w:rFonts w:ascii="Verdana" w:hAnsi="Verdana" w:cs="Tahoma"/>
                <w:b/>
                <w:noProof/>
                <w:sz w:val="16"/>
                <w:szCs w:val="16"/>
              </w:rPr>
              <w:t>2</w:t>
            </w:r>
            <w:r w:rsidRPr="000C6BAD">
              <w:rPr>
                <w:rFonts w:ascii="Verdana" w:hAnsi="Verdana" w:cs="Tahoma"/>
                <w:b/>
                <w:sz w:val="16"/>
                <w:szCs w:val="16"/>
              </w:rPr>
              <w:fldChar w:fldCharType="end"/>
            </w:r>
            <w:r w:rsidRPr="000C6BAD">
              <w:rPr>
                <w:rFonts w:ascii="Verdana" w:hAnsi="Verdana" w:cs="Tahoma"/>
                <w:b/>
                <w:sz w:val="16"/>
                <w:szCs w:val="16"/>
              </w:rPr>
              <w:t xml:space="preserve"> – Normas aplicables referenciales para la selección de componentes</w:t>
            </w:r>
          </w:p>
          <w:tbl>
            <w:tblPr>
              <w:tblStyle w:val="Tablaconcuadrcula"/>
              <w:tblW w:w="0" w:type="auto"/>
              <w:jc w:val="center"/>
              <w:tblLook w:val="04A0" w:firstRow="1" w:lastRow="0" w:firstColumn="1" w:lastColumn="0" w:noHBand="0" w:noVBand="1"/>
            </w:tblPr>
            <w:tblGrid>
              <w:gridCol w:w="2628"/>
              <w:gridCol w:w="5773"/>
            </w:tblGrid>
            <w:tr w:rsidR="0038032E" w:rsidRPr="0038032E" w14:paraId="51625075" w14:textId="77777777" w:rsidTr="006317FB">
              <w:trPr>
                <w:tblHeader/>
                <w:jc w:val="center"/>
              </w:trPr>
              <w:tc>
                <w:tcPr>
                  <w:tcW w:w="2628" w:type="dxa"/>
                  <w:shd w:val="clear" w:color="auto" w:fill="1F3864"/>
                  <w:vAlign w:val="center"/>
                  <w:hideMark/>
                </w:tcPr>
                <w:p w14:paraId="3D2899EE" w14:textId="77777777" w:rsidR="000C6BAD" w:rsidRPr="0038032E" w:rsidRDefault="000C6BAD" w:rsidP="0071234F">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Área de Estudio</w:t>
                  </w:r>
                </w:p>
              </w:tc>
              <w:tc>
                <w:tcPr>
                  <w:tcW w:w="5773" w:type="dxa"/>
                  <w:shd w:val="clear" w:color="auto" w:fill="1F3864"/>
                  <w:vAlign w:val="center"/>
                  <w:hideMark/>
                </w:tcPr>
                <w:p w14:paraId="59A606DE" w14:textId="77777777" w:rsidR="000C6BAD" w:rsidRPr="0038032E" w:rsidRDefault="000C6BAD" w:rsidP="0071234F">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Norma</w:t>
                  </w:r>
                </w:p>
              </w:tc>
            </w:tr>
            <w:tr w:rsidR="0038032E" w:rsidRPr="0038032E" w14:paraId="4EADFCCA" w14:textId="77777777" w:rsidTr="006317FB">
              <w:trPr>
                <w:jc w:val="center"/>
              </w:trPr>
              <w:tc>
                <w:tcPr>
                  <w:tcW w:w="2628" w:type="dxa"/>
                  <w:vAlign w:val="center"/>
                  <w:hideMark/>
                </w:tcPr>
                <w:p w14:paraId="43B5823A"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Módulos Fotovoltaicos</w:t>
                  </w:r>
                </w:p>
              </w:tc>
              <w:tc>
                <w:tcPr>
                  <w:tcW w:w="5773" w:type="dxa"/>
                  <w:vAlign w:val="center"/>
                  <w:hideMark/>
                </w:tcPr>
                <w:p w14:paraId="2551D03A"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61215, IEC 61215, IEC 61730, IEC 60904, IEC 63202, IEC 62446-1, IEC 62446-2</w:t>
                  </w:r>
                </w:p>
              </w:tc>
            </w:tr>
            <w:tr w:rsidR="0038032E" w:rsidRPr="0038032E" w14:paraId="50CED8A3" w14:textId="77777777" w:rsidTr="006317FB">
              <w:trPr>
                <w:jc w:val="center"/>
              </w:trPr>
              <w:tc>
                <w:tcPr>
                  <w:tcW w:w="2628" w:type="dxa"/>
                  <w:vAlign w:val="center"/>
                  <w:hideMark/>
                </w:tcPr>
                <w:p w14:paraId="03C7A24F"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Inversores Fotovoltaicos</w:t>
                  </w:r>
                </w:p>
              </w:tc>
              <w:tc>
                <w:tcPr>
                  <w:tcW w:w="5773" w:type="dxa"/>
                  <w:vAlign w:val="center"/>
                  <w:hideMark/>
                </w:tcPr>
                <w:p w14:paraId="1CAA6AC5"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62109, IEC 62109, IEC 61727, IEC 62116, IEC 62477, IEC 61000, IEC 61000, IEC 61683.</w:t>
                  </w:r>
                </w:p>
              </w:tc>
            </w:tr>
            <w:tr w:rsidR="0038032E" w:rsidRPr="0038032E" w14:paraId="31283AE9" w14:textId="77777777" w:rsidTr="006317FB">
              <w:trPr>
                <w:jc w:val="center"/>
              </w:trPr>
              <w:tc>
                <w:tcPr>
                  <w:tcW w:w="2628" w:type="dxa"/>
                  <w:vAlign w:val="center"/>
                  <w:hideMark/>
                </w:tcPr>
                <w:p w14:paraId="2A59D396"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Estructura de soporte metálica</w:t>
                  </w:r>
                </w:p>
              </w:tc>
              <w:tc>
                <w:tcPr>
                  <w:tcW w:w="5773" w:type="dxa"/>
                  <w:vAlign w:val="center"/>
                  <w:hideMark/>
                </w:tcPr>
                <w:p w14:paraId="5316EA52"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EN 1991-1: euro código 1, EN 1993-1: euro código 3, EN 10219-1, ISO 14713-1, ISO 10684, ISO 1461, NBDS 2023, NB 1225001, NB 1225002, NB 1225003.</w:t>
                  </w:r>
                </w:p>
              </w:tc>
            </w:tr>
            <w:tr w:rsidR="0038032E" w:rsidRPr="0038032E" w14:paraId="61B7B967" w14:textId="77777777" w:rsidTr="006317FB">
              <w:trPr>
                <w:jc w:val="center"/>
              </w:trPr>
              <w:tc>
                <w:tcPr>
                  <w:tcW w:w="2628" w:type="dxa"/>
                  <w:vAlign w:val="center"/>
                  <w:hideMark/>
                </w:tcPr>
                <w:p w14:paraId="6F68BE6E"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Medición y procesamiento de datos meteorológicos</w:t>
                  </w:r>
                </w:p>
              </w:tc>
              <w:tc>
                <w:tcPr>
                  <w:tcW w:w="5773" w:type="dxa"/>
                  <w:vAlign w:val="center"/>
                  <w:hideMark/>
                </w:tcPr>
                <w:p w14:paraId="205E6E3C"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61724, IEC 60904</w:t>
                  </w:r>
                </w:p>
              </w:tc>
            </w:tr>
            <w:tr w:rsidR="0038032E" w:rsidRPr="0038032E" w14:paraId="7E480109" w14:textId="77777777" w:rsidTr="006317FB">
              <w:trPr>
                <w:jc w:val="center"/>
              </w:trPr>
              <w:tc>
                <w:tcPr>
                  <w:tcW w:w="2628" w:type="dxa"/>
                  <w:vAlign w:val="center"/>
                  <w:hideMark/>
                </w:tcPr>
                <w:p w14:paraId="60509ACE"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Comunicaciones para monitoreo y control</w:t>
                  </w:r>
                </w:p>
              </w:tc>
              <w:tc>
                <w:tcPr>
                  <w:tcW w:w="5773" w:type="dxa"/>
                  <w:vAlign w:val="center"/>
                  <w:hideMark/>
                </w:tcPr>
                <w:p w14:paraId="0F4FAA61"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61850, IEC 60870, IEEE 1547</w:t>
                  </w:r>
                </w:p>
              </w:tc>
            </w:tr>
            <w:tr w:rsidR="0038032E" w:rsidRPr="0038032E" w14:paraId="77A9C354" w14:textId="77777777" w:rsidTr="006317FB">
              <w:trPr>
                <w:jc w:val="center"/>
              </w:trPr>
              <w:tc>
                <w:tcPr>
                  <w:tcW w:w="2628" w:type="dxa"/>
                  <w:vAlign w:val="center"/>
                  <w:hideMark/>
                </w:tcPr>
                <w:p w14:paraId="2B5CA025"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Transformador de potencia</w:t>
                  </w:r>
                </w:p>
              </w:tc>
              <w:tc>
                <w:tcPr>
                  <w:tcW w:w="5773" w:type="dxa"/>
                  <w:vAlign w:val="center"/>
                  <w:hideMark/>
                </w:tcPr>
                <w:p w14:paraId="1B78783F"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60076, IEC 60071</w:t>
                  </w:r>
                </w:p>
              </w:tc>
            </w:tr>
            <w:tr w:rsidR="0038032E" w:rsidRPr="0038032E" w14:paraId="17099426" w14:textId="77777777" w:rsidTr="006317FB">
              <w:trPr>
                <w:jc w:val="center"/>
              </w:trPr>
              <w:tc>
                <w:tcPr>
                  <w:tcW w:w="2628" w:type="dxa"/>
                  <w:vAlign w:val="center"/>
                  <w:hideMark/>
                </w:tcPr>
                <w:p w14:paraId="46B7616E"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Interruptores de Potencia </w:t>
                  </w:r>
                </w:p>
              </w:tc>
              <w:tc>
                <w:tcPr>
                  <w:tcW w:w="5773" w:type="dxa"/>
                  <w:vAlign w:val="center"/>
                  <w:hideMark/>
                </w:tcPr>
                <w:p w14:paraId="042192CE"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62271, IEC 60071</w:t>
                  </w:r>
                </w:p>
              </w:tc>
            </w:tr>
            <w:tr w:rsidR="0038032E" w:rsidRPr="0038032E" w14:paraId="79EDA30F" w14:textId="77777777" w:rsidTr="006317FB">
              <w:trPr>
                <w:jc w:val="center"/>
              </w:trPr>
              <w:tc>
                <w:tcPr>
                  <w:tcW w:w="2628" w:type="dxa"/>
                  <w:vAlign w:val="center"/>
                  <w:hideMark/>
                </w:tcPr>
                <w:p w14:paraId="658528D4"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Transformadores de Medida</w:t>
                  </w:r>
                </w:p>
              </w:tc>
              <w:tc>
                <w:tcPr>
                  <w:tcW w:w="5773" w:type="dxa"/>
                  <w:vAlign w:val="center"/>
                  <w:hideMark/>
                </w:tcPr>
                <w:p w14:paraId="407C419B"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lang w:val="en-US"/>
                    </w:rPr>
                  </w:pPr>
                  <w:r w:rsidRPr="0038032E">
                    <w:rPr>
                      <w:rFonts w:ascii="Verdana" w:hAnsi="Verdana"/>
                      <w:bCs/>
                      <w:sz w:val="16"/>
                      <w:szCs w:val="16"/>
                      <w:lang w:val="en-US"/>
                    </w:rPr>
                    <w:t>IEC 61869, IEC 61869, IEC 61869, IEC 61869, IEC 60071</w:t>
                  </w:r>
                </w:p>
              </w:tc>
            </w:tr>
            <w:tr w:rsidR="0038032E" w:rsidRPr="0038032E" w14:paraId="48843AF7" w14:textId="77777777" w:rsidTr="006317FB">
              <w:trPr>
                <w:jc w:val="center"/>
              </w:trPr>
              <w:tc>
                <w:tcPr>
                  <w:tcW w:w="2628" w:type="dxa"/>
                  <w:vAlign w:val="center"/>
                  <w:hideMark/>
                </w:tcPr>
                <w:p w14:paraId="2C9568CB"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Celdas MT</w:t>
                  </w:r>
                </w:p>
              </w:tc>
              <w:tc>
                <w:tcPr>
                  <w:tcW w:w="5773" w:type="dxa"/>
                  <w:vAlign w:val="center"/>
                  <w:hideMark/>
                </w:tcPr>
                <w:p w14:paraId="7AE1EE69"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62271, IEC 62271, IEC 62271, IEC/IEEE 62271, IEC/IEEE 62271, IEC 62271, IEC 62271, IEC 60529, IEC 60282, IEC 60071</w:t>
                  </w:r>
                </w:p>
              </w:tc>
            </w:tr>
            <w:tr w:rsidR="0038032E" w:rsidRPr="0038032E" w14:paraId="0B479A71" w14:textId="77777777" w:rsidTr="006317FB">
              <w:trPr>
                <w:jc w:val="center"/>
              </w:trPr>
              <w:tc>
                <w:tcPr>
                  <w:tcW w:w="2628" w:type="dxa"/>
                  <w:vAlign w:val="center"/>
                  <w:hideMark/>
                </w:tcPr>
                <w:p w14:paraId="13D6E349"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Cableado</w:t>
                  </w:r>
                </w:p>
              </w:tc>
              <w:tc>
                <w:tcPr>
                  <w:tcW w:w="5773" w:type="dxa"/>
                  <w:vAlign w:val="center"/>
                  <w:hideMark/>
                </w:tcPr>
                <w:p w14:paraId="35DA1AEC"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lang w:val="en-US"/>
                    </w:rPr>
                  </w:pPr>
                  <w:r w:rsidRPr="0038032E">
                    <w:rPr>
                      <w:rFonts w:ascii="Verdana" w:hAnsi="Verdana"/>
                      <w:bCs/>
                      <w:sz w:val="16"/>
                      <w:szCs w:val="16"/>
                      <w:lang w:val="en-US"/>
                    </w:rPr>
                    <w:t>IEC 60811, IEC 60332, IEC 60502, IEC 60228, IEC 60502</w:t>
                  </w:r>
                </w:p>
              </w:tc>
            </w:tr>
            <w:tr w:rsidR="0038032E" w:rsidRPr="0038032E" w14:paraId="19001A84" w14:textId="77777777" w:rsidTr="006317FB">
              <w:trPr>
                <w:jc w:val="center"/>
              </w:trPr>
              <w:tc>
                <w:tcPr>
                  <w:tcW w:w="2628" w:type="dxa"/>
                  <w:vAlign w:val="center"/>
                  <w:hideMark/>
                </w:tcPr>
                <w:p w14:paraId="54FC9832"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Seccionadores de maniobra y de puesta a tierra</w:t>
                  </w:r>
                </w:p>
              </w:tc>
              <w:tc>
                <w:tcPr>
                  <w:tcW w:w="5773" w:type="dxa"/>
                  <w:vAlign w:val="center"/>
                  <w:hideMark/>
                </w:tcPr>
                <w:p w14:paraId="7967AA60"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62271-10, IEC 62271-103, IEC 60071</w:t>
                  </w:r>
                </w:p>
              </w:tc>
            </w:tr>
            <w:tr w:rsidR="0038032E" w:rsidRPr="0038032E" w14:paraId="7B263C2E" w14:textId="77777777" w:rsidTr="006317FB">
              <w:trPr>
                <w:jc w:val="center"/>
              </w:trPr>
              <w:tc>
                <w:tcPr>
                  <w:tcW w:w="2628" w:type="dxa"/>
                  <w:vAlign w:val="center"/>
                  <w:hideMark/>
                </w:tcPr>
                <w:p w14:paraId="3405F453"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Pararrayos alta tensión</w:t>
                  </w:r>
                </w:p>
              </w:tc>
              <w:tc>
                <w:tcPr>
                  <w:tcW w:w="5773" w:type="dxa"/>
                  <w:vAlign w:val="center"/>
                  <w:hideMark/>
                </w:tcPr>
                <w:p w14:paraId="637ADABC"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lang w:val="en-US"/>
                    </w:rPr>
                  </w:pPr>
                  <w:r w:rsidRPr="0038032E">
                    <w:rPr>
                      <w:rFonts w:ascii="Verdana" w:hAnsi="Verdana"/>
                      <w:bCs/>
                      <w:sz w:val="16"/>
                      <w:szCs w:val="16"/>
                      <w:lang w:val="en-US"/>
                    </w:rPr>
                    <w:t>IEC 60099, IEC 62155, IEC TS 60815, IEC 60071</w:t>
                  </w:r>
                </w:p>
              </w:tc>
            </w:tr>
            <w:tr w:rsidR="0038032E" w:rsidRPr="0038032E" w14:paraId="34B9973C" w14:textId="77777777" w:rsidTr="006317FB">
              <w:trPr>
                <w:jc w:val="center"/>
              </w:trPr>
              <w:tc>
                <w:tcPr>
                  <w:tcW w:w="2628" w:type="dxa"/>
                  <w:vAlign w:val="center"/>
                  <w:hideMark/>
                </w:tcPr>
                <w:p w14:paraId="04DFA168"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Red de tierras</w:t>
                  </w:r>
                </w:p>
              </w:tc>
              <w:tc>
                <w:tcPr>
                  <w:tcW w:w="5773" w:type="dxa"/>
                  <w:vAlign w:val="center"/>
                  <w:hideMark/>
                </w:tcPr>
                <w:p w14:paraId="123FCD74"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IEEE 80</w:t>
                  </w:r>
                </w:p>
              </w:tc>
            </w:tr>
            <w:tr w:rsidR="0038032E" w:rsidRPr="0038032E" w14:paraId="44BA7C01" w14:textId="77777777" w:rsidTr="006317FB">
              <w:trPr>
                <w:trHeight w:val="300"/>
                <w:jc w:val="center"/>
              </w:trPr>
              <w:tc>
                <w:tcPr>
                  <w:tcW w:w="2628" w:type="dxa"/>
                  <w:vAlign w:val="center"/>
                  <w:hideMark/>
                </w:tcPr>
                <w:p w14:paraId="4EEBA632"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Iluminación </w:t>
                  </w:r>
                </w:p>
              </w:tc>
              <w:tc>
                <w:tcPr>
                  <w:tcW w:w="5773" w:type="dxa"/>
                  <w:vAlign w:val="center"/>
                  <w:hideMark/>
                </w:tcPr>
                <w:p w14:paraId="4153BE5B"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IEC 12464-1, IEC 12464-1, IEC 62471, IEC 60929, IEC 62386, IEC 62386, IEC 62722, IEC 60598</w:t>
                  </w:r>
                </w:p>
              </w:tc>
            </w:tr>
            <w:tr w:rsidR="0038032E" w:rsidRPr="0038032E" w14:paraId="603AA770" w14:textId="77777777" w:rsidTr="006317FB">
              <w:trPr>
                <w:jc w:val="center"/>
              </w:trPr>
              <w:tc>
                <w:tcPr>
                  <w:tcW w:w="2628" w:type="dxa"/>
                  <w:vAlign w:val="center"/>
                  <w:hideMark/>
                </w:tcPr>
                <w:p w14:paraId="41340F20"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Estudios eléctricos AETN/SIN</w:t>
                  </w:r>
                </w:p>
              </w:tc>
              <w:tc>
                <w:tcPr>
                  <w:tcW w:w="5773" w:type="dxa"/>
                  <w:vAlign w:val="center"/>
                  <w:hideMark/>
                </w:tcPr>
                <w:p w14:paraId="05351386"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Normas Operativas del CNDC N°: 30, 11, 17 y las aplicables.</w:t>
                  </w:r>
                </w:p>
              </w:tc>
            </w:tr>
            <w:tr w:rsidR="0038032E" w:rsidRPr="0038032E" w14:paraId="7A6DA27E" w14:textId="77777777" w:rsidTr="006317FB">
              <w:trPr>
                <w:jc w:val="center"/>
              </w:trPr>
              <w:tc>
                <w:tcPr>
                  <w:tcW w:w="2628" w:type="dxa"/>
                  <w:vAlign w:val="center"/>
                  <w:hideMark/>
                </w:tcPr>
                <w:p w14:paraId="45365086"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Obras civiles</w:t>
                  </w:r>
                </w:p>
              </w:tc>
              <w:tc>
                <w:tcPr>
                  <w:tcW w:w="5773" w:type="dxa"/>
                  <w:vAlign w:val="center"/>
                  <w:hideMark/>
                </w:tcPr>
                <w:p w14:paraId="4FBC008B"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Manual de Carreteras de la Administración Boliviana de Carreteras (ABC), AASHTO T-180, AASHTO 1993</w:t>
                  </w:r>
                </w:p>
              </w:tc>
            </w:tr>
            <w:tr w:rsidR="0038032E" w:rsidRPr="0038032E" w14:paraId="1A4D533F" w14:textId="77777777" w:rsidTr="006317FB">
              <w:trPr>
                <w:jc w:val="center"/>
              </w:trPr>
              <w:tc>
                <w:tcPr>
                  <w:tcW w:w="2628" w:type="dxa"/>
                  <w:vAlign w:val="center"/>
                  <w:hideMark/>
                </w:tcPr>
                <w:p w14:paraId="5AFFBF59"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Medio ambiente</w:t>
                  </w:r>
                </w:p>
              </w:tc>
              <w:tc>
                <w:tcPr>
                  <w:tcW w:w="5773" w:type="dxa"/>
                  <w:vAlign w:val="center"/>
                  <w:hideMark/>
                </w:tcPr>
                <w:p w14:paraId="205C91AD"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Ley de Medio Ambiente N°1333</w:t>
                  </w:r>
                </w:p>
              </w:tc>
            </w:tr>
            <w:tr w:rsidR="0038032E" w:rsidRPr="0038032E" w14:paraId="620E563D" w14:textId="77777777" w:rsidTr="006317FB">
              <w:trPr>
                <w:jc w:val="center"/>
              </w:trPr>
              <w:tc>
                <w:tcPr>
                  <w:tcW w:w="2628" w:type="dxa"/>
                  <w:vAlign w:val="center"/>
                  <w:hideMark/>
                </w:tcPr>
                <w:p w14:paraId="237F509C"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Medio ambiente</w:t>
                  </w:r>
                </w:p>
              </w:tc>
              <w:tc>
                <w:tcPr>
                  <w:tcW w:w="5773" w:type="dxa"/>
                  <w:vAlign w:val="center"/>
                  <w:hideMark/>
                </w:tcPr>
                <w:p w14:paraId="66443767"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Salvaguardas Ambientales y Sociales de CAF</w:t>
                  </w:r>
                </w:p>
              </w:tc>
            </w:tr>
            <w:tr w:rsidR="0038032E" w:rsidRPr="0038032E" w14:paraId="256C57A7" w14:textId="77777777" w:rsidTr="006317FB">
              <w:trPr>
                <w:jc w:val="center"/>
              </w:trPr>
              <w:tc>
                <w:tcPr>
                  <w:tcW w:w="2628" w:type="dxa"/>
                  <w:vAlign w:val="center"/>
                  <w:hideMark/>
                </w:tcPr>
                <w:p w14:paraId="5B0F4A9C"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Seguridad industrial</w:t>
                  </w:r>
                </w:p>
              </w:tc>
              <w:tc>
                <w:tcPr>
                  <w:tcW w:w="5773" w:type="dxa"/>
                  <w:vAlign w:val="center"/>
                  <w:hideMark/>
                </w:tcPr>
                <w:p w14:paraId="74AE2473"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Normas Técnicas Bolivianas (NB)</w:t>
                  </w:r>
                </w:p>
                <w:p w14:paraId="57B9518D"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Normas Técnicas Bolivianas SST</w:t>
                  </w:r>
                </w:p>
                <w:p w14:paraId="7B7A7F23"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 xml:space="preserve">ISO 45001, NFPA, </w:t>
                  </w:r>
                </w:p>
              </w:tc>
            </w:tr>
            <w:tr w:rsidR="0038032E" w:rsidRPr="0038032E" w14:paraId="0F31A532" w14:textId="77777777" w:rsidTr="006317FB">
              <w:trPr>
                <w:jc w:val="center"/>
              </w:trPr>
              <w:tc>
                <w:tcPr>
                  <w:tcW w:w="2628" w:type="dxa"/>
                  <w:vAlign w:val="center"/>
                  <w:hideMark/>
                </w:tcPr>
                <w:p w14:paraId="486B77E9"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Pruebas</w:t>
                  </w:r>
                </w:p>
              </w:tc>
              <w:tc>
                <w:tcPr>
                  <w:tcW w:w="5773" w:type="dxa"/>
                  <w:vAlign w:val="center"/>
                  <w:hideMark/>
                </w:tcPr>
                <w:p w14:paraId="5DE4021B"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ANSI/NETA ATS-2021, ANSI/NETA ECS-2024</w:t>
                  </w:r>
                </w:p>
              </w:tc>
            </w:tr>
            <w:tr w:rsidR="0038032E" w:rsidRPr="0038032E" w14:paraId="38C038EC" w14:textId="77777777" w:rsidTr="006317FB">
              <w:trPr>
                <w:jc w:val="center"/>
              </w:trPr>
              <w:tc>
                <w:tcPr>
                  <w:tcW w:w="2628" w:type="dxa"/>
                  <w:vAlign w:val="center"/>
                  <w:hideMark/>
                </w:tcPr>
                <w:p w14:paraId="7E9B2B67"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Obra Civil</w:t>
                  </w:r>
                </w:p>
              </w:tc>
              <w:tc>
                <w:tcPr>
                  <w:tcW w:w="5773" w:type="dxa"/>
                  <w:vAlign w:val="center"/>
                  <w:hideMark/>
                </w:tcPr>
                <w:p w14:paraId="21DD101F" w14:textId="77777777" w:rsidR="000C6BAD" w:rsidRPr="0038032E" w:rsidRDefault="000C6BAD" w:rsidP="0071234F">
                  <w:pPr>
                    <w:keepNext/>
                    <w:framePr w:hSpace="141" w:wrap="around" w:vAnchor="text" w:hAnchor="text" w:y="1"/>
                    <w:widowControl w:val="0"/>
                    <w:contextualSpacing/>
                    <w:suppressOverlap/>
                    <w:rPr>
                      <w:rFonts w:ascii="Verdana" w:hAnsi="Verdana"/>
                      <w:bCs/>
                      <w:sz w:val="16"/>
                      <w:szCs w:val="16"/>
                    </w:rPr>
                  </w:pPr>
                  <w:r w:rsidRPr="0038032E">
                    <w:rPr>
                      <w:rFonts w:ascii="Verdana" w:hAnsi="Verdana"/>
                      <w:bCs/>
                      <w:sz w:val="16"/>
                      <w:szCs w:val="16"/>
                    </w:rPr>
                    <w:t>NB 1225003, NB 1225002, NB 1225001</w:t>
                  </w:r>
                </w:p>
              </w:tc>
            </w:tr>
          </w:tbl>
          <w:p w14:paraId="64346AA6"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continuación, se presentan las instituciones de normalización que mínimamente deberán considerarse para el diseño del proyecto.</w:t>
            </w:r>
          </w:p>
          <w:p w14:paraId="7763B410" w14:textId="511599A8" w:rsidR="000C6BAD" w:rsidRDefault="000C6BAD" w:rsidP="000C6BAD">
            <w:pPr>
              <w:keepNext/>
              <w:spacing w:before="120"/>
              <w:contextualSpacing/>
              <w:jc w:val="center"/>
              <w:rPr>
                <w:rFonts w:ascii="Verdana" w:hAnsi="Verdana" w:cs="Tahoma"/>
                <w:b/>
                <w:sz w:val="16"/>
                <w:szCs w:val="16"/>
              </w:rPr>
            </w:pPr>
            <w:r w:rsidRPr="000C6BAD">
              <w:rPr>
                <w:rFonts w:ascii="Verdana" w:hAnsi="Verdana" w:cs="Tahoma"/>
                <w:b/>
                <w:sz w:val="16"/>
                <w:szCs w:val="16"/>
              </w:rPr>
              <w:lastRenderedPageBreak/>
              <w:t xml:space="preserve">Tabla </w:t>
            </w:r>
            <w:r w:rsidRPr="000C6BAD">
              <w:rPr>
                <w:rFonts w:ascii="Verdana" w:hAnsi="Verdana" w:cs="Tahoma"/>
                <w:b/>
                <w:sz w:val="16"/>
                <w:szCs w:val="16"/>
              </w:rPr>
              <w:fldChar w:fldCharType="begin"/>
            </w:r>
            <w:r w:rsidRPr="000C6BAD">
              <w:rPr>
                <w:rFonts w:ascii="Verdana" w:hAnsi="Verdana" w:cs="Tahoma"/>
                <w:b/>
                <w:sz w:val="16"/>
                <w:szCs w:val="16"/>
              </w:rPr>
              <w:instrText>SEQ Tabla \* ARABIC</w:instrText>
            </w:r>
            <w:r w:rsidRPr="000C6BAD">
              <w:rPr>
                <w:rFonts w:ascii="Verdana" w:hAnsi="Verdana" w:cs="Tahoma"/>
                <w:b/>
                <w:sz w:val="16"/>
                <w:szCs w:val="16"/>
              </w:rPr>
              <w:fldChar w:fldCharType="separate"/>
            </w:r>
            <w:r w:rsidR="008B4F13">
              <w:rPr>
                <w:rFonts w:ascii="Verdana" w:hAnsi="Verdana" w:cs="Tahoma"/>
                <w:b/>
                <w:noProof/>
                <w:sz w:val="16"/>
                <w:szCs w:val="16"/>
              </w:rPr>
              <w:t>3</w:t>
            </w:r>
            <w:r w:rsidRPr="000C6BAD">
              <w:rPr>
                <w:rFonts w:ascii="Verdana" w:hAnsi="Verdana" w:cs="Tahoma"/>
                <w:b/>
                <w:sz w:val="16"/>
                <w:szCs w:val="16"/>
              </w:rPr>
              <w:fldChar w:fldCharType="end"/>
            </w:r>
            <w:r w:rsidRPr="000C6BAD">
              <w:rPr>
                <w:rFonts w:ascii="Verdana" w:hAnsi="Verdana" w:cs="Tahoma"/>
                <w:b/>
                <w:sz w:val="16"/>
                <w:szCs w:val="16"/>
              </w:rPr>
              <w:t xml:space="preserve"> – </w:t>
            </w:r>
            <w:bookmarkStart w:id="84" w:name="_Hlk202782633"/>
            <w:r w:rsidRPr="000C6BAD">
              <w:rPr>
                <w:rFonts w:ascii="Verdana" w:hAnsi="Verdana" w:cs="Tahoma"/>
                <w:b/>
                <w:sz w:val="16"/>
                <w:szCs w:val="16"/>
              </w:rPr>
              <w:t xml:space="preserve">Instituciones Referenciales de Normalización para el Diseño, Construcción y Seguridad y Medio Ambiente </w:t>
            </w:r>
            <w:bookmarkEnd w:id="84"/>
          </w:p>
          <w:p w14:paraId="4F6EF162" w14:textId="77777777" w:rsidR="0038032E" w:rsidRPr="000C6BAD" w:rsidRDefault="0038032E" w:rsidP="000C6BAD">
            <w:pPr>
              <w:keepNext/>
              <w:spacing w:before="120"/>
              <w:contextualSpacing/>
              <w:jc w:val="center"/>
              <w:rPr>
                <w:rFonts w:ascii="Verdana" w:hAnsi="Verdana" w:cs="Tahoma"/>
                <w:b/>
                <w:sz w:val="16"/>
                <w:szCs w:val="16"/>
              </w:rPr>
            </w:pPr>
          </w:p>
          <w:tbl>
            <w:tblPr>
              <w:tblW w:w="427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45"/>
              <w:gridCol w:w="6041"/>
            </w:tblGrid>
            <w:tr w:rsidR="000C6BAD" w:rsidRPr="0038032E" w14:paraId="2075F7A7" w14:textId="77777777" w:rsidTr="006317FB">
              <w:trPr>
                <w:trHeight w:val="170"/>
                <w:tblHeader/>
                <w:jc w:val="center"/>
              </w:trPr>
              <w:tc>
                <w:tcPr>
                  <w:tcW w:w="1070" w:type="pct"/>
                  <w:tcBorders>
                    <w:bottom w:val="single" w:sz="4" w:space="0" w:color="000000"/>
                    <w:right w:val="single" w:sz="4" w:space="0" w:color="000000"/>
                  </w:tcBorders>
                  <w:shd w:val="clear" w:color="auto" w:fill="002060"/>
                  <w:vAlign w:val="center"/>
                  <w:hideMark/>
                </w:tcPr>
                <w:p w14:paraId="46FFBF4D" w14:textId="77777777" w:rsidR="000C6BAD" w:rsidRPr="0038032E" w:rsidRDefault="000C6BAD" w:rsidP="0071234F">
                  <w:pPr>
                    <w:framePr w:hSpace="141" w:wrap="around" w:vAnchor="text" w:hAnchor="text" w:y="1"/>
                    <w:widowControl w:val="0"/>
                    <w:spacing w:line="256" w:lineRule="auto"/>
                    <w:suppressOverlap/>
                    <w:jc w:val="center"/>
                    <w:rPr>
                      <w:rFonts w:ascii="Verdana" w:hAnsi="Verdana"/>
                      <w:b/>
                      <w:bCs/>
                      <w:sz w:val="16"/>
                      <w:szCs w:val="16"/>
                    </w:rPr>
                  </w:pPr>
                  <w:r w:rsidRPr="0038032E">
                    <w:rPr>
                      <w:rFonts w:ascii="Verdana" w:hAnsi="Verdana"/>
                      <w:b/>
                      <w:bCs/>
                      <w:sz w:val="16"/>
                      <w:szCs w:val="16"/>
                    </w:rPr>
                    <w:t>INSTITUCIÓN</w:t>
                  </w:r>
                </w:p>
              </w:tc>
              <w:tc>
                <w:tcPr>
                  <w:tcW w:w="3930" w:type="pct"/>
                  <w:tcBorders>
                    <w:left w:val="single" w:sz="4" w:space="0" w:color="000000"/>
                    <w:bottom w:val="single" w:sz="4" w:space="0" w:color="000000"/>
                  </w:tcBorders>
                  <w:shd w:val="clear" w:color="auto" w:fill="002060"/>
                  <w:vAlign w:val="center"/>
                  <w:hideMark/>
                </w:tcPr>
                <w:p w14:paraId="5C5ABF9E" w14:textId="77777777" w:rsidR="000C6BAD" w:rsidRPr="0038032E" w:rsidRDefault="000C6BAD" w:rsidP="0071234F">
                  <w:pPr>
                    <w:framePr w:hSpace="141" w:wrap="around" w:vAnchor="text" w:hAnchor="text" w:y="1"/>
                    <w:widowControl w:val="0"/>
                    <w:spacing w:line="256" w:lineRule="auto"/>
                    <w:suppressOverlap/>
                    <w:jc w:val="center"/>
                    <w:rPr>
                      <w:rFonts w:ascii="Verdana" w:hAnsi="Verdana"/>
                      <w:b/>
                      <w:bCs/>
                      <w:sz w:val="16"/>
                      <w:szCs w:val="16"/>
                    </w:rPr>
                  </w:pPr>
                  <w:r w:rsidRPr="0038032E">
                    <w:rPr>
                      <w:rFonts w:ascii="Verdana" w:hAnsi="Verdana"/>
                      <w:b/>
                      <w:bCs/>
                      <w:sz w:val="16"/>
                      <w:szCs w:val="16"/>
                    </w:rPr>
                    <w:t>DESCRIPCIÓN</w:t>
                  </w:r>
                </w:p>
              </w:tc>
            </w:tr>
            <w:tr w:rsidR="000C6BAD" w:rsidRPr="000C6BAD" w14:paraId="521D8B16"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8AA80A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AWS</w:t>
                  </w:r>
                </w:p>
              </w:tc>
              <w:tc>
                <w:tcPr>
                  <w:tcW w:w="3930" w:type="pct"/>
                  <w:tcBorders>
                    <w:top w:val="single" w:sz="4" w:space="0" w:color="000000"/>
                    <w:left w:val="single" w:sz="4" w:space="0" w:color="000000"/>
                    <w:bottom w:val="single" w:sz="4" w:space="0" w:color="000000"/>
                  </w:tcBorders>
                  <w:vAlign w:val="center"/>
                  <w:hideMark/>
                </w:tcPr>
                <w:p w14:paraId="70178A32"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American WeldingSociety</w:t>
                  </w:r>
                </w:p>
              </w:tc>
            </w:tr>
            <w:tr w:rsidR="000C6BAD" w:rsidRPr="000C6BAD" w14:paraId="71223DBD"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526DAC9F"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ASME</w:t>
                  </w:r>
                </w:p>
              </w:tc>
              <w:tc>
                <w:tcPr>
                  <w:tcW w:w="3930" w:type="pct"/>
                  <w:tcBorders>
                    <w:top w:val="single" w:sz="4" w:space="0" w:color="000000"/>
                    <w:left w:val="single" w:sz="4" w:space="0" w:color="000000"/>
                    <w:bottom w:val="single" w:sz="4" w:space="0" w:color="000000"/>
                  </w:tcBorders>
                  <w:vAlign w:val="center"/>
                  <w:hideMark/>
                </w:tcPr>
                <w:p w14:paraId="5484439A"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Society of Mechanical Engineers</w:t>
                  </w:r>
                </w:p>
              </w:tc>
            </w:tr>
            <w:tr w:rsidR="000C6BAD" w:rsidRPr="000C6BAD" w14:paraId="393B287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49A770D9"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ISO</w:t>
                  </w:r>
                </w:p>
              </w:tc>
              <w:tc>
                <w:tcPr>
                  <w:tcW w:w="3930" w:type="pct"/>
                  <w:tcBorders>
                    <w:top w:val="single" w:sz="4" w:space="0" w:color="000000"/>
                    <w:left w:val="single" w:sz="4" w:space="0" w:color="000000"/>
                    <w:bottom w:val="single" w:sz="4" w:space="0" w:color="000000"/>
                  </w:tcBorders>
                  <w:vAlign w:val="center"/>
                  <w:hideMark/>
                </w:tcPr>
                <w:p w14:paraId="37A111F8"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International Organization for Standardization</w:t>
                  </w:r>
                </w:p>
              </w:tc>
            </w:tr>
            <w:tr w:rsidR="000C6BAD" w:rsidRPr="000C6BAD" w14:paraId="46DD815B"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2D8C411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IEC</w:t>
                  </w:r>
                </w:p>
              </w:tc>
              <w:tc>
                <w:tcPr>
                  <w:tcW w:w="3930" w:type="pct"/>
                  <w:tcBorders>
                    <w:top w:val="single" w:sz="4" w:space="0" w:color="000000"/>
                    <w:left w:val="single" w:sz="4" w:space="0" w:color="000000"/>
                    <w:bottom w:val="single" w:sz="4" w:space="0" w:color="000000"/>
                  </w:tcBorders>
                  <w:vAlign w:val="center"/>
                  <w:hideMark/>
                </w:tcPr>
                <w:p w14:paraId="78AAADE1"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International Electrotechnical Commission</w:t>
                  </w:r>
                </w:p>
              </w:tc>
            </w:tr>
            <w:tr w:rsidR="000C6BAD" w:rsidRPr="000C6BAD" w14:paraId="54A59805"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3AB85A33"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CENELEC</w:t>
                  </w:r>
                </w:p>
              </w:tc>
              <w:tc>
                <w:tcPr>
                  <w:tcW w:w="3930" w:type="pct"/>
                  <w:tcBorders>
                    <w:top w:val="single" w:sz="4" w:space="0" w:color="000000"/>
                    <w:left w:val="single" w:sz="4" w:space="0" w:color="000000"/>
                    <w:bottom w:val="single" w:sz="4" w:space="0" w:color="000000"/>
                  </w:tcBorders>
                  <w:vAlign w:val="center"/>
                  <w:hideMark/>
                </w:tcPr>
                <w:p w14:paraId="4D691DB5"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Comité Europeo para la Normalización Electrónica</w:t>
                  </w:r>
                </w:p>
              </w:tc>
            </w:tr>
            <w:tr w:rsidR="000C6BAD" w:rsidRPr="000C6BAD" w14:paraId="3DF922A3"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FC5EDE7"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AASHTO</w:t>
                  </w:r>
                </w:p>
              </w:tc>
              <w:tc>
                <w:tcPr>
                  <w:tcW w:w="3930" w:type="pct"/>
                  <w:tcBorders>
                    <w:top w:val="single" w:sz="4" w:space="0" w:color="000000"/>
                    <w:left w:val="single" w:sz="4" w:space="0" w:color="000000"/>
                    <w:bottom w:val="single" w:sz="4" w:space="0" w:color="000000"/>
                  </w:tcBorders>
                  <w:vAlign w:val="center"/>
                  <w:hideMark/>
                </w:tcPr>
                <w:p w14:paraId="17449AF3"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Association of State Highway and Transportation Officials</w:t>
                  </w:r>
                </w:p>
              </w:tc>
            </w:tr>
            <w:tr w:rsidR="000C6BAD" w:rsidRPr="000C6BAD" w14:paraId="678B457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9B29033"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VDE</w:t>
                  </w:r>
                </w:p>
              </w:tc>
              <w:tc>
                <w:tcPr>
                  <w:tcW w:w="3930" w:type="pct"/>
                  <w:tcBorders>
                    <w:top w:val="single" w:sz="4" w:space="0" w:color="000000"/>
                    <w:left w:val="single" w:sz="4" w:space="0" w:color="000000"/>
                    <w:bottom w:val="single" w:sz="4" w:space="0" w:color="000000"/>
                  </w:tcBorders>
                  <w:vAlign w:val="center"/>
                  <w:hideMark/>
                </w:tcPr>
                <w:p w14:paraId="7252A4DA"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Verein Deutscher Elektrotechniker</w:t>
                  </w:r>
                </w:p>
              </w:tc>
            </w:tr>
            <w:tr w:rsidR="000C6BAD" w:rsidRPr="000C6BAD" w14:paraId="39A48904"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4F4D340"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DIN</w:t>
                  </w:r>
                </w:p>
              </w:tc>
              <w:tc>
                <w:tcPr>
                  <w:tcW w:w="3930" w:type="pct"/>
                  <w:tcBorders>
                    <w:top w:val="single" w:sz="4" w:space="0" w:color="000000"/>
                    <w:left w:val="single" w:sz="4" w:space="0" w:color="000000"/>
                    <w:bottom w:val="single" w:sz="4" w:space="0" w:color="000000"/>
                  </w:tcBorders>
                  <w:vAlign w:val="center"/>
                  <w:hideMark/>
                </w:tcPr>
                <w:p w14:paraId="1F59231B"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Deutsche Industrie Normen</w:t>
                  </w:r>
                </w:p>
              </w:tc>
            </w:tr>
            <w:tr w:rsidR="000C6BAD" w:rsidRPr="000C6BAD" w14:paraId="157DE5CC"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8293FDB"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ASCE</w:t>
                  </w:r>
                </w:p>
              </w:tc>
              <w:tc>
                <w:tcPr>
                  <w:tcW w:w="3930" w:type="pct"/>
                  <w:tcBorders>
                    <w:top w:val="single" w:sz="4" w:space="0" w:color="000000"/>
                    <w:left w:val="single" w:sz="4" w:space="0" w:color="000000"/>
                    <w:bottom w:val="single" w:sz="4" w:space="0" w:color="000000"/>
                  </w:tcBorders>
                  <w:vAlign w:val="center"/>
                  <w:hideMark/>
                </w:tcPr>
                <w:p w14:paraId="6183B9DB"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Society of Civil Engineers</w:t>
                  </w:r>
                </w:p>
              </w:tc>
            </w:tr>
            <w:tr w:rsidR="000C6BAD" w:rsidRPr="000C6BAD" w14:paraId="427ADC31"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9E5716B"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IEEE</w:t>
                  </w:r>
                </w:p>
              </w:tc>
              <w:tc>
                <w:tcPr>
                  <w:tcW w:w="3930" w:type="pct"/>
                  <w:tcBorders>
                    <w:top w:val="single" w:sz="4" w:space="0" w:color="000000"/>
                    <w:left w:val="single" w:sz="4" w:space="0" w:color="000000"/>
                    <w:bottom w:val="single" w:sz="4" w:space="0" w:color="000000"/>
                  </w:tcBorders>
                  <w:vAlign w:val="center"/>
                  <w:hideMark/>
                </w:tcPr>
                <w:p w14:paraId="123CD317"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Institute of Electrical and Electronic Engineers</w:t>
                  </w:r>
                </w:p>
              </w:tc>
            </w:tr>
            <w:tr w:rsidR="000C6BAD" w:rsidRPr="000C6BAD" w14:paraId="0644DD7B"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E5E1E89"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ANSI</w:t>
                  </w:r>
                </w:p>
              </w:tc>
              <w:tc>
                <w:tcPr>
                  <w:tcW w:w="3930" w:type="pct"/>
                  <w:tcBorders>
                    <w:top w:val="single" w:sz="4" w:space="0" w:color="000000"/>
                    <w:left w:val="single" w:sz="4" w:space="0" w:color="000000"/>
                    <w:bottom w:val="single" w:sz="4" w:space="0" w:color="000000"/>
                  </w:tcBorders>
                  <w:vAlign w:val="center"/>
                  <w:hideMark/>
                </w:tcPr>
                <w:p w14:paraId="7BC66CB2"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American National StandardsInstitute</w:t>
                  </w:r>
                </w:p>
              </w:tc>
            </w:tr>
            <w:tr w:rsidR="000C6BAD" w:rsidRPr="000C6BAD" w14:paraId="1B640302"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AF1720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NEMA</w:t>
                  </w:r>
                </w:p>
              </w:tc>
              <w:tc>
                <w:tcPr>
                  <w:tcW w:w="3930" w:type="pct"/>
                  <w:tcBorders>
                    <w:top w:val="single" w:sz="4" w:space="0" w:color="000000"/>
                    <w:left w:val="single" w:sz="4" w:space="0" w:color="000000"/>
                    <w:bottom w:val="single" w:sz="4" w:space="0" w:color="000000"/>
                  </w:tcBorders>
                  <w:vAlign w:val="center"/>
                  <w:hideMark/>
                </w:tcPr>
                <w:p w14:paraId="3BB149AB"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National Electrical Manufacturers Association</w:t>
                  </w:r>
                </w:p>
              </w:tc>
            </w:tr>
            <w:tr w:rsidR="000C6BAD" w:rsidRPr="000C6BAD" w14:paraId="5D2C515A"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6D42E0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NFPA</w:t>
                  </w:r>
                </w:p>
              </w:tc>
              <w:tc>
                <w:tcPr>
                  <w:tcW w:w="3930" w:type="pct"/>
                  <w:tcBorders>
                    <w:top w:val="single" w:sz="4" w:space="0" w:color="000000"/>
                    <w:left w:val="single" w:sz="4" w:space="0" w:color="000000"/>
                    <w:bottom w:val="single" w:sz="4" w:space="0" w:color="000000"/>
                  </w:tcBorders>
                  <w:vAlign w:val="center"/>
                  <w:hideMark/>
                </w:tcPr>
                <w:p w14:paraId="74F7B01D"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National Fire Protection Association</w:t>
                  </w:r>
                </w:p>
              </w:tc>
            </w:tr>
            <w:tr w:rsidR="000C6BAD" w:rsidRPr="000C6BAD" w14:paraId="687A2A64"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0839DD9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ICEA</w:t>
                  </w:r>
                </w:p>
              </w:tc>
              <w:tc>
                <w:tcPr>
                  <w:tcW w:w="3930" w:type="pct"/>
                  <w:tcBorders>
                    <w:top w:val="single" w:sz="4" w:space="0" w:color="000000"/>
                    <w:left w:val="single" w:sz="4" w:space="0" w:color="000000"/>
                    <w:bottom w:val="single" w:sz="4" w:space="0" w:color="000000"/>
                  </w:tcBorders>
                  <w:vAlign w:val="center"/>
                  <w:hideMark/>
                </w:tcPr>
                <w:p w14:paraId="2EF78370"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Insulated Cable Engineers Association</w:t>
                  </w:r>
                </w:p>
              </w:tc>
            </w:tr>
            <w:tr w:rsidR="000C6BAD" w:rsidRPr="000C6BAD" w14:paraId="018F8A48"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31B91BD7"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ASTM</w:t>
                  </w:r>
                </w:p>
              </w:tc>
              <w:tc>
                <w:tcPr>
                  <w:tcW w:w="3930" w:type="pct"/>
                  <w:tcBorders>
                    <w:top w:val="single" w:sz="4" w:space="0" w:color="000000"/>
                    <w:left w:val="single" w:sz="4" w:space="0" w:color="000000"/>
                    <w:bottom w:val="single" w:sz="4" w:space="0" w:color="000000"/>
                  </w:tcBorders>
                  <w:vAlign w:val="center"/>
                  <w:hideMark/>
                </w:tcPr>
                <w:p w14:paraId="256DD4F5"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Society for Testing Materials</w:t>
                  </w:r>
                </w:p>
              </w:tc>
            </w:tr>
            <w:tr w:rsidR="000C6BAD" w:rsidRPr="000C6BAD" w14:paraId="0743C2C6"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AB8A65F"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UL</w:t>
                  </w:r>
                </w:p>
              </w:tc>
              <w:tc>
                <w:tcPr>
                  <w:tcW w:w="3930" w:type="pct"/>
                  <w:tcBorders>
                    <w:top w:val="single" w:sz="4" w:space="0" w:color="000000"/>
                    <w:left w:val="single" w:sz="4" w:space="0" w:color="000000"/>
                    <w:bottom w:val="single" w:sz="4" w:space="0" w:color="000000"/>
                  </w:tcBorders>
                  <w:vAlign w:val="center"/>
                  <w:hideMark/>
                </w:tcPr>
                <w:p w14:paraId="18D38FE3"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Underwriter Laboratories</w:t>
                  </w:r>
                </w:p>
              </w:tc>
            </w:tr>
            <w:tr w:rsidR="000C6BAD" w:rsidRPr="000C6BAD" w14:paraId="217A7ACA"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4D93C819"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IES</w:t>
                  </w:r>
                </w:p>
              </w:tc>
              <w:tc>
                <w:tcPr>
                  <w:tcW w:w="3930" w:type="pct"/>
                  <w:tcBorders>
                    <w:top w:val="single" w:sz="4" w:space="0" w:color="000000"/>
                    <w:left w:val="single" w:sz="4" w:space="0" w:color="000000"/>
                    <w:bottom w:val="single" w:sz="4" w:space="0" w:color="000000"/>
                  </w:tcBorders>
                  <w:vAlign w:val="center"/>
                  <w:hideMark/>
                </w:tcPr>
                <w:p w14:paraId="39703A54"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Illuminating Engineers Society</w:t>
                  </w:r>
                </w:p>
              </w:tc>
            </w:tr>
            <w:tr w:rsidR="000C6BAD" w:rsidRPr="000C6BAD" w14:paraId="1B4E3AE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2C55BCA"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ISA</w:t>
                  </w:r>
                </w:p>
              </w:tc>
              <w:tc>
                <w:tcPr>
                  <w:tcW w:w="3930" w:type="pct"/>
                  <w:tcBorders>
                    <w:top w:val="single" w:sz="4" w:space="0" w:color="000000"/>
                    <w:left w:val="single" w:sz="4" w:space="0" w:color="000000"/>
                    <w:bottom w:val="single" w:sz="4" w:space="0" w:color="000000"/>
                  </w:tcBorders>
                  <w:vAlign w:val="center"/>
                  <w:hideMark/>
                </w:tcPr>
                <w:p w14:paraId="185F4E5E"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Instrument Society of America</w:t>
                  </w:r>
                </w:p>
              </w:tc>
            </w:tr>
            <w:tr w:rsidR="000C6BAD" w:rsidRPr="000C6BAD" w14:paraId="28CAE389"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23365FB9"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AISC</w:t>
                  </w:r>
                </w:p>
              </w:tc>
              <w:tc>
                <w:tcPr>
                  <w:tcW w:w="3930" w:type="pct"/>
                  <w:tcBorders>
                    <w:top w:val="single" w:sz="4" w:space="0" w:color="000000"/>
                    <w:left w:val="single" w:sz="4" w:space="0" w:color="000000"/>
                    <w:bottom w:val="single" w:sz="4" w:space="0" w:color="000000"/>
                  </w:tcBorders>
                  <w:vAlign w:val="center"/>
                  <w:hideMark/>
                </w:tcPr>
                <w:p w14:paraId="780311B2"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lang w:val="en-US"/>
                    </w:rPr>
                  </w:pPr>
                  <w:r w:rsidRPr="000C6BAD">
                    <w:rPr>
                      <w:rFonts w:ascii="Verdana" w:hAnsi="Verdana"/>
                      <w:sz w:val="16"/>
                      <w:szCs w:val="16"/>
                      <w:lang w:val="en-US"/>
                    </w:rPr>
                    <w:t>American Institute for Steel Construction</w:t>
                  </w:r>
                </w:p>
              </w:tc>
            </w:tr>
            <w:tr w:rsidR="000C6BAD" w:rsidRPr="000C6BAD" w14:paraId="3FC75718"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0A87BAA4"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ACI</w:t>
                  </w:r>
                </w:p>
              </w:tc>
              <w:tc>
                <w:tcPr>
                  <w:tcW w:w="3930" w:type="pct"/>
                  <w:tcBorders>
                    <w:top w:val="single" w:sz="4" w:space="0" w:color="000000"/>
                    <w:left w:val="single" w:sz="4" w:space="0" w:color="000000"/>
                    <w:bottom w:val="single" w:sz="4" w:space="0" w:color="000000"/>
                  </w:tcBorders>
                  <w:vAlign w:val="center"/>
                  <w:hideMark/>
                </w:tcPr>
                <w:p w14:paraId="140FDE14"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American Concrete Institute</w:t>
                  </w:r>
                </w:p>
              </w:tc>
            </w:tr>
            <w:tr w:rsidR="000C6BAD" w:rsidRPr="000C6BAD" w14:paraId="167182DA"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5D65058A"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NB</w:t>
                  </w:r>
                </w:p>
              </w:tc>
              <w:tc>
                <w:tcPr>
                  <w:tcW w:w="3930" w:type="pct"/>
                  <w:tcBorders>
                    <w:top w:val="single" w:sz="4" w:space="0" w:color="000000"/>
                    <w:left w:val="single" w:sz="4" w:space="0" w:color="000000"/>
                    <w:bottom w:val="single" w:sz="4" w:space="0" w:color="000000"/>
                  </w:tcBorders>
                  <w:vAlign w:val="center"/>
                  <w:hideMark/>
                </w:tcPr>
                <w:p w14:paraId="07926676"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Normas Bolivianas</w:t>
                  </w:r>
                </w:p>
              </w:tc>
            </w:tr>
            <w:tr w:rsidR="000C6BAD" w:rsidRPr="000C6BAD" w14:paraId="4D528F67"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1BB5B1B3"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NBDS</w:t>
                  </w:r>
                </w:p>
              </w:tc>
              <w:tc>
                <w:tcPr>
                  <w:tcW w:w="3930" w:type="pct"/>
                  <w:tcBorders>
                    <w:top w:val="single" w:sz="4" w:space="0" w:color="000000"/>
                    <w:left w:val="single" w:sz="4" w:space="0" w:color="000000"/>
                    <w:bottom w:val="single" w:sz="4" w:space="0" w:color="000000"/>
                  </w:tcBorders>
                  <w:vAlign w:val="center"/>
                  <w:hideMark/>
                </w:tcPr>
                <w:p w14:paraId="246EE4F7"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Norma Boliviana de Diseño Sísmico</w:t>
                  </w:r>
                </w:p>
              </w:tc>
            </w:tr>
            <w:tr w:rsidR="000C6BAD" w:rsidRPr="000C6BAD" w14:paraId="46EBE711"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73543AA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AETN</w:t>
                  </w:r>
                </w:p>
              </w:tc>
              <w:tc>
                <w:tcPr>
                  <w:tcW w:w="3930" w:type="pct"/>
                  <w:tcBorders>
                    <w:top w:val="single" w:sz="4" w:space="0" w:color="000000"/>
                    <w:left w:val="single" w:sz="4" w:space="0" w:color="000000"/>
                    <w:bottom w:val="single" w:sz="4" w:space="0" w:color="000000"/>
                  </w:tcBorders>
                  <w:vAlign w:val="center"/>
                  <w:hideMark/>
                </w:tcPr>
                <w:p w14:paraId="015C245E"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Autoridad de Fiscalización de Electricidad y Tecnología Nuclear</w:t>
                  </w:r>
                </w:p>
              </w:tc>
            </w:tr>
            <w:tr w:rsidR="000C6BAD" w:rsidRPr="000C6BAD" w14:paraId="4A14D57D" w14:textId="77777777" w:rsidTr="006317FB">
              <w:trPr>
                <w:trHeight w:val="170"/>
                <w:jc w:val="center"/>
              </w:trPr>
              <w:tc>
                <w:tcPr>
                  <w:tcW w:w="1070" w:type="pct"/>
                  <w:tcBorders>
                    <w:top w:val="single" w:sz="4" w:space="0" w:color="000000"/>
                    <w:bottom w:val="single" w:sz="4" w:space="0" w:color="000000"/>
                    <w:right w:val="single" w:sz="4" w:space="0" w:color="000000"/>
                  </w:tcBorders>
                  <w:vAlign w:val="center"/>
                  <w:hideMark/>
                </w:tcPr>
                <w:p w14:paraId="630C4480"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ANSI/NETA</w:t>
                  </w:r>
                </w:p>
              </w:tc>
              <w:tc>
                <w:tcPr>
                  <w:tcW w:w="3930" w:type="pct"/>
                  <w:tcBorders>
                    <w:top w:val="single" w:sz="4" w:space="0" w:color="000000"/>
                    <w:left w:val="single" w:sz="4" w:space="0" w:color="000000"/>
                    <w:bottom w:val="single" w:sz="4" w:space="0" w:color="000000"/>
                  </w:tcBorders>
                  <w:vAlign w:val="center"/>
                  <w:hideMark/>
                </w:tcPr>
                <w:p w14:paraId="68ACD92F"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InterNational Electrical Testing Association</w:t>
                  </w:r>
                </w:p>
              </w:tc>
            </w:tr>
            <w:tr w:rsidR="000C6BAD" w:rsidRPr="000C6BAD" w14:paraId="6B64F7C9" w14:textId="77777777" w:rsidTr="006317FB">
              <w:trPr>
                <w:trHeight w:val="170"/>
                <w:jc w:val="center"/>
              </w:trPr>
              <w:tc>
                <w:tcPr>
                  <w:tcW w:w="1070" w:type="pct"/>
                  <w:tcBorders>
                    <w:top w:val="single" w:sz="4" w:space="0" w:color="000000"/>
                    <w:right w:val="single" w:sz="4" w:space="0" w:color="000000"/>
                  </w:tcBorders>
                  <w:vAlign w:val="center"/>
                  <w:hideMark/>
                </w:tcPr>
                <w:p w14:paraId="1C4EE817"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CNDC</w:t>
                  </w:r>
                </w:p>
              </w:tc>
              <w:tc>
                <w:tcPr>
                  <w:tcW w:w="3930" w:type="pct"/>
                  <w:tcBorders>
                    <w:top w:val="single" w:sz="4" w:space="0" w:color="000000"/>
                    <w:left w:val="single" w:sz="4" w:space="0" w:color="000000"/>
                  </w:tcBorders>
                  <w:vAlign w:val="center"/>
                  <w:hideMark/>
                </w:tcPr>
                <w:p w14:paraId="1A2A7F5E" w14:textId="77777777" w:rsidR="000C6BAD" w:rsidRPr="000C6BAD" w:rsidRDefault="000C6BAD" w:rsidP="0071234F">
                  <w:pPr>
                    <w:framePr w:hSpace="141" w:wrap="around" w:vAnchor="text" w:hAnchor="text" w:y="1"/>
                    <w:widowControl w:val="0"/>
                    <w:spacing w:line="256" w:lineRule="auto"/>
                    <w:suppressOverlap/>
                    <w:rPr>
                      <w:rFonts w:ascii="Verdana" w:hAnsi="Verdana"/>
                      <w:sz w:val="16"/>
                      <w:szCs w:val="16"/>
                    </w:rPr>
                  </w:pPr>
                  <w:r w:rsidRPr="000C6BAD">
                    <w:rPr>
                      <w:rFonts w:ascii="Verdana" w:hAnsi="Verdana"/>
                      <w:sz w:val="16"/>
                      <w:szCs w:val="16"/>
                    </w:rPr>
                    <w:t>Comité Nacional de Despacho de Carga</w:t>
                  </w:r>
                </w:p>
              </w:tc>
            </w:tr>
          </w:tbl>
          <w:p w14:paraId="05201849"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F66124">
              <w:rPr>
                <w:rFonts w:ascii="Verdana" w:hAnsi="Verdana" w:cs="Tahoma"/>
                <w:b/>
                <w:bCs/>
                <w:sz w:val="16"/>
                <w:szCs w:val="16"/>
              </w:rPr>
              <w:t>METODOLOGÍA</w:t>
            </w:r>
            <w:r w:rsidRPr="000C6BAD">
              <w:rPr>
                <w:rFonts w:ascii="Verdana" w:hAnsi="Verdana"/>
                <w:b/>
                <w:caps/>
                <w:sz w:val="16"/>
                <w:szCs w:val="16"/>
              </w:rPr>
              <w:t xml:space="preserve"> INDICATIVA</w:t>
            </w:r>
          </w:p>
          <w:p w14:paraId="3B5068C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cumplir con los lineamientos establecidos por la </w:t>
            </w:r>
            <w:r w:rsidRPr="0038032E">
              <w:rPr>
                <w:rFonts w:ascii="Verdana" w:hAnsi="Verdana" w:cs="Tahoma"/>
                <w:sz w:val="16"/>
                <w:szCs w:val="16"/>
              </w:rPr>
              <w:t>legislación</w:t>
            </w:r>
            <w:r w:rsidRPr="000C6BAD">
              <w:rPr>
                <w:rFonts w:ascii="Verdana" w:hAnsi="Verdana"/>
                <w:sz w:val="16"/>
                <w:szCs w:val="16"/>
              </w:rPr>
              <w:t>, reglamentos, requerimientos del financiador CAF los cuales puede ser consultados en las siguientes direcciones (</w:t>
            </w:r>
            <w:hyperlink r:id="rId15" w:history="1">
              <w:r w:rsidRPr="000C6BAD">
                <w:rPr>
                  <w:rFonts w:ascii="Verdana" w:hAnsi="Verdana"/>
                  <w:color w:val="0000FF"/>
                  <w:sz w:val="16"/>
                  <w:szCs w:val="16"/>
                  <w:u w:val="single"/>
                </w:rPr>
                <w:t>https://www.caf.com/media/30035/salvaguardas-ambientales-y-sociales.pdf</w:t>
              </w:r>
            </w:hyperlink>
            <w:r w:rsidRPr="000C6BAD">
              <w:rPr>
                <w:rFonts w:ascii="Verdana" w:hAnsi="Verdana"/>
                <w:sz w:val="16"/>
                <w:szCs w:val="16"/>
              </w:rPr>
              <w:t xml:space="preserve"> </w:t>
            </w:r>
            <w:hyperlink r:id="rId16" w:history="1">
              <w:r w:rsidRPr="000C6BAD">
                <w:rPr>
                  <w:rFonts w:ascii="Verdana" w:hAnsi="Verdana"/>
                  <w:color w:val="0000FF"/>
                  <w:sz w:val="16"/>
                  <w:szCs w:val="16"/>
                  <w:u w:val="single"/>
                </w:rPr>
                <w:t>https://www.caf.com/media/4675491/guia-para-el-disen-o-de-maqr-a-nivel-proyecto.pdf</w:t>
              </w:r>
            </w:hyperlink>
            <w:r w:rsidRPr="000C6BAD">
              <w:rPr>
                <w:rFonts w:ascii="Verdana" w:hAnsi="Verdana"/>
                <w:sz w:val="16"/>
                <w:szCs w:val="16"/>
              </w:rPr>
              <w:t>), normativas y estándares nacionales e internacionales vigentes en todas las etapas del desarrollo del servicio. Esto incluirá, entre otras, la elaboración de estudios preliminares, el diseño de ingeniería del proyecto, los estudios ambientales, la estimación de presupuesto, la estructura de financiamiento y los cronogramas, entre otros. Cada etapa deberá presentarse para la aprobación por parte de la contraparte, quien verificará el cumplimiento de los requisitos normativos y de calidad exigidos garantizando el desarrollo correcto del servicio.</w:t>
            </w:r>
          </w:p>
          <w:p w14:paraId="16D1A132" w14:textId="77777777" w:rsidR="000C6BAD" w:rsidRPr="000C6BAD" w:rsidRDefault="000C6BAD" w:rsidP="00F66124">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0C6BAD">
              <w:rPr>
                <w:rFonts w:ascii="Verdana" w:hAnsi="Verdana"/>
                <w:b/>
                <w:caps/>
                <w:sz w:val="16"/>
                <w:szCs w:val="16"/>
              </w:rPr>
              <w:t>LUGAR DE SERVICIO</w:t>
            </w:r>
          </w:p>
          <w:p w14:paraId="0321C66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área del Proyecto “Planta Solar Chichas” se encuentra ubicado en el Departamento de Potosí, provincia Sud Chichas, </w:t>
            </w:r>
            <w:r w:rsidRPr="0038032E">
              <w:rPr>
                <w:rFonts w:ascii="Verdana" w:hAnsi="Verdana"/>
                <w:sz w:val="16"/>
                <w:szCs w:val="16"/>
              </w:rPr>
              <w:t>municipio</w:t>
            </w:r>
            <w:r w:rsidRPr="000C6BAD">
              <w:rPr>
                <w:rFonts w:ascii="Verdana" w:hAnsi="Verdana" w:cs="Tahoma"/>
                <w:sz w:val="16"/>
                <w:szCs w:val="16"/>
              </w:rPr>
              <w:t xml:space="preserve"> de Tupiza.</w:t>
            </w:r>
          </w:p>
          <w:p w14:paraId="41C4D241"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terreno seleccionado para la implementación del Proyecto está ubicado en el departamento de Potosí en la comunidad de </w:t>
            </w:r>
            <w:r w:rsidRPr="0038032E">
              <w:rPr>
                <w:rFonts w:ascii="Verdana" w:hAnsi="Verdana"/>
                <w:sz w:val="16"/>
                <w:szCs w:val="16"/>
              </w:rPr>
              <w:t>Hornillos</w:t>
            </w:r>
            <w:r w:rsidRPr="000C6BAD">
              <w:rPr>
                <w:rFonts w:ascii="Verdana" w:hAnsi="Verdana" w:cs="Tahoma"/>
                <w:sz w:val="16"/>
                <w:szCs w:val="16"/>
              </w:rPr>
              <w:t>, aproximadamente a una distancia de 50 km de la ciudad de Tupiza, la Ruta Nacional N°14 en dirección norte y N°20 en dirección este.</w:t>
            </w:r>
          </w:p>
          <w:p w14:paraId="36C2DEFC" w14:textId="21BE0D8F" w:rsidR="000C6BAD" w:rsidRPr="0038032E" w:rsidRDefault="000C6BAD" w:rsidP="000C6BAD">
            <w:pPr>
              <w:keepNext/>
              <w:spacing w:before="120"/>
              <w:contextualSpacing/>
              <w:jc w:val="center"/>
              <w:rPr>
                <w:rFonts w:ascii="Verdana" w:hAnsi="Verdana"/>
                <w:bCs/>
                <w:color w:val="44546A"/>
                <w:sz w:val="16"/>
                <w:szCs w:val="16"/>
              </w:rPr>
            </w:pPr>
            <w:r w:rsidRPr="0038032E">
              <w:rPr>
                <w:rFonts w:ascii="Verdana" w:hAnsi="Verdana"/>
                <w:bCs/>
                <w:color w:val="44546A"/>
                <w:sz w:val="16"/>
                <w:szCs w:val="16"/>
              </w:rPr>
              <w:t xml:space="preserve">Tabla </w:t>
            </w:r>
            <w:r w:rsidRPr="0038032E">
              <w:rPr>
                <w:rFonts w:ascii="Verdana" w:hAnsi="Verdana"/>
                <w:bCs/>
                <w:color w:val="44546A"/>
                <w:sz w:val="16"/>
                <w:szCs w:val="16"/>
              </w:rPr>
              <w:fldChar w:fldCharType="begin"/>
            </w:r>
            <w:r w:rsidRPr="0038032E">
              <w:rPr>
                <w:rFonts w:ascii="Verdana" w:hAnsi="Verdana"/>
                <w:bCs/>
                <w:color w:val="44546A"/>
                <w:sz w:val="16"/>
                <w:szCs w:val="16"/>
              </w:rPr>
              <w:instrText xml:space="preserve"> SEQ Tabla \* ARABIC </w:instrText>
            </w:r>
            <w:r w:rsidRPr="0038032E">
              <w:rPr>
                <w:rFonts w:ascii="Verdana" w:hAnsi="Verdana"/>
                <w:bCs/>
                <w:color w:val="44546A"/>
                <w:sz w:val="16"/>
                <w:szCs w:val="16"/>
              </w:rPr>
              <w:fldChar w:fldCharType="separate"/>
            </w:r>
            <w:r w:rsidR="008B4F13">
              <w:rPr>
                <w:rFonts w:ascii="Verdana" w:hAnsi="Verdana"/>
                <w:bCs/>
                <w:noProof/>
                <w:color w:val="44546A"/>
                <w:sz w:val="16"/>
                <w:szCs w:val="16"/>
              </w:rPr>
              <w:t>4</w:t>
            </w:r>
            <w:r w:rsidRPr="0038032E">
              <w:rPr>
                <w:rFonts w:ascii="Verdana" w:hAnsi="Verdana"/>
                <w:bCs/>
                <w:color w:val="44546A"/>
                <w:sz w:val="16"/>
                <w:szCs w:val="16"/>
              </w:rPr>
              <w:fldChar w:fldCharType="end"/>
            </w:r>
            <w:r w:rsidRPr="0038032E">
              <w:rPr>
                <w:rFonts w:ascii="Verdana" w:hAnsi="Verdana"/>
                <w:bCs/>
                <w:color w:val="44546A"/>
                <w:sz w:val="16"/>
                <w:szCs w:val="16"/>
              </w:rPr>
              <w:t xml:space="preserve"> – -Ubicación del proyecto</w:t>
            </w:r>
          </w:p>
          <w:tbl>
            <w:tblPr>
              <w:tblStyle w:val="Tablaconcuadrcula"/>
              <w:tblW w:w="0" w:type="auto"/>
              <w:jc w:val="center"/>
              <w:tblLook w:val="04A0" w:firstRow="1" w:lastRow="0" w:firstColumn="1" w:lastColumn="0" w:noHBand="0" w:noVBand="1"/>
            </w:tblPr>
            <w:tblGrid>
              <w:gridCol w:w="1403"/>
              <w:gridCol w:w="1725"/>
            </w:tblGrid>
            <w:tr w:rsidR="0038032E" w:rsidRPr="0038032E" w14:paraId="3C54E8AF" w14:textId="77777777" w:rsidTr="006317FB">
              <w:trPr>
                <w:jc w:val="center"/>
              </w:trPr>
              <w:tc>
                <w:tcPr>
                  <w:tcW w:w="0" w:type="auto"/>
                  <w:shd w:val="clear" w:color="auto" w:fill="002060"/>
                  <w:hideMark/>
                </w:tcPr>
                <w:p w14:paraId="6CF12C15" w14:textId="77777777" w:rsidR="000C6BAD" w:rsidRPr="0038032E" w:rsidRDefault="000C6BAD" w:rsidP="0071234F">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Detalle</w:t>
                  </w:r>
                </w:p>
              </w:tc>
              <w:tc>
                <w:tcPr>
                  <w:tcW w:w="0" w:type="auto"/>
                  <w:shd w:val="clear" w:color="auto" w:fill="002060"/>
                  <w:hideMark/>
                </w:tcPr>
                <w:p w14:paraId="7B3506DB" w14:textId="76404652" w:rsidR="000C6BAD" w:rsidRPr="0038032E" w:rsidRDefault="0038032E" w:rsidP="0071234F">
                  <w:pPr>
                    <w:keepNext/>
                    <w:framePr w:hSpace="141" w:wrap="around" w:vAnchor="text" w:hAnchor="text" w:y="1"/>
                    <w:widowControl w:val="0"/>
                    <w:contextualSpacing/>
                    <w:suppressOverlap/>
                    <w:jc w:val="center"/>
                    <w:rPr>
                      <w:rFonts w:ascii="Verdana" w:hAnsi="Verdana"/>
                      <w:b/>
                      <w:color w:val="FFFFFF" w:themeColor="background1"/>
                      <w:sz w:val="16"/>
                      <w:szCs w:val="16"/>
                    </w:rPr>
                  </w:pPr>
                  <w:r w:rsidRPr="0038032E">
                    <w:rPr>
                      <w:rFonts w:ascii="Verdana" w:hAnsi="Verdana"/>
                      <w:b/>
                      <w:color w:val="FFFFFF" w:themeColor="background1"/>
                      <w:sz w:val="16"/>
                      <w:szCs w:val="16"/>
                    </w:rPr>
                    <w:t>Vértice</w:t>
                  </w:r>
                </w:p>
              </w:tc>
            </w:tr>
            <w:tr w:rsidR="000C6BAD" w:rsidRPr="0038032E" w14:paraId="4049C473" w14:textId="77777777" w:rsidTr="006317FB">
              <w:trPr>
                <w:jc w:val="center"/>
              </w:trPr>
              <w:tc>
                <w:tcPr>
                  <w:tcW w:w="0" w:type="auto"/>
                  <w:hideMark/>
                </w:tcPr>
                <w:p w14:paraId="206F556C" w14:textId="77777777" w:rsidR="000C6BAD" w:rsidRPr="0038032E"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38032E">
                    <w:rPr>
                      <w:rFonts w:ascii="Verdana" w:hAnsi="Verdana"/>
                      <w:bCs/>
                      <w:color w:val="44546A"/>
                      <w:sz w:val="16"/>
                      <w:szCs w:val="16"/>
                    </w:rPr>
                    <w:t>S/E Chichas</w:t>
                  </w:r>
                </w:p>
              </w:tc>
              <w:tc>
                <w:tcPr>
                  <w:tcW w:w="0" w:type="auto"/>
                  <w:hideMark/>
                </w:tcPr>
                <w:p w14:paraId="6A2CCD86" w14:textId="77777777" w:rsidR="000C6BAD" w:rsidRPr="0038032E" w:rsidRDefault="000C6BAD" w:rsidP="0071234F">
                  <w:pPr>
                    <w:keepNext/>
                    <w:framePr w:hSpace="141" w:wrap="around" w:vAnchor="text" w:hAnchor="text" w:y="1"/>
                    <w:widowControl w:val="0"/>
                    <w:contextualSpacing/>
                    <w:suppressOverlap/>
                    <w:rPr>
                      <w:rFonts w:ascii="Verdana" w:hAnsi="Verdana"/>
                      <w:bCs/>
                      <w:color w:val="44546A"/>
                      <w:sz w:val="16"/>
                      <w:szCs w:val="16"/>
                    </w:rPr>
                  </w:pPr>
                  <w:proofErr w:type="gramStart"/>
                  <w:r w:rsidRPr="0038032E">
                    <w:rPr>
                      <w:rFonts w:ascii="Verdana" w:hAnsi="Verdana"/>
                      <w:bCs/>
                      <w:color w:val="44546A"/>
                      <w:sz w:val="16"/>
                      <w:szCs w:val="16"/>
                    </w:rPr>
                    <w:t>Latitud:-</w:t>
                  </w:r>
                  <w:proofErr w:type="gramEnd"/>
                  <w:r w:rsidRPr="0038032E">
                    <w:rPr>
                      <w:rFonts w:ascii="Verdana" w:hAnsi="Verdana"/>
                      <w:bCs/>
                      <w:color w:val="44546A"/>
                      <w:sz w:val="16"/>
                      <w:szCs w:val="16"/>
                    </w:rPr>
                    <w:t>21.3807</w:t>
                  </w:r>
                </w:p>
                <w:p w14:paraId="53D57DD9" w14:textId="77777777" w:rsidR="000C6BAD" w:rsidRPr="0038032E" w:rsidRDefault="000C6BAD" w:rsidP="0071234F">
                  <w:pPr>
                    <w:keepNext/>
                    <w:framePr w:hSpace="141" w:wrap="around" w:vAnchor="text" w:hAnchor="text" w:y="1"/>
                    <w:widowControl w:val="0"/>
                    <w:contextualSpacing/>
                    <w:suppressOverlap/>
                    <w:rPr>
                      <w:rFonts w:ascii="Verdana" w:hAnsi="Verdana"/>
                      <w:bCs/>
                      <w:color w:val="44546A"/>
                      <w:sz w:val="16"/>
                      <w:szCs w:val="16"/>
                    </w:rPr>
                  </w:pPr>
                  <w:proofErr w:type="gramStart"/>
                  <w:r w:rsidRPr="0038032E">
                    <w:rPr>
                      <w:rFonts w:ascii="Verdana" w:hAnsi="Verdana"/>
                      <w:bCs/>
                      <w:color w:val="44546A"/>
                      <w:sz w:val="16"/>
                      <w:szCs w:val="16"/>
                    </w:rPr>
                    <w:t>Longitud:-</w:t>
                  </w:r>
                  <w:proofErr w:type="gramEnd"/>
                  <w:r w:rsidRPr="0038032E">
                    <w:rPr>
                      <w:rFonts w:ascii="Verdana" w:hAnsi="Verdana"/>
                      <w:bCs/>
                      <w:color w:val="44546A"/>
                      <w:sz w:val="16"/>
                      <w:szCs w:val="16"/>
                    </w:rPr>
                    <w:t>65.6242</w:t>
                  </w:r>
                </w:p>
              </w:tc>
            </w:tr>
            <w:tr w:rsidR="000C6BAD" w:rsidRPr="0038032E" w14:paraId="1A625941" w14:textId="77777777" w:rsidTr="006317FB">
              <w:trPr>
                <w:jc w:val="center"/>
              </w:trPr>
              <w:tc>
                <w:tcPr>
                  <w:tcW w:w="0" w:type="auto"/>
                  <w:hideMark/>
                </w:tcPr>
                <w:p w14:paraId="690248B7" w14:textId="77777777" w:rsidR="000C6BAD" w:rsidRPr="0038032E"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38032E">
                    <w:rPr>
                      <w:rFonts w:ascii="Verdana" w:hAnsi="Verdana"/>
                      <w:bCs/>
                      <w:color w:val="44546A"/>
                      <w:sz w:val="16"/>
                      <w:szCs w:val="16"/>
                    </w:rPr>
                    <w:t>PSFV_ Chichas</w:t>
                  </w:r>
                </w:p>
              </w:tc>
              <w:tc>
                <w:tcPr>
                  <w:tcW w:w="0" w:type="auto"/>
                  <w:hideMark/>
                </w:tcPr>
                <w:p w14:paraId="17AC85A0" w14:textId="77777777" w:rsidR="000C6BAD" w:rsidRPr="0038032E"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38032E">
                    <w:rPr>
                      <w:rFonts w:ascii="Verdana" w:hAnsi="Verdana"/>
                      <w:bCs/>
                      <w:color w:val="44546A"/>
                      <w:sz w:val="16"/>
                      <w:szCs w:val="16"/>
                    </w:rPr>
                    <w:t>Latitud: -21.3840</w:t>
                  </w:r>
                </w:p>
                <w:p w14:paraId="508F093D" w14:textId="77777777" w:rsidR="000C6BAD" w:rsidRPr="0038032E" w:rsidRDefault="000C6BAD" w:rsidP="0071234F">
                  <w:pPr>
                    <w:keepNext/>
                    <w:framePr w:hSpace="141" w:wrap="around" w:vAnchor="text" w:hAnchor="text" w:y="1"/>
                    <w:widowControl w:val="0"/>
                    <w:contextualSpacing/>
                    <w:suppressOverlap/>
                    <w:rPr>
                      <w:rFonts w:ascii="Verdana" w:hAnsi="Verdana"/>
                      <w:bCs/>
                      <w:color w:val="44546A"/>
                      <w:sz w:val="16"/>
                      <w:szCs w:val="16"/>
                    </w:rPr>
                  </w:pPr>
                  <w:proofErr w:type="gramStart"/>
                  <w:r w:rsidRPr="0038032E">
                    <w:rPr>
                      <w:rFonts w:ascii="Verdana" w:hAnsi="Verdana"/>
                      <w:bCs/>
                      <w:color w:val="44546A"/>
                      <w:sz w:val="16"/>
                      <w:szCs w:val="16"/>
                    </w:rPr>
                    <w:t>Longitud:-</w:t>
                  </w:r>
                  <w:proofErr w:type="gramEnd"/>
                  <w:r w:rsidRPr="0038032E">
                    <w:rPr>
                      <w:rFonts w:ascii="Verdana" w:hAnsi="Verdana"/>
                      <w:bCs/>
                      <w:color w:val="44546A"/>
                      <w:sz w:val="16"/>
                      <w:szCs w:val="16"/>
                    </w:rPr>
                    <w:t>65.6169</w:t>
                  </w:r>
                </w:p>
              </w:tc>
            </w:tr>
          </w:tbl>
          <w:p w14:paraId="4A06E243" w14:textId="77777777" w:rsidR="000C6BAD" w:rsidRPr="000C6BAD" w:rsidRDefault="000C6BAD" w:rsidP="000C6BAD">
            <w:pPr>
              <w:widowControl w:val="0"/>
              <w:autoSpaceDE w:val="0"/>
              <w:autoSpaceDN w:val="0"/>
              <w:adjustRightInd w:val="0"/>
              <w:jc w:val="both"/>
              <w:rPr>
                <w:rFonts w:ascii="Verdana" w:hAnsi="Verdana" w:cs="Tahoma"/>
                <w:sz w:val="16"/>
                <w:szCs w:val="16"/>
              </w:rPr>
            </w:pPr>
          </w:p>
          <w:p w14:paraId="0523016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área donde se pretende </w:t>
            </w:r>
            <w:r w:rsidRPr="0038032E">
              <w:rPr>
                <w:rFonts w:ascii="Verdana" w:hAnsi="Verdana"/>
                <w:sz w:val="16"/>
                <w:szCs w:val="16"/>
              </w:rPr>
              <w:t>desarrollar</w:t>
            </w:r>
            <w:r w:rsidRPr="000C6BAD">
              <w:rPr>
                <w:rFonts w:ascii="Verdana" w:hAnsi="Verdana" w:cs="Tahoma"/>
                <w:sz w:val="16"/>
                <w:szCs w:val="16"/>
              </w:rPr>
              <w:t xml:space="preserve"> los estudios abarca aproximadamente 110 hectáreas. </w:t>
            </w:r>
            <w:proofErr w:type="gramStart"/>
            <w:r w:rsidRPr="000C6BAD">
              <w:rPr>
                <w:rFonts w:ascii="Verdana" w:hAnsi="Verdana" w:cs="Tahoma"/>
                <w:sz w:val="16"/>
                <w:szCs w:val="16"/>
              </w:rPr>
              <w:t>Asimismo</w:t>
            </w:r>
            <w:proofErr w:type="gramEnd"/>
            <w:r w:rsidRPr="000C6BAD">
              <w:rPr>
                <w:rFonts w:ascii="Verdana" w:hAnsi="Verdana" w:cs="Tahoma"/>
                <w:sz w:val="16"/>
                <w:szCs w:val="16"/>
              </w:rPr>
              <w:t xml:space="preserve"> es parte del alcance el estudio el trazo de la línea de interconexión hasta las adecuaciones en la subestación de llegada correspondiente, estas actividades están dentro el alcance del componente de integración al SIN.</w:t>
            </w:r>
          </w:p>
          <w:p w14:paraId="2AF996D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Con el fin de facilitar la </w:t>
            </w:r>
            <w:r w:rsidRPr="0038032E">
              <w:rPr>
                <w:rFonts w:ascii="Verdana" w:hAnsi="Verdana"/>
                <w:sz w:val="16"/>
                <w:szCs w:val="16"/>
              </w:rPr>
              <w:t>coordinación</w:t>
            </w:r>
            <w:r w:rsidRPr="000C6BAD">
              <w:rPr>
                <w:rFonts w:ascii="Verdana" w:hAnsi="Verdana" w:cs="Tahoma"/>
                <w:sz w:val="16"/>
                <w:szCs w:val="16"/>
              </w:rPr>
              <w:t xml:space="preserve"> y el flujo de información, la consultora deberá mantener oficina en Bolivia, que actúe como centro de comunicación con el contratante. En caso de que sus oficinas se encuentren fuera de la ciudad de Cochabamba toda reunión de coordinación, seguimiento o revisión que sea requerida por el </w:t>
            </w:r>
            <w:r w:rsidRPr="000C6BAD">
              <w:rPr>
                <w:rFonts w:ascii="Verdana" w:hAnsi="Verdana" w:cs="Tahoma"/>
                <w:sz w:val="16"/>
                <w:szCs w:val="16"/>
              </w:rPr>
              <w:lastRenderedPageBreak/>
              <w:t xml:space="preserve">Contratante deberá llevarse a cabo en presencialmente en las oficinas de ENDE Corporación Cochabamba. </w:t>
            </w:r>
          </w:p>
          <w:p w14:paraId="441BDE4A"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Todas las reuniones de trabajo entre el contratante y el consultor se celebrarán alternativamente según corresponda en el sitio del proyecto o en la oficina central de ENDE Corporación en Cochabamba.</w:t>
            </w:r>
          </w:p>
          <w:p w14:paraId="7C2B9B37" w14:textId="77777777" w:rsidR="000C6BAD" w:rsidRPr="000C6BAD" w:rsidRDefault="000C6BAD" w:rsidP="00A40C3C">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85" w:name="_Ref210590045"/>
            <w:r w:rsidRPr="00A40C3C">
              <w:rPr>
                <w:rFonts w:ascii="Verdana" w:hAnsi="Verdana"/>
                <w:b/>
                <w:sz w:val="16"/>
                <w:szCs w:val="16"/>
              </w:rPr>
              <w:t>ACTIVIDADES</w:t>
            </w:r>
            <w:r w:rsidRPr="000C6BAD">
              <w:rPr>
                <w:rFonts w:ascii="Verdana" w:hAnsi="Verdana"/>
                <w:b/>
                <w:caps/>
                <w:sz w:val="16"/>
                <w:szCs w:val="16"/>
              </w:rPr>
              <w:t xml:space="preserve"> POR REALIZAR</w:t>
            </w:r>
            <w:bookmarkEnd w:id="85"/>
          </w:p>
          <w:p w14:paraId="2FEE811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que desarrollará el EDTP deberá cumplir con lo solicitado en el presente documento y regirse al alcance mínimo definido en el </w:t>
            </w:r>
            <w:r w:rsidRPr="000C6BAD">
              <w:rPr>
                <w:rFonts w:ascii="Verdana" w:hAnsi="Verdana" w:cs="Tahoma"/>
                <w:b/>
                <w:bCs/>
                <w:sz w:val="16"/>
                <w:szCs w:val="16"/>
              </w:rPr>
              <w:t>Articulo N°10 de la Resolución Ministerial N°115</w:t>
            </w:r>
            <w:r w:rsidRPr="000C6BAD">
              <w:rPr>
                <w:rFonts w:ascii="Verdana" w:hAnsi="Verdana" w:cs="Tahoma"/>
                <w:sz w:val="16"/>
                <w:szCs w:val="16"/>
              </w:rPr>
              <w:t xml:space="preserve"> del Ministerio de Planificación del Desarrollo que aprueba el Reglamento Básico de Preinversión. No obstante, la empresa consultora, basándose en su experiencia en proyectos similares, podrá incorporar detalles adicionales que contribuyan a mejorar la calidad del estudio.</w:t>
            </w:r>
          </w:p>
          <w:p w14:paraId="6BDC4AB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 diseñar, dimensionar, seleccionar y realizar la especificación técnica de una solución óptima, técnica, eficiente y económicamente viable para el proyecto.</w:t>
            </w:r>
          </w:p>
          <w:p w14:paraId="7D2B411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basándose en su experiencia y conocimientos técnicos, podrá proponer actividades adicionales o mejoras que contribuyan a elevar la calidad del estudio y optimizar los resultados previa aprobación por la contraparte.</w:t>
            </w:r>
          </w:p>
          <w:p w14:paraId="7F6E18CD"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6" w:name="_Ref220319286"/>
            <w:r w:rsidRPr="000C6BAD">
              <w:rPr>
                <w:rFonts w:ascii="Verdana" w:hAnsi="Verdana"/>
                <w:b/>
                <w:sz w:val="16"/>
                <w:szCs w:val="16"/>
              </w:rPr>
              <w:t>Plan de trabajo</w:t>
            </w:r>
            <w:bookmarkEnd w:id="86"/>
          </w:p>
          <w:p w14:paraId="3DBA68E2"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elaborar un Plan de Trabajo, el cual incluirá la planificación de todas las actividades a realizar para el cumplimiento del servicio.</w:t>
            </w:r>
          </w:p>
          <w:p w14:paraId="33567C0C"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Este plan debe describir la metodología propuesta, cronograma de actividades (nivel III), lista de documentos del EDTP, los entregables técnicos, las visitas técnicas (según corresponda), y cualquier otra acción necesaria para cumplir con la documentación y los objetivos del servicio dentro del plazo establecido.</w:t>
            </w:r>
          </w:p>
          <w:p w14:paraId="17E198F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plan de trabajo debe contener todas las etapas del desarrollo del servicio, asegurando una estructura lógica y coherente que permita un seguimiento efectivo mediante indicadores que la contraparte deberá definir, dando cumplimiento a los requisitos del Artículo N°10 de la R.M 115 de mayo del 2015.</w:t>
            </w:r>
          </w:p>
          <w:p w14:paraId="44B56BC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Asimismo, se deberá presentar un Organigrama que detalle la estructura funcional y jerárquica bajo la cual propone desarrollar los servicios junto con el plan de trabajo del servicio. En este organigrama deben indicarse los nombres del personal asignado a cada cargo.</w:t>
            </w:r>
          </w:p>
          <w:p w14:paraId="7EF4B8C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Además, se deberá incluir una Estructura de Desglose de Trabajo (EDT), que represente de manera gráfica y jerárquica todas las tareas del servicio. El cronograma de trabajo debe ser elaborado utilizando un software (pe. MS Project) asegurando su capacidad para ajustes y seguimiento durante la ejecución del proyecto.</w:t>
            </w:r>
          </w:p>
          <w:p w14:paraId="0D60FA44"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7" w:name="_Ref210590159"/>
            <w:r w:rsidRPr="000C6BAD">
              <w:rPr>
                <w:rFonts w:ascii="Verdana" w:hAnsi="Verdana"/>
                <w:b/>
                <w:sz w:val="16"/>
                <w:szCs w:val="16"/>
              </w:rPr>
              <w:t>Objetivo General y Específicos Del Proyecto</w:t>
            </w:r>
            <w:bookmarkEnd w:id="87"/>
          </w:p>
          <w:p w14:paraId="5C6DCC0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Proyecto cuenta con objetivos definidos los cuales deberán mantenerse como marco de referencia. En este sentido, el Consultor deberá enunciar el objetivo general de manera clara y concisa.</w:t>
            </w:r>
          </w:p>
          <w:p w14:paraId="7B3A2E9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objetivo general del Proyecto es contribuir a la descarbonización de la matriz de generación eléctrica de Bolivia, a través de la reducción del consumo de gas natural para sustituir la generación con centrales termoeléctricas por generación de fuente solar fotovoltaica, mediante la construcción de una planta de 120 MW en el municipio de Tupiza de la provincia Sud Chichas, departamento de Potosí.”</w:t>
            </w:r>
          </w:p>
          <w:p w14:paraId="021B5512"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Asimismo, formulará los objetivos específicos en etapas concretas las acciones necesarias para alcanzar el Objetivo General y delimiten el alcance de cada fase del estudio.</w:t>
            </w:r>
          </w:p>
          <w:p w14:paraId="6D9B35C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Los objetivos específicos deberán estar alineados con el objetivo del servicio y con los expuesto en el presente Término de Referencia y el alcance mínimo establecido en el Artículo 10 de la R.M. 115/2015.</w:t>
            </w:r>
          </w:p>
          <w:p w14:paraId="766B13DF"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8" w:name="_Ref210590191"/>
            <w:r w:rsidRPr="000C6BAD">
              <w:rPr>
                <w:rFonts w:ascii="Verdana" w:hAnsi="Verdana"/>
                <w:b/>
                <w:sz w:val="16"/>
                <w:szCs w:val="16"/>
              </w:rPr>
              <w:t>Estudio de mercado</w:t>
            </w:r>
            <w:bookmarkEnd w:id="88"/>
          </w:p>
          <w:p w14:paraId="04E6373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presentar un estudio de mercado que contemple mínimamente el siguiente listado:</w:t>
            </w:r>
          </w:p>
          <w:p w14:paraId="0EE2084A"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Marco Regulatorio y Político:</w:t>
            </w:r>
          </w:p>
          <w:p w14:paraId="1064AC4B"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Revisión de las leyes y regulaciones relevantes para la generación y comercialización de electricidad.</w:t>
            </w:r>
          </w:p>
          <w:p w14:paraId="01326F93"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Políticas de incentivos y subsidios para energías renovables.</w:t>
            </w:r>
          </w:p>
          <w:p w14:paraId="06EF01F8"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Normativas sobre despacho preferente y sus implicaciones.</w:t>
            </w:r>
          </w:p>
          <w:p w14:paraId="1A2B36FA"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Análisis Competitivo</w:t>
            </w:r>
          </w:p>
          <w:p w14:paraId="06E8D66D"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Principales participantes del Mercado eléctrico.</w:t>
            </w:r>
          </w:p>
          <w:p w14:paraId="2D76B4E8"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Identificación de los principales generadores de electricidad en el mercado.</w:t>
            </w:r>
          </w:p>
          <w:p w14:paraId="3E06E4F0"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de sus capacidades, tecnologías utilizadas, y estrategias de mercado.</w:t>
            </w:r>
          </w:p>
          <w:p w14:paraId="2989934F"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de escenarios de crecimiento.</w:t>
            </w:r>
          </w:p>
          <w:p w14:paraId="1DE4FDD7"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Identificación de necesidades y oportunidades.</w:t>
            </w:r>
          </w:p>
          <w:p w14:paraId="74EAE729"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lastRenderedPageBreak/>
              <w:t>Análisis de la Demanda</w:t>
            </w:r>
          </w:p>
          <w:p w14:paraId="72B309BA"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histórico de la demanda de energía.</w:t>
            </w:r>
          </w:p>
          <w:p w14:paraId="59890BE5"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Proyecciones de crecimiento de la demanda a corto, mediano y largo plazo, con muestreo mensual.</w:t>
            </w:r>
          </w:p>
          <w:p w14:paraId="799A3C9C" w14:textId="77777777" w:rsidR="000C6BAD" w:rsidRPr="000C6BAD" w:rsidRDefault="000C6BAD" w:rsidP="0038032E">
            <w:pPr>
              <w:widowControl w:val="0"/>
              <w:numPr>
                <w:ilvl w:val="0"/>
                <w:numId w:val="128"/>
              </w:numPr>
              <w:autoSpaceDE w:val="0"/>
              <w:autoSpaceDN w:val="0"/>
              <w:adjustRightInd w:val="0"/>
              <w:spacing w:before="100"/>
              <w:ind w:right="116"/>
              <w:jc w:val="both"/>
              <w:rPr>
                <w:rFonts w:ascii="Verdana" w:hAnsi="Verdana" w:cs="Tahoma"/>
                <w:sz w:val="16"/>
                <w:szCs w:val="16"/>
              </w:rPr>
            </w:pPr>
            <w:r w:rsidRPr="000C6BAD">
              <w:rPr>
                <w:rFonts w:ascii="Verdana" w:hAnsi="Verdana" w:cs="Tahoma"/>
                <w:sz w:val="16"/>
                <w:szCs w:val="16"/>
              </w:rPr>
              <w:t>Factores que afectan la demanda, como crecimiento económico, industrialización, y cambios demográficos.</w:t>
            </w:r>
          </w:p>
          <w:p w14:paraId="2D142682"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Análisis de la Oferta</w:t>
            </w:r>
          </w:p>
          <w:p w14:paraId="79160A30"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Capacidad de Generación Existente:</w:t>
            </w:r>
          </w:p>
          <w:p w14:paraId="5D91BFC8"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Inventario de plantas generadoras existentes y su capacidad.</w:t>
            </w:r>
          </w:p>
          <w:p w14:paraId="3B774EAC"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Análisis de la oferta actual y su distribución geográfica.</w:t>
            </w:r>
          </w:p>
          <w:p w14:paraId="6B11EF5A"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Proyectos en Desarrollo:</w:t>
            </w:r>
          </w:p>
          <w:p w14:paraId="2A184BDA"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Información sobre proyectos de generación en construcción o planificados.</w:t>
            </w:r>
          </w:p>
          <w:p w14:paraId="0122C34A"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Impacto de estos proyectos en la oferta futura.</w:t>
            </w:r>
          </w:p>
          <w:p w14:paraId="2DAAA03C"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Análisis de Precios</w:t>
            </w:r>
          </w:p>
          <w:p w14:paraId="05D1FA0A"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Análisis de los mecanismos utilizados para fijar precios en el mercado eléctrico boliviano.</w:t>
            </w:r>
          </w:p>
          <w:p w14:paraId="6372013F"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Precios de referencia fijados para proyectos de igual fuente y similar tecnología</w:t>
            </w:r>
          </w:p>
          <w:p w14:paraId="27A6CB81" w14:textId="77777777" w:rsidR="000C6BAD" w:rsidRPr="000C6BAD" w:rsidRDefault="000C6BAD" w:rsidP="000C6BAD">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Identificación del mecanismo aplicable para el proyecto</w:t>
            </w:r>
          </w:p>
          <w:p w14:paraId="44D9EE87"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89" w:name="_Ref220319603"/>
            <w:r w:rsidRPr="000C6BAD">
              <w:rPr>
                <w:rFonts w:ascii="Verdana" w:hAnsi="Verdana"/>
                <w:b/>
                <w:sz w:val="16"/>
                <w:szCs w:val="16"/>
              </w:rPr>
              <w:t>Alternativas Tecnológicas para el proyecto</w:t>
            </w:r>
            <w:bookmarkEnd w:id="89"/>
          </w:p>
          <w:p w14:paraId="77A082A3"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presentar un análisis comparativo de diferentes alternativas para la planta solar considerando tecnologías comerciales y actualizadas en la industria solar fotovoltaica.</w:t>
            </w:r>
          </w:p>
          <w:p w14:paraId="63C09FF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Cada alternativa deberá incluir un análisis de ventajas y desventajas, así como el cálculo respectivo del costo energético nivelado (LCOE) considerando la caracterización del recurso solar previamente definida para el área de estudio. De acuerdo a estos datos la contraparte realizará la evaluación respectiva, seleccionará y aprobará una alternativa, con la que se elaborará el Estudio de Diseño Técnico de Preinversión (EDTP).</w:t>
            </w:r>
          </w:p>
          <w:p w14:paraId="6FC6F25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análisis debe considerar los siguientes elementos:</w:t>
            </w:r>
          </w:p>
          <w:p w14:paraId="3E4C0BB6"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Módulos fotovoltaicos: se tomará en cuenta el tipo de tecnología monocristalina como ser: PERC, TOPCon, HJT, xBC, bifaciales u otro vigente en el mercado. Mínimamente se deberá considerar: Potencia unitaria, eficiencia, factor de degradación, entre otros.</w:t>
            </w:r>
          </w:p>
          <w:p w14:paraId="066A14C5"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 xml:space="preserve">Estructura de soporte de los módulos fotovoltaicos se tomará en cuenta las tecnologías tipo fija y seguidor, considerando las condiciones locales del terreno, disponibilidad de la superficie de terreno y producción energética. </w:t>
            </w:r>
          </w:p>
          <w:p w14:paraId="2EAB8044" w14:textId="77777777" w:rsidR="000C6BAD" w:rsidRPr="000C6BAD" w:rsidRDefault="000C6BAD" w:rsidP="000C6BAD">
            <w:pPr>
              <w:numPr>
                <w:ilvl w:val="0"/>
                <w:numId w:val="80"/>
              </w:numPr>
              <w:autoSpaceDE w:val="0"/>
              <w:autoSpaceDN w:val="0"/>
              <w:adjustRightInd w:val="0"/>
              <w:spacing w:before="100" w:after="100"/>
              <w:ind w:right="340"/>
              <w:contextualSpacing/>
              <w:jc w:val="both"/>
              <w:rPr>
                <w:rFonts w:ascii="Verdana" w:hAnsi="Verdana" w:cs="Tahoma"/>
                <w:sz w:val="16"/>
                <w:szCs w:val="16"/>
              </w:rPr>
            </w:pPr>
            <w:r w:rsidRPr="000C6BAD">
              <w:rPr>
                <w:rFonts w:ascii="Verdana" w:hAnsi="Verdana" w:cs="Tahoma"/>
                <w:sz w:val="16"/>
                <w:szCs w:val="16"/>
              </w:rPr>
              <w:t>Inversores: se tomará en cuenta las tecnologías tipo string, modular y central, considerando la eficiencia, compatibilidad de equipos, seguidor de punto de máxima potencia (MPPT), entre otros.</w:t>
            </w:r>
          </w:p>
          <w:p w14:paraId="04647B1C" w14:textId="29ACAF3D" w:rsidR="000C6BAD" w:rsidRPr="000C6BAD" w:rsidRDefault="000C6BAD" w:rsidP="0038032E">
            <w:pPr>
              <w:widowControl w:val="0"/>
              <w:autoSpaceDE w:val="0"/>
              <w:autoSpaceDN w:val="0"/>
              <w:adjustRightInd w:val="0"/>
              <w:spacing w:before="240" w:after="100"/>
              <w:ind w:left="97" w:right="116"/>
              <w:jc w:val="both"/>
              <w:rPr>
                <w:rFonts w:ascii="Verdana" w:hAnsi="Verdana" w:cs="Tahoma"/>
                <w:sz w:val="16"/>
                <w:szCs w:val="16"/>
              </w:rPr>
            </w:pPr>
            <w:r w:rsidRPr="000C6BAD">
              <w:rPr>
                <w:rFonts w:ascii="Verdana" w:hAnsi="Verdana" w:cs="Tahoma"/>
                <w:sz w:val="16"/>
                <w:szCs w:val="16"/>
              </w:rPr>
              <w:t>El consultor deberá presentar un análisis de la mejor alternativa para la topología de la subestación y la integración al SIN.</w:t>
            </w:r>
          </w:p>
          <w:p w14:paraId="1DD3A2D0"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 xml:space="preserve"> </w:t>
            </w:r>
            <w:bookmarkStart w:id="90" w:name="_Ref210590212"/>
            <w:r w:rsidRPr="000C6BAD">
              <w:rPr>
                <w:rFonts w:ascii="Verdana" w:hAnsi="Verdana"/>
                <w:b/>
                <w:sz w:val="16"/>
                <w:szCs w:val="16"/>
              </w:rPr>
              <w:t>Localización y Tamaño del proyecto</w:t>
            </w:r>
            <w:bookmarkEnd w:id="90"/>
          </w:p>
          <w:p w14:paraId="5B19BD8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proyecto estará ubicado en el departamento de Potosí, Provincia de Sud Chichas, Municipio de Tupiza. Previamente ENDE identificó un terreno para la implementación del proyecto con una superficie de 110 Ha.</w:t>
            </w:r>
          </w:p>
          <w:p w14:paraId="0588FE8D"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En el terreno identificado el consultor deberá diseñar y dimensionar una planta solar de 120 MW (AC) de capacidad, una subestación y el trazo de línea para la interconexión al SIN.</w:t>
            </w:r>
          </w:p>
          <w:p w14:paraId="739A092A"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elaborar una base de datos georreferenciada en un Sistema de Información Geográfica (SIG), con la información cartográfica recopilada y generada durante el desarrollo del servicio. De manera referencial el consultor deberá incluir: levantamiento topográfico, zonas de sombras, detalle de infraestructura eléctrica, interferencias con servicios, entre otros. Esta información estará detallada más adelante.</w:t>
            </w:r>
          </w:p>
          <w:p w14:paraId="775E74F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información deberá ser incluida en forma de puntos, líneas, polilíneas, polígonos y raster con las siguientes características:</w:t>
            </w:r>
          </w:p>
          <w:p w14:paraId="7DB9E000" w14:textId="7119C2A8" w:rsidR="000C6BAD" w:rsidRPr="000C6BAD" w:rsidRDefault="000C6BAD" w:rsidP="0038032E">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Sistema de coordenadas geográficas: WGS 84</w:t>
            </w:r>
          </w:p>
          <w:p w14:paraId="5ED349B9" w14:textId="32B0B390" w:rsidR="000C6BAD" w:rsidRPr="000C6BAD" w:rsidRDefault="000C6BAD" w:rsidP="0038032E">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Proyección: UTM WGS84 19 Sur</w:t>
            </w:r>
          </w:p>
          <w:p w14:paraId="6AC0236F" w14:textId="5D2BB49C" w:rsidR="000C6BAD" w:rsidRPr="000C6BAD" w:rsidRDefault="000C6BAD" w:rsidP="0038032E">
            <w:pPr>
              <w:widowControl w:val="0"/>
              <w:numPr>
                <w:ilvl w:val="0"/>
                <w:numId w:val="128"/>
              </w:numPr>
              <w:autoSpaceDE w:val="0"/>
              <w:autoSpaceDN w:val="0"/>
              <w:adjustRightInd w:val="0"/>
              <w:spacing w:before="100"/>
              <w:jc w:val="both"/>
              <w:rPr>
                <w:rFonts w:ascii="Verdana" w:hAnsi="Verdana" w:cs="Tahoma"/>
                <w:sz w:val="16"/>
                <w:szCs w:val="16"/>
              </w:rPr>
            </w:pPr>
            <w:r w:rsidRPr="000C6BAD">
              <w:rPr>
                <w:rFonts w:ascii="Verdana" w:hAnsi="Verdana" w:cs="Tahoma"/>
                <w:sz w:val="16"/>
                <w:szCs w:val="16"/>
              </w:rPr>
              <w:t>Unidades: Sistema Internacional Unidades (SI)</w:t>
            </w:r>
          </w:p>
          <w:p w14:paraId="681C425F"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r w:rsidRPr="000C6BAD">
              <w:rPr>
                <w:rFonts w:ascii="Verdana" w:hAnsi="Verdana"/>
                <w:b/>
                <w:sz w:val="16"/>
                <w:szCs w:val="16"/>
              </w:rPr>
              <w:t xml:space="preserve"> </w:t>
            </w:r>
            <w:bookmarkStart w:id="91" w:name="_Ref220319659"/>
            <w:r w:rsidRPr="000C6BAD">
              <w:rPr>
                <w:rFonts w:ascii="Verdana" w:hAnsi="Verdana"/>
                <w:b/>
                <w:sz w:val="16"/>
                <w:szCs w:val="16"/>
              </w:rPr>
              <w:t>Estudios preliminares</w:t>
            </w:r>
            <w:bookmarkEnd w:id="91"/>
          </w:p>
          <w:p w14:paraId="1F2B29AE"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en el plan de trabajo deberá establecer el periodo de inicio y finalización de los estudios preliminares necesarios para proporcionar una comprensión completa y detallada del entorno y los factores </w:t>
            </w:r>
            <w:r w:rsidRPr="000C6BAD">
              <w:rPr>
                <w:rFonts w:ascii="Verdana" w:hAnsi="Verdana" w:cs="Tahoma"/>
                <w:sz w:val="16"/>
                <w:szCs w:val="16"/>
              </w:rPr>
              <w:lastRenderedPageBreak/>
              <w:t>que pueden influir en el diseño, implementación y operación del proyecto.</w:t>
            </w:r>
          </w:p>
          <w:p w14:paraId="55EAB2A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Deberá presentar todos los respaldos técnicos correspondientes a cada tarea realizada, tanto de análisis, laboratorio, memorias de cálculo, planos e información fotográfica, archivos nativos, entre otros. </w:t>
            </w:r>
          </w:p>
          <w:p w14:paraId="27D4A49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Todos los estudios subcontratados deberán ser entregados como parte de los documentos con los respaldos correspondientes. Entre los estudios preliminares se incluyen mínimamente los siguientes:</w:t>
            </w:r>
          </w:p>
          <w:p w14:paraId="23BAC1E5"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Avalúos</w:t>
            </w:r>
          </w:p>
          <w:p w14:paraId="4EAD38E5"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deberá presentar dos avalúos privados independientes (servicio externo) del terreno del proyecto, detallando el valor de mercado, restricciones legales y cualquier otro factor que pueda afectar la implementación del proyecto.</w:t>
            </w:r>
          </w:p>
          <w:p w14:paraId="666C86B3"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r w:rsidRPr="000C6BAD">
              <w:rPr>
                <w:rFonts w:ascii="Verdana" w:hAnsi="Verdana"/>
                <w:b/>
                <w:sz w:val="16"/>
                <w:szCs w:val="16"/>
              </w:rPr>
              <w:t>Topografía</w:t>
            </w:r>
          </w:p>
          <w:p w14:paraId="6C78753D"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ENDE proveerá el Estudio Topográfico realizado en la gestión 2025.</w:t>
            </w:r>
          </w:p>
          <w:p w14:paraId="64369ACC"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bookmarkStart w:id="92" w:name="_Toc202879173"/>
            <w:bookmarkStart w:id="93" w:name="_Toc204764069"/>
            <w:r w:rsidRPr="000C6BAD">
              <w:rPr>
                <w:rFonts w:ascii="Verdana" w:hAnsi="Verdana"/>
                <w:b/>
                <w:sz w:val="16"/>
                <w:szCs w:val="16"/>
              </w:rPr>
              <w:t>Estudio geológico/geotécnico</w:t>
            </w:r>
            <w:bookmarkEnd w:id="92"/>
            <w:bookmarkEnd w:id="93"/>
          </w:p>
          <w:p w14:paraId="1DDD64D8"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estudio geológico/geotécnico deberá alcanzar el reconocimiento del terreno suficiente para obtener los parámetros necesarios para el diseño civil y de la malla de tierra de los componentes del proyecto: planta solar, subestación e Integración al SIN (trazo de línea de interconexión).</w:t>
            </w:r>
          </w:p>
          <w:p w14:paraId="5172790D"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Se realizarán los siguientes trabajos en gabinete antes de proceder a los trabajos de campo:</w:t>
            </w:r>
          </w:p>
          <w:p w14:paraId="2F9AC59C" w14:textId="77777777" w:rsidR="000C6BAD" w:rsidRPr="000C6BAD" w:rsidRDefault="000C6BAD" w:rsidP="000C6BAD">
            <w:pPr>
              <w:numPr>
                <w:ilvl w:val="0"/>
                <w:numId w:val="89"/>
              </w:numPr>
              <w:spacing w:before="100"/>
              <w:ind w:right="124" w:hanging="158"/>
              <w:contextualSpacing/>
              <w:jc w:val="both"/>
              <w:rPr>
                <w:rFonts w:ascii="Verdana" w:hAnsi="Verdana" w:cs="Tahoma"/>
                <w:sz w:val="16"/>
                <w:szCs w:val="16"/>
              </w:rPr>
            </w:pPr>
            <w:r w:rsidRPr="000C6BAD">
              <w:rPr>
                <w:rFonts w:ascii="Verdana" w:hAnsi="Verdana" w:cs="Tahoma"/>
                <w:sz w:val="16"/>
                <w:szCs w:val="16"/>
              </w:rPr>
              <w:t xml:space="preserve">Definición de la ubicación de los sitios para la realización de los trabajos en campo previa coordinación, abarcando de la mejor manera posible los 3 componentes del proyecto. </w:t>
            </w:r>
          </w:p>
          <w:p w14:paraId="5F9BBC00" w14:textId="77777777" w:rsidR="000C6BAD" w:rsidRPr="000C6BAD" w:rsidRDefault="000C6BAD" w:rsidP="000C6BAD">
            <w:pPr>
              <w:numPr>
                <w:ilvl w:val="0"/>
                <w:numId w:val="89"/>
              </w:numPr>
              <w:spacing w:before="100"/>
              <w:ind w:right="124" w:hanging="158"/>
              <w:contextualSpacing/>
              <w:jc w:val="both"/>
              <w:rPr>
                <w:rFonts w:ascii="Verdana" w:hAnsi="Verdana" w:cs="Tahoma"/>
                <w:sz w:val="16"/>
                <w:szCs w:val="16"/>
              </w:rPr>
            </w:pPr>
            <w:r w:rsidRPr="000C6BAD">
              <w:rPr>
                <w:rFonts w:ascii="Verdana" w:hAnsi="Verdana" w:cs="Tahoma"/>
                <w:sz w:val="16"/>
                <w:szCs w:val="16"/>
              </w:rPr>
              <w:t>Determinación de los equipos y maquinarias necesarios para la realización de los trabajos de campo.</w:t>
            </w:r>
          </w:p>
          <w:p w14:paraId="74882D07"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definirá la ubicación de los sitios para la realización de los estudios, pudiendo modificar la profundidad a la cual se realizarán los ensayos. La contraparte aprobará el plan de investigaciones geotécnicas antes del inicio de los trabajos de campo.</w:t>
            </w:r>
          </w:p>
          <w:p w14:paraId="27346E5D"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El alcance mínimo referencial de los trabajos de campo a realizar es:</w:t>
            </w:r>
          </w:p>
          <w:p w14:paraId="217AB357" w14:textId="7BC36A29" w:rsidR="000C6BAD" w:rsidRPr="000C6BAD" w:rsidRDefault="000C6BAD" w:rsidP="000C6BAD">
            <w:pPr>
              <w:keepNext/>
              <w:spacing w:before="120"/>
              <w:contextualSpacing/>
              <w:jc w:val="center"/>
              <w:rPr>
                <w:rFonts w:ascii="Verdana" w:hAnsi="Verdana"/>
                <w:b/>
                <w:color w:val="44546A"/>
                <w:sz w:val="16"/>
                <w:szCs w:val="16"/>
              </w:rPr>
            </w:pPr>
            <w:r w:rsidRPr="000C6BAD">
              <w:rPr>
                <w:rFonts w:ascii="Verdana" w:hAnsi="Verdana"/>
                <w:b/>
                <w:color w:val="44546A"/>
                <w:sz w:val="16"/>
                <w:szCs w:val="16"/>
              </w:rPr>
              <w:t xml:space="preserve">Tabla </w:t>
            </w:r>
            <w:r w:rsidRPr="000C6BAD">
              <w:rPr>
                <w:rFonts w:ascii="Verdana" w:hAnsi="Verdana"/>
                <w:b/>
                <w:color w:val="44546A"/>
                <w:sz w:val="16"/>
                <w:szCs w:val="16"/>
              </w:rPr>
              <w:fldChar w:fldCharType="begin"/>
            </w:r>
            <w:r w:rsidRPr="000C6BAD">
              <w:rPr>
                <w:rFonts w:ascii="Verdana" w:hAnsi="Verdana"/>
                <w:b/>
                <w:color w:val="44546A"/>
                <w:sz w:val="16"/>
                <w:szCs w:val="16"/>
              </w:rPr>
              <w:instrText xml:space="preserve"> SEQ Tabla \* ARABIC </w:instrText>
            </w:r>
            <w:r w:rsidRPr="000C6BAD">
              <w:rPr>
                <w:rFonts w:ascii="Verdana" w:hAnsi="Verdana"/>
                <w:b/>
                <w:color w:val="44546A"/>
                <w:sz w:val="16"/>
                <w:szCs w:val="16"/>
              </w:rPr>
              <w:fldChar w:fldCharType="separate"/>
            </w:r>
            <w:r w:rsidR="008B4F13">
              <w:rPr>
                <w:rFonts w:ascii="Verdana" w:hAnsi="Verdana"/>
                <w:b/>
                <w:noProof/>
                <w:color w:val="44546A"/>
                <w:sz w:val="16"/>
                <w:szCs w:val="16"/>
              </w:rPr>
              <w:t>5</w:t>
            </w:r>
            <w:r w:rsidRPr="000C6BAD">
              <w:rPr>
                <w:rFonts w:ascii="Verdana" w:hAnsi="Verdana"/>
                <w:b/>
                <w:color w:val="44546A"/>
                <w:sz w:val="16"/>
                <w:szCs w:val="16"/>
              </w:rPr>
              <w:fldChar w:fldCharType="end"/>
            </w:r>
            <w:r w:rsidRPr="000C6BAD">
              <w:rPr>
                <w:rFonts w:ascii="Verdana" w:hAnsi="Verdana"/>
                <w:b/>
                <w:color w:val="44546A"/>
                <w:sz w:val="16"/>
                <w:szCs w:val="16"/>
              </w:rPr>
              <w:t xml:space="preserve"> – Ensayos insitu</w:t>
            </w:r>
          </w:p>
          <w:tbl>
            <w:tblPr>
              <w:tblW w:w="4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2"/>
              <w:gridCol w:w="1675"/>
              <w:gridCol w:w="1110"/>
            </w:tblGrid>
            <w:tr w:rsidR="000C6BAD" w:rsidRPr="000C6BAD" w14:paraId="5D9D07AD" w14:textId="77777777" w:rsidTr="0038032E">
              <w:trPr>
                <w:trHeight w:val="20"/>
                <w:tblHeader/>
                <w:jc w:val="center"/>
              </w:trPr>
              <w:tc>
                <w:tcPr>
                  <w:tcW w:w="3268" w:type="pct"/>
                  <w:shd w:val="clear" w:color="auto" w:fill="002060"/>
                  <w:noWrap/>
                  <w:vAlign w:val="center"/>
                  <w:hideMark/>
                </w:tcPr>
                <w:p w14:paraId="7B3EC401"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In situ/muestreo</w:t>
                  </w:r>
                </w:p>
              </w:tc>
              <w:tc>
                <w:tcPr>
                  <w:tcW w:w="1041" w:type="pct"/>
                  <w:shd w:val="clear" w:color="auto" w:fill="002060"/>
                  <w:noWrap/>
                  <w:vAlign w:val="center"/>
                  <w:hideMark/>
                </w:tcPr>
                <w:p w14:paraId="31F24B6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Unidad</w:t>
                  </w:r>
                </w:p>
              </w:tc>
              <w:tc>
                <w:tcPr>
                  <w:tcW w:w="690" w:type="pct"/>
                  <w:shd w:val="clear" w:color="auto" w:fill="002060"/>
                  <w:noWrap/>
                  <w:vAlign w:val="center"/>
                  <w:hideMark/>
                </w:tcPr>
                <w:p w14:paraId="3744988C"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Cantidad</w:t>
                  </w:r>
                </w:p>
              </w:tc>
            </w:tr>
            <w:tr w:rsidR="000C6BAD" w:rsidRPr="000C6BAD" w14:paraId="5B877BC5" w14:textId="77777777" w:rsidTr="0038032E">
              <w:trPr>
                <w:trHeight w:val="20"/>
                <w:jc w:val="center"/>
              </w:trPr>
              <w:tc>
                <w:tcPr>
                  <w:tcW w:w="3268" w:type="pct"/>
                  <w:noWrap/>
                  <w:vAlign w:val="center"/>
                  <w:hideMark/>
                </w:tcPr>
                <w:p w14:paraId="6C3C695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Tomografía de resistividad eléctrica (TE) profundidad de</w:t>
                  </w:r>
                </w:p>
                <w:p w14:paraId="64A2F5B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investigación 40 metros</w:t>
                  </w:r>
                </w:p>
              </w:tc>
              <w:tc>
                <w:tcPr>
                  <w:tcW w:w="1041" w:type="pct"/>
                  <w:noWrap/>
                  <w:vAlign w:val="center"/>
                  <w:hideMark/>
                </w:tcPr>
                <w:p w14:paraId="5ABA55A9"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Línea (120 m)</w:t>
                  </w:r>
                </w:p>
              </w:tc>
              <w:tc>
                <w:tcPr>
                  <w:tcW w:w="690" w:type="pct"/>
                  <w:noWrap/>
                  <w:vAlign w:val="center"/>
                  <w:hideMark/>
                </w:tcPr>
                <w:p w14:paraId="397513DB"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4</w:t>
                  </w:r>
                </w:p>
              </w:tc>
            </w:tr>
            <w:tr w:rsidR="000C6BAD" w:rsidRPr="000C6BAD" w14:paraId="23EEAC7B" w14:textId="77777777" w:rsidTr="0038032E">
              <w:trPr>
                <w:trHeight w:val="20"/>
                <w:jc w:val="center"/>
              </w:trPr>
              <w:tc>
                <w:tcPr>
                  <w:tcW w:w="3268" w:type="pct"/>
                  <w:shd w:val="clear" w:color="auto" w:fill="FFFFFF"/>
                  <w:vAlign w:val="center"/>
                  <w:hideMark/>
                </w:tcPr>
                <w:p w14:paraId="77A40BC8"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Excavación de calicatas, profundidad de 2m a 4 m</w:t>
                  </w:r>
                </w:p>
              </w:tc>
              <w:tc>
                <w:tcPr>
                  <w:tcW w:w="1041" w:type="pct"/>
                  <w:shd w:val="clear" w:color="auto" w:fill="FFFFFF"/>
                  <w:vAlign w:val="center"/>
                  <w:hideMark/>
                </w:tcPr>
                <w:p w14:paraId="6B64E1FA"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Calicata</w:t>
                  </w:r>
                </w:p>
              </w:tc>
              <w:tc>
                <w:tcPr>
                  <w:tcW w:w="690" w:type="pct"/>
                  <w:shd w:val="clear" w:color="auto" w:fill="FFFFFF"/>
                  <w:noWrap/>
                  <w:vAlign w:val="center"/>
                  <w:hideMark/>
                </w:tcPr>
                <w:p w14:paraId="183E2A6F"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32B9E9E8" w14:textId="77777777" w:rsidTr="0038032E">
              <w:trPr>
                <w:trHeight w:val="20"/>
                <w:jc w:val="center"/>
              </w:trPr>
              <w:tc>
                <w:tcPr>
                  <w:tcW w:w="3268" w:type="pct"/>
                  <w:shd w:val="clear" w:color="auto" w:fill="FFFFFF"/>
                  <w:vAlign w:val="center"/>
                  <w:hideMark/>
                </w:tcPr>
                <w:p w14:paraId="165BC174"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de Penetración Estándar (SPT)</w:t>
                  </w:r>
                </w:p>
              </w:tc>
              <w:tc>
                <w:tcPr>
                  <w:tcW w:w="1041" w:type="pct"/>
                  <w:shd w:val="clear" w:color="auto" w:fill="FFFFFF"/>
                  <w:vAlign w:val="center"/>
                  <w:hideMark/>
                </w:tcPr>
                <w:p w14:paraId="59193FA7"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Punto</w:t>
                  </w:r>
                </w:p>
              </w:tc>
              <w:tc>
                <w:tcPr>
                  <w:tcW w:w="690" w:type="pct"/>
                  <w:shd w:val="clear" w:color="auto" w:fill="FFFFFF"/>
                  <w:noWrap/>
                  <w:vAlign w:val="center"/>
                  <w:hideMark/>
                </w:tcPr>
                <w:p w14:paraId="38ABD291"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42</w:t>
                  </w:r>
                </w:p>
              </w:tc>
            </w:tr>
            <w:tr w:rsidR="000C6BAD" w:rsidRPr="000C6BAD" w14:paraId="3499F48D" w14:textId="77777777" w:rsidTr="0038032E">
              <w:trPr>
                <w:trHeight w:val="20"/>
                <w:jc w:val="center"/>
              </w:trPr>
              <w:tc>
                <w:tcPr>
                  <w:tcW w:w="3268" w:type="pct"/>
                  <w:shd w:val="clear" w:color="auto" w:fill="FFFFFF"/>
                  <w:vAlign w:val="center"/>
                  <w:hideMark/>
                </w:tcPr>
                <w:p w14:paraId="214F2BF8"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de placa de carga</w:t>
                  </w:r>
                </w:p>
              </w:tc>
              <w:tc>
                <w:tcPr>
                  <w:tcW w:w="1041" w:type="pct"/>
                  <w:shd w:val="clear" w:color="auto" w:fill="FFFFFF"/>
                  <w:vAlign w:val="center"/>
                  <w:hideMark/>
                </w:tcPr>
                <w:p w14:paraId="755695E4"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w:t>
                  </w:r>
                </w:p>
              </w:tc>
              <w:tc>
                <w:tcPr>
                  <w:tcW w:w="690" w:type="pct"/>
                  <w:shd w:val="clear" w:color="auto" w:fill="FFFFFF"/>
                  <w:noWrap/>
                  <w:vAlign w:val="center"/>
                  <w:hideMark/>
                </w:tcPr>
                <w:p w14:paraId="15C15300"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10</w:t>
                  </w:r>
                </w:p>
              </w:tc>
            </w:tr>
            <w:tr w:rsidR="000C6BAD" w:rsidRPr="000C6BAD" w14:paraId="77BB86B5" w14:textId="77777777" w:rsidTr="0038032E">
              <w:trPr>
                <w:trHeight w:val="20"/>
                <w:jc w:val="center"/>
              </w:trPr>
              <w:tc>
                <w:tcPr>
                  <w:tcW w:w="3268" w:type="pct"/>
                  <w:shd w:val="clear" w:color="auto" w:fill="FFFFFF"/>
                  <w:vAlign w:val="center"/>
                  <w:hideMark/>
                </w:tcPr>
                <w:p w14:paraId="11479EF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de resistividad térmica</w:t>
                  </w:r>
                </w:p>
              </w:tc>
              <w:tc>
                <w:tcPr>
                  <w:tcW w:w="1041" w:type="pct"/>
                  <w:shd w:val="clear" w:color="auto" w:fill="FFFFFF"/>
                  <w:vAlign w:val="center"/>
                  <w:hideMark/>
                </w:tcPr>
                <w:p w14:paraId="03AB1A9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w:t>
                  </w:r>
                </w:p>
              </w:tc>
              <w:tc>
                <w:tcPr>
                  <w:tcW w:w="690" w:type="pct"/>
                  <w:shd w:val="clear" w:color="auto" w:fill="FFFFFF"/>
                  <w:noWrap/>
                  <w:vAlign w:val="center"/>
                  <w:hideMark/>
                </w:tcPr>
                <w:p w14:paraId="5628D68B"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5</w:t>
                  </w:r>
                </w:p>
              </w:tc>
            </w:tr>
          </w:tbl>
          <w:p w14:paraId="59F3B40F"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Se realizarán mínimamente los siguientes estudios de laboratorio a partir de las muestras colectadas durante el trabajo de campo:</w:t>
            </w:r>
          </w:p>
          <w:p w14:paraId="754F9078" w14:textId="530E4050" w:rsidR="000C6BAD" w:rsidRPr="000C6BAD" w:rsidRDefault="000C6BAD" w:rsidP="000C6BAD">
            <w:pPr>
              <w:keepNext/>
              <w:spacing w:before="120"/>
              <w:contextualSpacing/>
              <w:jc w:val="center"/>
              <w:rPr>
                <w:rFonts w:ascii="Verdana" w:hAnsi="Verdana"/>
                <w:b/>
                <w:color w:val="44546A"/>
                <w:sz w:val="16"/>
                <w:szCs w:val="16"/>
              </w:rPr>
            </w:pPr>
            <w:r w:rsidRPr="000C6BAD">
              <w:rPr>
                <w:rFonts w:ascii="Verdana" w:hAnsi="Verdana"/>
                <w:b/>
                <w:color w:val="44546A"/>
                <w:sz w:val="16"/>
                <w:szCs w:val="16"/>
              </w:rPr>
              <w:t xml:space="preserve">Tabla </w:t>
            </w:r>
            <w:r w:rsidRPr="000C6BAD">
              <w:rPr>
                <w:rFonts w:ascii="Verdana" w:hAnsi="Verdana"/>
                <w:b/>
                <w:color w:val="44546A"/>
                <w:sz w:val="16"/>
                <w:szCs w:val="16"/>
              </w:rPr>
              <w:fldChar w:fldCharType="begin"/>
            </w:r>
            <w:r w:rsidRPr="000C6BAD">
              <w:rPr>
                <w:rFonts w:ascii="Verdana" w:hAnsi="Verdana"/>
                <w:b/>
                <w:color w:val="44546A"/>
                <w:sz w:val="16"/>
                <w:szCs w:val="16"/>
              </w:rPr>
              <w:instrText xml:space="preserve"> SEQ Tabla \* ARABIC </w:instrText>
            </w:r>
            <w:r w:rsidRPr="000C6BAD">
              <w:rPr>
                <w:rFonts w:ascii="Verdana" w:hAnsi="Verdana"/>
                <w:b/>
                <w:color w:val="44546A"/>
                <w:sz w:val="16"/>
                <w:szCs w:val="16"/>
              </w:rPr>
              <w:fldChar w:fldCharType="separate"/>
            </w:r>
            <w:r w:rsidR="008B4F13">
              <w:rPr>
                <w:rFonts w:ascii="Verdana" w:hAnsi="Verdana"/>
                <w:b/>
                <w:noProof/>
                <w:color w:val="44546A"/>
                <w:sz w:val="16"/>
                <w:szCs w:val="16"/>
              </w:rPr>
              <w:t>6</w:t>
            </w:r>
            <w:r w:rsidRPr="000C6BAD">
              <w:rPr>
                <w:rFonts w:ascii="Verdana" w:hAnsi="Verdana"/>
                <w:b/>
                <w:color w:val="44546A"/>
                <w:sz w:val="16"/>
                <w:szCs w:val="16"/>
              </w:rPr>
              <w:fldChar w:fldCharType="end"/>
            </w:r>
            <w:r w:rsidRPr="000C6BAD">
              <w:rPr>
                <w:rFonts w:ascii="Verdana" w:hAnsi="Verdana"/>
                <w:b/>
                <w:color w:val="44546A"/>
                <w:sz w:val="16"/>
                <w:szCs w:val="16"/>
              </w:rPr>
              <w:t xml:space="preserve"> – Ensayos de laboratorio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5"/>
              <w:gridCol w:w="714"/>
              <w:gridCol w:w="852"/>
            </w:tblGrid>
            <w:tr w:rsidR="000C6BAD" w:rsidRPr="000C6BAD" w14:paraId="1D46905C" w14:textId="77777777" w:rsidTr="006317FB">
              <w:trPr>
                <w:trHeight w:val="241"/>
                <w:tblHeader/>
                <w:jc w:val="center"/>
              </w:trPr>
              <w:tc>
                <w:tcPr>
                  <w:tcW w:w="0" w:type="auto"/>
                  <w:shd w:val="clear" w:color="auto" w:fill="002060"/>
                  <w:noWrap/>
                  <w:vAlign w:val="center"/>
                  <w:hideMark/>
                </w:tcPr>
                <w:p w14:paraId="08663073"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laboratorio de sedimentos</w:t>
                  </w:r>
                </w:p>
              </w:tc>
              <w:tc>
                <w:tcPr>
                  <w:tcW w:w="0" w:type="auto"/>
                  <w:shd w:val="clear" w:color="auto" w:fill="002060"/>
                  <w:noWrap/>
                  <w:vAlign w:val="center"/>
                  <w:hideMark/>
                </w:tcPr>
                <w:p w14:paraId="535D7222"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Unidad</w:t>
                  </w:r>
                </w:p>
              </w:tc>
              <w:tc>
                <w:tcPr>
                  <w:tcW w:w="0" w:type="auto"/>
                  <w:shd w:val="clear" w:color="auto" w:fill="002060"/>
                  <w:noWrap/>
                  <w:vAlign w:val="center"/>
                  <w:hideMark/>
                </w:tcPr>
                <w:p w14:paraId="42F071B2"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Cantidad</w:t>
                  </w:r>
                </w:p>
              </w:tc>
            </w:tr>
            <w:tr w:rsidR="000C6BAD" w:rsidRPr="000C6BAD" w14:paraId="1E884C85" w14:textId="77777777" w:rsidTr="006317FB">
              <w:trPr>
                <w:trHeight w:val="241"/>
                <w:jc w:val="center"/>
              </w:trPr>
              <w:tc>
                <w:tcPr>
                  <w:tcW w:w="0" w:type="auto"/>
                  <w:shd w:val="clear" w:color="auto" w:fill="FFFFFF"/>
                  <w:noWrap/>
                  <w:vAlign w:val="center"/>
                  <w:hideMark/>
                </w:tcPr>
                <w:p w14:paraId="371CD2F8"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Granulometría</w:t>
                  </w:r>
                </w:p>
              </w:tc>
              <w:tc>
                <w:tcPr>
                  <w:tcW w:w="0" w:type="auto"/>
                  <w:shd w:val="clear" w:color="auto" w:fill="FFFFFF"/>
                  <w:noWrap/>
                  <w:vAlign w:val="center"/>
                  <w:hideMark/>
                </w:tcPr>
                <w:p w14:paraId="67D63AC0"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2098BC9B"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4B808CEA" w14:textId="77777777" w:rsidTr="006317FB">
              <w:trPr>
                <w:trHeight w:val="242"/>
                <w:jc w:val="center"/>
              </w:trPr>
              <w:tc>
                <w:tcPr>
                  <w:tcW w:w="0" w:type="auto"/>
                  <w:shd w:val="clear" w:color="auto" w:fill="FFFFFF"/>
                  <w:noWrap/>
                  <w:vAlign w:val="center"/>
                  <w:hideMark/>
                </w:tcPr>
                <w:p w14:paraId="6DEC455C"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Límites de Atterberg</w:t>
                  </w:r>
                </w:p>
              </w:tc>
              <w:tc>
                <w:tcPr>
                  <w:tcW w:w="0" w:type="auto"/>
                  <w:shd w:val="clear" w:color="auto" w:fill="FFFFFF"/>
                  <w:noWrap/>
                  <w:vAlign w:val="center"/>
                  <w:hideMark/>
                </w:tcPr>
                <w:p w14:paraId="1C2DB95C"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212CB74B"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13786033" w14:textId="77777777" w:rsidTr="006317FB">
              <w:trPr>
                <w:trHeight w:val="241"/>
                <w:jc w:val="center"/>
              </w:trPr>
              <w:tc>
                <w:tcPr>
                  <w:tcW w:w="0" w:type="auto"/>
                  <w:shd w:val="clear" w:color="auto" w:fill="FFFFFF"/>
                  <w:noWrap/>
                  <w:vAlign w:val="center"/>
                  <w:hideMark/>
                </w:tcPr>
                <w:p w14:paraId="1DAAD097"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Contenido de humedad</w:t>
                  </w:r>
                </w:p>
              </w:tc>
              <w:tc>
                <w:tcPr>
                  <w:tcW w:w="0" w:type="auto"/>
                  <w:shd w:val="clear" w:color="auto" w:fill="FFFFFF"/>
                  <w:noWrap/>
                  <w:vAlign w:val="center"/>
                  <w:hideMark/>
                </w:tcPr>
                <w:p w14:paraId="3D10F3B1"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4E61A80A"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47C54436" w14:textId="77777777" w:rsidTr="006317FB">
              <w:trPr>
                <w:trHeight w:val="241"/>
                <w:jc w:val="center"/>
              </w:trPr>
              <w:tc>
                <w:tcPr>
                  <w:tcW w:w="0" w:type="auto"/>
                  <w:shd w:val="clear" w:color="auto" w:fill="FFFFFF"/>
                  <w:noWrap/>
                  <w:vAlign w:val="center"/>
                  <w:hideMark/>
                </w:tcPr>
                <w:p w14:paraId="0C0F52D5"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lang w:val="en-US"/>
                    </w:rPr>
                  </w:pPr>
                  <w:r w:rsidRPr="000C6BAD">
                    <w:rPr>
                      <w:rFonts w:ascii="Verdana" w:hAnsi="Verdana"/>
                      <w:sz w:val="16"/>
                      <w:szCs w:val="16"/>
                      <w:lang w:val="en-US"/>
                    </w:rPr>
                    <w:t>CBR Californian Bearing Ratio (Laboratorio)</w:t>
                  </w:r>
                </w:p>
              </w:tc>
              <w:tc>
                <w:tcPr>
                  <w:tcW w:w="0" w:type="auto"/>
                  <w:shd w:val="clear" w:color="auto" w:fill="FFFFFF"/>
                  <w:noWrap/>
                  <w:vAlign w:val="center"/>
                  <w:hideMark/>
                </w:tcPr>
                <w:p w14:paraId="42E961B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0E575785"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2AE3E6F6" w14:textId="77777777" w:rsidTr="006317FB">
              <w:trPr>
                <w:trHeight w:val="242"/>
                <w:jc w:val="center"/>
              </w:trPr>
              <w:tc>
                <w:tcPr>
                  <w:tcW w:w="0" w:type="auto"/>
                  <w:shd w:val="clear" w:color="auto" w:fill="FFFFFF"/>
                  <w:noWrap/>
                  <w:vAlign w:val="center"/>
                  <w:hideMark/>
                </w:tcPr>
                <w:p w14:paraId="75D69C9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Corte directo CD</w:t>
                  </w:r>
                </w:p>
              </w:tc>
              <w:tc>
                <w:tcPr>
                  <w:tcW w:w="0" w:type="auto"/>
                  <w:shd w:val="clear" w:color="auto" w:fill="FFFFFF"/>
                  <w:noWrap/>
                  <w:vAlign w:val="center"/>
                  <w:hideMark/>
                </w:tcPr>
                <w:p w14:paraId="45431A70"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3A5A07A4"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1FE12614" w14:textId="77777777" w:rsidTr="006317FB">
              <w:trPr>
                <w:trHeight w:val="241"/>
                <w:jc w:val="center"/>
              </w:trPr>
              <w:tc>
                <w:tcPr>
                  <w:tcW w:w="0" w:type="auto"/>
                  <w:shd w:val="clear" w:color="auto" w:fill="FFFFFF"/>
                  <w:vAlign w:val="center"/>
                  <w:hideMark/>
                </w:tcPr>
                <w:p w14:paraId="042030AE"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 de compresión no confinada</w:t>
                  </w:r>
                </w:p>
              </w:tc>
              <w:tc>
                <w:tcPr>
                  <w:tcW w:w="0" w:type="auto"/>
                  <w:shd w:val="clear" w:color="auto" w:fill="FFFFFF"/>
                  <w:noWrap/>
                  <w:vAlign w:val="center"/>
                  <w:hideMark/>
                </w:tcPr>
                <w:p w14:paraId="61F8375C"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0A70AE73"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23</w:t>
                  </w:r>
                </w:p>
              </w:tc>
            </w:tr>
            <w:tr w:rsidR="000C6BAD" w:rsidRPr="000C6BAD" w14:paraId="66AA20D2" w14:textId="77777777" w:rsidTr="006317FB">
              <w:trPr>
                <w:trHeight w:val="242"/>
                <w:jc w:val="center"/>
              </w:trPr>
              <w:tc>
                <w:tcPr>
                  <w:tcW w:w="0" w:type="auto"/>
                  <w:shd w:val="clear" w:color="auto" w:fill="FFFFFF"/>
                  <w:vAlign w:val="center"/>
                  <w:hideMark/>
                </w:tcPr>
                <w:p w14:paraId="1B7E9EDD"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Ensayos químicos del suelo</w:t>
                  </w:r>
                </w:p>
              </w:tc>
              <w:tc>
                <w:tcPr>
                  <w:tcW w:w="0" w:type="auto"/>
                  <w:shd w:val="clear" w:color="auto" w:fill="FFFFFF"/>
                  <w:noWrap/>
                  <w:vAlign w:val="center"/>
                  <w:hideMark/>
                </w:tcPr>
                <w:p w14:paraId="63A156B4"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Ensayo</w:t>
                  </w:r>
                </w:p>
              </w:tc>
              <w:tc>
                <w:tcPr>
                  <w:tcW w:w="0" w:type="auto"/>
                  <w:shd w:val="clear" w:color="auto" w:fill="FFFFFF"/>
                  <w:noWrap/>
                  <w:vAlign w:val="center"/>
                  <w:hideMark/>
                </w:tcPr>
                <w:p w14:paraId="3F88301A" w14:textId="77777777" w:rsidR="000C6BAD" w:rsidRPr="000C6BAD" w:rsidRDefault="000C6BAD" w:rsidP="0071234F">
                  <w:pPr>
                    <w:framePr w:hSpace="141" w:wrap="around" w:vAnchor="text" w:hAnchor="text" w:y="1"/>
                    <w:widowControl w:val="0"/>
                    <w:spacing w:line="256" w:lineRule="auto"/>
                    <w:suppressOverlap/>
                    <w:jc w:val="center"/>
                    <w:rPr>
                      <w:rFonts w:ascii="Verdana" w:hAnsi="Verdana"/>
                      <w:sz w:val="16"/>
                      <w:szCs w:val="16"/>
                    </w:rPr>
                  </w:pPr>
                  <w:r w:rsidRPr="000C6BAD">
                    <w:rPr>
                      <w:rFonts w:ascii="Verdana" w:hAnsi="Verdana"/>
                      <w:sz w:val="16"/>
                      <w:szCs w:val="16"/>
                    </w:rPr>
                    <w:t>8</w:t>
                  </w:r>
                </w:p>
              </w:tc>
            </w:tr>
          </w:tbl>
          <w:p w14:paraId="27BDBD4B"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t>Se tomarán en cuenta los siguientes puntos:</w:t>
            </w:r>
          </w:p>
          <w:p w14:paraId="3513B8E5"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 xml:space="preserve">Los puntos de ensayo SPT deberán alcanzar un mínimo de 6 metros, en caso de rechazo antes de alcanzar tal profundidad se realizará un nuevo punto a una distancia prudente. </w:t>
            </w:r>
          </w:p>
          <w:p w14:paraId="50A8EA14"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Ensayo de penetración estándar (SPT) incluirá la recuperación y análisis de muestras tomadas cada metro en cada punto.</w:t>
            </w:r>
          </w:p>
          <w:p w14:paraId="7B28E6A4"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La caracterización de suelos (Granulometría, límites de Atterberg, contenido de humedad, CBR) se realizará de las muestras colectadas en las calicatas.</w:t>
            </w:r>
          </w:p>
          <w:p w14:paraId="6B251890"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Los estudios de Corte directo CD, compresión no confinada y Ensayos Químicos de los suelos se realizará a las muestras colectadas en los ensayos SPT.</w:t>
            </w:r>
          </w:p>
          <w:p w14:paraId="092C373D"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Parámetros de resistencia en condición drenada (Corte directo) se realizará en suelos granulares.</w:t>
            </w:r>
          </w:p>
          <w:p w14:paraId="004FDA6F" w14:textId="77777777" w:rsidR="000C6BAD" w:rsidRPr="000C6BAD" w:rsidRDefault="000C6BAD" w:rsidP="000C6BAD">
            <w:pPr>
              <w:numPr>
                <w:ilvl w:val="0"/>
                <w:numId w:val="80"/>
              </w:numPr>
              <w:autoSpaceDE w:val="0"/>
              <w:autoSpaceDN w:val="0"/>
              <w:adjustRightInd w:val="0"/>
              <w:spacing w:before="100" w:after="100"/>
              <w:ind w:left="806" w:right="340" w:hanging="284"/>
              <w:contextualSpacing/>
              <w:jc w:val="both"/>
              <w:rPr>
                <w:rFonts w:ascii="Verdana" w:hAnsi="Verdana" w:cs="Tahoma"/>
                <w:sz w:val="16"/>
                <w:szCs w:val="16"/>
              </w:rPr>
            </w:pPr>
            <w:r w:rsidRPr="000C6BAD">
              <w:rPr>
                <w:rFonts w:ascii="Verdana" w:hAnsi="Verdana" w:cs="Tahoma"/>
                <w:sz w:val="16"/>
                <w:szCs w:val="16"/>
              </w:rPr>
              <w:t>El ensayo de compresión no confinada se realizará en muestras de sedimentos finos representativos identificados en las excavaciones de las calicatas.</w:t>
            </w:r>
          </w:p>
          <w:p w14:paraId="127B7B71" w14:textId="77777777" w:rsidR="000C6BAD" w:rsidRPr="000C6BAD" w:rsidRDefault="000C6BAD" w:rsidP="000C6BAD">
            <w:pPr>
              <w:spacing w:before="100" w:after="100"/>
              <w:ind w:left="97" w:right="124"/>
              <w:jc w:val="both"/>
              <w:rPr>
                <w:rFonts w:ascii="Verdana" w:hAnsi="Verdana" w:cs="Tahoma"/>
                <w:sz w:val="16"/>
                <w:szCs w:val="16"/>
              </w:rPr>
            </w:pPr>
            <w:r w:rsidRPr="000C6BAD">
              <w:rPr>
                <w:rFonts w:ascii="Verdana" w:hAnsi="Verdana" w:cs="Tahoma"/>
                <w:sz w:val="16"/>
                <w:szCs w:val="16"/>
              </w:rPr>
              <w:lastRenderedPageBreak/>
              <w:t xml:space="preserve">La documentación presentada incluirá al menos: </w:t>
            </w:r>
          </w:p>
          <w:p w14:paraId="263B4A7D"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Especificaciones de los equipos y maquinarias empleados</w:t>
            </w:r>
          </w:p>
          <w:p w14:paraId="4BA5543D"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Certificados de calibración de equipos e instrumentos empleados</w:t>
            </w:r>
          </w:p>
          <w:p w14:paraId="209D885F"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Geológico en formato DWG y PDF en coordenadas UTM, Datum “WGS-84 Zona 19”</w:t>
            </w:r>
          </w:p>
          <w:p w14:paraId="568560AE"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Geotécnico en formato DWG y PDF en coordenadas UTM, Datum “WGS-84 Zona 19”</w:t>
            </w:r>
          </w:p>
          <w:p w14:paraId="55DAC794"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se Riesgos Geológico/Geotécnicos en formato DWG y PDF en coordenadas UTM, Datum “WGS-84 Zona 19”</w:t>
            </w:r>
          </w:p>
          <w:p w14:paraId="452766D6"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Plano Ubicación de ensayos en formato DWG y PDF en coordenadas UTM, Datum “WGS-84 Zona 19”</w:t>
            </w:r>
          </w:p>
          <w:p w14:paraId="13A0F311"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Perfiles de calicatas</w:t>
            </w:r>
          </w:p>
          <w:p w14:paraId="2099860E"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Perfiles SPT</w:t>
            </w:r>
          </w:p>
          <w:p w14:paraId="3CB88760"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sz w:val="16"/>
                <w:szCs w:val="16"/>
              </w:rPr>
              <w:t>Tomografía 2D de resistividad eléctrica</w:t>
            </w:r>
          </w:p>
          <w:p w14:paraId="0E2E41DF"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Registros de Caracterización de suelos</w:t>
            </w:r>
          </w:p>
          <w:p w14:paraId="1FA1D33E"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Registros de Ensayos de Resistividad Térmica</w:t>
            </w:r>
          </w:p>
          <w:p w14:paraId="1E31B317"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Cuadros resumen</w:t>
            </w:r>
          </w:p>
          <w:p w14:paraId="73B02A5B"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Registros de datos y fotográficos de campo</w:t>
            </w:r>
          </w:p>
          <w:p w14:paraId="4855DD51" w14:textId="77777777" w:rsidR="000C6BAD" w:rsidRPr="000C6BAD" w:rsidRDefault="000C6BAD" w:rsidP="000C6BAD">
            <w:pPr>
              <w:numPr>
                <w:ilvl w:val="0"/>
                <w:numId w:val="90"/>
              </w:numPr>
              <w:spacing w:before="100"/>
              <w:ind w:left="806" w:hanging="142"/>
              <w:contextualSpacing/>
              <w:jc w:val="both"/>
              <w:rPr>
                <w:rFonts w:ascii="Verdana" w:hAnsi="Verdana" w:cs="Tahoma"/>
                <w:sz w:val="16"/>
                <w:szCs w:val="16"/>
              </w:rPr>
            </w:pPr>
            <w:r w:rsidRPr="000C6BAD">
              <w:rPr>
                <w:rFonts w:ascii="Verdana" w:hAnsi="Verdana" w:cs="Tahoma"/>
                <w:sz w:val="16"/>
                <w:szCs w:val="16"/>
              </w:rPr>
              <w:t>Informe técnico</w:t>
            </w:r>
          </w:p>
          <w:p w14:paraId="21185ACC"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estudio </w:t>
            </w:r>
            <w:r w:rsidRPr="0038032E">
              <w:rPr>
                <w:rFonts w:ascii="Verdana" w:hAnsi="Verdana" w:cs="Tahoma"/>
                <w:sz w:val="16"/>
                <w:szCs w:val="16"/>
              </w:rPr>
              <w:t>deberá</w:t>
            </w:r>
            <w:r w:rsidRPr="000C6BAD">
              <w:rPr>
                <w:rFonts w:ascii="Verdana" w:hAnsi="Verdana"/>
                <w:sz w:val="16"/>
                <w:szCs w:val="16"/>
              </w:rPr>
              <w:t xml:space="preserve"> incluir las tensiones admisibles y módulo de balasto para el diseño estructural y brindar recomendaciones acerca del sistema de fundación adecuados para las condiciones locales, para las estructuras de soporte de módulos fotovoltaicos, equipos de subestación y edificio de control.</w:t>
            </w:r>
          </w:p>
          <w:p w14:paraId="3E600CF1"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color w:val="000000"/>
                <w:sz w:val="16"/>
                <w:szCs w:val="16"/>
              </w:rPr>
            </w:pPr>
            <w:r w:rsidRPr="000C6BAD">
              <w:rPr>
                <w:rFonts w:ascii="Verdana" w:hAnsi="Verdana"/>
                <w:sz w:val="16"/>
                <w:szCs w:val="16"/>
              </w:rPr>
              <w:t xml:space="preserve">El </w:t>
            </w:r>
            <w:r w:rsidRPr="0038032E">
              <w:rPr>
                <w:rFonts w:ascii="Verdana" w:hAnsi="Verdana" w:cs="Tahoma"/>
                <w:sz w:val="16"/>
                <w:szCs w:val="16"/>
              </w:rPr>
              <w:t>Consultor</w:t>
            </w:r>
            <w:r w:rsidRPr="000C6BAD">
              <w:rPr>
                <w:rFonts w:ascii="Verdana" w:hAnsi="Verdana"/>
                <w:sz w:val="16"/>
                <w:szCs w:val="16"/>
              </w:rPr>
              <w:t xml:space="preserve"> deberá realizar Tomografías de resistividad eléctrica representativas del suelo dentro del predio de los tres componentes del </w:t>
            </w:r>
            <w:r w:rsidRPr="000C6BAD">
              <w:rPr>
                <w:rFonts w:ascii="Verdana" w:hAnsi="Verdana"/>
                <w:color w:val="000000"/>
                <w:sz w:val="16"/>
                <w:szCs w:val="16"/>
              </w:rPr>
              <w:t>proyecto: la Planta Solar, se destinará a menos una tomografía al sitio identificado para la Subestación Eléctrica elevadora con una configuración adecuada que brinde una buena resolución en los 5 primeros metros del terreno, permitiendo un correcto dimensionamiento de la malla de tierra.</w:t>
            </w:r>
          </w:p>
          <w:p w14:paraId="05DD424F"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color w:val="000000"/>
                <w:sz w:val="16"/>
                <w:szCs w:val="16"/>
              </w:rPr>
              <w:t xml:space="preserve">Utilizando </w:t>
            </w:r>
            <w:r w:rsidRPr="000C6BAD">
              <w:rPr>
                <w:rFonts w:ascii="Verdana" w:hAnsi="Verdana"/>
                <w:sz w:val="16"/>
                <w:szCs w:val="16"/>
              </w:rPr>
              <w:t xml:space="preserve">métodos estándar y cumpliendo con la normativa vigente. Las mediciones se llevarán a cabo con equipos especializados certificados (p.e. </w:t>
            </w:r>
            <w:r w:rsidRPr="000C6BAD">
              <w:rPr>
                <w:rFonts w:ascii="Verdana" w:hAnsi="Verdana"/>
                <w:color w:val="000000"/>
                <w:sz w:val="16"/>
                <w:szCs w:val="16"/>
              </w:rPr>
              <w:t>IBMETRO</w:t>
            </w:r>
            <w:r w:rsidRPr="000C6BAD">
              <w:rPr>
                <w:rFonts w:ascii="Verdana" w:hAnsi="Verdana"/>
                <w:sz w:val="16"/>
                <w:szCs w:val="16"/>
              </w:rPr>
              <w:t xml:space="preserve"> o equivalente a nivel internacional) abarcando distintas zonas del predio y a diversas profundidades.</w:t>
            </w:r>
          </w:p>
          <w:p w14:paraId="1445927D"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deberán aplicar metodologías reconocidas y estándares internacionales para garantizar la precisión y confiabilidad de los resultados.</w:t>
            </w:r>
          </w:p>
          <w:p w14:paraId="4C118B51"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estudios deberán realizarse considerando puntos de mediciones estratégicos, definición de profundidad para obtener perfiles del suelo caracterizados. </w:t>
            </w:r>
          </w:p>
          <w:p w14:paraId="581A8E52" w14:textId="77777777" w:rsidR="000C6BAD" w:rsidRPr="000C6BAD" w:rsidRDefault="000C6BAD" w:rsidP="0038032E">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entregará los datos medidos incluyendo toda la documentación generada en formato físico y digital, tanto en formato PDF como en editables.</w:t>
            </w:r>
          </w:p>
          <w:p w14:paraId="0DD2CF36"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bookmarkStart w:id="94" w:name="_Toc202879174"/>
            <w:bookmarkStart w:id="95" w:name="_Toc204764070"/>
            <w:r w:rsidRPr="000C6BAD">
              <w:rPr>
                <w:rFonts w:ascii="Verdana" w:hAnsi="Verdana"/>
                <w:b/>
                <w:sz w:val="16"/>
                <w:szCs w:val="16"/>
              </w:rPr>
              <w:t>Estudio hidrológico</w:t>
            </w:r>
            <w:bookmarkEnd w:id="94"/>
            <w:bookmarkEnd w:id="95"/>
          </w:p>
          <w:p w14:paraId="6B6401E9" w14:textId="6198BE55" w:rsidR="000C6BAD" w:rsidRPr="000C6BAD" w:rsidRDefault="000C6BAD" w:rsidP="00B70A87">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ENDE </w:t>
            </w:r>
            <w:r w:rsidRPr="00B70A87">
              <w:rPr>
                <w:rFonts w:ascii="Verdana" w:hAnsi="Verdana"/>
                <w:sz w:val="16"/>
                <w:szCs w:val="16"/>
              </w:rPr>
              <w:t>proveerá</w:t>
            </w:r>
            <w:r w:rsidRPr="000C6BAD">
              <w:rPr>
                <w:rFonts w:ascii="Verdana" w:hAnsi="Verdana" w:cs="Tahoma"/>
                <w:sz w:val="16"/>
                <w:szCs w:val="16"/>
              </w:rPr>
              <w:t xml:space="preserve"> el Estudio hidrológico realizado en la gestión 2025.</w:t>
            </w:r>
          </w:p>
          <w:p w14:paraId="76AA49CB"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bCs/>
                <w:sz w:val="16"/>
                <w:szCs w:val="16"/>
              </w:rPr>
            </w:pPr>
            <w:bookmarkStart w:id="96" w:name="_Toc202879175"/>
            <w:bookmarkStart w:id="97" w:name="_Toc204764071"/>
            <w:r w:rsidRPr="000C6BAD">
              <w:rPr>
                <w:rFonts w:ascii="Verdana" w:hAnsi="Verdana"/>
                <w:b/>
                <w:sz w:val="16"/>
                <w:szCs w:val="16"/>
              </w:rPr>
              <w:t>Sismología</w:t>
            </w:r>
            <w:bookmarkEnd w:id="96"/>
            <w:bookmarkEnd w:id="97"/>
          </w:p>
          <w:p w14:paraId="7DDDDE3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ENDE proveerá el Estudio sismológico realizado en la gestión 2026.</w:t>
            </w:r>
          </w:p>
          <w:p w14:paraId="43A2CC5B" w14:textId="77777777" w:rsidR="000C6BAD" w:rsidRPr="000C6BAD" w:rsidRDefault="000C6BAD" w:rsidP="00A40C3C">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98" w:name="_Ref199246893"/>
            <w:bookmarkStart w:id="99" w:name="_Toc202879176"/>
            <w:bookmarkStart w:id="100" w:name="_Toc204764072"/>
            <w:r w:rsidRPr="000C6BAD">
              <w:rPr>
                <w:rFonts w:ascii="Verdana" w:hAnsi="Verdana"/>
                <w:b/>
                <w:sz w:val="16"/>
                <w:szCs w:val="16"/>
              </w:rPr>
              <w:t>Ingeniería del proyecto</w:t>
            </w:r>
            <w:bookmarkEnd w:id="98"/>
            <w:bookmarkEnd w:id="99"/>
            <w:bookmarkEnd w:id="100"/>
          </w:p>
          <w:p w14:paraId="578699F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realizar la ingeniería del proyecto a partir de la información correspondiente de los equipos seleccionados en el análisis de alternativas tecnológicas aprobados por la contraparte y los estudios preliminares correspondientes. </w:t>
            </w:r>
          </w:p>
          <w:p w14:paraId="61CCBF6A" w14:textId="58C9316A"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En este apartado se describe el alcance mínimo de la ingeniería que deberá contemplar el EDTP y de manera referencial y no limitativa deberá contener la documentación detallada en el punto: </w:t>
            </w:r>
            <w:r w:rsidRPr="000C6BAD">
              <w:rPr>
                <w:rFonts w:ascii="Verdana" w:hAnsi="Verdana"/>
                <w:sz w:val="16"/>
                <w:szCs w:val="16"/>
              </w:rPr>
              <w:fldChar w:fldCharType="begin"/>
            </w:r>
            <w:r w:rsidRPr="000C6BAD">
              <w:rPr>
                <w:rFonts w:ascii="Verdana" w:hAnsi="Verdana"/>
                <w:sz w:val="16"/>
                <w:szCs w:val="16"/>
              </w:rPr>
              <w:instrText xml:space="preserve"> REF _Ref200702041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ANEXOS</w:t>
            </w:r>
            <w:r w:rsidRPr="000C6BAD">
              <w:rPr>
                <w:rFonts w:ascii="Verdana" w:hAnsi="Verdana"/>
                <w:sz w:val="16"/>
                <w:szCs w:val="16"/>
              </w:rPr>
              <w:fldChar w:fldCharType="end"/>
            </w:r>
            <w:r w:rsidRPr="000C6BAD">
              <w:rPr>
                <w:rFonts w:ascii="Verdana" w:hAnsi="Verdana"/>
                <w:sz w:val="16"/>
                <w:szCs w:val="16"/>
              </w:rPr>
              <w:t xml:space="preserve">. </w:t>
            </w:r>
          </w:p>
          <w:p w14:paraId="06D831E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entregar toda la documentación con sus respectivos respaldos en formato físico y digital, así mismo se entregará los archivos nativos de las memorias de cálculo, planos generados, fichas técnicas, formularios de especificaciones técnicas, entre otros. </w:t>
            </w:r>
          </w:p>
          <w:p w14:paraId="2F004AE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extender al contratante la licencia del software utilizado para la estimación de producción energética de la planta mínimamente hasta la conclusión del servicio, además de los archivos nativos de manera que permita validar los resultados.</w:t>
            </w:r>
          </w:p>
          <w:p w14:paraId="394773A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desarrollar y diseñar la filosofía de operación de todos los componentes del proyecto, considerando los modos de operación: normal, con falla y ante eventos adversos. Además de desarrollar la filosofía de control de los componentes.</w:t>
            </w:r>
          </w:p>
          <w:p w14:paraId="052C12A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elaborar, como mínimo, la documentación referencial descrita y desarrollada de aquí en adelante. No obstante, se espera que, basándose en su experiencia y conocimientos técnicos, complemente esta información con los detalles y estudios adicionales que considere necesarios para asegurar la calidad, precisión y viabilidad técnica del proyecto. </w:t>
            </w:r>
          </w:p>
          <w:p w14:paraId="06D358DF"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666" w:right="116" w:hanging="567"/>
              <w:jc w:val="both"/>
              <w:rPr>
                <w:rFonts w:ascii="Verdana" w:hAnsi="Verdana"/>
                <w:b/>
                <w:sz w:val="16"/>
                <w:szCs w:val="16"/>
              </w:rPr>
            </w:pPr>
            <w:bookmarkStart w:id="101" w:name="_Ref201391745"/>
            <w:bookmarkStart w:id="102" w:name="_Ref201391749"/>
            <w:bookmarkStart w:id="103" w:name="_Toc202879177"/>
            <w:bookmarkStart w:id="104" w:name="_Toc204764073"/>
            <w:r w:rsidRPr="000C6BAD">
              <w:rPr>
                <w:rFonts w:ascii="Verdana" w:hAnsi="Verdana"/>
                <w:b/>
                <w:sz w:val="16"/>
                <w:szCs w:val="16"/>
              </w:rPr>
              <w:t>Planta Solar</w:t>
            </w:r>
            <w:bookmarkEnd w:id="101"/>
            <w:bookmarkEnd w:id="102"/>
            <w:bookmarkEnd w:id="103"/>
            <w:bookmarkEnd w:id="104"/>
          </w:p>
          <w:p w14:paraId="75052732"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lastRenderedPageBreak/>
              <w:t>Procesamiento y validación de mediciones de irradiación.</w:t>
            </w:r>
          </w:p>
          <w:p w14:paraId="61BD8E3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validará los datos registrados por la estación solarimétrica más próxima al área del proyecto (Estación San Cristóbal). Estos datos deberán corroborarse con fuentes secundarias satelitales confiables y deberán extrapolarse para el área del proyecto.</w:t>
            </w:r>
          </w:p>
          <w:p w14:paraId="4006BBB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análisis y procesamiento de bases de datos deberán realizarse de acuerdo a las buenas prácticas ingenieriles y/o normativa aplicable. Como resultado de esta etapa, El Consultor proporcionará un informe detallado que documente la metodología empleada para el análisis del recurso solar. Se espera mínimamente un detalle de:</w:t>
            </w:r>
          </w:p>
          <w:p w14:paraId="5D5C1121"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Análisis de irradiación (GHI, DNI, DHI).</w:t>
            </w:r>
          </w:p>
          <w:p w14:paraId="3009FAED"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Datos meteorológicos (temperatura, precipitación, velocidad de viento).</w:t>
            </w:r>
          </w:p>
          <w:p w14:paraId="09EC2B12" w14:textId="77777777" w:rsidR="000C6BAD" w:rsidRPr="000C6BAD" w:rsidRDefault="000C6BAD" w:rsidP="000C6BAD">
            <w:pPr>
              <w:numPr>
                <w:ilvl w:val="0"/>
                <w:numId w:val="78"/>
              </w:numPr>
              <w:spacing w:before="100"/>
              <w:contextualSpacing/>
              <w:jc w:val="both"/>
              <w:rPr>
                <w:rFonts w:ascii="Verdana" w:hAnsi="Verdana"/>
                <w:sz w:val="16"/>
                <w:szCs w:val="16"/>
              </w:rPr>
            </w:pPr>
            <w:r w:rsidRPr="000C6BAD">
              <w:rPr>
                <w:rFonts w:ascii="Verdana" w:hAnsi="Verdana"/>
                <w:sz w:val="16"/>
                <w:szCs w:val="16"/>
              </w:rPr>
              <w:t>Análisis de sombras (sombras de horizonte y sombras cercanas).</w:t>
            </w:r>
          </w:p>
          <w:p w14:paraId="443D0444" w14:textId="77777777" w:rsidR="000C6BAD" w:rsidRPr="000C6BAD" w:rsidRDefault="000C6BAD" w:rsidP="00B70A87">
            <w:pPr>
              <w:numPr>
                <w:ilvl w:val="0"/>
                <w:numId w:val="78"/>
              </w:numPr>
              <w:spacing w:before="100"/>
              <w:ind w:right="116"/>
              <w:contextualSpacing/>
              <w:jc w:val="both"/>
              <w:rPr>
                <w:rFonts w:ascii="Verdana" w:hAnsi="Verdana"/>
                <w:sz w:val="16"/>
                <w:szCs w:val="16"/>
              </w:rPr>
            </w:pPr>
            <w:r w:rsidRPr="000C6BAD">
              <w:rPr>
                <w:rFonts w:ascii="Verdana" w:hAnsi="Verdana"/>
                <w:sz w:val="16"/>
                <w:szCs w:val="16"/>
              </w:rPr>
              <w:t>Análisis de los datos históricos y comparación de fuentes secundarias (promedios y desviaciones estándar).</w:t>
            </w:r>
          </w:p>
          <w:p w14:paraId="73D97D6A"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Dimensionamiento de la planta solar y estimación de producción.</w:t>
            </w:r>
          </w:p>
          <w:p w14:paraId="79AD4E1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realizar un dimensionamiento del sistema fotovoltaico considerando las condiciones locales del sitio, como ser: topografía, latitud, acimut, pérdidas eléctricas, pérdidas térmicas, sombras cercanas y de horizonte, envejecimiento y otros, de manera que se maximice la captación solar. </w:t>
            </w:r>
          </w:p>
          <w:p w14:paraId="089A52B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utilizar un software para la estimación de la producción de energía solar, que contemple la modelación del sistema fotovoltaico y todos los parámetros que el mismo conlleve. El Consultor deberá justificar las herramientas de uso para la estimación de energía (p.e. PVsyst, Rated Power). El software elegido debe cumplir con estándares exigidos por la industria solar y deberá extenderse una licencia de 1 año al contratante.</w:t>
            </w:r>
          </w:p>
          <w:p w14:paraId="2364793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 continuación de manera referencial se incluye un listado de lo que mínimamente debe considerar el software para la propuesta: </w:t>
            </w:r>
          </w:p>
          <w:p w14:paraId="608B3667" w14:textId="77777777" w:rsidR="000C6BAD" w:rsidRPr="000C6BAD" w:rsidRDefault="000C6BAD" w:rsidP="000C6BAD">
            <w:pPr>
              <w:numPr>
                <w:ilvl w:val="0"/>
                <w:numId w:val="105"/>
              </w:numPr>
              <w:spacing w:before="100"/>
              <w:jc w:val="both"/>
              <w:rPr>
                <w:rFonts w:ascii="Verdana" w:hAnsi="Verdana"/>
                <w:sz w:val="16"/>
                <w:szCs w:val="16"/>
              </w:rPr>
            </w:pPr>
            <w:r w:rsidRPr="000C6BAD">
              <w:rPr>
                <w:rFonts w:ascii="Verdana" w:hAnsi="Verdana"/>
                <w:sz w:val="16"/>
                <w:szCs w:val="16"/>
              </w:rPr>
              <w:t>Cálculo del rendimiento (Performance Ratio PR).</w:t>
            </w:r>
          </w:p>
          <w:p w14:paraId="57B2FE2F"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Se debe presentar un informe de producción para el primer año de operación, además de considerar una distribución de probabilidad de producción energética de P50, P75, P85 y P90.</w:t>
            </w:r>
          </w:p>
          <w:p w14:paraId="08CE3914"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 xml:space="preserve">Asimismo, una proyección de la producción energética y el rendimiento a 25 años que considere la degradación de los módulos fotovoltaicos. </w:t>
            </w:r>
          </w:p>
          <w:p w14:paraId="6A706C3C"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Considerar la indisponibilidad de la planta por mantenimiento correctivo, preventivo y predictivo.</w:t>
            </w:r>
          </w:p>
          <w:p w14:paraId="75F52DEF"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Cálculo de pérdidas eléctricas, desplazamiento del CO₂, definición de sombras cercanas y de horizonte.</w:t>
            </w:r>
          </w:p>
          <w:p w14:paraId="59F0187E"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Debe ser capaz de integrar bases de datos meteorológicos (p.e. Solar GIS, NASA, Meteonorm, datos propios entre otros).</w:t>
            </w:r>
          </w:p>
          <w:p w14:paraId="6AE87E8D"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bookmarkStart w:id="105" w:name="_Ref180508638"/>
            <w:r w:rsidRPr="000C6BAD">
              <w:rPr>
                <w:rFonts w:ascii="Verdana" w:hAnsi="Verdana"/>
                <w:b/>
                <w:sz w:val="16"/>
                <w:szCs w:val="16"/>
              </w:rPr>
              <w:t>Módulos fotovoltaicos</w:t>
            </w:r>
          </w:p>
          <w:p w14:paraId="744BCCD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módulos fotovoltaicos propuestos deberán cumplir con los estándares internacionales aplicables vigentes y corresponder a tecnologías consolidadas en el mercado. </w:t>
            </w:r>
            <w:bookmarkStart w:id="106" w:name="_Hlk207358293"/>
            <w:r w:rsidRPr="000C6BAD">
              <w:rPr>
                <w:rFonts w:ascii="Verdana" w:hAnsi="Verdana"/>
                <w:sz w:val="16"/>
                <w:szCs w:val="16"/>
              </w:rPr>
              <w:t>Asimismo, estos deberán estar contemplados en la clasificación de los fabricantes de módulos fotovoltaicos según BloombergNEF (TIER 1).</w:t>
            </w:r>
            <w:bookmarkEnd w:id="106"/>
          </w:p>
          <w:p w14:paraId="1AFDA02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selección de módulos fotovoltaicos deberá estar justificada y se deberá entregar toda la documentación técnica correspondiente como: fichas técnicas, </w:t>
            </w:r>
            <w:proofErr w:type="gramStart"/>
            <w:r w:rsidRPr="000C6BAD">
              <w:rPr>
                <w:rFonts w:ascii="Verdana" w:hAnsi="Verdana"/>
                <w:sz w:val="16"/>
                <w:szCs w:val="16"/>
              </w:rPr>
              <w:t>archivos .PAN</w:t>
            </w:r>
            <w:proofErr w:type="gramEnd"/>
            <w:r w:rsidRPr="000C6BAD">
              <w:rPr>
                <w:rFonts w:ascii="Verdana" w:hAnsi="Verdana"/>
                <w:sz w:val="16"/>
                <w:szCs w:val="16"/>
              </w:rPr>
              <w:t xml:space="preserve"> para simulación, entre otros.</w:t>
            </w:r>
          </w:p>
          <w:p w14:paraId="0EF6E359"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Estructuras</w:t>
            </w:r>
            <w:bookmarkEnd w:id="105"/>
          </w:p>
          <w:p w14:paraId="307C909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una vez seleccionado el tipo de estructura deberá proponer aquellas que cumplan con estándares internacionales y las normativas nacionales vigentes. Se deberá tomar en cuenta el tipo de terreno, la latitud de lugar y el acimut para definir la orientación e inclinación, asegurando la mayor producción durante el año. La configuración de mesas deberá considerar mínimamente las siguientes características:</w:t>
            </w:r>
          </w:p>
          <w:p w14:paraId="35C4DB96"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 xml:space="preserve">Material y protección contra corrosión </w:t>
            </w:r>
          </w:p>
          <w:p w14:paraId="5C28C954"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 xml:space="preserve">Disposición: vertical u horizontal (landscape o portrait) </w:t>
            </w:r>
          </w:p>
          <w:p w14:paraId="23C0926E"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Resistencia ante cargas estáticas y dinámicas.</w:t>
            </w:r>
          </w:p>
          <w:p w14:paraId="2DBE438E"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Espacio entre filas y columnas (minimización de proyección de sombra)</w:t>
            </w:r>
          </w:p>
          <w:p w14:paraId="77325DE6"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Sistema de seguimiento (según corresponda)</w:t>
            </w:r>
          </w:p>
          <w:p w14:paraId="62492D0D"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Control y monitoreo</w:t>
            </w:r>
          </w:p>
          <w:p w14:paraId="2C52262A"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 xml:space="preserve">Compatibilidad de equipos </w:t>
            </w:r>
          </w:p>
          <w:p w14:paraId="668ED5F3" w14:textId="77777777" w:rsidR="000C6BAD" w:rsidRPr="000C6BAD" w:rsidRDefault="000C6BAD" w:rsidP="000C6BAD">
            <w:pPr>
              <w:numPr>
                <w:ilvl w:val="0"/>
                <w:numId w:val="106"/>
              </w:numPr>
              <w:spacing w:before="100"/>
              <w:jc w:val="both"/>
              <w:rPr>
                <w:rFonts w:ascii="Verdana" w:hAnsi="Verdana"/>
                <w:sz w:val="16"/>
                <w:szCs w:val="16"/>
              </w:rPr>
            </w:pPr>
            <w:r w:rsidRPr="000C6BAD">
              <w:rPr>
                <w:rFonts w:ascii="Verdana" w:hAnsi="Verdana"/>
                <w:sz w:val="16"/>
                <w:szCs w:val="16"/>
              </w:rPr>
              <w:t>Tipo de cimentación, según corresponda</w:t>
            </w:r>
          </w:p>
          <w:p w14:paraId="10B2AA1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 xml:space="preserve">Se deberán entregar las memorias de cálculo, planos y especificaciones técnicas de todas las estructuras del proyecto, junto con diagramas y detalles típicos de los componentes principales. No obstante, será necesario realizar un análisis de los esfuerzos estáticos y dinámicos, considerando la combinación de diferentes cargas como viento, lluvia, granizo, sismo u otros. Se presentarán mínimamente para las estructuras de soporte: planos referenciales, memorias de cálculo, especificaciones técnicas y cómputos métricos. </w:t>
            </w:r>
          </w:p>
          <w:p w14:paraId="3132F90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realizará adicionalmente un análisis de medidas y protecciones contra la corrosión, tanto de las estructuras de soporte, como de los elementos metálicos enterrados (pilotes metálicos si se opta por este sistema de fundación), acorde a la exposición atmosférica y las características químicas-geotécnicas del suelo, que incluya las normativas y procedimientos adecuados.</w:t>
            </w:r>
          </w:p>
          <w:p w14:paraId="0B88A437"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Inversores </w:t>
            </w:r>
          </w:p>
          <w:p w14:paraId="1410929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inversores fotovoltaicos propuestos deberán cumplir con los estándares internacionales y las normativas nacionales aplicables vigentes. El cálculo de la cantidad de inversores y otros parámetros requeridos para la planta se realizará de acuerdo al informe de alternativas tecnológicas. La selección de inversores deberá estar justificada y se deberá entregar toda la documentación técnica correspondiente como: fichas técnicas, archivos OND para simulación, entre otros.</w:t>
            </w:r>
          </w:p>
          <w:p w14:paraId="5AD3B48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el caso de seleccionar inversores modulares o centrales, se deberá proponer la implementación de aquellos equipos necesarios para el tipo de configuración elegida como ser: cajas de agrupación (combiner boxes), cajas de protección, entre otros.</w:t>
            </w:r>
          </w:p>
          <w:p w14:paraId="06C2199B"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Centros de transformación del campo solar</w:t>
            </w:r>
          </w:p>
          <w:p w14:paraId="5F5D125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centros de transformación del campo solar referencialmente están conformados por un transformador e inversores, el dimensionamiento de los centros deberá cumplir con los estándares nacionales e internacionales vigentes aplicables, la selección de equipos de transformación será conforme a la tecnología seleccionada y deberá contemplar las siguientes características mínimas:</w:t>
            </w:r>
          </w:p>
          <w:p w14:paraId="7B172AF2"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Tensión de operación de salida: 34,5 KV</w:t>
            </w:r>
          </w:p>
          <w:p w14:paraId="42D77BB4"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Armónicos: Considerar un factor k para cargas con niveles de armónicos (IEEE C57.110)</w:t>
            </w:r>
          </w:p>
          <w:p w14:paraId="5FB1708C"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Dispositivos de protección</w:t>
            </w:r>
          </w:p>
          <w:p w14:paraId="353781A1"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Celdas MT: interruptores descargadores, relés de protección, aisladores, barras, puesta a tierra, entre otros</w:t>
            </w:r>
          </w:p>
          <w:p w14:paraId="2D74BE01"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 xml:space="preserve">Deberá ser conectado al sistema de comunicación de la planta.  </w:t>
            </w:r>
          </w:p>
          <w:p w14:paraId="72A9EEE6" w14:textId="77777777" w:rsidR="000C6BAD" w:rsidRPr="000C6BAD" w:rsidRDefault="000C6BAD" w:rsidP="00B70A87">
            <w:pPr>
              <w:numPr>
                <w:ilvl w:val="0"/>
                <w:numId w:val="105"/>
              </w:numPr>
              <w:spacing w:before="100"/>
              <w:ind w:right="116"/>
              <w:jc w:val="both"/>
              <w:rPr>
                <w:rFonts w:ascii="Verdana" w:hAnsi="Verdana"/>
                <w:sz w:val="16"/>
                <w:szCs w:val="16"/>
              </w:rPr>
            </w:pPr>
            <w:r w:rsidRPr="000C6BAD">
              <w:rPr>
                <w:rFonts w:ascii="Verdana" w:hAnsi="Verdana"/>
                <w:sz w:val="16"/>
                <w:szCs w:val="16"/>
              </w:rPr>
              <w:t>Soportar sobretensiones de origen atmosférico y maniobra a frecuencia industrial.</w:t>
            </w:r>
          </w:p>
          <w:p w14:paraId="7C3ED2C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Cables Eléctricos para la red colectora </w:t>
            </w:r>
          </w:p>
          <w:p w14:paraId="11292BC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diseño de la red colectora debe asegurar confiabilidad, menor perdida, menor longitud. Se deberá contemplar alternativas de diseño como ser: enmallado o radial o anillo.</w:t>
            </w:r>
          </w:p>
          <w:p w14:paraId="73816B80"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el dimensionamiento de los cables eléctricos media y baja tensión y debe tomar en cuenta mínimamente:</w:t>
            </w:r>
          </w:p>
          <w:p w14:paraId="4705F128"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Tipo de Aislación.</w:t>
            </w:r>
          </w:p>
          <w:p w14:paraId="4A01557C"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Caídas de Tensión.</w:t>
            </w:r>
          </w:p>
          <w:p w14:paraId="30395A9A"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Tipo de Conductor.</w:t>
            </w:r>
          </w:p>
          <w:p w14:paraId="235596A5"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Cortocircuitos.</w:t>
            </w:r>
          </w:p>
          <w:p w14:paraId="25810379"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Amperaje.</w:t>
            </w:r>
          </w:p>
          <w:p w14:paraId="616EF007"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Agrupamiento.</w:t>
            </w:r>
          </w:p>
          <w:p w14:paraId="77FB29C9"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Temperatura.</w:t>
            </w:r>
          </w:p>
          <w:p w14:paraId="797EFDC6"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Nivel de aislación.</w:t>
            </w:r>
          </w:p>
          <w:p w14:paraId="17DA9B94"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Nivel de tensión.</w:t>
            </w:r>
          </w:p>
          <w:p w14:paraId="388F3FFA"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Retardante a llama libre de alógenos.</w:t>
            </w:r>
          </w:p>
          <w:p w14:paraId="6A963109" w14:textId="77777777" w:rsidR="000C6BAD" w:rsidRPr="000C6BAD" w:rsidRDefault="000C6BAD" w:rsidP="000C6BAD">
            <w:pPr>
              <w:numPr>
                <w:ilvl w:val="0"/>
                <w:numId w:val="108"/>
              </w:numPr>
              <w:spacing w:before="100"/>
              <w:jc w:val="both"/>
              <w:rPr>
                <w:rFonts w:ascii="Verdana" w:hAnsi="Verdana"/>
                <w:sz w:val="16"/>
                <w:szCs w:val="16"/>
              </w:rPr>
            </w:pPr>
            <w:r w:rsidRPr="000C6BAD">
              <w:rPr>
                <w:rFonts w:ascii="Verdana" w:hAnsi="Verdana"/>
                <w:sz w:val="16"/>
                <w:szCs w:val="16"/>
              </w:rPr>
              <w:t>Protección UV.</w:t>
            </w:r>
          </w:p>
          <w:p w14:paraId="1EE41098"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cálculo de las secciones de los conductores se basará en niveles de agrupación en CC y en CA según las características del proyecto considerando las condiciones del sitio. </w:t>
            </w:r>
          </w:p>
          <w:p w14:paraId="2E5D6765"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Estación meteorológica</w:t>
            </w:r>
          </w:p>
          <w:p w14:paraId="50544ECE"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dimensionar la estación meteorológica conforme a la normativa aplicable. Esta debe ser </w:t>
            </w:r>
            <w:r w:rsidRPr="000C6BAD">
              <w:rPr>
                <w:rFonts w:ascii="Verdana" w:hAnsi="Verdana"/>
                <w:sz w:val="16"/>
                <w:szCs w:val="16"/>
              </w:rPr>
              <w:lastRenderedPageBreak/>
              <w:t xml:space="preserve">compatible con el sistema de control y monitoreo de la planta solar. </w:t>
            </w:r>
          </w:p>
          <w:p w14:paraId="4D6008C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Según la normativa IEC 61724 se deberá determinar la cantidad de estaciones meteorológicas y de sensores para la estación meteorológica, además de sugerir las ubicaciones óptimas para las mismas. </w:t>
            </w:r>
          </w:p>
          <w:p w14:paraId="783CBEBC"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especificar el tipo de almacenamiento, análisis de datos, incorporar mecanismos de redundancia para garantizar la fiabilidad y cumplir con las normativas y estándares internacionales. </w:t>
            </w:r>
          </w:p>
          <w:p w14:paraId="4D6E1E5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Sistemas de control y monitoreo</w:t>
            </w:r>
          </w:p>
          <w:p w14:paraId="148EED1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desarrollar la arquitectura y filosofía de control, asimismo deberá diseñar y seleccionar los controladores y softwares necesarios para el sistema de control y monitoreo de la planta solar, el cual debe incluir la configuración, integración y pruebas. Se deberá tomar en cuenta mínimamente las siguientes características:</w:t>
            </w:r>
          </w:p>
          <w:p w14:paraId="4A2B2E87"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Arquitectura de control compatible con requerimiento del CNDC y la subestación.</w:t>
            </w:r>
          </w:p>
          <w:p w14:paraId="75A4C556"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Sistema de tipo redundante.</w:t>
            </w:r>
          </w:p>
          <w:p w14:paraId="4D335B58"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Monitoreo en tiempo real.</w:t>
            </w:r>
          </w:p>
          <w:p w14:paraId="46441669"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Supervisión en tiempo real.</w:t>
            </w:r>
          </w:p>
          <w:p w14:paraId="3D1C9303"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Gestión de acceso por Niveles.</w:t>
            </w:r>
          </w:p>
          <w:p w14:paraId="0C409DE7"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Control remoto.</w:t>
            </w:r>
          </w:p>
          <w:p w14:paraId="25F66928"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Servidor y Base de datos.</w:t>
            </w:r>
          </w:p>
          <w:p w14:paraId="792CECE2"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Configuración de pantalla y/o Interfaz.</w:t>
            </w:r>
          </w:p>
          <w:p w14:paraId="4B8893A3"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Configuración de eventos.</w:t>
            </w:r>
          </w:p>
          <w:p w14:paraId="51949FAB"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Configuración de reportes, gráficos y otros.</w:t>
            </w:r>
          </w:p>
          <w:p w14:paraId="4DBE3996"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Gestión de Alarmas.</w:t>
            </w:r>
          </w:p>
          <w:p w14:paraId="15B420DD"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Funciones de Análisis de Rendimiento, indicadores y Diagnóstico de Fallas.</w:t>
            </w:r>
          </w:p>
          <w:p w14:paraId="3A5D6AF1"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Interfaz de Usuario (HMI).</w:t>
            </w:r>
          </w:p>
          <w:p w14:paraId="2CDC8348" w14:textId="77777777" w:rsidR="000C6BAD" w:rsidRPr="000C6BAD" w:rsidRDefault="000C6BAD" w:rsidP="000C6BAD">
            <w:pPr>
              <w:numPr>
                <w:ilvl w:val="0"/>
                <w:numId w:val="109"/>
              </w:numPr>
              <w:spacing w:before="100"/>
              <w:jc w:val="both"/>
              <w:rPr>
                <w:rFonts w:ascii="Verdana" w:hAnsi="Verdana"/>
                <w:sz w:val="16"/>
                <w:szCs w:val="16"/>
              </w:rPr>
            </w:pPr>
            <w:r w:rsidRPr="000C6BAD">
              <w:rPr>
                <w:rFonts w:ascii="Verdana" w:hAnsi="Verdana"/>
                <w:sz w:val="16"/>
                <w:szCs w:val="16"/>
              </w:rPr>
              <w:t>Compatibilidad e Integración.</w:t>
            </w:r>
          </w:p>
          <w:p w14:paraId="22A531EE"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Obras Civiles</w:t>
            </w:r>
          </w:p>
          <w:p w14:paraId="367949F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Vías de Acceso, </w:t>
            </w:r>
            <w:r w:rsidRPr="000C6BAD">
              <w:rPr>
                <w:rFonts w:ascii="Verdana" w:hAnsi="Verdana"/>
                <w:sz w:val="16"/>
                <w:szCs w:val="16"/>
              </w:rPr>
              <w:t>El Consultor deberá realizar un estudio de las vías de acceso existentes y proponer mejoras o construcciones nuevas necesarias para asegurar un acceso seguro y eficiente a la planta solar. Esto incluye evaluar las condiciones actuales de las vías, diseñar rutas óptimas de acceso considerando las necesidades operativas y de transporte de equipos, especificar los materiales y técnicas de construcción adecuados, planificar la implementación de medidas para garantizar la funcionalidad y operatividad del acceso asimismo determinar las afectaciones correspondientes y las posibles indemnizaciones.</w:t>
            </w:r>
          </w:p>
          <w:p w14:paraId="6617155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Movimientos de Tierras,</w:t>
            </w:r>
            <w:r w:rsidRPr="000C6BAD">
              <w:rPr>
                <w:rFonts w:ascii="Verdana" w:hAnsi="Verdana"/>
                <w:sz w:val="16"/>
                <w:szCs w:val="16"/>
              </w:rPr>
              <w:t xml:space="preserve"> El Consultor deberá realizar un estudio detallado del terreno y especificar las actividades necesarias para el movimiento de tierras requerido en los componentes de la planta solar. Esto incluye evaluar las características del suelo, topografía, diseñar y especificar las operaciones de excavación, relleno y nivelación según los requerimientos del proyecto, especificar los equipos y materiales adecuados para las tareas cuantificando los volúmenes correspondientes asimismo determinar la ubicación y capacidad de los buzones de acopio para materiales sobrantes o excavados.</w:t>
            </w:r>
          </w:p>
          <w:p w14:paraId="1E99B20C"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Vías Internas, </w:t>
            </w:r>
            <w:r w:rsidRPr="000C6BAD">
              <w:rPr>
                <w:rFonts w:ascii="Verdana" w:hAnsi="Verdana"/>
                <w:sz w:val="16"/>
                <w:szCs w:val="16"/>
              </w:rPr>
              <w:t>El Consultor deberá realizar un estudio detallado de las necesidades de tránsito de vehículos en todas las etapas del proyecto dentro de la planta solar. Esto implica evaluar los requerimientos operativos y de transporte dentro del sitio, diseñar rutas eficientes que aseguren la conectividad entre las diferentes áreas, especificar los materiales y métodos de construcción adecuados para las vías internas con el objetivo de proveer una movilidad segura y eficiente dentro de la planta solar.</w:t>
            </w:r>
          </w:p>
          <w:p w14:paraId="0950463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sz w:val="16"/>
                <w:szCs w:val="16"/>
              </w:rPr>
              <w:t xml:space="preserve">Plataformas de centros de transformación, </w:t>
            </w:r>
            <w:r w:rsidRPr="000C6BAD">
              <w:rPr>
                <w:rFonts w:ascii="Verdana" w:hAnsi="Verdana"/>
                <w:sz w:val="16"/>
                <w:szCs w:val="16"/>
              </w:rPr>
              <w:t xml:space="preserve">se deberá realizar el diseño de las plataformas para los equipos correspondientes con el fin de proporcionar entorno seguro y funcional, optimizando la eficiencia y durabilidad del proyecto. Se verificará que estas plataformas protejan a los equipos del ingreso de agua de escorrentía y la acumulación de agua de precipitaciones pluviales. </w:t>
            </w:r>
          </w:p>
          <w:p w14:paraId="67A3376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Fundaciones de estructuras, </w:t>
            </w:r>
            <w:r w:rsidRPr="000C6BAD">
              <w:rPr>
                <w:rFonts w:ascii="Verdana" w:hAnsi="Verdana"/>
                <w:sz w:val="16"/>
                <w:szCs w:val="16"/>
              </w:rPr>
              <w:t>acorde al tipo de terreno, el Consultor podrá proponer el diseño de fundaciones que aseguren una base sólida y segura para las estructuras de la planta solar, optimizando la eficiencia y durabilidad del proyecto, considerando los resultados de los estudios geotécnicos realizados en el terreno.</w:t>
            </w:r>
          </w:p>
          <w:p w14:paraId="7B91287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Canalizaciones de media y baja tensión,</w:t>
            </w:r>
            <w:r w:rsidRPr="000C6BAD">
              <w:rPr>
                <w:rFonts w:ascii="Verdana" w:hAnsi="Verdana"/>
                <w:sz w:val="16"/>
                <w:szCs w:val="16"/>
              </w:rPr>
              <w:t xml:space="preserve"> se deberá definir la profundidad, ancho y relleno de las zanjas en función al diseño, tipo, cantidad de cables que pasarán por las mismas, entre otros. El trazo de la canalización también deberá considerar los criterios eléctricos empleados en la ingeniería del proyecto.</w:t>
            </w:r>
          </w:p>
          <w:p w14:paraId="0AC9F9A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sz w:val="16"/>
                <w:szCs w:val="16"/>
              </w:rPr>
              <w:lastRenderedPageBreak/>
              <w:t xml:space="preserve">Sistema de drenajes, </w:t>
            </w:r>
            <w:r w:rsidRPr="000C6BAD">
              <w:rPr>
                <w:rFonts w:ascii="Verdana" w:hAnsi="Verdana"/>
                <w:sz w:val="16"/>
                <w:szCs w:val="16"/>
              </w:rPr>
              <w:t>se deberá realizar un estudio detallado de las condiciones hidrológicas y evaluación de áreas críticas, proponiendo el diseño de canales de drenaje, zanjas y sistemas de recolección de aguas pluviales. Además, deberá especificar los materiales de construcción y métodos de instalación y considerar aspectos ambientales y de seguridad durante la construcción y operación del sistema de drenaje para asegurar la estabilidad del terreno y prevenir inundaciones. Asimismo, se deberán considerar las pendientes del terreno, que pueden resultar en velocidades altas del flujo de agua que pueden generar erosiones indeseadas.</w:t>
            </w:r>
          </w:p>
          <w:p w14:paraId="017A695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Vallado Perimetral, </w:t>
            </w:r>
            <w:r w:rsidRPr="000C6BAD">
              <w:rPr>
                <w:rFonts w:ascii="Verdana" w:hAnsi="Verdana"/>
                <w:sz w:val="16"/>
                <w:szCs w:val="16"/>
              </w:rPr>
              <w:t xml:space="preserve">se deberá proponer el diseño y especificaciones técnicas para la instalación del vallado perimetral. Esto incluye evaluar las necesidades de seguridad, definir los materiales adecuados, planificar la disposición de accesos. </w:t>
            </w:r>
          </w:p>
          <w:p w14:paraId="5027C588"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808" w:right="116" w:hanging="709"/>
              <w:jc w:val="both"/>
              <w:rPr>
                <w:rFonts w:ascii="Verdana" w:hAnsi="Verdana"/>
                <w:b/>
                <w:bCs/>
                <w:sz w:val="16"/>
                <w:szCs w:val="16"/>
              </w:rPr>
            </w:pPr>
            <w:bookmarkStart w:id="107" w:name="_Ref201391761"/>
            <w:bookmarkStart w:id="108" w:name="_Ref201391763"/>
            <w:bookmarkStart w:id="109" w:name="_Toc202879178"/>
            <w:bookmarkStart w:id="110" w:name="_Toc204764074"/>
            <w:r w:rsidRPr="000C6BAD">
              <w:rPr>
                <w:rFonts w:ascii="Verdana" w:hAnsi="Verdana"/>
                <w:b/>
                <w:sz w:val="16"/>
                <w:szCs w:val="16"/>
              </w:rPr>
              <w:t>Subestación</w:t>
            </w:r>
            <w:bookmarkEnd w:id="107"/>
            <w:bookmarkEnd w:id="108"/>
            <w:bookmarkEnd w:id="109"/>
            <w:bookmarkEnd w:id="110"/>
          </w:p>
          <w:p w14:paraId="20D1E294"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determinará y diseñará una alternativa óptima para la Subestación Eléctrica que será de Interconexión al Sistema Interconectado Nacional (SIN) de Bolivia, considerando criterios de confiabilidad, flexibilidad, seguridad, costo operativo, facilidad de mantenimiento y otros aspectos propios que mejoren la calidad del producto.</w:t>
            </w:r>
          </w:p>
          <w:p w14:paraId="2EEE037C"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Para la elección de los componentes, se deberá considerar la legislación, reglamentos, normativa y estándares nacionales e internacionales aplicables, así como las disposiciones del Comité Nacional de Despacho de Carga (CNDC).</w:t>
            </w:r>
          </w:p>
          <w:p w14:paraId="7C087CF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presentar la memoria de cálculo y los criterios empleados para su desarrollo, los cuales serán aprobados por la contraparte. El Consultor podrá agregar otros elementos que contribuyan a la calidad y excelencia del diseño de la subestación.</w:t>
            </w:r>
          </w:p>
          <w:p w14:paraId="6CAF168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manera referencial, el Consultor deberá elaborar mínimamente la siguiente documentación, sin que esta sea limitativa. </w:t>
            </w:r>
          </w:p>
          <w:p w14:paraId="14000A31"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Diseño y dimensionamiento de la subestación</w:t>
            </w:r>
          </w:p>
          <w:p w14:paraId="6093C8D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diseño y dimensionamiento de la subestación deberá estar acorde con los requerimientos del sistema eléctrico y su ubicación, considerando el espacio disponible. Se deberá asegurar que la infraestructura, tanto eléctrica como civil evite la generación de sombras sobre la planta solar fotovoltaica durante todo el año.</w:t>
            </w:r>
          </w:p>
          <w:p w14:paraId="208D1EE0"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Esquema de la barra colectora</w:t>
            </w:r>
          </w:p>
          <w:p w14:paraId="60E63C6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selección del esquema de la barra colectora deberá basarse en criterios de confiabilidad, continuidad, seguridad, aspectos económicos y otros factores que se consideren relevantes en concordancia a las características locales de la planta solar y del SIN. La configuración deberá ser uno de los esquemas comúnmente utilizados en el Sistema Eléctrico boliviano:</w:t>
            </w:r>
          </w:p>
          <w:p w14:paraId="7BA7609A"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 xml:space="preserve">Barra Simple. </w:t>
            </w:r>
          </w:p>
          <w:p w14:paraId="5F31EE74"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Barra simple con Seccionador paralelo.</w:t>
            </w:r>
          </w:p>
          <w:p w14:paraId="1995B162"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Barra Simple con Barra de Transferencia.</w:t>
            </w:r>
          </w:p>
          <w:p w14:paraId="1EC2BCE4" w14:textId="77777777" w:rsidR="000C6BAD" w:rsidRPr="000C6BAD" w:rsidRDefault="000C6BAD" w:rsidP="000C6BAD">
            <w:pPr>
              <w:numPr>
                <w:ilvl w:val="0"/>
                <w:numId w:val="110"/>
              </w:numPr>
              <w:spacing w:before="100"/>
              <w:jc w:val="both"/>
              <w:rPr>
                <w:rFonts w:ascii="Verdana" w:hAnsi="Verdana"/>
                <w:sz w:val="16"/>
                <w:szCs w:val="16"/>
              </w:rPr>
            </w:pPr>
            <w:r w:rsidRPr="000C6BAD">
              <w:rPr>
                <w:rFonts w:ascii="Verdana" w:hAnsi="Verdana"/>
                <w:sz w:val="16"/>
                <w:szCs w:val="16"/>
              </w:rPr>
              <w:t xml:space="preserve">Doble Barra con interruptor de transferencia. </w:t>
            </w:r>
          </w:p>
          <w:p w14:paraId="2FD54AD3"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Coordinación y aislamiento</w:t>
            </w:r>
          </w:p>
          <w:p w14:paraId="24A44BE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mínimamente los siguientes estudios de aislamiento y sobretensiones:</w:t>
            </w:r>
          </w:p>
          <w:p w14:paraId="4DFFDEAA"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 xml:space="preserve">Atmosféricas </w:t>
            </w:r>
          </w:p>
          <w:p w14:paraId="6C0DF71F"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 xml:space="preserve">Maniobra </w:t>
            </w:r>
          </w:p>
          <w:p w14:paraId="6ECE5885"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 xml:space="preserve">Temporales </w:t>
            </w:r>
          </w:p>
          <w:p w14:paraId="7D26D4AF"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Frente muy rápido VFTO</w:t>
            </w:r>
          </w:p>
          <w:p w14:paraId="55BA2CD7" w14:textId="77777777" w:rsidR="000C6BAD" w:rsidRPr="000C6BAD" w:rsidRDefault="000C6BAD" w:rsidP="000C6BAD">
            <w:pPr>
              <w:numPr>
                <w:ilvl w:val="0"/>
                <w:numId w:val="111"/>
              </w:numPr>
              <w:spacing w:before="100"/>
              <w:jc w:val="both"/>
              <w:rPr>
                <w:rFonts w:ascii="Verdana" w:hAnsi="Verdana"/>
                <w:sz w:val="16"/>
                <w:szCs w:val="16"/>
              </w:rPr>
            </w:pPr>
            <w:r w:rsidRPr="000C6BAD">
              <w:rPr>
                <w:rFonts w:ascii="Verdana" w:hAnsi="Verdana"/>
                <w:sz w:val="16"/>
                <w:szCs w:val="16"/>
              </w:rPr>
              <w:t>Otros que sean necesarios.</w:t>
            </w:r>
          </w:p>
          <w:p w14:paraId="62572A44"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Distancias mínimas en aire y distancias de seguridad</w:t>
            </w:r>
          </w:p>
          <w:p w14:paraId="44FD5DB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sz w:val="16"/>
                <w:szCs w:val="16"/>
              </w:rPr>
              <w:t>El Consultor deberá considerar, como mínimo, en el dimensionamiento de la subestación las siguientes distancias de seguridad para la subestación:</w:t>
            </w:r>
          </w:p>
          <w:p w14:paraId="4700848D" w14:textId="77777777" w:rsidR="000C6BAD" w:rsidRPr="000C6BAD" w:rsidRDefault="000C6BAD" w:rsidP="000C6BAD">
            <w:pPr>
              <w:numPr>
                <w:ilvl w:val="0"/>
                <w:numId w:val="112"/>
              </w:numPr>
              <w:spacing w:before="100"/>
              <w:jc w:val="both"/>
              <w:rPr>
                <w:rFonts w:ascii="Verdana" w:hAnsi="Verdana"/>
                <w:sz w:val="16"/>
                <w:szCs w:val="16"/>
              </w:rPr>
            </w:pPr>
            <w:r w:rsidRPr="000C6BAD">
              <w:rPr>
                <w:rFonts w:ascii="Verdana" w:hAnsi="Verdana"/>
                <w:sz w:val="16"/>
                <w:szCs w:val="16"/>
              </w:rPr>
              <w:t>Distancias mínimas de partes vivas.</w:t>
            </w:r>
          </w:p>
          <w:p w14:paraId="79E9FDF8" w14:textId="77777777" w:rsidR="000C6BAD" w:rsidRPr="000C6BAD" w:rsidRDefault="000C6BAD" w:rsidP="000C6BAD">
            <w:pPr>
              <w:numPr>
                <w:ilvl w:val="0"/>
                <w:numId w:val="112"/>
              </w:numPr>
              <w:spacing w:before="100"/>
              <w:jc w:val="both"/>
              <w:rPr>
                <w:rFonts w:ascii="Verdana" w:hAnsi="Verdana"/>
                <w:sz w:val="16"/>
                <w:szCs w:val="16"/>
              </w:rPr>
            </w:pPr>
            <w:r w:rsidRPr="000C6BAD">
              <w:rPr>
                <w:rFonts w:ascii="Verdana" w:hAnsi="Verdana"/>
                <w:sz w:val="16"/>
                <w:szCs w:val="16"/>
              </w:rPr>
              <w:t>Distancias eléctricas de seguridad.</w:t>
            </w:r>
          </w:p>
          <w:p w14:paraId="20C110C0" w14:textId="77777777" w:rsidR="000C6BAD" w:rsidRPr="000C6BAD" w:rsidRDefault="000C6BAD" w:rsidP="000C6BAD">
            <w:pPr>
              <w:numPr>
                <w:ilvl w:val="0"/>
                <w:numId w:val="112"/>
              </w:numPr>
              <w:spacing w:before="100"/>
              <w:jc w:val="both"/>
              <w:rPr>
                <w:rFonts w:ascii="Verdana" w:hAnsi="Verdana"/>
                <w:sz w:val="16"/>
                <w:szCs w:val="16"/>
              </w:rPr>
            </w:pPr>
            <w:r w:rsidRPr="000C6BAD">
              <w:rPr>
                <w:rFonts w:ascii="Verdana" w:hAnsi="Verdana"/>
                <w:sz w:val="16"/>
                <w:szCs w:val="16"/>
              </w:rPr>
              <w:t>Distancia de seguridad para la instalación de transformador.</w:t>
            </w:r>
          </w:p>
          <w:p w14:paraId="29AC60C1"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Apantallamiento en la Subestación </w:t>
            </w:r>
          </w:p>
          <w:p w14:paraId="55089F22"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llevar a cabo un estudio de apantallamiento para la subestación, conforme a estándares y normas nacionales e internacionales. Este estudio se basará en modelos confiables y se incluirá un análisis </w:t>
            </w:r>
            <w:r w:rsidRPr="000C6BAD">
              <w:rPr>
                <w:rFonts w:ascii="Verdana" w:hAnsi="Verdana"/>
                <w:sz w:val="16"/>
                <w:szCs w:val="16"/>
              </w:rPr>
              <w:lastRenderedPageBreak/>
              <w:t xml:space="preserve">de riesgos relacionado con posibles fallas del apantallamiento en el patio de la subestación. </w:t>
            </w:r>
          </w:p>
          <w:p w14:paraId="46CDBF15"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Dimensionamiento del Transformador de Potencia</w:t>
            </w:r>
          </w:p>
          <w:p w14:paraId="5E285966"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dimensionar el(los) transformador(es) elevador(es) de la subestación, en base a criterios y normas nacionales e internacionales.</w:t>
            </w:r>
          </w:p>
          <w:p w14:paraId="4CFA96EA"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Conductores de Barra y Conectores</w:t>
            </w:r>
          </w:p>
          <w:p w14:paraId="447C685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en base a normas y estándares nacionales e internacionales, deberá calcular y seleccionar los conductores de bahía, de barra, cable de guarda y otros elementos propios de la subestación.</w:t>
            </w:r>
          </w:p>
          <w:p w14:paraId="73BAFF6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Equipos de Patio</w:t>
            </w:r>
          </w:p>
          <w:p w14:paraId="67E52F04"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base a estándares y normas nacionales e internacionales, El Consultor deberá dimensionar, los equipos de patio, tales como interruptores de potencia, seccionadores, auto válvulas, transformadores de corriente, protecciones y otros componentes propios de la subestación acorde a normativa nacional e internacional.</w:t>
            </w:r>
          </w:p>
          <w:p w14:paraId="5E499E9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Disposición Física de la Subestación:</w:t>
            </w:r>
            <w:r w:rsidRPr="000C6BAD">
              <w:rPr>
                <w:rFonts w:ascii="Verdana" w:hAnsi="Verdana"/>
                <w:sz w:val="16"/>
                <w:szCs w:val="16"/>
              </w:rPr>
              <w:t xml:space="preserve"> El Consultor deberá definir la disposición física de la barra colectora, los conductores de barra, los equipos de alta tensión y las conexiones entre barra y circuitos, entre otros componentes de la subestación. Esta disposición deberá basarse en criterios técnicos, optimización del espacio y normas nacionales e internacionales.</w:t>
            </w:r>
          </w:p>
          <w:p w14:paraId="49551304"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Diseño de malla de tierra</w:t>
            </w:r>
          </w:p>
          <w:p w14:paraId="5FC7615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base a estándares y normas nacionales e internacionales El Consultor deberá diseñar la malla de tierra, dimensionar los conductores y uniones, como mínimo deberá evaluar la:</w:t>
            </w:r>
          </w:p>
          <w:p w14:paraId="7EEDF4C2"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Resistencia de tierra.</w:t>
            </w:r>
          </w:p>
          <w:p w14:paraId="09D3B27D"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Máxima corriente de la malla.</w:t>
            </w:r>
          </w:p>
          <w:p w14:paraId="19730A34"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Curva límite de corriente – tiempo.</w:t>
            </w:r>
          </w:p>
          <w:p w14:paraId="6D5B277B" w14:textId="77777777" w:rsidR="000C6BAD" w:rsidRPr="000C6BAD" w:rsidRDefault="000C6BAD" w:rsidP="000C6BAD">
            <w:pPr>
              <w:numPr>
                <w:ilvl w:val="0"/>
                <w:numId w:val="113"/>
              </w:numPr>
              <w:spacing w:before="100"/>
              <w:jc w:val="both"/>
              <w:rPr>
                <w:rFonts w:ascii="Verdana" w:hAnsi="Verdana"/>
                <w:sz w:val="16"/>
                <w:szCs w:val="16"/>
              </w:rPr>
            </w:pPr>
            <w:r w:rsidRPr="000C6BAD">
              <w:rPr>
                <w:rFonts w:ascii="Verdana" w:hAnsi="Verdana"/>
                <w:sz w:val="16"/>
                <w:szCs w:val="16"/>
              </w:rPr>
              <w:t xml:space="preserve">Tensiones tolerables de diseño (Tensión de paso y contacto). </w:t>
            </w:r>
          </w:p>
          <w:p w14:paraId="5D069B8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Celdas de media tensión</w:t>
            </w:r>
          </w:p>
          <w:p w14:paraId="6189A85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diseñar las celdas de media tensión conforme a las normativas internacionales IEC vigente. Las celdas de media tensión deberán estar equipadas según las necesidades específicas del proyecto, incluyendo interruptores en SF6, CTs, PTs, relés de protección, aisladores, barras y sistemas de puesta a tierra, operarán a una tensión nominal de 34.5 kV. </w:t>
            </w:r>
          </w:p>
          <w:p w14:paraId="790CF09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Deberán ser capaces de soportar sobretensiones de origen atmosférico e industrial, también deberán contar con sistemas de monitorización remota y un grado de protección adecuado a las condiciones del entorno.</w:t>
            </w:r>
          </w:p>
          <w:p w14:paraId="0075E364"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Instalaciones Complementarias</w:t>
            </w:r>
          </w:p>
          <w:p w14:paraId="45A1186B"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base a estándares y normas nacionales e internacionales, el consultor deberá dimensionar los elementos correspondientes a los sistemas auxiliares tales como: transformadores de servicios auxiliares (SSAA), transformares Zigzag entre otros.  Se tomará en cuenta una Tensión Asignada en vacío: 34,5/0,4 kV.</w:t>
            </w:r>
          </w:p>
          <w:p w14:paraId="50329757"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Sistemas de Emergencia</w:t>
            </w:r>
          </w:p>
          <w:p w14:paraId="3FE4BB13"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sz w:val="16"/>
                <w:szCs w:val="16"/>
              </w:rPr>
            </w:pPr>
            <w:r w:rsidRPr="000C6BAD">
              <w:rPr>
                <w:rFonts w:ascii="Verdana" w:hAnsi="Verdana"/>
                <w:sz w:val="16"/>
                <w:szCs w:val="16"/>
              </w:rPr>
              <w:t>El consultor deberá diseñar los sistemas de emergencia más adecuados para la instalación, con el fin de garantizar la continuidad del servicio, en caso de fallos de la red principal. Se consideran mínimamente los sistemas de emergencia: grupo electrógeno, banco de baterías de respaldo, entre otros.</w:t>
            </w:r>
          </w:p>
          <w:p w14:paraId="44E992E8"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Sistema SCADA</w:t>
            </w:r>
          </w:p>
          <w:p w14:paraId="4FB5A14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sz w:val="16"/>
                <w:szCs w:val="16"/>
              </w:rPr>
              <w:t xml:space="preserve">El consultor deberá desarrollar una filosofía de control específica para la subestación, asimismo debe diseñar, dimensionar y seleccionar el sistema de control, supervisión y comunicación más adecuado, considerando la cantidad de señales, tiempos de almacenamiento, lógica de funcionamiento, comunicación, tiempos de operación, niveles de acceso, lógica de enclavamientos, control y otros. </w:t>
            </w:r>
          </w:p>
          <w:p w14:paraId="05F9EAB5"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Obras Civiles</w:t>
            </w:r>
          </w:p>
          <w:p w14:paraId="5FADCC2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Movimientos de Tierras,</w:t>
            </w:r>
            <w:r w:rsidRPr="000C6BAD">
              <w:rPr>
                <w:rFonts w:ascii="Verdana" w:hAnsi="Verdana"/>
                <w:sz w:val="16"/>
                <w:szCs w:val="16"/>
              </w:rPr>
              <w:t xml:space="preserve"> El Consultor deberá realizar un estudio detallado del terreno y especificar las actividades necesarias para el movimiento de tierras requerido para la construcción de la Subestación Eléctrica Elevadora. Esto incluye evaluar las características del suelo, topografía, diseñar y especificar las operaciones de excavación, relleno y nivelación según los requerimientos del proyecto, especificar los equipos y materiales adecuados para las tareas cuantificando los volúmenes correspondientes asimismo determinar la ubicación y capacidad de los buzones de acopio para materiales sobrantes o excavados.</w:t>
            </w:r>
          </w:p>
          <w:p w14:paraId="297E39C1"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 xml:space="preserve">Plataforma de Subestación, </w:t>
            </w:r>
            <w:r w:rsidRPr="000C6BAD">
              <w:rPr>
                <w:rFonts w:ascii="Verdana" w:hAnsi="Verdana"/>
                <w:sz w:val="16"/>
                <w:szCs w:val="16"/>
              </w:rPr>
              <w:t xml:space="preserve">dependiendo de la ubicación y características de la topografía, se deberá contemplar el diseño de una plataforma que proporcione un entorno seguro para la subestación, la plataforma se conformará de material granular compactado, que eleve el nivel de terreno a al menos 1 metro del nivel del terreno natural circundante de mayor elevación. Se verificará que esta plataforma proteja a los equipos </w:t>
            </w:r>
            <w:r w:rsidRPr="000C6BAD">
              <w:rPr>
                <w:rFonts w:ascii="Verdana" w:hAnsi="Verdana"/>
                <w:sz w:val="16"/>
                <w:szCs w:val="16"/>
              </w:rPr>
              <w:lastRenderedPageBreak/>
              <w:t>de patio, transformadores, canalizaciones, cámaras de inspección, trincheras, tanques de aceite, y otros, del ingreso de agua de escorrentía y la acumulación de agua de precipitaciones pluviales.</w:t>
            </w:r>
          </w:p>
          <w:p w14:paraId="6A7A7A6D"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Edificio de Control,</w:t>
            </w:r>
            <w:r w:rsidRPr="000C6BAD">
              <w:rPr>
                <w:rFonts w:ascii="Verdana" w:hAnsi="Verdana"/>
                <w:sz w:val="16"/>
                <w:szCs w:val="16"/>
              </w:rPr>
              <w:t xml:space="preserve"> se deberá diseñar un edificio de control cuya utilidad será albergar todos los dispositivos de control y manejo de la planta. Se contemplarán todas las dependencias necesarias para el funcionamiento del edificio de control, las dimensiones del área se definirán conforme a las especificaciones técnicas del proyecto y deberán contar con los servicios básicos necesarios (agua, electricidad, servicios sanitarios y comunicaciones) de manera referencial las dependencias contempladas son: sala de control, sala de baterías, baños, sala de celdas, almacenes, sala de medida de facturación, sala de operaciones, sala de generación de emergencia, oficinas, almacén, vestuarios y otros, los cuales deberán ser diseñados tomando en cuenta las características propias de cada dependencia y las condiciones climáticas locales que pudieran afectar los equipos, baterías, dispositivos, etc. </w:t>
            </w:r>
          </w:p>
          <w:p w14:paraId="77B7953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Vías Internas, </w:t>
            </w:r>
            <w:r w:rsidRPr="000C6BAD">
              <w:rPr>
                <w:rFonts w:ascii="Verdana" w:hAnsi="Verdana"/>
                <w:sz w:val="16"/>
                <w:szCs w:val="16"/>
              </w:rPr>
              <w:t>se deberá realizar un estudio detallado de las necesidades de tránsito de vehículos en la subestación, a partir de ello deberá proponer el diseño para la construcción de vías internas adecuadas, los viales dentro de la subestación contarán con pavimento rígido, el cual deberá ser capaz de soportar las cargas de los vehículos que se emplearán para la instalación y mantenimiento de los componentes de la subestación.</w:t>
            </w:r>
          </w:p>
          <w:p w14:paraId="58E4553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Fundaciones de equipos eléctricos, </w:t>
            </w:r>
            <w:r w:rsidRPr="000C6BAD">
              <w:rPr>
                <w:rFonts w:ascii="Verdana" w:hAnsi="Verdana"/>
                <w:sz w:val="16"/>
                <w:szCs w:val="16"/>
              </w:rPr>
              <w:t>el consultor deberá proponer el diseño de las fundaciones de equipos eléctricos, acorde a las condiciones de la plataforma de la SE, asegurando una base sólida y segura para los equipos eléctricos.</w:t>
            </w:r>
          </w:p>
          <w:p w14:paraId="4AA6111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Estructuras</w:t>
            </w:r>
            <w:r w:rsidRPr="000C6BAD">
              <w:rPr>
                <w:rFonts w:ascii="Verdana" w:hAnsi="Verdana"/>
                <w:sz w:val="16"/>
                <w:szCs w:val="16"/>
              </w:rPr>
              <w:t xml:space="preserve">, se realizarán cálculos estructurales que especifiquen las tipologías de fundación apropiadas para todas las estructuras importantes de la Subestación, como: fundaciones del edificio de control, almacenes, talleres, transformador de potencia, pórticos de la subestación, equipos de patio, entre otros. </w:t>
            </w:r>
          </w:p>
          <w:p w14:paraId="5FEAB80F"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Sistema de drenajes, </w:t>
            </w:r>
            <w:r w:rsidRPr="000C6BAD">
              <w:rPr>
                <w:rFonts w:ascii="Verdana" w:hAnsi="Verdana"/>
                <w:sz w:val="16"/>
                <w:szCs w:val="16"/>
              </w:rPr>
              <w:t>se deberá realizar un estudio detallado de las condiciones hidrológicas y evaluación de áreas críticas, proponiendo el diseño de canales de drenaje, zanjas y sistemas de recolección de aguas pluviales. Además, deberá especificar los materiales de construcción y métodos de instalación y considerar aspectos ambientales y de seguridad durante la construcción y operación del sistema de drenaje para asegurar la estabilidad del terreno y prevenir inundaciones. Asimismo, se deberán considerar las pendientes del terreno, que pueden resultar en velocidades altas del flujo de agua que pueden generar erosiones indeseadas.</w:t>
            </w:r>
          </w:p>
          <w:p w14:paraId="4AA3F855"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Vallado Perimetral, </w:t>
            </w:r>
            <w:r w:rsidRPr="000C6BAD">
              <w:rPr>
                <w:rFonts w:ascii="Verdana" w:hAnsi="Verdana"/>
                <w:sz w:val="16"/>
                <w:szCs w:val="16"/>
              </w:rPr>
              <w:t>se deberá proponer el diseño y especificaciones técnicas para la instalación del vallado perimetral interno de la subestación. Esto incluye evaluar las necesidades de seguridad, definir los materiales adecuados, planificar la disposición de accesos y el sistema de seguridad de estos.</w:t>
            </w:r>
          </w:p>
          <w:p w14:paraId="0F7AA967"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presentarán mínimamente: memorias de cálculo, planos, típicos, especificaciones técnicas y cómputos métricos.</w:t>
            </w:r>
          </w:p>
          <w:p w14:paraId="6FC183B2" w14:textId="77777777" w:rsidR="000C6BAD" w:rsidRPr="000C6BAD" w:rsidRDefault="000C6BAD" w:rsidP="00A40C3C">
            <w:pPr>
              <w:pStyle w:val="Prrafodelista"/>
              <w:widowControl w:val="0"/>
              <w:numPr>
                <w:ilvl w:val="2"/>
                <w:numId w:val="145"/>
              </w:numPr>
              <w:autoSpaceDE w:val="0"/>
              <w:autoSpaceDN w:val="0"/>
              <w:adjustRightInd w:val="0"/>
              <w:spacing w:before="100" w:after="100"/>
              <w:ind w:left="950" w:right="116" w:hanging="851"/>
              <w:jc w:val="both"/>
              <w:rPr>
                <w:rFonts w:ascii="Verdana" w:hAnsi="Verdana"/>
                <w:b/>
                <w:bCs/>
                <w:sz w:val="16"/>
                <w:szCs w:val="16"/>
              </w:rPr>
            </w:pPr>
            <w:bookmarkStart w:id="111" w:name="_Toc202879179"/>
            <w:bookmarkStart w:id="112" w:name="_Toc204764075"/>
            <w:r w:rsidRPr="000C6BAD">
              <w:rPr>
                <w:rFonts w:ascii="Verdana" w:hAnsi="Verdana"/>
                <w:b/>
                <w:sz w:val="16"/>
                <w:szCs w:val="16"/>
              </w:rPr>
              <w:t>Interconexión al SIN</w:t>
            </w:r>
            <w:bookmarkEnd w:id="111"/>
            <w:bookmarkEnd w:id="112"/>
          </w:p>
          <w:p w14:paraId="6DE6351A"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dimensionar los componentes necesarios para la interconexión de la planta solar al Sistema Interconectado Nacional (SIN) de Bolivia. En conjunto con la Contraparte y las instituciones de tuición se definiría el nodo de interconexión.</w:t>
            </w:r>
          </w:p>
          <w:p w14:paraId="339026F3"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Línea de Transmisión</w:t>
            </w:r>
          </w:p>
          <w:p w14:paraId="3C32FF89" w14:textId="77777777" w:rsidR="000C6BAD" w:rsidRPr="000C6BAD" w:rsidRDefault="000C6BAD" w:rsidP="00B70A87">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establecer la capacidad de transmisión, ruta, longitud de la línea, tipo de conductor, tipo de estructuras y demás parámetros relevantes. Para ello, se deberán elaborar memorias de cálculos en las que se detallen los procedimientos, ecuaciones, modelamientos, trazos georreferenciados y otros resultados obtenidos en las diferentes etapas del proyecto, se deberá elaborar, como mínimo, la siguiente documentación.</w:t>
            </w:r>
          </w:p>
          <w:p w14:paraId="0B81FAA6"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Cálculo eléctrico </w:t>
            </w:r>
          </w:p>
          <w:p w14:paraId="1479578C"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Parámetros de la línea eléctrica (Impedancia, inductancia, Resistencia y capacitancia).</w:t>
            </w:r>
          </w:p>
          <w:p w14:paraId="0E2053E7"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Parámetros de secuencia positiva y cero.</w:t>
            </w:r>
          </w:p>
          <w:p w14:paraId="093F87AF"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Dimensionamiento de conductores (Criterio de corto circuito, ampacidad y económico).</w:t>
            </w:r>
          </w:p>
          <w:p w14:paraId="6544F1FB"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Selección y dimensionamiento de cables de guarda (Criterio de cortocircuito).</w:t>
            </w:r>
          </w:p>
          <w:p w14:paraId="210406DF" w14:textId="77777777" w:rsidR="000C6BAD" w:rsidRPr="000C6BAD" w:rsidRDefault="000C6BAD" w:rsidP="000C6BAD">
            <w:pPr>
              <w:numPr>
                <w:ilvl w:val="0"/>
                <w:numId w:val="114"/>
              </w:numPr>
              <w:spacing w:before="100"/>
              <w:jc w:val="both"/>
              <w:rPr>
                <w:rFonts w:ascii="Verdana" w:hAnsi="Verdana"/>
                <w:sz w:val="16"/>
                <w:szCs w:val="16"/>
              </w:rPr>
            </w:pPr>
            <w:r w:rsidRPr="000C6BAD">
              <w:rPr>
                <w:rFonts w:ascii="Verdana" w:hAnsi="Verdana"/>
                <w:sz w:val="16"/>
                <w:szCs w:val="16"/>
              </w:rPr>
              <w:t>Efecto Corona en la línea de transmisión (Interferencia electromagnética y perdidas).</w:t>
            </w:r>
          </w:p>
          <w:p w14:paraId="328866F0" w14:textId="77777777" w:rsidR="000C6BAD" w:rsidRPr="000C6BAD" w:rsidRDefault="000C6BAD" w:rsidP="00A40C3C">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 xml:space="preserve">Cálculo mecánico </w:t>
            </w:r>
          </w:p>
          <w:p w14:paraId="35E1DB6E"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Esfuerzos mecánicos en la línea y componentes (Cargas de viento, hielo y combinadas).</w:t>
            </w:r>
          </w:p>
          <w:p w14:paraId="34ABE76C"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Cargas para contención de fallas y otras cargas especiales.</w:t>
            </w:r>
          </w:p>
          <w:p w14:paraId="41D9F99E"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Cálculo de flechas y tensiones.</w:t>
            </w:r>
          </w:p>
          <w:p w14:paraId="624A0501"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Distancias mínimas a tierra y a otros objetos.</w:t>
            </w:r>
          </w:p>
          <w:p w14:paraId="4CAED2B3"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Esfuerzo y flechas en la sección tensora.</w:t>
            </w:r>
          </w:p>
          <w:p w14:paraId="69D606F9"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lastRenderedPageBreak/>
              <w:t>Flecha y vano con soportes a distintas alturas.</w:t>
            </w:r>
          </w:p>
          <w:p w14:paraId="52D67884" w14:textId="77777777" w:rsidR="000C6BAD" w:rsidRPr="000C6BAD" w:rsidRDefault="000C6BAD" w:rsidP="000C6BAD">
            <w:pPr>
              <w:numPr>
                <w:ilvl w:val="0"/>
                <w:numId w:val="115"/>
              </w:numPr>
              <w:spacing w:before="100"/>
              <w:jc w:val="both"/>
              <w:rPr>
                <w:rFonts w:ascii="Verdana" w:hAnsi="Verdana"/>
                <w:sz w:val="16"/>
                <w:szCs w:val="16"/>
              </w:rPr>
            </w:pPr>
            <w:r w:rsidRPr="000C6BAD">
              <w:rPr>
                <w:rFonts w:ascii="Verdana" w:hAnsi="Verdana"/>
                <w:sz w:val="16"/>
                <w:szCs w:val="16"/>
              </w:rPr>
              <w:t>Estructuras de soportes.</w:t>
            </w:r>
          </w:p>
          <w:p w14:paraId="08DA35AD"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r w:rsidRPr="000C6BAD">
              <w:rPr>
                <w:rFonts w:ascii="Verdana" w:hAnsi="Verdana"/>
                <w:b/>
                <w:sz w:val="16"/>
                <w:szCs w:val="16"/>
              </w:rPr>
              <w:t>Obras Civiles</w:t>
            </w:r>
          </w:p>
          <w:p w14:paraId="3649D98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Fundaciones de torres,</w:t>
            </w:r>
            <w:r w:rsidRPr="000C6BAD">
              <w:rPr>
                <w:rFonts w:ascii="Verdana" w:hAnsi="Verdana"/>
                <w:sz w:val="16"/>
                <w:szCs w:val="16"/>
              </w:rPr>
              <w:t xml:space="preserve"> en función de la topografía y los estudios geotécnicos, El Consultor deberá proponer un sistema de cimentación adecuado para las torres de la línea de interconexión.</w:t>
            </w:r>
          </w:p>
          <w:p w14:paraId="4A2B0C4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presentarán mínimamente: memorias de cálculo, planos, típicos, especificaciones técnicas y cómputos métricos.</w:t>
            </w:r>
          </w:p>
          <w:p w14:paraId="7082B969"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808" w:right="116" w:hanging="709"/>
              <w:jc w:val="both"/>
              <w:rPr>
                <w:rFonts w:ascii="Verdana" w:hAnsi="Verdana"/>
                <w:b/>
                <w:sz w:val="16"/>
                <w:szCs w:val="16"/>
              </w:rPr>
            </w:pPr>
            <w:bookmarkStart w:id="113" w:name="_Toc180508157"/>
            <w:bookmarkStart w:id="114" w:name="_Toc180565909"/>
            <w:bookmarkEnd w:id="113"/>
            <w:bookmarkEnd w:id="114"/>
            <w:r w:rsidRPr="000C6BAD">
              <w:rPr>
                <w:rFonts w:ascii="Verdana" w:hAnsi="Verdana"/>
                <w:b/>
                <w:sz w:val="16"/>
                <w:szCs w:val="16"/>
              </w:rPr>
              <w:t>Estudios Eléctricos de Interconexión al SIN de Bolivia</w:t>
            </w:r>
          </w:p>
          <w:p w14:paraId="620FE522"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llevar a cabo los estudios eléctricos establecidos en el Anexo I de la Norma Operativa N.º 25 del CNDC. Los estudios a desarrollar son:</w:t>
            </w:r>
          </w:p>
          <w:p w14:paraId="16D62A1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Estudio de flujo de potencia</w:t>
            </w:r>
            <w:r w:rsidRPr="000C6BAD">
              <w:rPr>
                <w:rFonts w:ascii="Verdana" w:hAnsi="Verdana"/>
                <w:sz w:val="16"/>
                <w:szCs w:val="16"/>
              </w:rPr>
              <w:t xml:space="preserve"> para el primer año de operación del proyecto y para el último año vigente del Plan de Mediano Plazo del CNDC (casos de estudio). Se deberán considerar los bloques de demanda máxima, media y mínima en los periodos seco y lluvioso (escenarios operativos). Para todos los casos de estudio con sus respectivos escenarios operativos, se verificará el cumplimiento de las Condiciones de Desempeño Mínimo del Sistema Interconectado Nacional.</w:t>
            </w:r>
          </w:p>
          <w:p w14:paraId="3119549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 xml:space="preserve">Análisis de contingencias (N-1) </w:t>
            </w:r>
            <w:r w:rsidRPr="000C6BAD">
              <w:rPr>
                <w:rFonts w:ascii="Verdana" w:hAnsi="Verdana"/>
                <w:sz w:val="16"/>
                <w:szCs w:val="16"/>
              </w:rPr>
              <w:t xml:space="preserve">para los casos de estudio y sus respectivos escenarios operativos definidos previamente, con el objetivo de identificar posibles restricciones de transmisión en el área de influencia del proyecto. Se verificará el cumplimiento de las </w:t>
            </w:r>
            <w:r w:rsidRPr="00C25BB9">
              <w:rPr>
                <w:rFonts w:ascii="Verdana" w:hAnsi="Verdana"/>
                <w:sz w:val="16"/>
                <w:szCs w:val="16"/>
              </w:rPr>
              <w:t>Condiciones</w:t>
            </w:r>
            <w:r w:rsidRPr="000C6BAD">
              <w:rPr>
                <w:rFonts w:ascii="Verdana" w:hAnsi="Verdana"/>
                <w:i/>
                <w:iCs/>
                <w:sz w:val="16"/>
                <w:szCs w:val="16"/>
              </w:rPr>
              <w:t xml:space="preserve"> de </w:t>
            </w:r>
            <w:r w:rsidRPr="000C6BAD">
              <w:rPr>
                <w:rFonts w:ascii="Verdana" w:hAnsi="Verdana"/>
                <w:i/>
                <w:sz w:val="16"/>
                <w:szCs w:val="16"/>
              </w:rPr>
              <w:t>Desempeño</w:t>
            </w:r>
            <w:r w:rsidRPr="000C6BAD">
              <w:rPr>
                <w:rFonts w:ascii="Verdana" w:hAnsi="Verdana"/>
                <w:i/>
                <w:iCs/>
                <w:sz w:val="16"/>
                <w:szCs w:val="16"/>
              </w:rPr>
              <w:t xml:space="preserve"> Mínimo del Sistema Interconectado Nacional</w:t>
            </w:r>
            <w:r w:rsidRPr="000C6BAD">
              <w:rPr>
                <w:rFonts w:ascii="Verdana" w:hAnsi="Verdana"/>
                <w:sz w:val="16"/>
                <w:szCs w:val="16"/>
              </w:rPr>
              <w:t>. Asimismo, se evaluará el comportamiento dinámico de la red ante contingencias relacionadas con la salida de generación, verificando que se mantenga dentro de los límites establecidos en la Norma Operativa N.º 11 del CNDC.</w:t>
            </w:r>
          </w:p>
          <w:p w14:paraId="33CE694A"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Cálculo de cortocircuito</w:t>
            </w:r>
            <w:r w:rsidRPr="000C6BAD">
              <w:rPr>
                <w:rFonts w:ascii="Verdana" w:hAnsi="Verdana"/>
                <w:sz w:val="16"/>
                <w:szCs w:val="16"/>
              </w:rPr>
              <w:t xml:space="preserve"> en las barras de Alta, Media y Baja Tensión, considerando los casos de estudio y sus respectivos escenarios operativos definidos previamente. Se deberá calcular tanto los cortocircuitos simétricos como asimétricos, en sus valores máximos y mínimos, para el primer y el último año del Plan de Mediano Plazo del CNDC.</w:t>
            </w:r>
          </w:p>
          <w:p w14:paraId="10AA063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rPr>
              <w:t>Estudios de transitorios electromagnéticos</w:t>
            </w:r>
            <w:r w:rsidRPr="000C6BAD">
              <w:rPr>
                <w:rFonts w:ascii="Verdana" w:hAnsi="Verdana"/>
                <w:sz w:val="16"/>
                <w:szCs w:val="16"/>
              </w:rPr>
              <w:t>, requeridos para instalaciones de transmisión con tensiones superiores a 230 kV, con el fin de verificar el cumplimiento de las especificaciones técnicas establecidas en la Norma Operativa N.º 30 del CNDC.</w:t>
            </w:r>
          </w:p>
          <w:p w14:paraId="65BD26A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Todos los estudios eléctricos deberán ser realizados utilizando software especializado. En particular, se deberá emplear el software </w:t>
            </w:r>
            <w:r w:rsidRPr="000C6BAD">
              <w:rPr>
                <w:rFonts w:ascii="Verdana" w:hAnsi="Verdana"/>
                <w:b/>
                <w:bCs/>
                <w:sz w:val="16"/>
                <w:szCs w:val="16"/>
              </w:rPr>
              <w:t>PowerFactory</w:t>
            </w:r>
            <w:r w:rsidRPr="000C6BAD">
              <w:rPr>
                <w:rFonts w:ascii="Verdana" w:hAnsi="Verdana"/>
                <w:sz w:val="16"/>
                <w:szCs w:val="16"/>
              </w:rPr>
              <w:t xml:space="preserve"> de </w:t>
            </w:r>
            <w:r w:rsidRPr="000C6BAD">
              <w:rPr>
                <w:rFonts w:ascii="Verdana" w:hAnsi="Verdana"/>
                <w:b/>
                <w:bCs/>
                <w:sz w:val="16"/>
                <w:szCs w:val="16"/>
              </w:rPr>
              <w:t>DIgSILENTGmbH</w:t>
            </w:r>
            <w:r w:rsidRPr="000C6BAD">
              <w:rPr>
                <w:rFonts w:ascii="Verdana" w:hAnsi="Verdana"/>
                <w:sz w:val="16"/>
                <w:szCs w:val="16"/>
              </w:rPr>
              <w:t>, utilizando la base de datos correspondiente al Plan de Mediano Plazo vigente del CNDC al momento de la realización de los estudios de interconexión al SIN.</w:t>
            </w:r>
          </w:p>
          <w:p w14:paraId="248090C3"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bCs/>
                <w:sz w:val="16"/>
                <w:szCs w:val="16"/>
              </w:rPr>
            </w:pPr>
            <w:bookmarkStart w:id="115" w:name="_Toc202879180"/>
            <w:bookmarkStart w:id="116" w:name="_Toc204764076"/>
            <w:r w:rsidRPr="000C6BAD">
              <w:rPr>
                <w:rFonts w:ascii="Verdana" w:hAnsi="Verdana"/>
                <w:b/>
                <w:sz w:val="16"/>
                <w:szCs w:val="16"/>
              </w:rPr>
              <w:t>Iluminación</w:t>
            </w:r>
            <w:bookmarkEnd w:id="115"/>
            <w:bookmarkEnd w:id="116"/>
          </w:p>
          <w:p w14:paraId="733E563D"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dimensionar el sistema de iluminación con luminarias LED para todos los componentes del proyecto, deberá considerar los siguientes parámetros:</w:t>
            </w:r>
          </w:p>
          <w:p w14:paraId="397F545A" w14:textId="77777777" w:rsidR="000C6BAD" w:rsidRPr="000C6BAD" w:rsidRDefault="000C6BAD" w:rsidP="000C6BAD">
            <w:pPr>
              <w:numPr>
                <w:ilvl w:val="0"/>
                <w:numId w:val="116"/>
              </w:numPr>
              <w:spacing w:before="100"/>
              <w:jc w:val="both"/>
              <w:rPr>
                <w:rFonts w:ascii="Verdana" w:hAnsi="Verdana"/>
                <w:b/>
                <w:bCs/>
                <w:sz w:val="16"/>
                <w:szCs w:val="16"/>
              </w:rPr>
            </w:pPr>
            <w:r w:rsidRPr="000C6BAD">
              <w:rPr>
                <w:rFonts w:ascii="Verdana" w:hAnsi="Verdana"/>
                <w:sz w:val="16"/>
                <w:szCs w:val="16"/>
              </w:rPr>
              <w:t>Nivel de Iluminancia (Lux).</w:t>
            </w:r>
          </w:p>
          <w:p w14:paraId="64D3D3A4"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Uniformidad de la Iluminación.</w:t>
            </w:r>
          </w:p>
          <w:p w14:paraId="2D6B1757"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Control del Deslumbramiento.</w:t>
            </w:r>
          </w:p>
          <w:p w14:paraId="006B3981"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Vida Útil y Mantenimiento.</w:t>
            </w:r>
          </w:p>
          <w:p w14:paraId="2C89B59F"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Iluminación de Emergencia.</w:t>
            </w:r>
          </w:p>
          <w:p w14:paraId="3A09719A" w14:textId="77777777" w:rsidR="000C6BAD" w:rsidRPr="000C6BAD" w:rsidRDefault="000C6BAD" w:rsidP="000C6BAD">
            <w:pPr>
              <w:numPr>
                <w:ilvl w:val="0"/>
                <w:numId w:val="116"/>
              </w:numPr>
              <w:spacing w:before="100"/>
              <w:ind w:left="714" w:hanging="357"/>
              <w:jc w:val="both"/>
              <w:rPr>
                <w:rFonts w:ascii="Verdana" w:hAnsi="Verdana"/>
                <w:sz w:val="16"/>
                <w:szCs w:val="16"/>
              </w:rPr>
            </w:pPr>
            <w:r w:rsidRPr="000C6BAD">
              <w:rPr>
                <w:rFonts w:ascii="Verdana" w:hAnsi="Verdana"/>
                <w:sz w:val="16"/>
                <w:szCs w:val="16"/>
              </w:rPr>
              <w:t>Resistencia a Condiciones Ambientales.</w:t>
            </w:r>
          </w:p>
          <w:p w14:paraId="1757E1F3"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bCs/>
                <w:sz w:val="16"/>
                <w:szCs w:val="16"/>
              </w:rPr>
            </w:pPr>
            <w:bookmarkStart w:id="117" w:name="_Toc202879181"/>
            <w:bookmarkStart w:id="118" w:name="_Toc204764077"/>
            <w:r w:rsidRPr="000C6BAD">
              <w:rPr>
                <w:rFonts w:ascii="Verdana" w:hAnsi="Verdana"/>
                <w:b/>
                <w:sz w:val="16"/>
                <w:szCs w:val="16"/>
              </w:rPr>
              <w:t>Cómputos Métricos y Volúmenes de Obra</w:t>
            </w:r>
            <w:bookmarkEnd w:id="117"/>
            <w:bookmarkEnd w:id="118"/>
          </w:p>
          <w:p w14:paraId="2183DD8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partir del diseño propuesto por el Consultor y aprobado por la contraparte, se deberá realizar el análisis de cómputos métricos determinando los volúmenes de obra necesarios para el proyecto, que deberán contemplar todas las actividades necesarias para su ejecución.</w:t>
            </w:r>
          </w:p>
          <w:p w14:paraId="5AD64B00"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524" w:right="116" w:hanging="425"/>
              <w:jc w:val="both"/>
              <w:rPr>
                <w:rFonts w:ascii="Verdana" w:hAnsi="Verdana"/>
                <w:b/>
                <w:sz w:val="16"/>
                <w:szCs w:val="16"/>
              </w:rPr>
            </w:pPr>
            <w:bookmarkStart w:id="119" w:name="_Ref199247107"/>
            <w:bookmarkStart w:id="120" w:name="_Toc202879182"/>
            <w:bookmarkStart w:id="121" w:name="_Toc204764078"/>
            <w:r w:rsidRPr="000C6BAD">
              <w:rPr>
                <w:rFonts w:ascii="Verdana" w:hAnsi="Verdana"/>
                <w:b/>
                <w:sz w:val="16"/>
                <w:szCs w:val="16"/>
              </w:rPr>
              <w:t>Evaluación del impacto ambiental</w:t>
            </w:r>
            <w:bookmarkEnd w:id="119"/>
            <w:bookmarkEnd w:id="120"/>
            <w:bookmarkEnd w:id="121"/>
          </w:p>
          <w:p w14:paraId="6A08195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la Línea Base Ambiental y Social y la identificación del Nivel de Categorización de Evaluación de Impacto ambiental del proyecto “Planta Solar Chichas” que contempla tres componentes: Planta Solar, Subestación y Línea de Interconexión. Para ello, elaborará el Formulario de Nivel de Categoría Ambiental (FNCA), en función al D.S 3856, el D.S 3549 y normativa ambiental vigente.</w:t>
            </w:r>
          </w:p>
          <w:p w14:paraId="53C1E0D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2" w:name="_Hlk198909845"/>
            <w:r w:rsidRPr="000C6BAD">
              <w:rPr>
                <w:rFonts w:ascii="Verdana" w:hAnsi="Verdana"/>
                <w:sz w:val="16"/>
                <w:szCs w:val="16"/>
              </w:rPr>
              <w:t xml:space="preserve">De acuerdo a la categorización emitida por la Autoridad Ambiental Competente (AAC), el Consultor deberá elaborar el Instrumento de Regulación de Alcance Particular (IRAP) correspondiente, que cumpla con lo requerido por la normativa ambiental boliviana. El IRAP deberá contener (sin carácter limitativo) el formato establecido en el D.S. 3549 y el Reglamento de Prevención y Control Ambiental; además, deberá contemplar </w:t>
            </w:r>
            <w:r w:rsidRPr="000C6BAD">
              <w:rPr>
                <w:rFonts w:ascii="Verdana" w:hAnsi="Verdana"/>
                <w:sz w:val="16"/>
                <w:szCs w:val="16"/>
              </w:rPr>
              <w:lastRenderedPageBreak/>
              <w:t>la metodología de identificación de impactos ambientales descrita en la Resolución Administrativa VMABCCGDF N° 0028/2018. La elaboración del IRAP deberá garantizar el cumplimiento técnico y legal requerido para la obtención de la Licencia Ambiental.</w:t>
            </w:r>
          </w:p>
          <w:p w14:paraId="4FDCADEB"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3" w:name="_Hlk193356955"/>
            <w:bookmarkEnd w:id="122"/>
            <w:r w:rsidRPr="000C6BAD">
              <w:rPr>
                <w:rFonts w:ascii="Verdana" w:hAnsi="Verdana"/>
                <w:sz w:val="16"/>
                <w:szCs w:val="16"/>
              </w:rPr>
              <w:t xml:space="preserve">El Consultor, debe elaborar toda la documentación pertinente para obtención de la Licencia Ambiental, además de todo lo referente a las Actividades </w:t>
            </w:r>
            <w:bookmarkEnd w:id="123"/>
            <w:r w:rsidRPr="000C6BAD">
              <w:rPr>
                <w:rFonts w:ascii="Verdana" w:hAnsi="Verdana"/>
                <w:sz w:val="16"/>
                <w:szCs w:val="16"/>
              </w:rPr>
              <w:t>con Sustancias Peligrosas (LASP), enmarcado en el Reglamento para Actividades con Sustancias Peligrosas (RASP) y la Resolución Ministerial N°007/2013.</w:t>
            </w:r>
          </w:p>
          <w:p w14:paraId="6008E13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los documentos deberán cubrirse las etapas de construcción, operación, mantenimiento, cierre y abandono.</w:t>
            </w:r>
          </w:p>
          <w:p w14:paraId="4FB4FAC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Para la elaboración de los estudios, el emplazamiento, la selección de componentes la elaboración del Formulario de Nivel de Categorización Ambiental (FNCA), </w:t>
            </w:r>
            <w:bookmarkStart w:id="124" w:name="_Hlk198909870"/>
            <w:r w:rsidRPr="000C6BAD">
              <w:rPr>
                <w:rFonts w:ascii="Verdana" w:hAnsi="Verdana"/>
                <w:sz w:val="16"/>
                <w:szCs w:val="16"/>
              </w:rPr>
              <w:t>IRAP correspondiente (según la categorización emitida por la AAC)</w:t>
            </w:r>
            <w:bookmarkEnd w:id="124"/>
            <w:r w:rsidRPr="000C6BAD">
              <w:rPr>
                <w:rFonts w:ascii="Verdana" w:hAnsi="Verdana"/>
                <w:sz w:val="16"/>
                <w:szCs w:val="16"/>
              </w:rPr>
              <w:t xml:space="preserve"> y LASP, la contraparte deberá efectuar la aprobación de los mismos previa realización del Consultor.</w:t>
            </w:r>
          </w:p>
          <w:p w14:paraId="6D06AC64"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Todos los documentos se entregarán al contratante en formato digital, versión editable. El Consultor debe considerar las autorizaciones necesarias para el ingreso a las áreas de estudio y desarrollo de trabajos de campo.</w:t>
            </w:r>
          </w:p>
          <w:p w14:paraId="3410665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 aclara que estos documentos serán firmados por sus propios profesionales ambientales. </w:t>
            </w:r>
          </w:p>
          <w:p w14:paraId="74324A8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Estos estudios deberán dar cumplimiento a la siguiente normativa de referencia aplicable, de carácter no limitativo, según corresponda:</w:t>
            </w:r>
          </w:p>
          <w:p w14:paraId="4861143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Constitución Política del Estado Plurinacional de Bolivia</w:t>
            </w:r>
          </w:p>
          <w:p w14:paraId="4F51B52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de Medio Ambiente Nº 1333, Reglamentación, Decretos y Resoluciones asociadas</w:t>
            </w:r>
          </w:p>
          <w:p w14:paraId="0C9EBEC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Nº 3549 Modificaciones al RPCA</w:t>
            </w:r>
          </w:p>
          <w:p w14:paraId="410ABC6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N°3856 modifica el Reglamento de Prevención y Control Ambiental - RPCA</w:t>
            </w:r>
          </w:p>
          <w:p w14:paraId="53EB886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300 Marco de la Madre Tierra y desarrollo integral para vivir bien</w:t>
            </w:r>
          </w:p>
          <w:p w14:paraId="0DDC92F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071 Derechos de la Madre Tierra</w:t>
            </w:r>
          </w:p>
          <w:p w14:paraId="61FFB6E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de Gestión Integral de Residuos Sólidos Nº 755</w:t>
            </w:r>
          </w:p>
          <w:p w14:paraId="2A1857D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 2954 Reglamento general de la Ley N° 755 Gestión integral de residuos</w:t>
            </w:r>
          </w:p>
          <w:p w14:paraId="02EFAFF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 432/2015 del MMAyA.</w:t>
            </w:r>
          </w:p>
          <w:p w14:paraId="403EB28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Nº 008/19 – Reglamento para la gestión operativa de residuos peligrosos</w:t>
            </w:r>
          </w:p>
          <w:p w14:paraId="4052F0E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322/2008 Reglamento para importación, exportación, transporte, almacenamiento y comercialización de explosivos, armas y municiones y otras aplicables (si corresponde)</w:t>
            </w:r>
          </w:p>
          <w:p w14:paraId="48F0D04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2066 Ley de servicios de agua potable y alcantarillado sanitario, modificatoria de la Ley 2029</w:t>
            </w:r>
          </w:p>
          <w:p w14:paraId="5973A92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 104 aprueba Normas Bolivianas de agua potable</w:t>
            </w:r>
          </w:p>
          <w:p w14:paraId="452E450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Administrativa Regulatoria 227/2010 de la Autoridad de Fisca</w:t>
            </w:r>
            <w:r w:rsidRPr="000C6BAD">
              <w:rPr>
                <w:rFonts w:ascii="Verdana" w:hAnsi="Verdana"/>
                <w:sz w:val="16"/>
                <w:szCs w:val="16"/>
              </w:rPr>
              <w:softHyphen/>
              <w:t>lización y Control Social de Agua Potable y Saneamiento Básico (AAPS) que reconoce a los sistemas in situ como alternativas de saneamiento y a las ETRL como prestadoras de servicios de limpieza y recolección de lodos fecales mediante cisternas, estableciendo que deben registrarse y obtener una autorización de la AAPS para regularizar sus actividades</w:t>
            </w:r>
          </w:p>
          <w:p w14:paraId="1B1B901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Administrativa Regulatoria 546/2014 Referida a las descargas de efluentes industriales, especiales y lodos al alcantarillado</w:t>
            </w:r>
          </w:p>
          <w:p w14:paraId="0B7374B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62018:2018 calidad del aire – Índice de la contaminación atmosférica</w:t>
            </w:r>
          </w:p>
          <w:p w14:paraId="67511FF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62011:2018 Calidad del aire – Contaminantes atmosféricos en exterior – Límites máximos permisibles.</w:t>
            </w:r>
          </w:p>
          <w:p w14:paraId="2E451DC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 28139 Modificaciones y aclaraciones en el Reglamento en materia de contaminación atmosférica</w:t>
            </w:r>
          </w:p>
          <w:p w14:paraId="2C933DB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Forestal Nº 1700, decretos, reglamentos, resoluciones asociadas y resoluciones administrativas emitidas por la ABT</w:t>
            </w:r>
          </w:p>
          <w:p w14:paraId="27B3960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 24453 Reglamento a la Ley Forestal</w:t>
            </w:r>
          </w:p>
          <w:p w14:paraId="2F908B9A" w14:textId="77777777" w:rsidR="000C6BAD" w:rsidRPr="00C25BB9" w:rsidRDefault="000C6BAD" w:rsidP="00C25BB9">
            <w:pPr>
              <w:numPr>
                <w:ilvl w:val="0"/>
                <w:numId w:val="105"/>
              </w:numPr>
              <w:spacing w:before="100"/>
              <w:ind w:right="116"/>
              <w:jc w:val="both"/>
              <w:rPr>
                <w:rFonts w:ascii="Verdana" w:hAnsi="Verdana"/>
                <w:sz w:val="16"/>
                <w:szCs w:val="16"/>
              </w:rPr>
            </w:pPr>
            <w:r w:rsidRPr="00C25BB9">
              <w:rPr>
                <w:rFonts w:ascii="Verdana" w:hAnsi="Verdana"/>
                <w:sz w:val="16"/>
                <w:szCs w:val="16"/>
              </w:rPr>
              <w:t>Reglamento General de Áreas Protegidas N° 24781</w:t>
            </w:r>
          </w:p>
          <w:p w14:paraId="574857B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Nº 3425 de áridos</w:t>
            </w:r>
          </w:p>
          <w:p w14:paraId="0D5A710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Decreto Supremo N° 0091, aprueba Reglamento a la Ley N° 3425 de 20 de junio 2006, para el Aprovechamiento y Explotación de Áridos y Agregados</w:t>
            </w:r>
          </w:p>
          <w:p w14:paraId="61AF206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General de Higiene y Seguridad Ocupacional y Bienestar N°16998 y Decreto Supremo N° 2936</w:t>
            </w:r>
          </w:p>
          <w:p w14:paraId="167B5A8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545 Ratifica el Convenio N° 167 Convenio sobre seguridad y salud en la construcción</w:t>
            </w:r>
          </w:p>
          <w:p w14:paraId="154D971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545 de 14 de julio de 2014, "Seguridad y Salud en la Construcción".</w:t>
            </w:r>
          </w:p>
          <w:p w14:paraId="5CAAD66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1155 - 2019 Seguro Obligatorio de Accidentes de la Trabajadora y el Trabajador en el Ámbito de la Construcción – SOATC</w:t>
            </w:r>
          </w:p>
          <w:p w14:paraId="20EF0C7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de Electricidad N° 1604</w:t>
            </w:r>
          </w:p>
          <w:p w14:paraId="0DBE518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Reglamento para el Uso de Bienes de Dominio Público y Constitución De Servidumbres</w:t>
            </w:r>
          </w:p>
          <w:p w14:paraId="594989A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AETN N° 466/2023 - Distancias Admisibles, Fajas de Seguridad en Líneas de Transmisión de Alta Tensión y Medidas de Seguridad".</w:t>
            </w:r>
          </w:p>
          <w:p w14:paraId="7532593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Nº 387-17, "Aprobación de Normas Técnicas de Seguridad NTS" NTS-001/17 – Iluminación; NTS-002/ 17 – Ruido; NTS-003/ 17- Trabajos en Altura; NTS-004/ 17 - Manipulación de Escaleras; NTS-005/ 17 – Andamios; NTS-006/ 17 - Trabajos de Demolición; NTS-007/ 17 - Trabajos de Excavación; NTS-008/17 - Trabajos en Espacios Confinados</w:t>
            </w:r>
          </w:p>
          <w:p w14:paraId="2796018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 992/23 – Aprobación de NTS-009/23 – Programa de Gestión de Seguridad y Salud en el Trabajo. Trabajo</w:t>
            </w:r>
          </w:p>
          <w:p w14:paraId="40C6654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 612/20 Aprobación de NTS 010 - Campamentos del sector de la construcción, NTS 011 - Nutrición y Alimentación en el Trabajo, NTS 012 - Servicios Higiénicos, NTS 013 - Servicios de Transporte Terrestre</w:t>
            </w:r>
          </w:p>
          <w:p w14:paraId="162718B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N° 823/23 Aprobación de NTS 014 – Ropa de Trabajo y Equipo de Protección Personal. </w:t>
            </w:r>
          </w:p>
          <w:p w14:paraId="74EC4E3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N° 1349/23 Aprobación de NTS 015 – Ergonomía y Procedimiento de Evaluación de Riesgos. </w:t>
            </w:r>
          </w:p>
          <w:p w14:paraId="2880979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Resolución Ministerial N° 437/22 Reglamento para la Designación de Coordinadores, Conformación y Posesión de Comités Mixtos de Higiene, Seguridad ocupacional y Bienestar. </w:t>
            </w:r>
          </w:p>
          <w:p w14:paraId="6844B4B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 595/16 – Aprueba el “Reglamento de Registro Nacional de Profesionales y Técnicos en Higiene, Seguridad Ocupacional y Medicina del Trabajo”</w:t>
            </w:r>
          </w:p>
          <w:p w14:paraId="2ED53B5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Nº 527/09 de 10 de agosto de 2009, "Dotación de ropa de trabajo y elementos de protección personal".</w:t>
            </w:r>
          </w:p>
          <w:p w14:paraId="4552BCF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Nº 849/14 de 8 de diciembre de 2014, "Norma de Señalización de Seguridad, Salud en el Trabajo y Emergencias de Defensa Civil".</w:t>
            </w:r>
          </w:p>
          <w:p w14:paraId="1229393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Aprueba y eleva a rango de Ley los Convenios de la OIT 88, 95, 102, 111, 117, 118, 120, 121, 122, 124, 128, 129, 130, 131 y 136</w:t>
            </w:r>
          </w:p>
          <w:p w14:paraId="5283A2E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 14228 Ratificación Convenios OIT 88, 95, 102, 111, 118, 121, 128, 129, 130 y 131</w:t>
            </w:r>
          </w:p>
          <w:p w14:paraId="1F0D682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437/22 Reglamento para la designación de coordinadores, conformación y posesión de comités mixtos de higiene, seguridad ocupacional y bienestar.</w:t>
            </w:r>
          </w:p>
          <w:p w14:paraId="6061CA7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Ley N° 10135 de 16 de febrero de 1973, "Código del Tránsito" y Reglamento”.</w:t>
            </w:r>
          </w:p>
          <w:p w14:paraId="22A1A58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Suprema N° 187444 del 08 de junio de 1978 "Aprueba el Reglamento del Código del Tránsito".</w:t>
            </w:r>
          </w:p>
          <w:p w14:paraId="2E57110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135003-4-5: Seguridad en Equipos de Izaje</w:t>
            </w:r>
          </w:p>
          <w:p w14:paraId="5D34A76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Normas ISO 11228 Manejo manual de cargas</w:t>
            </w:r>
          </w:p>
          <w:p w14:paraId="480742A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Nº 449 Ley de Bomberos</w:t>
            </w:r>
          </w:p>
          <w:p w14:paraId="5994125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602 Gestión de riesgos</w:t>
            </w:r>
          </w:p>
          <w:p w14:paraId="2091B85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D.S. 2995 Reglamentación del Sistema de Prevención y Protección Contra Incendios SIPPCI</w:t>
            </w:r>
          </w:p>
          <w:p w14:paraId="115944F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N° 2342 Reglamento a la Ley N° 602 de gestión de riesgos</w:t>
            </w:r>
          </w:p>
          <w:p w14:paraId="28B8428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NB 56004:2007 Plan de emergencia contra incendios</w:t>
            </w:r>
          </w:p>
          <w:p w14:paraId="3FDDEE3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15629 Código de salud</w:t>
            </w:r>
          </w:p>
          <w:p w14:paraId="4009A44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Decreto Supremo N° 3561 ASSUS</w:t>
            </w:r>
          </w:p>
          <w:p w14:paraId="4CEF226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D.S N° 4911/2021</w:t>
            </w:r>
          </w:p>
          <w:p w14:paraId="0D07027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D.S N° 4910/2021</w:t>
            </w:r>
          </w:p>
          <w:p w14:paraId="60F6422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General del Trabajo Nº 28699 y Decreto Supremo Nº 224 Reglamento de la Ley General del Trabajo</w:t>
            </w:r>
          </w:p>
          <w:p w14:paraId="6255CC5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Decreto Supremo de 24 de mayo de 1939, por el que se dicta la Ley General del Trabajo, elevado a Ley el 8 de diciembre de 1942.</w:t>
            </w:r>
          </w:p>
          <w:p w14:paraId="108CA8C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Normas municipales y departamentales</w:t>
            </w:r>
          </w:p>
          <w:p w14:paraId="7F32BFB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de Patrimonio Cultural Boliviano Nº 530, Reglamentos y Resoluciones asociadas</w:t>
            </w:r>
          </w:p>
          <w:p w14:paraId="58F1B3E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Resolución Ministerial N° 020/2018 Reglamento de autorizaciones para trabajos arqueológicos en Obras Públicas y Privadas del Estado Plurinacional de Bolivia</w:t>
            </w:r>
          </w:p>
          <w:p w14:paraId="4B8ECE3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3760 Ratificación de la Declaración de las Naciones Unidas sobre los Derechos de los Pueblos Indígenas</w:t>
            </w:r>
          </w:p>
          <w:p w14:paraId="408A5AD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Declaración Universal de los Derechos Humanos</w:t>
            </w:r>
          </w:p>
          <w:p w14:paraId="16CBC6C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3293 Ratificación Protocolo Adicional a la Convención Americana sobre Derechos Humanos en Materia de Derechos Económicos, Sociales y Culturales “Protocolo de San Salvador”</w:t>
            </w:r>
          </w:p>
          <w:p w14:paraId="229627A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Ley N° 3897 Eleva a rango de ley el art. 46 de la Declaración de las Naciones Unidas sobre los Derechos de los Pueblos Indígenas</w:t>
            </w:r>
          </w:p>
          <w:p w14:paraId="757CC7B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Guias sobre medio ambiente, salud y seguridad para el sector energético de la IFC</w:t>
            </w:r>
          </w:p>
          <w:p w14:paraId="4F07070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Programa de Seguridad y Salud en el Trabajo de ENDE Corporación</w:t>
            </w:r>
          </w:p>
          <w:p w14:paraId="5BA59D7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Código de Ética y Conducta de ENDE Corporación</w:t>
            </w:r>
          </w:p>
          <w:p w14:paraId="7B95C23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Reglamentación Interna de ENDE Corporación</w:t>
            </w:r>
          </w:p>
          <w:p w14:paraId="3B4924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Salvaguardas Ambientales y Sociales del CAF</w:t>
            </w:r>
          </w:p>
          <w:p w14:paraId="000B39D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Aplicación de los Requerimientos Mínimos en Seguridad y Salud Ocupacional, Medio Ambiente y Gestión Social (SMAGS) a ser proporcionados por ENDE para el proyecto</w:t>
            </w:r>
          </w:p>
          <w:p w14:paraId="49B5DA8C"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25" w:name="_Ref127388709"/>
            <w:bookmarkStart w:id="126" w:name="_Toc202879183"/>
            <w:r w:rsidRPr="000C6BAD">
              <w:rPr>
                <w:rFonts w:ascii="Verdana" w:hAnsi="Verdana"/>
                <w:b/>
                <w:sz w:val="16"/>
                <w:szCs w:val="16"/>
              </w:rPr>
              <w:t>Diagnóstico de la situación actual</w:t>
            </w:r>
            <w:bookmarkEnd w:id="125"/>
            <w:bookmarkEnd w:id="126"/>
          </w:p>
          <w:p w14:paraId="608DFB9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De acuerdo al Decreto Supremo N° 3549, el Consultor deberá aplicar la Metodología de identificación de Impactos ambientales, misma que fue aprobada mediante la Resolución Administrativa VMABCCGDF N° 0028/2018 “Metodología de Identificación de Impactos Ambientales”, garantizando así un enfoque técnico y normativo en la identificación y valoración de los potenciales impactos ambientales del proyecto.</w:t>
            </w:r>
          </w:p>
          <w:p w14:paraId="41FA737A"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el Consultor deberá revisar la información técnica proporcionada por el Contratante, posteriormente deberá realizar un análisis de la información disponible en documentos oficiales (Planes Territoriales de Desarrollo Integral – PTDI, de los municipios), libros, artículos científicos, informes oficiales, bases de datos de entidades reconocidas y otros similares; a partir de los cuales se realizará una descripción de la situación actual del proyecto que contemple mínimamente:</w:t>
            </w:r>
          </w:p>
          <w:p w14:paraId="402CE710"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Antecedentes y Determinación del área de influencia del proyecto</w:t>
            </w:r>
          </w:p>
          <w:p w14:paraId="15A91F3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llevará a cabo una revisión y análisis de los antecedentes relevantes, incluyendo estudios previos, informes técnicos en el área geográfica de influencia. Se procederá a la determinación del área de influencia del proyecto (directa e indirecta), identificando y delimitando los límites geográficos dentro de los cuales se prevé que el proyecto tenga impacto directo o indirecto. Este análisis comprenderá la evaluación de factores ambientales, sociales y económicos que podrían verse afectados por la implementación del proyecto, con el fin de establecer una base sólida para la planificación y ejecución de las actividades de acuerdo a la salvaguarda S01 (Evaluación y Gestión de Impactos Ambientales y Sociales). En esta etapa se deberá recopilar información específica detallada en cada salvaguarda para definir preliminarmente la activación de cada una de estas.</w:t>
            </w:r>
          </w:p>
          <w:p w14:paraId="141E4E21"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Características físicas del área de influencia</w:t>
            </w:r>
          </w:p>
          <w:p w14:paraId="69A80BB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deberá llevar a cabo un análisis detallado de las características físicas del área de influencia. Esto incluirá la recopilación y evaluación de datos topográficos, geológicos, hidrológicos, climáticos y otras características relevantes para el área específica donde se desarrollará el proyecto para posteriormente actualizarla en base a los estudios realizados por el Consultor. Esta información es necesaria para la identificación y evaluación de posibles riesgos y oportunidades asociados con las características físicas del área de influencia, así como para la planificación y diseño de las actividades futuras del proyecto.</w:t>
            </w:r>
          </w:p>
          <w:p w14:paraId="6ED699D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Adicionalmente, se deberá realizar un análisis específico sobre la afectación a fuentes de agua superficiales y </w:t>
            </w:r>
            <w:r w:rsidRPr="000C6BAD">
              <w:rPr>
                <w:rFonts w:ascii="Verdana" w:hAnsi="Verdana"/>
                <w:sz w:val="16"/>
                <w:szCs w:val="16"/>
              </w:rPr>
              <w:lastRenderedPageBreak/>
              <w:t xml:space="preserve">subterráneas, así como sobre las características del suelo, su uso actual y el riesgo de erosión, en cumplimiento con la Salvaguarda S02 “Uso Sostenible de Recursos Naturales Renovables” del CAF. En caso de adquisición de terrenos por parte de ENDE, bajo la modalidad que corresponda, deberá considerarse la aplicación de la Salvaguarda S07 “Reasentamiento Involuntario”, evaluando los posibles impactos sociales y económicos asociados. </w:t>
            </w:r>
          </w:p>
          <w:p w14:paraId="39D89A95"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Condiciones socioeconómicas de los beneficiarios</w:t>
            </w:r>
          </w:p>
          <w:p w14:paraId="45AF191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7" w:name="_Hlk198910193"/>
            <w:r w:rsidRPr="000C6BAD">
              <w:rPr>
                <w:rFonts w:ascii="Verdana" w:hAnsi="Verdana"/>
                <w:sz w:val="16"/>
                <w:szCs w:val="16"/>
              </w:rPr>
              <w:t>Se deberá realizar un análisis integral de las condiciones socioeconómicas de los potenciales beneficiarios del proyecto, el cual incluirá la evaluación de indicadores socioeconómicos, como el nivel de ingresos, el acceso a servicios básicos (agua potable, saneamiento, electricidad), la educación, el empleo y la salud, entre otros. Se identificarán claramente a los actores relevantes en la comunidad local afectada y/o beneficiaria (identificación de comunidades o propietarios privados afectados directa e indirectamente por el proyecto), incluyendo grupos vulnerables, comunidades o territorios indígenas y los principales desafíos socioeconómicos que pueden estar enfrentando los beneficiarios y determinar cómo el proyecto podría contribuir a mejorar su calidad de vida y promover el desarrollo sostenible en la zona de influencia.</w:t>
            </w:r>
          </w:p>
          <w:p w14:paraId="6961CAA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se deberá evaluar la posible afectación o interacción del proyecto con el patrimonio cultural material e inmaterial, considerando la aplicación de la Salvaguarda S05 “Patrimonio Cultural”; la identificación y participación de pueblos indígenas y comunidades con identidad étnica deberá ser abordada conforme a la Salvaguarda S06 “Grupos Étnicos y Diversidad Cultural”, garantizando el respeto de sus derechos colectivos y mecanismos de consulta pública, libre e informada, adecuada a las características de la comunidad. En caso de requerirse desplazamientos físicos o económicos, se activará la Salvaguarda S07 “Reasentamiento de Población”. También se deberán analizar las condiciones laborales de la zona, el acceso a oportunidades de empleo y formación, conforme a la Salvaguarda S08 “Condiciones de Trabajo y Capacitación”, así como los aspectos relacionados con la equidad de género y el empoderamiento de las mujeres en la planificación e implementación del proyecto, en cumplimiento de la Salvaguarda S09 “Equidad de Género”.</w:t>
            </w:r>
          </w:p>
          <w:p w14:paraId="67A8B0A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el Consultor, con base en la S06 “Grupos Étnicos y Diversidad Cultural’, deberá presentar un Plan para ejecutar la Consulta Pública, Libre e Informada (Taller de Socialización y Consulta Pública, u otra denominación propuesta por el consultor). Una vez aprobado dicho plan, por ENDE, el Consultor será responsable de su ejecución y de la elaboración del informe con los resultados obtenidos de la socialización.</w:t>
            </w:r>
          </w:p>
          <w:bookmarkEnd w:id="127"/>
          <w:p w14:paraId="4D8DC8CA"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r w:rsidRPr="000C6BAD">
              <w:rPr>
                <w:rFonts w:ascii="Verdana" w:hAnsi="Verdana"/>
                <w:b/>
                <w:sz w:val="16"/>
                <w:szCs w:val="16"/>
              </w:rPr>
              <w:t>Situación ambiental y de riesgo de desastres naturales actual, así como adaptación al cambio climático</w:t>
            </w:r>
          </w:p>
          <w:p w14:paraId="535CCA3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28" w:name="_Hlk198910247"/>
            <w:r w:rsidRPr="000C6BAD">
              <w:rPr>
                <w:rFonts w:ascii="Verdana" w:hAnsi="Verdana"/>
                <w:sz w:val="16"/>
                <w:szCs w:val="16"/>
              </w:rPr>
              <w:t>Se deberá realizar un análisis integral de la situación ambiental y de los riesgos asociados a desastres naturales en el área de intervención del proyecto. Este estudio se elaborará en cumplimiento de la Ley N° 602 de Gestión de Riesgos, su reglamentación y demás normativas nacionales vigentes, así como de las disposiciones establecidas por el organismo financiador. El objetivo es incorporar medidas para la reducción del riesgo mediante acciones de prevención, mitigación, preparación, alerta, respuesta, rehabilitación y recuperación, abordando amenazas de origen natural, socio-natural, tecnológico y antrópico, así como las vulnerabilidades sociales, económicas, físicas y ambientales presentes en la zona de influencia.</w:t>
            </w:r>
          </w:p>
          <w:p w14:paraId="29C6A235"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gestión del riesgo deberá ser transversal a todas las actividades del proyecto, permitiendo identificar riesgos relevantes por componente y definir medidas de adaptación específicas que disminuyan la exposición y vulnerabilidad frente a la variabilidad climática y a eventos climáticos extremos.</w:t>
            </w:r>
          </w:p>
          <w:p w14:paraId="4449994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Conforme a la Salvaguarda S01 “Evaluación y Gestión de Impactos Ambientales y Sociales”, se deberá incluir una evaluación específica sobre los efectos del cambio climático en el proyecto, incorporando análisis climáticos actualizados, su incidencia en la planificación e implementación de actividades, así como la identificación de la capacidad adaptativa de los ecosistemas y comunidades locales. Este análisis debe considerar tanto las medidas existentes de mitigación y adaptación como el diseño de estrategias futuras, con el fin de promover la resiliencia, la sostenibilidad y la conservación de los recursos naturales.</w:t>
            </w:r>
          </w:p>
          <w:p w14:paraId="56892FD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se deberán identificar los factores de riesgo natural que afectan a la zona de intervención —como inundaciones, deslizamientos, sismos, sequías, entre otros— y evaluar si las fases de ejecución y operación del proyecto pudieran exacerbar dichas condiciones o generar nuevas amenazas. Las medidas ambientales y sociales que se definan deberán garantizar el cumplimiento de la legislación ambiental nacional y de los requisitos del organismo financiador, asegurando una gestión adecuada de los riesgos climáticos y ambientales.</w:t>
            </w:r>
          </w:p>
          <w:p w14:paraId="67FC89F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Para cumplir con estos objetivos, se deberá presentar un documento técnico estructurado, que incluya los siguientes elementos:</w:t>
            </w:r>
          </w:p>
          <w:p w14:paraId="5E46B50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Análisis detallado y puntual de amenazas naturales, socio-naturales, tecnológicas y antrópicas que podrían afectar al proyecto, incluyendo su nivel de impacto y probabilidad de ocurrencia.</w:t>
            </w:r>
          </w:p>
          <w:p w14:paraId="599BD2FD"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Evaluación de las capacidades institucionales, técnicas, comunitarias y operativas existentes para enfrentar las amenazas identificadas.</w:t>
            </w:r>
          </w:p>
          <w:p w14:paraId="49FA210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Cuantificación estimada de las pérdidas económicas, sociales y materiales ante escenarios de desastres </w:t>
            </w:r>
            <w:r w:rsidRPr="000C6BAD">
              <w:rPr>
                <w:rFonts w:ascii="Verdana" w:hAnsi="Verdana"/>
                <w:sz w:val="16"/>
                <w:szCs w:val="16"/>
              </w:rPr>
              <w:lastRenderedPageBreak/>
              <w:t>potenciales</w:t>
            </w:r>
          </w:p>
          <w:p w14:paraId="1BD10F3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Presupuesto estimado para la implementación de acciones que aumenten la resiliencia estructural, ambiental y social del proyecto.</w:t>
            </w:r>
          </w:p>
          <w:p w14:paraId="3E40668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Aplicación del Manual para la toma de decisiones en proyectos de infraestructura resiliente, aprobado mediante Resolución Ministerial N° 480 (HELVETAS), como herramienta metodológica para orientar el diseño e implementación de medidas resilientes.</w:t>
            </w:r>
          </w:p>
          <w:p w14:paraId="47AA047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Cartografía detallada georreferenciada con la ubicación de las medidas propuestas, acompañada de una descripción técnica y funcional de cada una.</w:t>
            </w:r>
          </w:p>
          <w:p w14:paraId="6079FE47"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29" w:name="_Ref201155638"/>
            <w:bookmarkStart w:id="130" w:name="_Ref201155641"/>
            <w:bookmarkStart w:id="131" w:name="_Toc202879184"/>
            <w:bookmarkEnd w:id="128"/>
            <w:r w:rsidRPr="000C6BAD">
              <w:rPr>
                <w:rFonts w:ascii="Verdana" w:hAnsi="Verdana"/>
                <w:b/>
                <w:sz w:val="16"/>
                <w:szCs w:val="16"/>
              </w:rPr>
              <w:t>Línea Base Ambiental, Estudios Ambientales y Sociales</w:t>
            </w:r>
            <w:bookmarkEnd w:id="129"/>
            <w:bookmarkEnd w:id="130"/>
            <w:bookmarkEnd w:id="131"/>
          </w:p>
          <w:p w14:paraId="431CDAB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diseño e ingeniería para los estudios ambientales, sociales y de seguridad ocupacional e industrial debe contener mínimamente:</w:t>
            </w:r>
          </w:p>
          <w:p w14:paraId="44FF47B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32" w:name="_Hlk198910291"/>
            <w:r w:rsidRPr="000C6BAD">
              <w:rPr>
                <w:rFonts w:ascii="Verdana" w:hAnsi="Verdana"/>
                <w:b/>
                <w:bCs/>
                <w:sz w:val="16"/>
                <w:szCs w:val="16"/>
              </w:rPr>
              <w:t>Línea base ambiental y social</w:t>
            </w:r>
            <w:r w:rsidRPr="000C6BAD">
              <w:rPr>
                <w:rFonts w:ascii="Verdana" w:hAnsi="Verdana"/>
                <w:sz w:val="16"/>
                <w:szCs w:val="16"/>
              </w:rPr>
              <w:t>, contempla recopilar información bibliográfica y en sitio relevante conforme a los siguientes componentes:</w:t>
            </w:r>
          </w:p>
          <w:bookmarkEnd w:id="132"/>
          <w:p w14:paraId="106E276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Componente abiótico</w:t>
            </w:r>
          </w:p>
          <w:p w14:paraId="6CEA1C3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Componente biótico</w:t>
            </w:r>
          </w:p>
          <w:p w14:paraId="6C49519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Componente social e identificación de beneficiarios y/o afectados (diagnostico social)</w:t>
            </w:r>
          </w:p>
          <w:p w14:paraId="53CC893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Registro fotográfico</w:t>
            </w:r>
          </w:p>
          <w:p w14:paraId="68B9D29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Mapas temáticos</w:t>
            </w:r>
          </w:p>
          <w:p w14:paraId="3BD08DC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Identificación in situ de aspectos relevantes, cuerpos de aguas, infraestructuras, áreas protegidas, TIOC´s, flora y fauna, estado de los recursos, valoración arqueológica inicial, etc.</w:t>
            </w:r>
          </w:p>
          <w:p w14:paraId="4ADBB12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Evaluación de la calidad del aire ambiental, conforme la normativa vigente, los monitoreos estarán enmarcadas al Anexo 1 del Reglamento en Materia de Contaminación Atmosférica (RMCA), la NB 62018 Calidad del Aire – Índice de la contaminación atmosférica y la NB 62011 Calidad del aire –Contaminantes atmosféricos en exterior – Límites máximos permisibles y en cumplimiento de la Salvaguarda S04 (Prevención y Gestión de la Contaminación)</w:t>
            </w:r>
          </w:p>
          <w:p w14:paraId="692734C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Evaluación de la calidad del agua, conforme a la normativa ambiental vigente, en el marco del Reglamento en Materia de Contaminación Hídrica y en cumplimiento a la Salvaguarda S04 (Prevención y Gestión de la Contaminación)</w:t>
            </w:r>
          </w:p>
          <w:p w14:paraId="20207E7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Evaluación de la calidad del uso de suelo, del área de influencia directa del proyecto en cumplimiento a normativa vigente y la salvaguarda S02.</w:t>
            </w:r>
          </w:p>
          <w:p w14:paraId="199FD88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Monitoreo de ruido ambiental, conforme a la normativa ambiental vigente, en el marco del Reglamento en Materia de Contaminación Atmosférica de la Ley 1333.</w:t>
            </w:r>
          </w:p>
          <w:p w14:paraId="2443336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Descripción de Áreas Protegidas (municipales, departamentales y nacionales)</w:t>
            </w:r>
          </w:p>
          <w:p w14:paraId="4116AC6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Descripción del medio socioeconómico y cultural.</w:t>
            </w:r>
          </w:p>
          <w:p w14:paraId="1DE11D6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descripción de la línea base se debe realizar tanto en el área de influencia directa e indirecta establecidas para el proyecto. Además, para la elaboración de la línea base se deberá considerar mínimamente el contenido establecido en la Resolución Administrativa</w:t>
            </w:r>
            <w:bookmarkStart w:id="133" w:name="_Hlk198910375"/>
            <w:r w:rsidRPr="000C6BAD">
              <w:rPr>
                <w:rFonts w:ascii="Verdana" w:hAnsi="Verdana"/>
                <w:sz w:val="16"/>
                <w:szCs w:val="16"/>
              </w:rPr>
              <w:t xml:space="preserve"> VMABCCGDF N°0028/2018 que aprueba la “Metodología de Identificación de Impactos Ambientales</w:t>
            </w:r>
            <w:bookmarkEnd w:id="133"/>
            <w:r w:rsidRPr="000C6BAD">
              <w:rPr>
                <w:rFonts w:ascii="Verdana" w:hAnsi="Verdana"/>
                <w:sz w:val="16"/>
                <w:szCs w:val="16"/>
              </w:rPr>
              <w:t>”; en cumplimiento de dicha normativa, las fuentes bibliográficas utilizadas deberán tener una antigüedad no mayor a diez (10) años desde su publicación, con el fin de asegurar la vigencia y pertinencia de la información recopilada.</w:t>
            </w:r>
          </w:p>
          <w:p w14:paraId="6030AE8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acuerdo a lo establecido normativamente, todos los ensayos, análisis de laboratorio, estudios específicos y otros, que requieran en el marco el levantamiento de la línea base deberán ser realizados por laboratorios idóneos, que cuenten con equipos calibrados por entidades competentes, conforme a las disposiciones legales y técnicas vigentes en el país. </w:t>
            </w:r>
          </w:p>
          <w:p w14:paraId="46A5971D"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recopilar información oficial emitida por instancias municipales y departamentales, incluyendo al menos: certificado de uso de suelo, Plan de Desarrollo Integral para Vivir Bien (PTDI), Consulta sobre áreas protegidas municipales, departamentales y nacionales, entre otros instrumentos relevantes para el área de intervención. </w:t>
            </w:r>
          </w:p>
          <w:p w14:paraId="59A3145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Toda la información debe estar apoyada con mapas temáticos georreferenciados, elaborados con base en datos oficiales y actualizados. Además, se deberá entregar los proyectos de paquetes de mapas en formato digitales compatibles (</w:t>
            </w:r>
            <w:proofErr w:type="gramStart"/>
            <w:r w:rsidRPr="000C6BAD">
              <w:rPr>
                <w:rFonts w:ascii="Verdana" w:hAnsi="Verdana"/>
                <w:sz w:val="16"/>
                <w:szCs w:val="16"/>
              </w:rPr>
              <w:t>cmo .mpkx</w:t>
            </w:r>
            <w:proofErr w:type="gramEnd"/>
            <w:r w:rsidRPr="000C6BAD">
              <w:rPr>
                <w:rFonts w:ascii="Verdana" w:hAnsi="Verdana"/>
                <w:sz w:val="16"/>
                <w:szCs w:val="16"/>
              </w:rPr>
              <w:t>, ppkx o su equivalente) los cuales deberán incluir el archivo del diseño del mapa (.aprx) y los datos a los que hacen referencia las capas que éste contiene, permiten gestionar y almacenar el diseño de un mapa, contiene: shapefile, kml, simbología, gráficos, tablas y elementos cartográficos que permitan la gestión integral de la información espacial y faciliten su análisis.</w:t>
            </w:r>
          </w:p>
          <w:p w14:paraId="60504185" w14:textId="77777777" w:rsidR="000C6BAD" w:rsidRPr="000C6BAD" w:rsidRDefault="000C6BAD" w:rsidP="00C25BB9">
            <w:pPr>
              <w:spacing w:before="100" w:after="100"/>
              <w:ind w:left="97"/>
              <w:jc w:val="both"/>
              <w:rPr>
                <w:rFonts w:ascii="Verdana" w:hAnsi="Verdana"/>
                <w:b/>
                <w:bCs/>
                <w:sz w:val="16"/>
                <w:szCs w:val="16"/>
              </w:rPr>
            </w:pPr>
            <w:r w:rsidRPr="000C6BAD">
              <w:rPr>
                <w:rFonts w:ascii="Verdana" w:hAnsi="Verdana"/>
                <w:b/>
                <w:bCs/>
                <w:sz w:val="16"/>
                <w:szCs w:val="16"/>
              </w:rPr>
              <w:lastRenderedPageBreak/>
              <w:t>Terreno</w:t>
            </w:r>
          </w:p>
          <w:p w14:paraId="01EE651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el sitio de implementación del proyecto el consultor realizará 2 avalúos privados (servicios externos) y gestionará 1 avaluó por la ABT, según corresponda.</w:t>
            </w:r>
          </w:p>
          <w:p w14:paraId="31A8A155"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34" w:name="_Ref201307083"/>
            <w:bookmarkStart w:id="135" w:name="_Ref201307087"/>
            <w:bookmarkStart w:id="136" w:name="_Ref201307089"/>
            <w:bookmarkStart w:id="137" w:name="_Toc202879185"/>
            <w:r w:rsidRPr="000C6BAD">
              <w:rPr>
                <w:rFonts w:ascii="Verdana" w:hAnsi="Verdana"/>
                <w:b/>
                <w:sz w:val="16"/>
                <w:szCs w:val="16"/>
              </w:rPr>
              <w:t>Diagnóstico Arqueológico</w:t>
            </w:r>
            <w:bookmarkEnd w:id="134"/>
            <w:bookmarkEnd w:id="135"/>
            <w:bookmarkEnd w:id="136"/>
            <w:bookmarkEnd w:id="137"/>
          </w:p>
          <w:p w14:paraId="2D421765"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realizar un informe diagnostico arqueológico en el área del proyecto y sus distintos componentes, enmarcado dentro de la Ley No. 530 del Patrimonio Cultural Boliviano </w:t>
            </w:r>
            <w:r w:rsidRPr="000C6BAD">
              <w:rPr>
                <w:rFonts w:ascii="Verdana" w:hAnsi="Verdana" w:cs="Tahoma"/>
                <w:sz w:val="16"/>
                <w:szCs w:val="16"/>
              </w:rPr>
              <w:t xml:space="preserve">y la Resolución Ministerial N°020/2018 del </w:t>
            </w:r>
            <w:r w:rsidRPr="00C25BB9">
              <w:rPr>
                <w:rFonts w:ascii="Verdana" w:hAnsi="Verdana"/>
                <w:sz w:val="16"/>
                <w:szCs w:val="16"/>
              </w:rPr>
              <w:t>Ministerio</w:t>
            </w:r>
            <w:r w:rsidRPr="000C6BAD">
              <w:rPr>
                <w:rFonts w:ascii="Verdana" w:hAnsi="Verdana" w:cs="Tahoma"/>
                <w:sz w:val="16"/>
                <w:szCs w:val="16"/>
              </w:rPr>
              <w:t xml:space="preserve"> de Culturas Descolonización y Despatriarcalización, Reglamento de Autorizaciones para Trabajos Arqueológicos en Obras Públicas y Privadas del Estado Plurinacional de Bolivia - Resolución Ministerial N°020/2018 del 18/01/2018, Decreto Supremo N° 5471 de fecha 08/10/2025, que manifiesta que los diagnósticos arqueológicos serán realizados de manera previa a la construcción de cualquier obra pública o privada y</w:t>
            </w:r>
            <w:r w:rsidRPr="000C6BAD">
              <w:rPr>
                <w:rFonts w:ascii="Verdana" w:hAnsi="Verdana"/>
                <w:sz w:val="16"/>
                <w:szCs w:val="16"/>
              </w:rPr>
              <w:t xml:space="preserve"> determinar si es aplicable la Salvaguarda S05 de la CAF (Patrimonio cultural).</w:t>
            </w:r>
          </w:p>
          <w:p w14:paraId="5B883C2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estudio consiste en identificar y evaluar la presencia de sitios arqueológicos en la zona del proyecto. Debe comprender una investigación de la historia y la cultura de la región. Esto implica la revisión de registros históricos, entrevistas con comunidades locales y la realización de prospecciones arqueológicas para determinar la presencia de artefactos y restos culturales. El objetivo es identificar y mitigar cualquier impacto negativo del proyecto en el patrimonio arqueológico y cultural de la zona.</w:t>
            </w:r>
          </w:p>
          <w:p w14:paraId="14799D4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presentar los resultados obtenidos en campo, así como los informes técnicos de interpretación de los datos obtenidos:</w:t>
            </w:r>
          </w:p>
          <w:p w14:paraId="1893B49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Nota de Autorización para realizar los trabajos de campo emitida por el Ministerio de Culturas Descolonización y Despatriarcalización y/o institución competente vigente.</w:t>
            </w:r>
          </w:p>
          <w:p w14:paraId="7582D73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Diagnóstico arqueológico del Proyecto.</w:t>
            </w:r>
          </w:p>
          <w:p w14:paraId="37886B0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Informe de diagnóstico.</w:t>
            </w:r>
          </w:p>
          <w:p w14:paraId="077F793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Elaborar un mapa georreferenciado de las evidencias arqueológicas, incluyendo la ubicación de las unidades de sondeo, con relación a las áreas de intervención del proyecto.</w:t>
            </w:r>
          </w:p>
          <w:p w14:paraId="4059DBE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intervención y monitoreo (si se requiere).</w:t>
            </w:r>
          </w:p>
          <w:p w14:paraId="52559A69"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Nota de conformidad al estudio de Diagnóstico Arqueológico emitido por la Unidad de Herencias Culturales Materiales y/o institución competente vigente, para la liberación arqueológica del área del proyecto. Se deberá entregar por parte del Consultor dos (2) copias legalizadas u originales. Se aclara que la nota de conformidad a ser emitida no será computada dentro el plazo contractual.</w:t>
            </w:r>
          </w:p>
          <w:p w14:paraId="39118D2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Si se presentara algún hallazgo durante la prestación del servicio, el Consultor deberá comunicar el hallazgo a ENDE y a las entidades competentes en un plazo no mayor a 72 horas.</w:t>
            </w:r>
          </w:p>
          <w:p w14:paraId="7160F74B"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Una vez aprobado el estudio de Diagnóstico Arqueológico emitido por la Unidad de Herencias Culturales Materiales y/o institución competente vigente, el consultor realizará la entrega de una (1) copia al Municipio, una (1) Copia al Departamento y a las instancias que correspondan. Se deberá presentar a ENDE las notas de recepción correspondientes. </w:t>
            </w:r>
          </w:p>
          <w:p w14:paraId="2FFBE831"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Elaboración del plan de monitoreo arqueológico para la etapa de ejecución del proyecto, incluyendo su respectivo presupuesto, conforme a lo establecido en la Salvaguarda 05.</w:t>
            </w:r>
          </w:p>
          <w:p w14:paraId="6E0761A9"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38" w:name="_Ref164176430"/>
            <w:bookmarkStart w:id="139" w:name="_Toc202879186"/>
            <w:r w:rsidRPr="000C6BAD">
              <w:rPr>
                <w:rFonts w:ascii="Verdana" w:hAnsi="Verdana"/>
                <w:b/>
                <w:sz w:val="16"/>
                <w:szCs w:val="16"/>
              </w:rPr>
              <w:t>Formulario de Nivel de Categorización Ambiental (FNCA)</w:t>
            </w:r>
            <w:bookmarkEnd w:id="138"/>
            <w:bookmarkEnd w:id="139"/>
          </w:p>
          <w:p w14:paraId="2C3A83A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Decreto Supremo N°3856, de 3 de abril de 2019, establece en su artículo 17 que las personas naturales o jurídicas que pretendan realizar una actividad, obra o proyecto (AOP) que pueda generar impactos ambientales, deberán elaborar el Formulario de Nivel de Categorización Ambiental (FNCA).</w:t>
            </w:r>
          </w:p>
          <w:p w14:paraId="5BD8C5C7"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versión final de este documento deberá ser aprobada por la contraparte, para asegurar que cubra todos los aspectos exigidos por el Decreto Supremo N°3856.</w:t>
            </w:r>
          </w:p>
          <w:p w14:paraId="26283AA9"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subsanar las observaciones emitidas por la AACD, hasta la obtención de la categorización ambiental.</w:t>
            </w:r>
          </w:p>
          <w:p w14:paraId="705F374A"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40" w:name="_Ref201307171"/>
            <w:bookmarkStart w:id="141" w:name="_Ref201307175"/>
            <w:bookmarkStart w:id="142" w:name="_Toc202879187"/>
            <w:r w:rsidRPr="000C6BAD">
              <w:rPr>
                <w:rFonts w:ascii="Verdana" w:hAnsi="Verdana"/>
                <w:b/>
                <w:sz w:val="16"/>
                <w:szCs w:val="16"/>
              </w:rPr>
              <w:t>Instrumento de Regulación de Alcance Particular según categorización</w:t>
            </w:r>
            <w:bookmarkEnd w:id="140"/>
            <w:bookmarkEnd w:id="141"/>
            <w:bookmarkEnd w:id="142"/>
          </w:p>
          <w:p w14:paraId="0FD9002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43" w:name="_Hlk163930226"/>
            <w:r w:rsidRPr="000C6BAD">
              <w:rPr>
                <w:rFonts w:ascii="Verdana" w:hAnsi="Verdana"/>
                <w:sz w:val="16"/>
                <w:szCs w:val="16"/>
              </w:rPr>
              <w:t>Según el nivel de categorización de impacto ambiental emitida por la Autoridad Ambiental Competente (Autoridad Ambiental Competente), el Consultor deberá elaborar el Instrumento de Regulación de Alcance Particular (IRAP), en cumplimiento con la normativa ambiental vigente en Bolivia. Este instrumento deberá incluir, de manera no limitativa, el formato establecido en el Decreto Supremo N°3549, así como aplicar la metodología de identificación y valoración de impactos ambientales conforme a lo dispuesto en la Resolución Administrativa VMABCCGDF N°0028/2018. La elaboración del IRAP deberá garantizar el cumplimiento técnico y legal requerido para la obtención de la Licencia Ambiental.</w:t>
            </w:r>
          </w:p>
          <w:p w14:paraId="12E8A693"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Las medidas de mitigación a ser propuestas deberán plantear medidas específicas relacionadas con el medio ambiente y las condiciones socioeconómicas y culturales existentes en el área de influencia del Proyecto, </w:t>
            </w:r>
            <w:r w:rsidRPr="000C6BAD">
              <w:rPr>
                <w:rFonts w:ascii="Verdana" w:hAnsi="Verdana"/>
                <w:sz w:val="16"/>
                <w:szCs w:val="16"/>
              </w:rPr>
              <w:lastRenderedPageBreak/>
              <w:t>debiendo tener coherencia en cuanto a su implementación.</w:t>
            </w:r>
          </w:p>
          <w:p w14:paraId="024B2248"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subsanar las observaciones emitidas por el OSC y/o AACD, hasta la obtención de la Licencia Ambiental y Licencia para Actividades con Sustancias Peligrosas (LASP). Se aclara que las respectivas Licencias a ser emitidas no serán computada dentro el plazo contractual. </w:t>
            </w:r>
          </w:p>
          <w:p w14:paraId="176EE592"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elaborar planes y programas desde el concepto de integralidad en la gestión de cada factor y/o programa ambiental, y según solicite el OSC y/o AACD.</w:t>
            </w:r>
          </w:p>
          <w:p w14:paraId="1469DB79"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44" w:name="_Ref201155682"/>
            <w:bookmarkStart w:id="145" w:name="_Ref201155686"/>
            <w:bookmarkStart w:id="146" w:name="_Toc202879188"/>
            <w:r w:rsidRPr="000C6BAD">
              <w:rPr>
                <w:rFonts w:ascii="Verdana" w:hAnsi="Verdana"/>
                <w:b/>
                <w:sz w:val="16"/>
                <w:szCs w:val="16"/>
              </w:rPr>
              <w:t>Salvaguardas Ambientales y Sociales de CAF</w:t>
            </w:r>
            <w:bookmarkEnd w:id="144"/>
            <w:bookmarkEnd w:id="145"/>
            <w:bookmarkEnd w:id="146"/>
          </w:p>
          <w:p w14:paraId="3C157BB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elaborar y entregar el plan de activación de las Salvaguardas Ambientales y Sociales, según el anexo 2 de la S01y también considerar estándares del banco mundial. Además, el correspondiente informe de cumplimiento de dicha activación, ambos alineados con las Salvaguardas Ambientales y Sociales de CAF:</w:t>
            </w:r>
          </w:p>
          <w:p w14:paraId="1F38BFC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01 Evaluación y gestión de impactos ambientales y sociales</w:t>
            </w:r>
          </w:p>
          <w:p w14:paraId="5F21FF0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02 Uso sostenible de recursos naturales renovables</w:t>
            </w:r>
          </w:p>
          <w:p w14:paraId="364158D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03 Conservación de la diversidad biológica</w:t>
            </w:r>
          </w:p>
          <w:p w14:paraId="03F99A1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04 Prevención y gestión de la contaminación</w:t>
            </w:r>
          </w:p>
          <w:p w14:paraId="1998BBA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05 Protección del patrimonio cultural</w:t>
            </w:r>
          </w:p>
          <w:p w14:paraId="1364772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06 Pueblos indígenas y diversidad cultural</w:t>
            </w:r>
          </w:p>
          <w:p w14:paraId="103ABE9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07 Reasentamiento involuntario</w:t>
            </w:r>
          </w:p>
          <w:p w14:paraId="38AEC15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08 Condiciones laborales y capacitación</w:t>
            </w:r>
          </w:p>
          <w:p w14:paraId="233CAEB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SAS 09 Equidad de género</w:t>
            </w:r>
          </w:p>
          <w:p w14:paraId="6A07FA46"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elaborar planes y programas de gestión social y ambiental, para el cumplimiento de las salvaguardas Ambientales y Sociales de CAF según corresponda. Además, estos deberán compatibilizados y complementados con los Planes SMGAS, en coordinación con ENDE.</w:t>
            </w:r>
          </w:p>
          <w:p w14:paraId="4F192E1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bookmarkStart w:id="147" w:name="_Hlk207358398"/>
            <w:r w:rsidRPr="000C6BAD">
              <w:rPr>
                <w:rFonts w:ascii="Verdana" w:hAnsi="Verdana"/>
                <w:sz w:val="16"/>
                <w:szCs w:val="16"/>
              </w:rPr>
              <w:t>A continuación, se presentan de manera referencial, más no limitativa los planes y programas de Gestión Ambiental y Social, requeridos como mínimo, los cuales deberán contemplar las etapas de ejecución, operación y mantenimiento, cierre y abandono:</w:t>
            </w:r>
          </w:p>
          <w:p w14:paraId="14090577" w14:textId="77777777" w:rsidR="000C6BAD" w:rsidRPr="000C6BAD" w:rsidRDefault="000C6BAD" w:rsidP="00C25BB9">
            <w:pPr>
              <w:numPr>
                <w:ilvl w:val="0"/>
                <w:numId w:val="105"/>
              </w:numPr>
              <w:spacing w:before="100"/>
              <w:ind w:right="116"/>
              <w:jc w:val="both"/>
              <w:rPr>
                <w:rFonts w:ascii="Verdana" w:hAnsi="Verdana"/>
                <w:sz w:val="16"/>
                <w:szCs w:val="16"/>
              </w:rPr>
            </w:pPr>
            <w:bookmarkStart w:id="148" w:name="_Hlk207358452"/>
            <w:bookmarkEnd w:id="147"/>
            <w:r w:rsidRPr="000C6BAD">
              <w:rPr>
                <w:rFonts w:ascii="Verdana" w:hAnsi="Verdana"/>
                <w:sz w:val="16"/>
                <w:szCs w:val="16"/>
              </w:rPr>
              <w:t>Programa de salud y seguridad ocupacional y comunitaria.</w:t>
            </w:r>
          </w:p>
          <w:p w14:paraId="39235E0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trabajo de alto riesgo</w:t>
            </w:r>
          </w:p>
          <w:p w14:paraId="1CDBFEE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emergencias</w:t>
            </w:r>
          </w:p>
          <w:p w14:paraId="3ECF9AA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capacitación, formación y sensibilización en materia ambiental.</w:t>
            </w:r>
          </w:p>
          <w:p w14:paraId="3D6C8FE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educación y capacitación al personal en temas de Seguridad y Salud en el Trabajo.</w:t>
            </w:r>
          </w:p>
          <w:p w14:paraId="08D929D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mantenimiento de vehículos, maquinaria y equipos</w:t>
            </w:r>
          </w:p>
          <w:p w14:paraId="0E28162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manipulación, transporte y almacenamiento de sustancias peligrosas</w:t>
            </w:r>
          </w:p>
          <w:p w14:paraId="32E663E2"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dotación de ropa de trabajo y equipos de protección personal</w:t>
            </w:r>
          </w:p>
          <w:p w14:paraId="4B9291C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riesgos por amenazas naturales</w:t>
            </w:r>
          </w:p>
          <w:p w14:paraId="50EFF7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contingencias</w:t>
            </w:r>
          </w:p>
          <w:p w14:paraId="20F7EDA1"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señalización</w:t>
            </w:r>
          </w:p>
          <w:p w14:paraId="62640F6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seguridad vial y transporte seguro.</w:t>
            </w:r>
          </w:p>
          <w:p w14:paraId="33B0D5E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residuos: sólidos (domésticos, especiales y peligrosos (se debe contemplar los paneles) y líquidos (domésticos e industriales (aceites)</w:t>
            </w:r>
          </w:p>
          <w:p w14:paraId="220B3B8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instalación de faenas</w:t>
            </w:r>
          </w:p>
          <w:p w14:paraId="23F6F1B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Plan de control de erosión y sedimentación </w:t>
            </w:r>
          </w:p>
          <w:p w14:paraId="53A3231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contaminación</w:t>
            </w:r>
          </w:p>
          <w:p w14:paraId="3485F2A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manejo de taludes</w:t>
            </w:r>
          </w:p>
          <w:p w14:paraId="11BA236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 de manejo y disposición de materiales de excavación</w:t>
            </w:r>
          </w:p>
          <w:p w14:paraId="2CED8F4C"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manejo de áridos y agregados.</w:t>
            </w:r>
          </w:p>
          <w:p w14:paraId="309F1EC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conservación de cuerpos de agua</w:t>
            </w:r>
          </w:p>
          <w:p w14:paraId="636C1BF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dotación de agua potable</w:t>
            </w:r>
          </w:p>
          <w:p w14:paraId="4579DFF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Plan de conservación y protección de la calidad de aire y ruido</w:t>
            </w:r>
          </w:p>
          <w:p w14:paraId="6F9215FE"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ahuyentamiento y rescate de fauna</w:t>
            </w:r>
          </w:p>
          <w:p w14:paraId="5262968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la biodiversidad</w:t>
            </w:r>
          </w:p>
          <w:p w14:paraId="2B3495A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protección de flora y fauna para especies identificadas en el libro rojo de Bolivia (si corresponde)</w:t>
            </w:r>
          </w:p>
          <w:p w14:paraId="1B5CEEE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Plan de manejo, desmonte y remoción de la vegetación </w:t>
            </w:r>
          </w:p>
          <w:p w14:paraId="5745A3E0"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reforestación</w:t>
            </w:r>
          </w:p>
          <w:p w14:paraId="25ACBCA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intervención arqueológica (aplica según el diagnóstico arqueológico)</w:t>
            </w:r>
          </w:p>
          <w:p w14:paraId="6ECE9BFF"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monitoreo arqueológico (aplica según el diagnóstico arqueológico)</w:t>
            </w:r>
          </w:p>
          <w:p w14:paraId="0743887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implementación de medidas de mitigación (aplica según el diagnóstico arqueológico)</w:t>
            </w:r>
          </w:p>
          <w:p w14:paraId="44D6F66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cierre, abandono y restauración (de áreas intervenidas por el Proyecto).</w:t>
            </w:r>
          </w:p>
          <w:p w14:paraId="05B7979A"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Relacionamiento Comunitario.</w:t>
            </w:r>
          </w:p>
          <w:p w14:paraId="6F3F9BA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Reasentamiento Involuntario, Restauración de medios de vida y negociación de servidumbre</w:t>
            </w:r>
          </w:p>
          <w:p w14:paraId="7644268B"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 xml:space="preserve">Código de conducta </w:t>
            </w:r>
          </w:p>
          <w:p w14:paraId="2F87958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Quejas y Reclamos (PQR</w:t>
            </w:r>
            <w:proofErr w:type="gramStart"/>
            <w:r w:rsidRPr="000C6BAD">
              <w:rPr>
                <w:rFonts w:ascii="Verdana" w:hAnsi="Verdana"/>
                <w:sz w:val="16"/>
                <w:szCs w:val="16"/>
              </w:rPr>
              <w:t>)(</w:t>
            </w:r>
            <w:proofErr w:type="gramEnd"/>
            <w:r w:rsidRPr="000C6BAD">
              <w:rPr>
                <w:rFonts w:ascii="Verdana" w:hAnsi="Verdana"/>
                <w:sz w:val="16"/>
                <w:szCs w:val="16"/>
              </w:rPr>
              <w:t>En base a la guía de la CAF)</w:t>
            </w:r>
          </w:p>
          <w:p w14:paraId="7F7F95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gestión de trabajo y condiciones laborales</w:t>
            </w:r>
          </w:p>
          <w:p w14:paraId="5C988588"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contratación de mano de obra local</w:t>
            </w:r>
          </w:p>
          <w:p w14:paraId="62478773"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emisiones de gases</w:t>
            </w:r>
          </w:p>
          <w:p w14:paraId="6D2426D5"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emisiones de material particulado</w:t>
            </w:r>
          </w:p>
          <w:p w14:paraId="1EF2B45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control de emisiones de ruido y vibración</w:t>
            </w:r>
          </w:p>
          <w:p w14:paraId="5FFD23ED"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Acción de Género</w:t>
            </w:r>
          </w:p>
          <w:p w14:paraId="0D582F64"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Código de Conducta</w:t>
            </w:r>
          </w:p>
          <w:p w14:paraId="0B1EBF36"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e Informe de la consulta documentado</w:t>
            </w:r>
          </w:p>
          <w:p w14:paraId="359A30B7" w14:textId="77777777" w:rsidR="000C6BAD" w:rsidRPr="000C6BAD" w:rsidRDefault="000C6BAD" w:rsidP="00C25BB9">
            <w:pPr>
              <w:numPr>
                <w:ilvl w:val="0"/>
                <w:numId w:val="105"/>
              </w:numPr>
              <w:spacing w:before="100"/>
              <w:ind w:right="116"/>
              <w:jc w:val="both"/>
              <w:rPr>
                <w:rFonts w:ascii="Verdana" w:hAnsi="Verdana"/>
                <w:sz w:val="16"/>
                <w:szCs w:val="16"/>
              </w:rPr>
            </w:pPr>
            <w:r w:rsidRPr="000C6BAD">
              <w:rPr>
                <w:rFonts w:ascii="Verdana" w:hAnsi="Verdana"/>
                <w:sz w:val="16"/>
                <w:szCs w:val="16"/>
              </w:rPr>
              <w:t>Plan de Monitoreo y Seguimiento Ambiental y Social</w:t>
            </w:r>
            <w:bookmarkEnd w:id="148"/>
          </w:p>
          <w:p w14:paraId="774BBBDC"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Cabe señalar que cada plan deberá contar con un presupuesto detallado que garantice su adecuada ejecución y desarrollo durante todas las etapas correspondientes.  </w:t>
            </w:r>
          </w:p>
          <w:p w14:paraId="2F72EFE4"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49" w:name="_Ref201307186"/>
            <w:bookmarkStart w:id="150" w:name="_Ref201307190"/>
            <w:bookmarkStart w:id="151" w:name="_Toc202879189"/>
            <w:r w:rsidRPr="000C6BAD">
              <w:rPr>
                <w:rFonts w:ascii="Verdana" w:hAnsi="Verdana"/>
                <w:b/>
                <w:sz w:val="16"/>
                <w:szCs w:val="16"/>
              </w:rPr>
              <w:t>Licencia para Actividades con Sustancias Peligrosas (LASP)</w:t>
            </w:r>
            <w:bookmarkEnd w:id="149"/>
            <w:bookmarkEnd w:id="150"/>
            <w:bookmarkEnd w:id="151"/>
          </w:p>
          <w:p w14:paraId="6769D92A"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elaborar toda la documentación pertinente para el trámite de la Licencia Ambiental para Actividades con Sustancias Peligrosas (LASP), enmarcado en el Reglamento para Actividades con Sustancias Peligrosas (RASP), la Resolución Ministerial N°007/2013 y la Salvaguarda S04 el Consultor cumplirá con los requisitos para la gestión segura de sustancias peligrosas (incluido su almacenamiento, transporte y eliminación) y la protección del personal que las manipule estipulados en la normativa nacional vigente. Las sustancias peligrosas y cantidades a ser incluidas en el LASP deberán ser identificadas y estimadas por el Consultor para todas las etapas de la AOP.</w:t>
            </w:r>
          </w:p>
          <w:p w14:paraId="62BD0A34"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52" w:name="_Ref201307212"/>
            <w:bookmarkStart w:id="153" w:name="_Ref201307215"/>
            <w:bookmarkStart w:id="154" w:name="_Toc202879190"/>
            <w:r w:rsidRPr="000C6BAD">
              <w:rPr>
                <w:rFonts w:ascii="Verdana" w:hAnsi="Verdana"/>
                <w:b/>
                <w:sz w:val="16"/>
                <w:szCs w:val="16"/>
              </w:rPr>
              <w:t>Plan de Desmonte PDM</w:t>
            </w:r>
            <w:bookmarkEnd w:id="152"/>
            <w:bookmarkEnd w:id="153"/>
            <w:bookmarkEnd w:id="154"/>
          </w:p>
          <w:p w14:paraId="093D66F4"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será responsable de desarrollar integralmente el Plan de Desmonte con Fines no Agropecuarios (PDM_na; si corresponde), cubriendo todas las etapas hasta la emisión de la Resolución Administrativa de Aprobación por parte de la ABT; conforme la Resolución Administrativa RA-ABT-059-2021 emitida por la ABT “Manual de Desmonte, Mantenimiento de Campo de Pastoreo y Quema Controlada”, en concreto deberá realizar:</w:t>
            </w:r>
          </w:p>
          <w:p w14:paraId="13A34E0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Planificación y diagnóstico inicial: coordinará el levantamiento de información catastral y ambiental, verificará el estado del saneamiento INRA, sobreposición con derechos otorgados por la ABT con el área del proyecto. Identificará servidumbres, Áreas Protegidas, sitios Ramsar o territorios indígenas potencialmente afectados y diseñará una estrategia de desmonte coherente.</w:t>
            </w:r>
          </w:p>
          <w:p w14:paraId="7AF401AE"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Trabajo de campo y estudios técnicos: realizará el inventario forestal, tomará datos de topografía y suelos según corresponda, elaborará mapas temáticos según corresponda y preparará la valoración económica de los productos forestales a extraer, proponiendo su destino final.</w:t>
            </w:r>
          </w:p>
          <w:p w14:paraId="7DF16C70"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Formulación del documento técnico: compilará la secuencia operativa del desmonte (maquinaria, cronograma, logística), las medidas de prevención de erosión y manejo de residuos, el plan de restitución forestal con </w:t>
            </w:r>
            <w:r w:rsidRPr="000C6BAD">
              <w:rPr>
                <w:rFonts w:ascii="Verdana" w:hAnsi="Verdana"/>
                <w:sz w:val="16"/>
                <w:szCs w:val="16"/>
              </w:rPr>
              <w:lastRenderedPageBreak/>
              <w:t>especies nativas y/o solicitadas con la comunidad afectada, los protocolos de seguridad laboral y de control de incendios, y el sistema de monitoreo.</w:t>
            </w:r>
          </w:p>
          <w:p w14:paraId="31DA0B2F" w14:textId="77777777" w:rsidR="000C6BAD" w:rsidRPr="000C6BAD" w:rsidRDefault="000C6BAD" w:rsidP="00C25BB9">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Este documento del Plan de desmonte según la Resolución Administrativa RA-ABT-059-2021, debe contener lo siguiente:</w:t>
            </w:r>
          </w:p>
          <w:p w14:paraId="14EBE5B7"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 xml:space="preserve">I. Tabla de contenido </w:t>
            </w:r>
          </w:p>
          <w:p w14:paraId="38D85694"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II. Antecedentes</w:t>
            </w:r>
          </w:p>
          <w:p w14:paraId="5E7E2EFA"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III. Descripción general de las áreas a desmontar</w:t>
            </w:r>
          </w:p>
          <w:p w14:paraId="29DD040A"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IV. Información cartográfica (mapas)</w:t>
            </w:r>
          </w:p>
          <w:p w14:paraId="1EF0B798"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4.1. Ubicación del Proyecto </w:t>
            </w:r>
          </w:p>
          <w:p w14:paraId="13C01265"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4.2. Vegetación </w:t>
            </w:r>
          </w:p>
          <w:p w14:paraId="4A8E6DCE"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4.3. Hidrografía</w:t>
            </w:r>
          </w:p>
          <w:p w14:paraId="55174BC1"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4.4. Red vial (caminos de acceso)</w:t>
            </w:r>
          </w:p>
          <w:p w14:paraId="79C215BC"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4.5. Fisiografía</w:t>
            </w:r>
          </w:p>
          <w:p w14:paraId="25C8B958"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4.6. Geología</w:t>
            </w:r>
          </w:p>
          <w:p w14:paraId="207B3C1D"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4.7. Uso actual de la tierra </w:t>
            </w:r>
          </w:p>
          <w:p w14:paraId="32BDE187"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 xml:space="preserve">V. Objetivos </w:t>
            </w:r>
          </w:p>
          <w:p w14:paraId="3981CC57"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5.1. Objetivo general </w:t>
            </w:r>
          </w:p>
          <w:p w14:paraId="4388E658" w14:textId="77777777" w:rsidR="000C6BAD" w:rsidRPr="000C6BAD" w:rsidRDefault="000C6BAD" w:rsidP="00C25BB9">
            <w:pPr>
              <w:spacing w:before="100"/>
              <w:ind w:left="522"/>
              <w:jc w:val="both"/>
              <w:rPr>
                <w:rFonts w:ascii="Verdana" w:hAnsi="Verdana"/>
                <w:i/>
                <w:iCs/>
                <w:sz w:val="16"/>
                <w:szCs w:val="16"/>
              </w:rPr>
            </w:pPr>
            <w:r w:rsidRPr="000C6BAD">
              <w:rPr>
                <w:rFonts w:ascii="Verdana" w:hAnsi="Verdana"/>
                <w:i/>
                <w:iCs/>
                <w:sz w:val="16"/>
                <w:szCs w:val="16"/>
              </w:rPr>
              <w:t xml:space="preserve">5.2. Objetivos específicos </w:t>
            </w:r>
          </w:p>
          <w:p w14:paraId="75F99568" w14:textId="77777777" w:rsidR="000C6BAD" w:rsidRPr="000C6BAD" w:rsidRDefault="000C6BAD" w:rsidP="00C25BB9">
            <w:pPr>
              <w:spacing w:before="100"/>
              <w:ind w:left="239"/>
              <w:jc w:val="both"/>
              <w:rPr>
                <w:rFonts w:ascii="Verdana" w:hAnsi="Verdana"/>
                <w:i/>
                <w:iCs/>
                <w:sz w:val="16"/>
                <w:szCs w:val="16"/>
              </w:rPr>
            </w:pPr>
            <w:r w:rsidRPr="000C6BAD">
              <w:rPr>
                <w:rFonts w:ascii="Verdana" w:hAnsi="Verdana"/>
                <w:i/>
                <w:iCs/>
                <w:sz w:val="16"/>
                <w:szCs w:val="16"/>
              </w:rPr>
              <w:t xml:space="preserve">VI. Metodología </w:t>
            </w:r>
          </w:p>
          <w:p w14:paraId="02E5B603"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 xml:space="preserve">6.1. Planificación </w:t>
            </w:r>
          </w:p>
          <w:p w14:paraId="4184550D"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 xml:space="preserve">6.2. Trabajo de campo </w:t>
            </w:r>
          </w:p>
          <w:p w14:paraId="0CBFA3E7"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 xml:space="preserve">6.3. Análisis de datos y resultados </w:t>
            </w:r>
          </w:p>
          <w:p w14:paraId="2EFF86AC"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6.3.1. Áreas para desmonte por tipo de vegetación</w:t>
            </w:r>
          </w:p>
          <w:p w14:paraId="1BDE3F57"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6.3.2. Volúmenes aprovechables </w:t>
            </w:r>
          </w:p>
          <w:p w14:paraId="3830B1B1"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6.3.3. Resumen de parámetros forestales </w:t>
            </w:r>
          </w:p>
          <w:p w14:paraId="3F1D98E9"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6.3.4. Ejecución del desmonte</w:t>
            </w:r>
          </w:p>
          <w:p w14:paraId="6D7FF2AA"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6.4. Elaboración y presentación del PDM-na</w:t>
            </w:r>
          </w:p>
          <w:p w14:paraId="608D63A9" w14:textId="77777777" w:rsidR="000C6BAD" w:rsidRPr="000C6BAD" w:rsidRDefault="000C6BAD" w:rsidP="00DB3755">
            <w:pPr>
              <w:spacing w:before="100"/>
              <w:ind w:left="522"/>
              <w:jc w:val="both"/>
              <w:rPr>
                <w:rFonts w:ascii="Verdana" w:hAnsi="Verdana"/>
                <w:i/>
                <w:iCs/>
                <w:sz w:val="16"/>
                <w:szCs w:val="16"/>
              </w:rPr>
            </w:pPr>
            <w:r w:rsidRPr="000C6BAD">
              <w:rPr>
                <w:rFonts w:ascii="Verdana" w:hAnsi="Verdana"/>
                <w:i/>
                <w:iCs/>
                <w:sz w:val="16"/>
                <w:szCs w:val="16"/>
              </w:rPr>
              <w:t>6.5. Requisitos legales para el PDM-na</w:t>
            </w:r>
          </w:p>
          <w:p w14:paraId="2B3526A2"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6.5.1. Requisitos para la aprobación en la ABT</w:t>
            </w:r>
          </w:p>
          <w:p w14:paraId="3117DF55"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6.5.2. Testimonio de constitución </w:t>
            </w:r>
          </w:p>
          <w:p w14:paraId="7BDF887B"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6.5.3. Poder del representante legal </w:t>
            </w:r>
          </w:p>
          <w:p w14:paraId="4983D743"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6.5.4. Declaratoria de Impacto Ambiental del proyecto </w:t>
            </w:r>
          </w:p>
          <w:p w14:paraId="61E5F37D"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6.5.5. Datos del profesional responsable </w:t>
            </w:r>
          </w:p>
          <w:p w14:paraId="4DBAED8F" w14:textId="77777777" w:rsidR="000C6BAD" w:rsidRPr="000C6BAD" w:rsidRDefault="000C6BAD" w:rsidP="00DB3755">
            <w:pPr>
              <w:spacing w:before="100"/>
              <w:ind w:left="948"/>
              <w:jc w:val="both"/>
              <w:rPr>
                <w:rFonts w:ascii="Verdana" w:hAnsi="Verdana"/>
                <w:i/>
                <w:iCs/>
                <w:sz w:val="16"/>
                <w:szCs w:val="16"/>
              </w:rPr>
            </w:pPr>
            <w:r w:rsidRPr="000C6BAD">
              <w:rPr>
                <w:rFonts w:ascii="Verdana" w:hAnsi="Verdana"/>
                <w:i/>
                <w:iCs/>
                <w:sz w:val="16"/>
                <w:szCs w:val="16"/>
              </w:rPr>
              <w:t xml:space="preserve">6.5.6. Acta de consentimiento de desmonte </w:t>
            </w:r>
          </w:p>
          <w:p w14:paraId="1738570D"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 xml:space="preserve">VII. Usos y protección del área desmontada </w:t>
            </w:r>
          </w:p>
          <w:p w14:paraId="677047DD"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 xml:space="preserve">VIII. Aprovechamiento de los recursos forestales </w:t>
            </w:r>
          </w:p>
          <w:p w14:paraId="5981E7B0"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IX. Actividades complementarias</w:t>
            </w:r>
          </w:p>
          <w:p w14:paraId="67A2352F"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X. Recomendaciones y observaciones</w:t>
            </w:r>
          </w:p>
          <w:p w14:paraId="54DF3BA4" w14:textId="77777777" w:rsidR="000C6BAD" w:rsidRPr="000C6BAD" w:rsidRDefault="000C6BAD" w:rsidP="00DB3755">
            <w:pPr>
              <w:spacing w:before="100"/>
              <w:ind w:left="239"/>
              <w:jc w:val="both"/>
              <w:rPr>
                <w:rFonts w:ascii="Verdana" w:hAnsi="Verdana"/>
                <w:i/>
                <w:iCs/>
                <w:sz w:val="16"/>
                <w:szCs w:val="16"/>
              </w:rPr>
            </w:pPr>
            <w:r w:rsidRPr="000C6BAD">
              <w:rPr>
                <w:rFonts w:ascii="Verdana" w:hAnsi="Verdana"/>
                <w:i/>
                <w:iCs/>
                <w:sz w:val="16"/>
                <w:szCs w:val="16"/>
              </w:rPr>
              <w:t>XI. Bibliografía</w:t>
            </w:r>
          </w:p>
          <w:p w14:paraId="12FFEE2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Coordinación interinstitucional y social: gestionará certificados de compatibilidad de uso de suelo (si corresponde), licencias ambientales o actas de consulta previa cuando aplique, articulará con gobiernos municipales, la ABT y comunidades locales, y mantendrá un registro de participación y divulgación de información, garantizando la transparencia del proceso.</w:t>
            </w:r>
          </w:p>
          <w:p w14:paraId="7F6107E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Gestiones administrativas y legales ante la ABT: En coordinación con ENDE, el consultor elaborara todos los documentos que la ABT requiera, y según corresponda se tramitara la presentación del documento ante la ABT en coordinación con ENDE y el consultor.</w:t>
            </w:r>
          </w:p>
          <w:p w14:paraId="4878A3F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Acompañamiento hasta la aprobación final: supervisará la evaluación interna de la ABT, representará al titular del proyecto en reuniones técnicas, efectuará modificaciones de ser requeridas, y culminará el trámite con la obtención, protocolización y entrega de la Resolución Administrativa de Aprobación, dejando listo el expediente para la fase de ejecución y los futuros informes de seguimiento.</w:t>
            </w:r>
          </w:p>
          <w:p w14:paraId="573761E5"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55" w:name="_Toc202879191"/>
            <w:r w:rsidRPr="000C6BAD">
              <w:rPr>
                <w:rFonts w:ascii="Verdana" w:hAnsi="Verdana"/>
                <w:b/>
                <w:sz w:val="16"/>
                <w:szCs w:val="16"/>
              </w:rPr>
              <w:t>Seguridad y Salud en el Trabajo</w:t>
            </w:r>
            <w:bookmarkEnd w:id="155"/>
          </w:p>
          <w:p w14:paraId="02B37140"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cumplir con la legislación boliviana referida a Seguridad y Salud en el Trabajo en vigencia, desde la firma de la Orden de Servicio y/ o Contrato, así como toda disposición legal que surja durante la vigencia del documento contractual.</w:t>
            </w:r>
          </w:p>
          <w:p w14:paraId="390C5CA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 incluir la Identificación de Peligros y Evaluación de Riesgos (IPER) ocupacionales inherentes a sus actividades, así como las medidas de control, prevención y seguimiento, emergencias previsibles durante la todo el proyecto, a través de matrices. Asimismo, el Consultor deberá realizar un Plan de Contingencias. El documento debe tomar en cuenta entre otras consideraciones climáticas, trabajo en lugares remotos, consideraciones de salud, trabajos con riesgos especiales como: trabajo en altura, trabajo eléctrico, trabajo en caliente, excavaciones, izaje y otros trabajos especiales aplicables. Todo en función a la Identificación de peligros y evaluación de riesgos. </w:t>
            </w:r>
          </w:p>
          <w:p w14:paraId="2A4C03B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 además, tomar en cuenta que para realizar todas sus actividades y/o trabajos en cumplimiento de la legislación boliviana referida a Seguridad y Salud Ocupacional, y otras relacionadas al proyecto, aspectos como ser:</w:t>
            </w:r>
          </w:p>
          <w:p w14:paraId="413723B3"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Capacitación y entrenamiento en Seguridad y Salud en el Trabajo</w:t>
            </w:r>
          </w:p>
          <w:p w14:paraId="7B6167E9"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Instalaciones eléctricas</w:t>
            </w:r>
          </w:p>
          <w:p w14:paraId="62DC4656"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Orden y Limpieza</w:t>
            </w:r>
          </w:p>
          <w:p w14:paraId="37833246"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Actividades especiales y/o de alto riesgo – Gestión de permisos de trabajo</w:t>
            </w:r>
          </w:p>
          <w:p w14:paraId="3F2C89E3"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Mantenimiento de Maquinaria, Equipos, Vehículos, Infraestructura, herramientas y Otras Instalaciones</w:t>
            </w:r>
          </w:p>
          <w:p w14:paraId="2AB296DE"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Dotación de equipos de protección personal y ropa de trabajo</w:t>
            </w:r>
          </w:p>
          <w:p w14:paraId="20528E7A"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 xml:space="preserve">Permisos de Trabajo. </w:t>
            </w:r>
          </w:p>
          <w:p w14:paraId="1A30B145"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Inspecciones en materia SySO</w:t>
            </w:r>
          </w:p>
          <w:p w14:paraId="590D5A77"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Señalización de áreas de trabajo y delimitación de áreas de trabajo</w:t>
            </w:r>
          </w:p>
          <w:p w14:paraId="70545C1F"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Plan de Emergencia / Sistemas de Detección, Protección y Lucha Contra Incendios</w:t>
            </w:r>
          </w:p>
          <w:p w14:paraId="6F5F09BE"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Medicina del trabajo y salud ocupacional</w:t>
            </w:r>
          </w:p>
          <w:p w14:paraId="2C05C139" w14:textId="77777777" w:rsidR="000C6BAD" w:rsidRPr="00DB3755" w:rsidRDefault="000C6BAD" w:rsidP="00DB3755">
            <w:pPr>
              <w:numPr>
                <w:ilvl w:val="0"/>
                <w:numId w:val="105"/>
              </w:numPr>
              <w:spacing w:before="100"/>
              <w:ind w:right="116"/>
              <w:jc w:val="both"/>
              <w:rPr>
                <w:rFonts w:ascii="Verdana" w:hAnsi="Verdana"/>
                <w:sz w:val="16"/>
                <w:szCs w:val="16"/>
              </w:rPr>
            </w:pPr>
            <w:r w:rsidRPr="00DB3755">
              <w:rPr>
                <w:rFonts w:ascii="Verdana" w:hAnsi="Verdana"/>
                <w:sz w:val="16"/>
                <w:szCs w:val="16"/>
              </w:rPr>
              <w:t>Presupuesto para el desarrollo del plan</w:t>
            </w:r>
          </w:p>
          <w:p w14:paraId="73D283A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Estas especificaciones se seguridad y salud ocupacional establecidos en el presente documento son enunciativas, no limitativas, por lo que están sujetos a ampliarse en su contenido, tomando en cuenta los lineamientos de la salvaguarda S08 de la CAF (Condiciones de trabajo y capacitación) a medida que se presente la ingeniería y se delimiten las actividades efectivas en el proyecto y/o servicio.</w:t>
            </w:r>
          </w:p>
          <w:p w14:paraId="6E1125E8"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56" w:name="_Toc202879192"/>
            <w:r w:rsidRPr="000C6BAD">
              <w:rPr>
                <w:rFonts w:ascii="Verdana" w:hAnsi="Verdana"/>
                <w:b/>
                <w:sz w:val="16"/>
                <w:szCs w:val="16"/>
              </w:rPr>
              <w:t>Plan de Reasentamiento involuntario</w:t>
            </w:r>
            <w:bookmarkEnd w:id="156"/>
          </w:p>
          <w:p w14:paraId="22E834E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cumplimiento de la Salvaguarda S07 “Reasentamiento Involuntario” de CAF, se deberá identificar si la implementación del proyecto conlleva desplazamientos físicos o económicos que afecten a personas, familias o comunidades, ya sea por adquisición de tierras, restricciones al uso del suelo, pérdida de medios de vida u otras afectaciones directas. En caso de verificarse estas situaciones, el Consultor deberá elaborar un Plan de Reasentamiento Involuntario, que garantice el respeto a los derechos de los afectados y asegure procesos transparentes de participación, consulta previa, libre e informada.</w:t>
            </w:r>
          </w:p>
          <w:p w14:paraId="4141A8D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Este plan deberá contener, como mínimo: el censo de personas y unidades productivas afectadas, el diagnóstico socioeconómico, la evaluación de impactos, la estrategia de compensación justa y oportuna, las medidas para restaurar o mejorar las condiciones de vida y medios de subsistencia, el cronograma de ejecución, el presupuesto correspondiente y el mecanismo de seguimiento y resolución de quejas.</w:t>
            </w:r>
          </w:p>
          <w:p w14:paraId="0EF6A7F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analizar de acuerdo a la normativa actual vigente las posibles modalidades de obtención del terreno para la ejecución del proyecto, recomendando la mejor alternativa que ENDE deberá ejecutar. En este sentido se debe analizar la siguiente normativa:</w:t>
            </w:r>
          </w:p>
          <w:p w14:paraId="27970F4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w:t>
            </w:r>
            <w:r w:rsidRPr="000C6BAD">
              <w:rPr>
                <w:rFonts w:ascii="Verdana" w:hAnsi="Verdana"/>
                <w:b/>
                <w:bCs/>
                <w:sz w:val="16"/>
                <w:szCs w:val="16"/>
              </w:rPr>
              <w:t>Artículo 57</w:t>
            </w:r>
            <w:r w:rsidRPr="000C6BAD">
              <w:rPr>
                <w:rFonts w:ascii="Verdana" w:hAnsi="Verdana"/>
                <w:sz w:val="16"/>
                <w:szCs w:val="16"/>
              </w:rPr>
              <w:t xml:space="preserve">, de la CPE, en la </w:t>
            </w:r>
            <w:r w:rsidRPr="000C6BAD">
              <w:rPr>
                <w:rFonts w:ascii="Verdana" w:hAnsi="Verdana"/>
                <w:b/>
                <w:bCs/>
                <w:sz w:val="16"/>
                <w:szCs w:val="16"/>
              </w:rPr>
              <w:t>Sección IV — Derecho a la Propiedad</w:t>
            </w:r>
            <w:r w:rsidRPr="000C6BAD">
              <w:rPr>
                <w:rFonts w:ascii="Verdana" w:hAnsi="Verdana"/>
                <w:sz w:val="16"/>
                <w:szCs w:val="16"/>
              </w:rPr>
              <w:t xml:space="preserve">, establece que: </w:t>
            </w:r>
            <w:r w:rsidRPr="000C6BAD">
              <w:rPr>
                <w:rFonts w:ascii="Verdana" w:hAnsi="Verdana"/>
                <w:i/>
                <w:iCs/>
                <w:sz w:val="16"/>
                <w:szCs w:val="16"/>
              </w:rPr>
              <w:t xml:space="preserve">“La </w:t>
            </w:r>
            <w:r w:rsidRPr="000C6BAD">
              <w:rPr>
                <w:rFonts w:ascii="Verdana" w:hAnsi="Verdana"/>
                <w:b/>
                <w:bCs/>
                <w:i/>
                <w:iCs/>
                <w:sz w:val="16"/>
                <w:szCs w:val="16"/>
              </w:rPr>
              <w:t>expropiación</w:t>
            </w:r>
            <w:r w:rsidRPr="000C6BAD">
              <w:rPr>
                <w:rFonts w:ascii="Verdana" w:hAnsi="Verdana"/>
                <w:i/>
                <w:iCs/>
                <w:sz w:val="16"/>
                <w:szCs w:val="16"/>
              </w:rPr>
              <w:t xml:space="preserve"> se impondrá por causa de necesidad o utilidad pública, o cuando la </w:t>
            </w:r>
            <w:r w:rsidRPr="00DB3755">
              <w:rPr>
                <w:rFonts w:ascii="Verdana" w:hAnsi="Verdana"/>
                <w:sz w:val="16"/>
                <w:szCs w:val="16"/>
              </w:rPr>
              <w:t>propiedad</w:t>
            </w:r>
            <w:r w:rsidRPr="000C6BAD">
              <w:rPr>
                <w:rFonts w:ascii="Verdana" w:hAnsi="Verdana"/>
                <w:i/>
                <w:iCs/>
                <w:sz w:val="16"/>
                <w:szCs w:val="16"/>
              </w:rPr>
              <w:t xml:space="preserve"> no cumpla una función social, calificada conforme con la ley y </w:t>
            </w:r>
            <w:r w:rsidRPr="000C6BAD">
              <w:rPr>
                <w:rFonts w:ascii="Verdana" w:hAnsi="Verdana"/>
                <w:b/>
                <w:bCs/>
                <w:i/>
                <w:iCs/>
                <w:sz w:val="16"/>
                <w:szCs w:val="16"/>
              </w:rPr>
              <w:t>previa indemnización justa</w:t>
            </w:r>
            <w:r w:rsidRPr="000C6BAD">
              <w:rPr>
                <w:rFonts w:ascii="Verdana" w:hAnsi="Verdana"/>
                <w:i/>
                <w:iCs/>
                <w:sz w:val="16"/>
                <w:szCs w:val="16"/>
              </w:rPr>
              <w:t>.”</w:t>
            </w:r>
          </w:p>
          <w:p w14:paraId="6932722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 establecido en la Ley N° 1715 y su modificatoria Ley N° 3545, el Decreto Supremo N° 29215 (reversión de tierras fiscales), y otras disposiciones aplicables que regulan el uso y tenencia de la tierra, la protección a </w:t>
            </w:r>
            <w:r w:rsidRPr="000C6BAD">
              <w:rPr>
                <w:rFonts w:ascii="Verdana" w:hAnsi="Verdana"/>
                <w:sz w:val="16"/>
                <w:szCs w:val="16"/>
              </w:rPr>
              <w:lastRenderedPageBreak/>
              <w:t>pueblos indígenas y comunidades campesinas, y los procesos de consulta previa y compensación.</w:t>
            </w:r>
          </w:p>
          <w:p w14:paraId="4F5348E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Ley Nº 3545 (Servicio Nacional de Reforma Agraria-INRA), ARTICULO 33 (que sustituye el Artículo 58 de la Ley 1715) de la siguiente manera: “La expropiación de la propiedad agraria procede por causal de utilidad pública calificada por Ley o por incumplimiento de la Función Social en pequeñas propiedades a requerimiento de la comunidad y según Reglamento de la presente Ley, previo pago de una justa indemnización, de conformidad con los Artículos 22, Parágrafo II y 165 de la Constitución Política del Estado.” que la expropiación de predios agrarios puede proceder por utilidad pública o por incumplimiento de la función económico</w:t>
            </w:r>
            <w:r w:rsidRPr="000C6BAD">
              <w:rPr>
                <w:rFonts w:ascii="Verdana" w:hAnsi="Verdana"/>
                <w:sz w:val="16"/>
                <w:szCs w:val="16"/>
              </w:rPr>
              <w:noBreakHyphen/>
              <w:t>social, y reconoce que autoridades como alcaldes y concejos pueden solicitar su aplicación.</w:t>
            </w:r>
          </w:p>
          <w:p w14:paraId="4921430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lang w:val="es-MX"/>
              </w:rPr>
            </w:pPr>
            <w:r w:rsidRPr="000C6BAD">
              <w:rPr>
                <w:rFonts w:ascii="Verdana" w:hAnsi="Verdana"/>
                <w:sz w:val="16"/>
                <w:szCs w:val="16"/>
                <w:lang w:val="es-MX"/>
              </w:rPr>
              <w:t xml:space="preserve">Asimismo, deberá analizarse la Ley 1604 – Ley de electricidad (21 de diciembre de 1994), especifica: </w:t>
            </w:r>
          </w:p>
          <w:p w14:paraId="1C152D5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lang w:val="es-MX"/>
              </w:rPr>
              <w:t xml:space="preserve">ARTICULO 1. (ALCANCE). Normar las actividades de la Industria </w:t>
            </w:r>
            <w:r w:rsidRPr="000C6BAD">
              <w:rPr>
                <w:rFonts w:ascii="Verdana" w:hAnsi="Verdana"/>
                <w:sz w:val="16"/>
                <w:szCs w:val="16"/>
              </w:rPr>
              <w:t>Eléctrica en todo el territorio nacional.</w:t>
            </w:r>
          </w:p>
          <w:p w14:paraId="737985F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ARTICULO 2. (</w:t>
            </w:r>
            <w:r w:rsidRPr="00DB3755">
              <w:rPr>
                <w:rFonts w:ascii="Verdana" w:hAnsi="Verdana"/>
                <w:sz w:val="16"/>
                <w:szCs w:val="16"/>
                <w:lang w:val="es-MX"/>
              </w:rPr>
              <w:t>DEFINICIONES</w:t>
            </w:r>
            <w:r w:rsidRPr="000C6BAD">
              <w:rPr>
                <w:rFonts w:ascii="Verdana" w:hAnsi="Verdana"/>
                <w:sz w:val="16"/>
                <w:szCs w:val="16"/>
              </w:rPr>
              <w:t>).</w:t>
            </w:r>
          </w:p>
          <w:p w14:paraId="18149438"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lang w:val="es-MX"/>
              </w:rPr>
              <w:t>Licencia</w:t>
            </w:r>
            <w:r w:rsidRPr="000C6BAD">
              <w:rPr>
                <w:rFonts w:ascii="Verdana" w:hAnsi="Verdana"/>
                <w:sz w:val="16"/>
                <w:szCs w:val="16"/>
                <w:lang w:val="es-MX"/>
              </w:rPr>
              <w:t xml:space="preserve">. Es el acto administrativo por el cual la Superintendencia de Electricidad (AETN), a nombre del Estado Boliviano, otorga a una persona individual o colectiva el derecho de ejercer las actividades de Generación y Transmisión. </w:t>
            </w:r>
          </w:p>
          <w:p w14:paraId="6886F33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bCs/>
                <w:sz w:val="16"/>
                <w:szCs w:val="16"/>
                <w:lang w:val="es-MX"/>
              </w:rPr>
              <w:t>Servidumbre</w:t>
            </w:r>
            <w:r w:rsidRPr="000C6BAD">
              <w:rPr>
                <w:rFonts w:ascii="Verdana" w:hAnsi="Verdana"/>
                <w:sz w:val="16"/>
                <w:szCs w:val="16"/>
                <w:lang w:val="es-MX"/>
              </w:rPr>
              <w:t xml:space="preserve">. Es la restricción o limitación al derecho de propiedad de privados o entidades públicas o autónomas, impuesta como consecuencia de una Concesión, </w:t>
            </w:r>
            <w:r w:rsidRPr="000C6BAD">
              <w:rPr>
                <w:rFonts w:ascii="Verdana" w:hAnsi="Verdana"/>
                <w:sz w:val="16"/>
                <w:szCs w:val="16"/>
              </w:rPr>
              <w:t>Licencia o Licencia Provisional (</w:t>
            </w:r>
            <w:r w:rsidRPr="000C6BAD">
              <w:rPr>
                <w:rFonts w:ascii="Verdana" w:hAnsi="Verdana"/>
                <w:sz w:val="16"/>
                <w:szCs w:val="16"/>
                <w:u w:val="single"/>
              </w:rPr>
              <w:t>para el ejercicio de la industria eléctrica</w:t>
            </w:r>
            <w:r w:rsidRPr="000C6BAD">
              <w:rPr>
                <w:rFonts w:ascii="Verdana" w:hAnsi="Verdana"/>
                <w:sz w:val="16"/>
                <w:szCs w:val="16"/>
              </w:rPr>
              <w:t>).</w:t>
            </w:r>
          </w:p>
          <w:p w14:paraId="1C2CB09D"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ARTÍCULO 42. (INDEMNIZACIÓN). Salvo lo dispuesto en el artículo 43° de la presente ley, cuando la imposición de Servidumbres ocasione o pudiese ocasionar perjuicios al propietario del predio sirviente, o se le prive del derecho de propiedad de todo o parte del bien, </w:t>
            </w:r>
            <w:r w:rsidRPr="00DB3755">
              <w:rPr>
                <w:rFonts w:ascii="Verdana" w:hAnsi="Verdana"/>
                <w:sz w:val="16"/>
                <w:szCs w:val="16"/>
                <w:lang w:val="es-MX"/>
              </w:rPr>
              <w:t>procederá</w:t>
            </w:r>
            <w:r w:rsidRPr="000C6BAD">
              <w:rPr>
                <w:rFonts w:ascii="Verdana" w:hAnsi="Verdana"/>
                <w:sz w:val="16"/>
                <w:szCs w:val="16"/>
              </w:rPr>
              <w:t xml:space="preserve"> el pago de indemnización.</w:t>
            </w:r>
          </w:p>
          <w:p w14:paraId="79803CA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Cuando la Servidumbre tenga que </w:t>
            </w:r>
            <w:r w:rsidRPr="00DB3755">
              <w:rPr>
                <w:rFonts w:ascii="Verdana" w:hAnsi="Verdana"/>
                <w:sz w:val="16"/>
                <w:szCs w:val="16"/>
                <w:lang w:val="es-MX"/>
              </w:rPr>
              <w:t>imponerse</w:t>
            </w:r>
            <w:r w:rsidRPr="000C6BAD">
              <w:rPr>
                <w:rFonts w:ascii="Verdana" w:hAnsi="Verdana"/>
                <w:sz w:val="16"/>
                <w:szCs w:val="16"/>
              </w:rPr>
              <w:t xml:space="preserve"> sobre bienes de propiedad privada, el monto indemnizatorio se establecerá en negociación directa entre el Titular y el propietario del bien. En caso de no llegar a un acuerdo, el monto indemnizatorio será fijado por la Superintendencia de Electricidad, de acuerdo a reglamento.</w:t>
            </w:r>
          </w:p>
          <w:p w14:paraId="47A355F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REGLAMENTO PARA EL USO DE </w:t>
            </w:r>
            <w:r w:rsidRPr="00DB3755">
              <w:rPr>
                <w:rFonts w:ascii="Verdana" w:hAnsi="Verdana"/>
                <w:sz w:val="16"/>
                <w:szCs w:val="16"/>
                <w:lang w:val="es-MX"/>
              </w:rPr>
              <w:t>BIENES</w:t>
            </w:r>
            <w:r w:rsidRPr="000C6BAD">
              <w:rPr>
                <w:rFonts w:ascii="Verdana" w:hAnsi="Verdana"/>
                <w:sz w:val="16"/>
                <w:szCs w:val="16"/>
              </w:rPr>
              <w:t xml:space="preserve"> DE DOMINIO PÚBLICO Y CONSTITUCIÓN DE SERVIDUMBRES (RUBDPCS)</w:t>
            </w:r>
          </w:p>
          <w:p w14:paraId="6025BE4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Artículo 14</w:t>
            </w:r>
            <w:proofErr w:type="gramStart"/>
            <w:r w:rsidRPr="000C6BAD">
              <w:rPr>
                <w:rFonts w:ascii="Verdana" w:hAnsi="Verdana"/>
                <w:sz w:val="16"/>
                <w:szCs w:val="16"/>
              </w:rPr>
              <w:t>°.-</w:t>
            </w:r>
            <w:proofErr w:type="gramEnd"/>
            <w:r w:rsidRPr="000C6BAD">
              <w:rPr>
                <w:rFonts w:ascii="Verdana" w:hAnsi="Verdana"/>
                <w:sz w:val="16"/>
                <w:szCs w:val="16"/>
              </w:rPr>
              <w:t xml:space="preserve"> (CONSTITUCIÓN) Las </w:t>
            </w:r>
            <w:r w:rsidRPr="00DB3755">
              <w:rPr>
                <w:rFonts w:ascii="Verdana" w:hAnsi="Verdana"/>
                <w:sz w:val="16"/>
                <w:szCs w:val="16"/>
                <w:lang w:val="es-MX"/>
              </w:rPr>
              <w:t>Servidumbres</w:t>
            </w:r>
            <w:r w:rsidRPr="000C6BAD">
              <w:rPr>
                <w:rFonts w:ascii="Verdana" w:hAnsi="Verdana"/>
                <w:sz w:val="16"/>
                <w:szCs w:val="16"/>
              </w:rPr>
              <w:t xml:space="preserve"> voluntarias se constituyen por contrato celebrado entre partes. Cuando el bien objeto de la Servidumbre pertenece a varias personas, la Servidumbre voluntaria sólo puede constituirse con el consentimiento de todas ellas.</w:t>
            </w:r>
          </w:p>
          <w:p w14:paraId="2301393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Artículo 15</w:t>
            </w:r>
            <w:proofErr w:type="gramStart"/>
            <w:r w:rsidRPr="000C6BAD">
              <w:rPr>
                <w:rFonts w:ascii="Verdana" w:hAnsi="Verdana"/>
                <w:sz w:val="16"/>
                <w:szCs w:val="16"/>
              </w:rPr>
              <w:t>°.-</w:t>
            </w:r>
            <w:proofErr w:type="gramEnd"/>
            <w:r w:rsidRPr="000C6BAD">
              <w:rPr>
                <w:rFonts w:ascii="Verdana" w:hAnsi="Verdana"/>
                <w:sz w:val="16"/>
                <w:szCs w:val="16"/>
              </w:rPr>
              <w:t xml:space="preserve"> (PROCEDIMIENTO) El contrato de </w:t>
            </w:r>
            <w:r w:rsidRPr="00DB3755">
              <w:rPr>
                <w:rFonts w:ascii="Verdana" w:hAnsi="Verdana"/>
                <w:sz w:val="16"/>
                <w:szCs w:val="16"/>
                <w:lang w:val="es-MX"/>
              </w:rPr>
              <w:t>constitución</w:t>
            </w:r>
            <w:r w:rsidRPr="000C6BAD">
              <w:rPr>
                <w:rFonts w:ascii="Verdana" w:hAnsi="Verdana"/>
                <w:sz w:val="16"/>
                <w:szCs w:val="16"/>
              </w:rPr>
              <w:t xml:space="preserve"> de servidumbre voluntaria, deberá ser de consideración de la Superintendencia para que sea verificado, si alguna o todas sus cláusulas vulneran la Ley de Electricidad y sus reglamentos. Si el contrato se ajustara a las normas de la Ley de Electricidad y sus reglamentos, la Superintendencia lo homologará mediante Resolución. Desde ese momento el acuerdo constituirá ley entre las partes.</w:t>
            </w:r>
          </w:p>
          <w:p w14:paraId="00FD4FF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Artículo 43</w:t>
            </w:r>
            <w:proofErr w:type="gramStart"/>
            <w:r w:rsidRPr="000C6BAD">
              <w:rPr>
                <w:rFonts w:ascii="Verdana" w:hAnsi="Verdana"/>
                <w:sz w:val="16"/>
                <w:szCs w:val="16"/>
              </w:rPr>
              <w:t>°.-</w:t>
            </w:r>
            <w:proofErr w:type="gramEnd"/>
            <w:r w:rsidRPr="000C6BAD">
              <w:rPr>
                <w:rFonts w:ascii="Verdana" w:hAnsi="Verdana"/>
                <w:sz w:val="16"/>
                <w:szCs w:val="16"/>
              </w:rPr>
              <w:t xml:space="preserve"> (REGISTRO EN DERECHOS REALES) El Titular que hubiere obtenido el uso de bienes de dominio público, área protegida, Servidumbre voluntaria o </w:t>
            </w:r>
            <w:r w:rsidRPr="00DB3755">
              <w:rPr>
                <w:rFonts w:ascii="Verdana" w:hAnsi="Verdana"/>
                <w:sz w:val="16"/>
                <w:szCs w:val="16"/>
                <w:lang w:val="es-MX"/>
              </w:rPr>
              <w:t>Servidumbre</w:t>
            </w:r>
            <w:r w:rsidRPr="000C6BAD">
              <w:rPr>
                <w:rFonts w:ascii="Verdana" w:hAnsi="Verdana"/>
                <w:sz w:val="16"/>
                <w:szCs w:val="16"/>
              </w:rPr>
              <w:t xml:space="preserve"> obligatoria, deberá inscribir el derecho adquirido en la oficina de Derechos Reales.</w:t>
            </w:r>
          </w:p>
          <w:p w14:paraId="10F0C3A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reasentamiento deberá evitarse o </w:t>
            </w:r>
            <w:r w:rsidRPr="00DB3755">
              <w:rPr>
                <w:rFonts w:ascii="Verdana" w:hAnsi="Verdana"/>
                <w:sz w:val="16"/>
                <w:szCs w:val="16"/>
                <w:lang w:val="es-MX"/>
              </w:rPr>
              <w:t>minimizarse</w:t>
            </w:r>
            <w:r w:rsidRPr="000C6BAD">
              <w:rPr>
                <w:rFonts w:ascii="Verdana" w:hAnsi="Verdana"/>
                <w:sz w:val="16"/>
                <w:szCs w:val="16"/>
              </w:rPr>
              <w:t xml:space="preserve"> siempre que sea posible; en caso de que sea inevitable, se deberá asegurar que se realice de manera planificada, digna y con enfoque de derechos, priorizando el restablecimiento de las condiciones de vida de las personas afectadas, en igualdad de condiciones o mejores a las previas al desplazamiento.</w:t>
            </w:r>
          </w:p>
          <w:p w14:paraId="7F8E446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plan debe contemplar su </w:t>
            </w:r>
            <w:r w:rsidRPr="00DB3755">
              <w:rPr>
                <w:rFonts w:ascii="Verdana" w:hAnsi="Verdana"/>
                <w:sz w:val="16"/>
                <w:szCs w:val="16"/>
                <w:lang w:val="es-MX"/>
              </w:rPr>
              <w:t>presupuesto</w:t>
            </w:r>
            <w:r w:rsidRPr="000C6BAD">
              <w:rPr>
                <w:rFonts w:ascii="Verdana" w:hAnsi="Verdana"/>
                <w:sz w:val="16"/>
                <w:szCs w:val="16"/>
              </w:rPr>
              <w:t xml:space="preserve"> detallado necesario para garantizar su adecuada implementación, seguimiento y ejecución.</w:t>
            </w:r>
          </w:p>
          <w:p w14:paraId="0FE39A0C"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57" w:name="_Ref199246990"/>
            <w:bookmarkStart w:id="158" w:name="_Toc202879193"/>
            <w:bookmarkStart w:id="159" w:name="_Toc204764079"/>
            <w:bookmarkEnd w:id="143"/>
            <w:r w:rsidRPr="000C6BAD">
              <w:rPr>
                <w:rFonts w:ascii="Verdana" w:hAnsi="Verdana"/>
                <w:b/>
                <w:sz w:val="16"/>
                <w:szCs w:val="16"/>
              </w:rPr>
              <w:t>Organización para la implementación del proyecto</w:t>
            </w:r>
            <w:bookmarkEnd w:id="157"/>
            <w:bookmarkEnd w:id="158"/>
            <w:bookmarkEnd w:id="159"/>
          </w:p>
          <w:p w14:paraId="2999801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elaborar el plan de implementación del proyecto, el cual debe ser un documento completo y detallado que describa las actividades, los recursos y el cronograma necesarios para la construcción y operación del proyecto. </w:t>
            </w:r>
          </w:p>
          <w:p w14:paraId="00D317D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plan de implementación deberá incluir una descripción del proyecto, los permisos necesarios para la construcción y operación incluyendo plazos y costos, además del proceso de construcción donde se indique la contratación de proveedores, hitos, entrega de obras, periodo de pruebas y finalmente la operación y mantenimiento de todos los componentes del proyecto (planta solar, subestación e integración al SIN).</w:t>
            </w:r>
          </w:p>
          <w:p w14:paraId="3D468320"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analizar al menos dos alternativas para la implementación del proyecto, de acuerdo a la experiencia de proyectos solares anteriormente ejecutados por el consultor, definiendo la mejor alternativa. </w:t>
            </w:r>
            <w:bookmarkStart w:id="160" w:name="_Hlk208912049"/>
            <w:r w:rsidRPr="000C6BAD">
              <w:rPr>
                <w:rFonts w:ascii="Verdana" w:hAnsi="Verdana"/>
                <w:sz w:val="16"/>
                <w:szCs w:val="16"/>
              </w:rPr>
              <w:t>En ambas alternativas se debe incluir el análisis de riesgos como también sus modelos base de contrato.</w:t>
            </w:r>
            <w:bookmarkEnd w:id="160"/>
          </w:p>
          <w:p w14:paraId="55212B4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elaborar en MS Project el cronograma tentativo para la construcción de la planta solar a un nivel 3 Metodología de la Ruta Crítica (CPM, por sus siglas en inglés). El Consultor incorporará en el cronograma los siguientes hitos base, no obstante, tiene la flexibilidad de agregar hitos adicionales según lo </w:t>
            </w:r>
            <w:r w:rsidRPr="000C6BAD">
              <w:rPr>
                <w:rFonts w:ascii="Verdana" w:hAnsi="Verdana"/>
                <w:sz w:val="16"/>
                <w:szCs w:val="16"/>
              </w:rPr>
              <w:lastRenderedPageBreak/>
              <w:t>considere necesario, mínimamente debería considerar los siguientes hitos:</w:t>
            </w:r>
          </w:p>
          <w:p w14:paraId="74873BFB"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Ingeniería de Detalle</w:t>
            </w:r>
          </w:p>
          <w:p w14:paraId="0314F490"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Provisión de Equipos y logística de transporte</w:t>
            </w:r>
          </w:p>
          <w:p w14:paraId="55F6ECD6"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Obras Civiles</w:t>
            </w:r>
          </w:p>
          <w:p w14:paraId="7CE8B43E"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la construcción de la planta solar</w:t>
            </w:r>
          </w:p>
          <w:p w14:paraId="0657B1F4"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la construcción de subestación</w:t>
            </w:r>
          </w:p>
          <w:p w14:paraId="6D5281D4"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Inicio de la Interconexión al SIN</w:t>
            </w:r>
          </w:p>
          <w:p w14:paraId="114B97F5"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 construcción de la planta solar</w:t>
            </w:r>
          </w:p>
          <w:p w14:paraId="1C1141E3"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 construcción de la subestación</w:t>
            </w:r>
          </w:p>
          <w:p w14:paraId="5D195790"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 Interconexión al SIN</w:t>
            </w:r>
          </w:p>
          <w:p w14:paraId="30410EB3"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Finalización de las obras civiles</w:t>
            </w:r>
          </w:p>
          <w:p w14:paraId="4ADDA545"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Precomisionado</w:t>
            </w:r>
          </w:p>
          <w:p w14:paraId="341A2368"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Comisionado</w:t>
            </w:r>
          </w:p>
          <w:p w14:paraId="69CD105D"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Pruebas de funcionamiento y rendimiento de la planta (PR)</w:t>
            </w:r>
          </w:p>
          <w:p w14:paraId="7AF9B9D7"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Comisionado y puesta en marcha de todos los componentes del proyecto</w:t>
            </w:r>
          </w:p>
          <w:p w14:paraId="595B692F" w14:textId="77777777" w:rsidR="000C6BAD" w:rsidRPr="000C6BAD" w:rsidRDefault="000C6BAD" w:rsidP="000C6BAD">
            <w:pPr>
              <w:numPr>
                <w:ilvl w:val="0"/>
                <w:numId w:val="118"/>
              </w:numPr>
              <w:spacing w:before="100"/>
              <w:jc w:val="both"/>
              <w:rPr>
                <w:rFonts w:ascii="Verdana" w:hAnsi="Verdana"/>
                <w:i/>
                <w:iCs/>
                <w:sz w:val="16"/>
                <w:szCs w:val="16"/>
              </w:rPr>
            </w:pPr>
            <w:r w:rsidRPr="000C6BAD">
              <w:rPr>
                <w:rFonts w:ascii="Verdana" w:hAnsi="Verdana"/>
                <w:i/>
                <w:iCs/>
                <w:sz w:val="16"/>
                <w:szCs w:val="16"/>
              </w:rPr>
              <w:t>Entrega provisional y definitiva</w:t>
            </w:r>
          </w:p>
          <w:p w14:paraId="22DF287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bookmarkStart w:id="161" w:name="_Hlk193357548"/>
            <w:r w:rsidRPr="000C6BAD">
              <w:rPr>
                <w:rFonts w:ascii="Verdana" w:hAnsi="Verdana"/>
                <w:sz w:val="16"/>
                <w:szCs w:val="16"/>
              </w:rPr>
              <w:t>El contratante deberá efectuar la aprobación de todos los documentos realizados por el consultor.</w:t>
            </w:r>
          </w:p>
          <w:p w14:paraId="6620F2EA"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62" w:name="_Ref199247044"/>
            <w:bookmarkStart w:id="163" w:name="_Toc202879194"/>
            <w:bookmarkStart w:id="164" w:name="_Toc204764080"/>
            <w:bookmarkEnd w:id="161"/>
            <w:r w:rsidRPr="000C6BAD">
              <w:rPr>
                <w:rFonts w:ascii="Verdana" w:hAnsi="Verdana"/>
                <w:b/>
                <w:sz w:val="16"/>
                <w:szCs w:val="16"/>
              </w:rPr>
              <w:t>Determinación de los Costos de Inversión, Operación y Presupuesto</w:t>
            </w:r>
            <w:bookmarkEnd w:id="162"/>
            <w:bookmarkEnd w:id="163"/>
            <w:bookmarkEnd w:id="164"/>
          </w:p>
          <w:p w14:paraId="1913DAFE"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65" w:name="_Toc202879195"/>
            <w:bookmarkStart w:id="166" w:name="_Toc204764081"/>
            <w:r w:rsidRPr="000C6BAD">
              <w:rPr>
                <w:rFonts w:ascii="Verdana" w:hAnsi="Verdana"/>
                <w:b/>
                <w:sz w:val="16"/>
                <w:szCs w:val="16"/>
              </w:rPr>
              <w:t>Determinación de los Costos de Inversión</w:t>
            </w:r>
            <w:bookmarkEnd w:id="165"/>
            <w:bookmarkEnd w:id="166"/>
          </w:p>
          <w:p w14:paraId="29C50FE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Comprende los costos de todos los componentes del proyecto, como equipamiento, obras, servicios electromecánicos, costos ambientales, indemnizaciones, supervisión y fiscalización del proyecto.</w:t>
            </w:r>
          </w:p>
          <w:p w14:paraId="07FFCB4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Elaborar un estudio del presupuesto de inversión estimado para el proyecto, en base a costos del mercado obtenidos de cotizaciones, experiencias locales y de países vecinos. Todos los presupuestos se deben elaborar a precios constantes, en dólares estadounidenses, indicando de forma diferenciada aquellos componentes que usualmente son de importación y pago en divisa extranjera (módulos fotovoltaicos, inversores, transformadores de potencia, equipos principales de la subestación, entre otros), así como aquellos que se ejecutan con mano de obra y materiales locales en moneda nacional (obras civiles, montaje, servicios auxiliares, etc.).</w:t>
            </w:r>
          </w:p>
          <w:p w14:paraId="7B269C7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información deberá prepararse de manera que permita la comparación de costos a nivel regional y entre alternativas tecnológicas, garantizando la transparencia en la estimación, la razonabilidad de los valores considerados y el análisis de competitividad de cada componente del proyecto</w:t>
            </w:r>
          </w:p>
          <w:p w14:paraId="134D5F1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Todas las hipótesis presupuestarias deberán ser claramente explicadas. Además de presentar la conversión a moneda nacional al tipo de cambio oficial según el Banco Central de Bolivia.</w:t>
            </w:r>
          </w:p>
          <w:p w14:paraId="1A46CC4E"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presupuesto deberá estar desagregado en al menos los siguientes ítems principales:</w:t>
            </w:r>
          </w:p>
          <w:p w14:paraId="29188DFA"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Cómputos métricos</w:t>
            </w:r>
          </w:p>
          <w:p w14:paraId="2E0B67CB"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 de los componentes principales del proyecto. (planta solar, subestación, línea de interconexión e integración al SIN).</w:t>
            </w:r>
          </w:p>
          <w:p w14:paraId="0699A487"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 de montaje (costo de equipos, mano de obra y materiales).</w:t>
            </w:r>
          </w:p>
          <w:p w14:paraId="4F4970FC"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Costos de obras civiles (plataformas, drenajes, viales internos y fundaciones).</w:t>
            </w:r>
          </w:p>
          <w:p w14:paraId="4F805840"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Costos de Transporte (marítimo y terrestre).</w:t>
            </w:r>
          </w:p>
          <w:p w14:paraId="09C66DE3"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Costos de la Infraestructura Eléctrica.</w:t>
            </w:r>
          </w:p>
          <w:p w14:paraId="1C7260C1"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Costo del Terreno</w:t>
            </w:r>
          </w:p>
          <w:p w14:paraId="6AF683EF" w14:textId="77777777" w:rsidR="000C6BAD" w:rsidRPr="000C6BAD" w:rsidRDefault="000C6BAD" w:rsidP="00DB3755">
            <w:pPr>
              <w:numPr>
                <w:ilvl w:val="0"/>
                <w:numId w:val="105"/>
              </w:numPr>
              <w:spacing w:before="100"/>
              <w:ind w:right="116"/>
              <w:jc w:val="both"/>
              <w:rPr>
                <w:rFonts w:ascii="Verdana" w:hAnsi="Verdana"/>
                <w:sz w:val="16"/>
                <w:szCs w:val="16"/>
              </w:rPr>
            </w:pPr>
            <w:bookmarkStart w:id="167" w:name="_Hlk200009378"/>
            <w:r w:rsidRPr="000C6BAD">
              <w:rPr>
                <w:rFonts w:ascii="Verdana" w:hAnsi="Verdana"/>
                <w:sz w:val="16"/>
                <w:szCs w:val="16"/>
              </w:rPr>
              <w:t>Costos ambientales</w:t>
            </w:r>
          </w:p>
          <w:bookmarkEnd w:id="167"/>
          <w:p w14:paraId="0E304E08"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Impuestos de importación y desaduanización.</w:t>
            </w:r>
          </w:p>
          <w:p w14:paraId="6E2E3317"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Supervisión.</w:t>
            </w:r>
          </w:p>
          <w:p w14:paraId="7D6ADD4E"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Fiscalización.</w:t>
            </w:r>
          </w:p>
          <w:p w14:paraId="07B90588"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Contingencias para la construcción</w:t>
            </w:r>
          </w:p>
          <w:p w14:paraId="6015E030"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Gastos Administrativos</w:t>
            </w:r>
          </w:p>
          <w:p w14:paraId="42466A9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Se deberá presentar un desglose asociado para imprevistos. Es necesario que los presupuestos estén clasificados como clase III, de acuerdo con los estándares establecidos por la AACE (Association for the Advancement of Cost Engineering), lo que corresponde a tener un desglose de cómputos métricos, precios unitarios, entre otros.</w:t>
            </w:r>
          </w:p>
          <w:p w14:paraId="227475A2"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808" w:right="116" w:hanging="709"/>
              <w:jc w:val="both"/>
              <w:rPr>
                <w:rFonts w:ascii="Verdana" w:hAnsi="Verdana"/>
                <w:b/>
                <w:sz w:val="16"/>
                <w:szCs w:val="16"/>
              </w:rPr>
            </w:pPr>
            <w:bookmarkStart w:id="168" w:name="_Toc202879196"/>
            <w:bookmarkStart w:id="169" w:name="_Toc204764082"/>
            <w:r w:rsidRPr="000C6BAD">
              <w:rPr>
                <w:rFonts w:ascii="Verdana" w:hAnsi="Verdana"/>
                <w:b/>
                <w:sz w:val="16"/>
                <w:szCs w:val="16"/>
              </w:rPr>
              <w:t>Determinación de los Costos de Operación y Mantenimiento</w:t>
            </w:r>
            <w:bookmarkEnd w:id="168"/>
            <w:bookmarkEnd w:id="169"/>
          </w:p>
          <w:p w14:paraId="68D1799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considerar una estimación de costos de O&amp;M para el proyecto durante el periodo de vida útil de 25 años.</w:t>
            </w:r>
          </w:p>
          <w:p w14:paraId="4732FA2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Estimar la depreciación anual de la inversión siguiendo el principio de línea recta (la misma cantidad cada año durante toda la vida), en base a las tasas aprobadas por la Autoridad de Electricidad y Tecnología Nuclear AETN.</w:t>
            </w:r>
          </w:p>
          <w:p w14:paraId="09B3E258"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estructura de estos costos deberá contemplar mínimamente lo siguiente: </w:t>
            </w:r>
          </w:p>
          <w:p w14:paraId="54FF0F9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Costo de personal </w:t>
            </w:r>
          </w:p>
          <w:p w14:paraId="580570CA"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de operación y mantenimiento</w:t>
            </w:r>
          </w:p>
          <w:p w14:paraId="63C4CEEC"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de Repuestos</w:t>
            </w:r>
          </w:p>
          <w:p w14:paraId="10430FE6"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Costos administrativos </w:t>
            </w:r>
          </w:p>
          <w:p w14:paraId="77C5AE10"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Costos de seguros y garantías</w:t>
            </w:r>
          </w:p>
          <w:p w14:paraId="75B38EE6"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Costo de monitoreo </w:t>
            </w:r>
          </w:p>
          <w:p w14:paraId="047E0DC3"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de mantenimiento de viales internos y vías de acceso</w:t>
            </w:r>
          </w:p>
          <w:p w14:paraId="72E29D38"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Alquileres </w:t>
            </w:r>
          </w:p>
          <w:p w14:paraId="7AB67410"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Impuestos</w:t>
            </w:r>
          </w:p>
          <w:p w14:paraId="448F7A6E"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Tasas/peajes</w:t>
            </w:r>
          </w:p>
          <w:p w14:paraId="4F58A819"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Todas las hipótesis presupuestarias deberán ser explicadas claramente y descritas, incluyendo la justificación de las fuentes utilizadas en el medio. </w:t>
            </w:r>
            <w:bookmarkStart w:id="170" w:name="_Hlk208244460"/>
            <w:r w:rsidRPr="000C6BAD">
              <w:rPr>
                <w:rFonts w:ascii="Verdana" w:hAnsi="Verdana"/>
                <w:sz w:val="16"/>
                <w:szCs w:val="16"/>
              </w:rPr>
              <w:t>Estas hipótesis deberán ser validadas mediante la comparación con proyectos de referencia en la región y con información proveniente de entidades reconocidas.</w:t>
            </w:r>
          </w:p>
          <w:p w14:paraId="1735B4A1"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deberá presentar una estimación de los costos de referencia de proyectos similares en la región.</w:t>
            </w:r>
            <w:bookmarkEnd w:id="170"/>
          </w:p>
          <w:p w14:paraId="025F4D66"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71" w:name="_Ref199247643"/>
            <w:bookmarkStart w:id="172" w:name="_Ref199247646"/>
            <w:bookmarkStart w:id="173" w:name="_Toc202879197"/>
            <w:bookmarkStart w:id="174" w:name="_Toc204764083"/>
            <w:r w:rsidRPr="000C6BAD">
              <w:rPr>
                <w:rFonts w:ascii="Verdana" w:hAnsi="Verdana"/>
                <w:b/>
                <w:sz w:val="16"/>
                <w:szCs w:val="16"/>
              </w:rPr>
              <w:t>Análisis, diseño de medidas de prevención y gestión del riesgo</w:t>
            </w:r>
            <w:bookmarkEnd w:id="171"/>
            <w:bookmarkEnd w:id="172"/>
            <w:bookmarkEnd w:id="173"/>
            <w:bookmarkEnd w:id="174"/>
          </w:p>
          <w:p w14:paraId="1D28EB6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identificar y cuantificar los principales riesgos para las etapas de estudio, ingeniería, construcción y puesta en marcha; así mismo deberá tomar medidas de mitigación o aprovechamiento utilizando la metodología HAZID.</w:t>
            </w:r>
          </w:p>
          <w:p w14:paraId="45DC258A"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175" w:name="_Toc202879198"/>
            <w:r w:rsidRPr="000C6BAD">
              <w:rPr>
                <w:rFonts w:ascii="Verdana" w:hAnsi="Verdana"/>
                <w:b/>
                <w:sz w:val="16"/>
                <w:szCs w:val="16"/>
              </w:rPr>
              <w:t>Estudio HAZID</w:t>
            </w:r>
            <w:bookmarkEnd w:id="175"/>
          </w:p>
          <w:p w14:paraId="2998FC6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estudio HAZID (Hazard Identification) se centra en la identificación de peligros potenciales en un sistema, proceso o instalación industrial. Este tipo de estudio se realiza para evaluar y comprender los riesgos asociados con las operaciones y actividades, con el objetivo de prevenir accidentes y minimizar posibles consecuencias. Se deberá tener en cuenta al menos las siguientes secciones: </w:t>
            </w:r>
          </w:p>
          <w:p w14:paraId="6D18742D"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 xml:space="preserve">Sección 1: Técnicos </w:t>
            </w:r>
          </w:p>
          <w:p w14:paraId="5E2DE459"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2: Geográficos</w:t>
            </w:r>
          </w:p>
          <w:p w14:paraId="219E09DE"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3: Financieros</w:t>
            </w:r>
          </w:p>
          <w:p w14:paraId="46ED53D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4: Ambientales</w:t>
            </w:r>
          </w:p>
          <w:p w14:paraId="19B5BF1D"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5: Sociales</w:t>
            </w:r>
          </w:p>
          <w:p w14:paraId="6C717FDE"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Sección 6: Contractuales</w:t>
            </w:r>
          </w:p>
          <w:p w14:paraId="59435AAA" w14:textId="77777777" w:rsid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Además, deberá realizarse una evaluación y cuantificación de los riesgos identificados, junto con la propuesta de medidas de mitigación.</w:t>
            </w:r>
          </w:p>
          <w:p w14:paraId="07F9FEB5" w14:textId="77777777" w:rsidR="000C6BAD" w:rsidRPr="000C6BAD" w:rsidRDefault="000C6BAD" w:rsidP="003B7C61">
            <w:pPr>
              <w:pStyle w:val="Prrafodelista"/>
              <w:widowControl w:val="0"/>
              <w:numPr>
                <w:ilvl w:val="1"/>
                <w:numId w:val="145"/>
              </w:numPr>
              <w:autoSpaceDE w:val="0"/>
              <w:autoSpaceDN w:val="0"/>
              <w:adjustRightInd w:val="0"/>
              <w:spacing w:before="100" w:after="100"/>
              <w:ind w:left="666" w:right="116" w:hanging="567"/>
              <w:jc w:val="both"/>
              <w:rPr>
                <w:rFonts w:ascii="Verdana" w:hAnsi="Verdana"/>
                <w:b/>
                <w:sz w:val="16"/>
                <w:szCs w:val="16"/>
              </w:rPr>
            </w:pPr>
            <w:bookmarkStart w:id="176" w:name="_Ref199247668"/>
            <w:bookmarkStart w:id="177" w:name="_Toc202879199"/>
            <w:bookmarkStart w:id="178" w:name="_Toc204764084"/>
            <w:r w:rsidRPr="000C6BAD">
              <w:rPr>
                <w:rFonts w:ascii="Verdana" w:hAnsi="Verdana"/>
                <w:b/>
                <w:sz w:val="16"/>
                <w:szCs w:val="16"/>
              </w:rPr>
              <w:t>Evaluación económica-financiera</w:t>
            </w:r>
            <w:bookmarkEnd w:id="176"/>
            <w:bookmarkEnd w:id="177"/>
            <w:bookmarkEnd w:id="178"/>
          </w:p>
          <w:p w14:paraId="1CAD1C28"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efectuar el estudio socioeconómico que abarque las etapas de construcción y operación, considerando los siguientes aspectos:</w:t>
            </w:r>
          </w:p>
          <w:p w14:paraId="381DD910"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La población afectada/beneficiada por el proyecto</w:t>
            </w:r>
          </w:p>
          <w:p w14:paraId="6C1D0CEE"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Actividades socioeconómicas e ingresos</w:t>
            </w:r>
          </w:p>
          <w:p w14:paraId="318609A9"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Calificación de la población ocupada, por tipo de ocupación</w:t>
            </w:r>
          </w:p>
          <w:p w14:paraId="7E2D7454"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Servicios en educación, salud y energía</w:t>
            </w:r>
          </w:p>
          <w:p w14:paraId="30D4B5D9"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lastRenderedPageBreak/>
              <w:t>Niveles de pobreza</w:t>
            </w:r>
          </w:p>
          <w:p w14:paraId="6B511F12"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Crecimiento poblacional, económico y estimaciones de crecimiento</w:t>
            </w:r>
          </w:p>
          <w:p w14:paraId="2221DC31" w14:textId="77777777" w:rsidR="000C6BAD" w:rsidRPr="000C6BAD" w:rsidRDefault="000C6BAD" w:rsidP="00DB3755">
            <w:pPr>
              <w:numPr>
                <w:ilvl w:val="0"/>
                <w:numId w:val="105"/>
              </w:numPr>
              <w:spacing w:before="100"/>
              <w:ind w:right="116"/>
              <w:jc w:val="both"/>
              <w:rPr>
                <w:rFonts w:ascii="Verdana" w:hAnsi="Verdana"/>
                <w:sz w:val="16"/>
                <w:szCs w:val="16"/>
              </w:rPr>
            </w:pPr>
            <w:r w:rsidRPr="000C6BAD">
              <w:rPr>
                <w:rFonts w:ascii="Verdana" w:hAnsi="Verdana"/>
                <w:sz w:val="16"/>
                <w:szCs w:val="16"/>
              </w:rPr>
              <w:t>Se deberá determinar el precio social de la energía y precio social de la potencia, conforme normativa correspondiente.</w:t>
            </w:r>
          </w:p>
          <w:p w14:paraId="080917F3"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Esta información comprende la determinación de la Línea Base Socioeconómica.</w:t>
            </w:r>
          </w:p>
          <w:p w14:paraId="5FE8781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Determinar todos los beneficios relevantes generados por el proyecto como: empleo directo y la generación de ingresos de los beneficiarios, desarrollo de los recursos humanos y crecimiento económico considerando escenarios.</w:t>
            </w:r>
          </w:p>
          <w:p w14:paraId="745376F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Efectuar la Evaluación Socio-Económica del Proyecto, determinando los valores de Razones Precio Cuenta de Eficiencia, según Resolución Ministerial N° 132 de 8 de septiembre de 2020 (VIPFE), desagregándose la inversión inicial en Bienes Comerciales, No Comerciales, Mano de Obra Calificada (MOC), Mano de Obra Semi-calificada (MOSC), Mano de Obra No-calificada Urbana (MONCU), Mano de Obra No-calificada Rural (MONCR). </w:t>
            </w:r>
          </w:p>
          <w:p w14:paraId="4107206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Cálculo del Costo Social de la Inversión, luego calcular el costo social de la operación y mantenimiento.</w:t>
            </w:r>
          </w:p>
          <w:p w14:paraId="49728D8B"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Hojas de cálculo de entrada y salida</w:t>
            </w:r>
          </w:p>
          <w:p w14:paraId="4AACF8F1"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Modelo de entrada.</w:t>
            </w:r>
          </w:p>
          <w:p w14:paraId="68D72185"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Resumen del análisis.</w:t>
            </w:r>
          </w:p>
          <w:p w14:paraId="202DE1B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Hojas de resultados</w:t>
            </w:r>
          </w:p>
          <w:p w14:paraId="1B388FEF"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Determinación de fuentes y usos.</w:t>
            </w:r>
          </w:p>
          <w:p w14:paraId="63F6799F"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Resumen económico y de costos.</w:t>
            </w:r>
          </w:p>
          <w:p w14:paraId="01A4B2A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Cálculos TIR económica.</w:t>
            </w:r>
          </w:p>
          <w:p w14:paraId="2665E3F1"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Determinación de ingresos.</w:t>
            </w:r>
          </w:p>
          <w:p w14:paraId="2DE66E6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Memorias de cálculo</w:t>
            </w:r>
          </w:p>
          <w:p w14:paraId="7C25CF80"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Proyección de la demanda de energía y potencia.</w:t>
            </w:r>
          </w:p>
          <w:p w14:paraId="5196498A"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Estimativo de costos (varias hojas).</w:t>
            </w:r>
          </w:p>
          <w:p w14:paraId="0D9001E3"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Planillas de flujo de caja (balance general, estado de resultados).</w:t>
            </w:r>
          </w:p>
          <w:p w14:paraId="68A51144"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Cuenta de IVA, IT e IUE.</w:t>
            </w:r>
          </w:p>
          <w:p w14:paraId="1F945990"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realizar una evaluación económico financiera en Valor Actual Neto Económico (VANE) del desplazamiento del uso de gas natural y los costos de Operación &amp; Mantenimiento de la Planta Solar por el ciclo de vida del proyecto, en el análisis se debe considerar escenarios y tasas de descuentos representativos.</w:t>
            </w:r>
          </w:p>
          <w:p w14:paraId="193CA67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 debe realizar un análisis económico del proyecto para evaluar la viabilidad técnico-económica, identificar oportunidades de optimización y mitigación de riesgos. El Consultor deberá elaborar un análisis económico que contemple: </w:t>
            </w:r>
          </w:p>
          <w:p w14:paraId="46CA925F" w14:textId="77777777" w:rsidR="000C6BAD" w:rsidRPr="000C6BAD" w:rsidRDefault="000C6BAD" w:rsidP="00DB3755">
            <w:pPr>
              <w:numPr>
                <w:ilvl w:val="0"/>
                <w:numId w:val="78"/>
              </w:numPr>
              <w:spacing w:before="100" w:after="100"/>
              <w:ind w:right="116"/>
              <w:jc w:val="both"/>
              <w:rPr>
                <w:rFonts w:ascii="Verdana" w:hAnsi="Verdana"/>
                <w:sz w:val="16"/>
                <w:szCs w:val="16"/>
              </w:rPr>
            </w:pPr>
            <w:r w:rsidRPr="000C6BAD">
              <w:rPr>
                <w:rFonts w:ascii="Verdana" w:hAnsi="Verdana"/>
                <w:sz w:val="16"/>
                <w:szCs w:val="16"/>
              </w:rPr>
              <w:t>Balance técnico-económico del consumo de gas natural destinado a la generación de energía eléctrica actual. Este análisis permitirá comprender la dinámica técnica y financiera asociada al uso de gas natural en la generación de energía eléctrica.</w:t>
            </w:r>
          </w:p>
          <w:p w14:paraId="645E255E" w14:textId="77777777" w:rsidR="000C6BAD" w:rsidRPr="000C6BAD" w:rsidRDefault="000C6BAD" w:rsidP="00DB3755">
            <w:pPr>
              <w:numPr>
                <w:ilvl w:val="0"/>
                <w:numId w:val="78"/>
              </w:numPr>
              <w:spacing w:before="100" w:after="100"/>
              <w:ind w:right="116"/>
              <w:jc w:val="both"/>
              <w:rPr>
                <w:rFonts w:ascii="Verdana" w:hAnsi="Verdana"/>
                <w:sz w:val="16"/>
                <w:szCs w:val="16"/>
              </w:rPr>
            </w:pPr>
            <w:r w:rsidRPr="000C6BAD">
              <w:rPr>
                <w:rFonts w:ascii="Verdana" w:hAnsi="Verdana"/>
                <w:sz w:val="16"/>
                <w:szCs w:val="16"/>
              </w:rPr>
              <w:t>Balance técnico-económico de la sustitución proyectada de gas natural destinado a la generación de energía eléctrica por la implementación del proyecto. Este análisis permitirá comprender los beneficios resultantes de la transición hacia la energía solar fotovoltaica, considerando aspectos como los costos de implementación, el ahorro potencial en combustible y la rentabilidad a largo plazo del proyecto.</w:t>
            </w:r>
          </w:p>
          <w:p w14:paraId="0ACC85B5"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179" w:name="_Toc202879200"/>
            <w:bookmarkStart w:id="180" w:name="_Toc204764085"/>
            <w:r w:rsidRPr="000C6BAD">
              <w:rPr>
                <w:rFonts w:ascii="Verdana" w:hAnsi="Verdana"/>
                <w:b/>
                <w:sz w:val="16"/>
                <w:szCs w:val="16"/>
              </w:rPr>
              <w:t>Estudio Financiero</w:t>
            </w:r>
            <w:bookmarkEnd w:id="179"/>
            <w:bookmarkEnd w:id="180"/>
          </w:p>
          <w:p w14:paraId="63321C3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presentar un informe técnico empleando la metodología conforme a la Resolución AETN 561/2025 y su complemento AETN 604/2025, y/o la normativa que la sustituya/ actualice, mínimamente se considerarán los siguientes aspectos:</w:t>
            </w:r>
          </w:p>
          <w:p w14:paraId="14712AF2"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Costo total detallado del proyecto, considerando la fuente de inversión definida.</w:t>
            </w:r>
          </w:p>
          <w:p w14:paraId="54894BE5"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Plazos de retorno de la inversión.</w:t>
            </w:r>
          </w:p>
          <w:p w14:paraId="3231830F"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Tasa de actualización.</w:t>
            </w:r>
          </w:p>
          <w:p w14:paraId="307D9B62"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Estructura de capital.</w:t>
            </w:r>
          </w:p>
          <w:p w14:paraId="5DBEDCA3" w14:textId="77777777" w:rsidR="000C6BAD" w:rsidRPr="000C6BAD" w:rsidRDefault="000C6BAD" w:rsidP="000C6BAD">
            <w:pPr>
              <w:numPr>
                <w:ilvl w:val="0"/>
                <w:numId w:val="120"/>
              </w:numPr>
              <w:spacing w:before="100"/>
              <w:jc w:val="both"/>
              <w:rPr>
                <w:rFonts w:ascii="Verdana" w:hAnsi="Verdana"/>
                <w:sz w:val="16"/>
                <w:szCs w:val="16"/>
              </w:rPr>
            </w:pPr>
            <w:r w:rsidRPr="000C6BAD">
              <w:rPr>
                <w:rFonts w:ascii="Verdana" w:hAnsi="Verdana"/>
                <w:sz w:val="16"/>
                <w:szCs w:val="16"/>
              </w:rPr>
              <w:t>Requisitos legislativos y regulatorios nacionales.</w:t>
            </w:r>
          </w:p>
          <w:p w14:paraId="7E23317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Se deberán contemplar proyecciones de precios de energía en nodos potenciales para conexión, análisis de </w:t>
            </w:r>
            <w:r w:rsidRPr="000C6BAD">
              <w:rPr>
                <w:rFonts w:ascii="Verdana" w:hAnsi="Verdana"/>
                <w:sz w:val="16"/>
                <w:szCs w:val="16"/>
              </w:rPr>
              <w:lastRenderedPageBreak/>
              <w:t>peajes de transmisión, impuestos, entre otros.</w:t>
            </w:r>
          </w:p>
          <w:p w14:paraId="272E147A"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proporcionar las bases de datos empleadas para la determinación de los aspectos financieros, las cuales deberán provenir de fuentes oficiales.</w:t>
            </w:r>
          </w:p>
          <w:p w14:paraId="2DD4493D"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181" w:name="_Toc202879201"/>
            <w:bookmarkStart w:id="182" w:name="_Toc204764086"/>
            <w:r w:rsidRPr="000C6BAD">
              <w:rPr>
                <w:rFonts w:ascii="Verdana" w:hAnsi="Verdana"/>
                <w:b/>
                <w:sz w:val="16"/>
                <w:szCs w:val="16"/>
              </w:rPr>
              <w:t>Análisis de sensibilidad</w:t>
            </w:r>
            <w:bookmarkEnd w:id="181"/>
            <w:bookmarkEnd w:id="182"/>
          </w:p>
          <w:p w14:paraId="440A767C"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deberá construir, documentar y ejecutar un modelo financiero del proyecto y realizar un análisis de escenarios y sensibilidad que refleje las condiciones vigentes del país. Para lo cual, deberá considerar la normativa vigente aplicable. Deberá considerar el escenario de financiamiento.</w:t>
            </w:r>
          </w:p>
          <w:p w14:paraId="60705E4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análisis de sensibilidad deberá evaluar la respuesta de los principales indicadores del proyecto, incluyendo al menos:</w:t>
            </w:r>
          </w:p>
          <w:p w14:paraId="51DD5422"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Inflación y actualización de costos.</w:t>
            </w:r>
          </w:p>
          <w:p w14:paraId="32F178BD"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Tasa de interés, plazo, periodo de gracia y comisiones del crédito.</w:t>
            </w:r>
          </w:p>
          <w:p w14:paraId="74B1C313"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Tipo de cambio y componentes importados del CAPEX</w:t>
            </w:r>
          </w:p>
          <w:p w14:paraId="629596A1" w14:textId="77777777" w:rsidR="000C6BAD" w:rsidRPr="000C6BAD" w:rsidRDefault="000C6BAD" w:rsidP="000C6BAD">
            <w:pPr>
              <w:numPr>
                <w:ilvl w:val="0"/>
                <w:numId w:val="131"/>
              </w:numPr>
              <w:spacing w:before="100"/>
              <w:jc w:val="both"/>
              <w:rPr>
                <w:rFonts w:ascii="Verdana" w:hAnsi="Verdana"/>
                <w:sz w:val="16"/>
                <w:szCs w:val="16"/>
              </w:rPr>
            </w:pPr>
            <w:r w:rsidRPr="000C6BAD">
              <w:rPr>
                <w:rFonts w:ascii="Verdana" w:hAnsi="Verdana"/>
                <w:sz w:val="16"/>
                <w:szCs w:val="16"/>
              </w:rPr>
              <w:t>Variación de precios de insumos y servicios</w:t>
            </w:r>
          </w:p>
          <w:p w14:paraId="1FC07987"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los supuestos deberán construirse con precios reales de mercado, fuentes y criterios de actualización para asegurar consistencia con la realidad económica actual.</w:t>
            </w:r>
          </w:p>
          <w:p w14:paraId="3602FE1F"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183" w:name="_Toc164261790"/>
            <w:bookmarkStart w:id="184" w:name="_Toc164261953"/>
            <w:bookmarkStart w:id="185" w:name="_Toc164332331"/>
            <w:bookmarkStart w:id="186" w:name="_Toc164332491"/>
            <w:bookmarkStart w:id="187" w:name="_Toc164261791"/>
            <w:bookmarkStart w:id="188" w:name="_Toc164261954"/>
            <w:bookmarkStart w:id="189" w:name="_Toc164332332"/>
            <w:bookmarkStart w:id="190" w:name="_Toc164332492"/>
            <w:bookmarkStart w:id="191" w:name="_Ref199247749"/>
            <w:bookmarkStart w:id="192" w:name="_Toc202879202"/>
            <w:bookmarkStart w:id="193" w:name="_Toc204764087"/>
            <w:bookmarkEnd w:id="183"/>
            <w:bookmarkEnd w:id="184"/>
            <w:bookmarkEnd w:id="185"/>
            <w:bookmarkEnd w:id="186"/>
            <w:bookmarkEnd w:id="187"/>
            <w:bookmarkEnd w:id="188"/>
            <w:bookmarkEnd w:id="189"/>
            <w:bookmarkEnd w:id="190"/>
            <w:r w:rsidRPr="000C6BAD">
              <w:rPr>
                <w:rFonts w:ascii="Verdana" w:hAnsi="Verdana"/>
                <w:b/>
                <w:sz w:val="16"/>
                <w:szCs w:val="16"/>
              </w:rPr>
              <w:t>Pliego de especificaciones técnicas construcción</w:t>
            </w:r>
            <w:bookmarkEnd w:id="191"/>
            <w:bookmarkEnd w:id="192"/>
            <w:bookmarkEnd w:id="193"/>
          </w:p>
          <w:p w14:paraId="2BDBA914"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elaborará las especificaciones técnicas para el contratista que contemplen mininamente los siguientes puntos:</w:t>
            </w:r>
          </w:p>
          <w:p w14:paraId="24F2387D" w14:textId="77777777" w:rsidR="000C6BAD" w:rsidRPr="000C6BAD" w:rsidRDefault="000C6BAD" w:rsidP="003B7C61">
            <w:pPr>
              <w:pStyle w:val="Prrafodelista"/>
              <w:widowControl w:val="0"/>
              <w:numPr>
                <w:ilvl w:val="3"/>
                <w:numId w:val="145"/>
              </w:numPr>
              <w:autoSpaceDE w:val="0"/>
              <w:autoSpaceDN w:val="0"/>
              <w:adjustRightInd w:val="0"/>
              <w:spacing w:before="100" w:after="100"/>
              <w:ind w:left="950" w:right="116" w:hanging="851"/>
              <w:jc w:val="both"/>
              <w:rPr>
                <w:rFonts w:ascii="Verdana" w:hAnsi="Verdana"/>
                <w:b/>
                <w:sz w:val="16"/>
                <w:szCs w:val="16"/>
              </w:rPr>
            </w:pPr>
            <w:bookmarkStart w:id="194" w:name="_Toc202879203"/>
            <w:bookmarkStart w:id="195" w:name="_Toc204764088"/>
            <w:r w:rsidRPr="000C6BAD">
              <w:rPr>
                <w:rFonts w:ascii="Verdana" w:hAnsi="Verdana"/>
                <w:b/>
                <w:sz w:val="16"/>
                <w:szCs w:val="16"/>
              </w:rPr>
              <w:t>Términos de Referencia para el Contratista</w:t>
            </w:r>
            <w:bookmarkEnd w:id="194"/>
            <w:bookmarkEnd w:id="195"/>
          </w:p>
          <w:p w14:paraId="7B6DCD2D"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TDR de construcción serán necesarios para definir claramente los requerimientos técnicos, las especificaciones de calidad y demás aspectos relevantes para el proceso de selección de contratistas. </w:t>
            </w:r>
          </w:p>
          <w:p w14:paraId="3E653946"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Asimismo, se deberán establecer criterios rigurosos y transparentes que permitan evaluar las propuestas de manera objetiva, asegurando la selección de empresas idóneas que garanticen la ejecución exitosa del proyecto en términos de calidad, eficiencia y cumplimiento de los objetivos establecidos.</w:t>
            </w:r>
          </w:p>
          <w:p w14:paraId="4C530B12"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considerar incluir los estándares internacionales normativa y nacionales, como también las normas operativas del CNDC vinculados al proyecto. A demás de contemplar aspectos sociales y ambientales.</w:t>
            </w:r>
          </w:p>
          <w:p w14:paraId="28DC86CF" w14:textId="77777777" w:rsidR="000C6BAD" w:rsidRPr="000C6BAD" w:rsidRDefault="000C6BAD" w:rsidP="000C6BAD">
            <w:pPr>
              <w:spacing w:before="100" w:after="100"/>
              <w:jc w:val="both"/>
              <w:rPr>
                <w:rFonts w:ascii="Verdana" w:hAnsi="Verdana"/>
                <w:sz w:val="16"/>
                <w:szCs w:val="16"/>
              </w:rPr>
            </w:pPr>
            <w:r w:rsidRPr="000C6BAD">
              <w:rPr>
                <w:rFonts w:ascii="Verdana" w:hAnsi="Verdana"/>
                <w:sz w:val="16"/>
                <w:szCs w:val="16"/>
              </w:rPr>
              <w:t>Con carácter referencial, los términos de referencia de construcción deberán tener el siguiente contenido mínimo:</w:t>
            </w:r>
          </w:p>
          <w:p w14:paraId="2F2C81CD"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ALCANCE GENERAL</w:t>
            </w:r>
          </w:p>
          <w:p w14:paraId="597C5DB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Plan de implementación</w:t>
            </w:r>
          </w:p>
          <w:p w14:paraId="1323A02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Plazo de Construcción</w:t>
            </w:r>
          </w:p>
          <w:p w14:paraId="58C2CE6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Cronograma</w:t>
            </w:r>
          </w:p>
          <w:p w14:paraId="44744883"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Diseño del proyecto</w:t>
            </w:r>
          </w:p>
          <w:p w14:paraId="3C0EAB4C"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de la Planta Solar</w:t>
            </w:r>
          </w:p>
          <w:p w14:paraId="19CE570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Operación y mantenimiento</w:t>
            </w:r>
          </w:p>
          <w:p w14:paraId="1BEE82C3"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CONCEPTO DE LA PLANTA</w:t>
            </w:r>
            <w:r w:rsidRPr="000C6BAD">
              <w:rPr>
                <w:rFonts w:ascii="Verdana" w:hAnsi="Verdana"/>
                <w:i/>
                <w:iCs/>
                <w:sz w:val="16"/>
                <w:szCs w:val="16"/>
              </w:rPr>
              <w:tab/>
            </w:r>
          </w:p>
          <w:p w14:paraId="281B420A"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Características de la Ingeniería del Proyecto</w:t>
            </w:r>
          </w:p>
          <w:p w14:paraId="38C1533F"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Filosofía de Operación</w:t>
            </w:r>
          </w:p>
          <w:p w14:paraId="6BA37B0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Condiciones del Sitio</w:t>
            </w:r>
          </w:p>
          <w:p w14:paraId="79B32E3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Normas Aplicables</w:t>
            </w:r>
          </w:p>
          <w:p w14:paraId="6A00748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Simbología</w:t>
            </w:r>
          </w:p>
          <w:p w14:paraId="2E825D32"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Unidades de Medida</w:t>
            </w:r>
          </w:p>
          <w:p w14:paraId="5A3E02F5"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INGENIERIA DEL PROYECTO</w:t>
            </w:r>
          </w:p>
          <w:p w14:paraId="180448E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Estudios Generales</w:t>
            </w:r>
            <w:r w:rsidRPr="000C6BAD">
              <w:rPr>
                <w:rFonts w:ascii="Verdana" w:hAnsi="Verdana"/>
                <w:i/>
                <w:iCs/>
                <w:sz w:val="16"/>
                <w:szCs w:val="16"/>
              </w:rPr>
              <w:tab/>
            </w:r>
          </w:p>
          <w:p w14:paraId="776D558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Conexión al Sistema Interconectado Nacional</w:t>
            </w:r>
          </w:p>
          <w:p w14:paraId="3876075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Parámetros del Sistema Eléctrico</w:t>
            </w:r>
          </w:p>
          <w:p w14:paraId="23034CA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Principios Generales</w:t>
            </w:r>
          </w:p>
          <w:p w14:paraId="509F515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Planta solar – Principales Componentes</w:t>
            </w:r>
            <w:r w:rsidRPr="000C6BAD">
              <w:rPr>
                <w:rFonts w:ascii="Verdana" w:hAnsi="Verdana"/>
                <w:i/>
                <w:iCs/>
                <w:sz w:val="16"/>
                <w:szCs w:val="16"/>
              </w:rPr>
              <w:tab/>
            </w:r>
          </w:p>
          <w:p w14:paraId="0AFF7D4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lastRenderedPageBreak/>
              <w:t>Generalidades</w:t>
            </w:r>
          </w:p>
          <w:p w14:paraId="0676A38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Estructuras de Soporte</w:t>
            </w:r>
            <w:r w:rsidRPr="000C6BAD">
              <w:rPr>
                <w:rFonts w:ascii="Verdana" w:hAnsi="Verdana"/>
                <w:i/>
                <w:iCs/>
                <w:sz w:val="16"/>
                <w:szCs w:val="16"/>
              </w:rPr>
              <w:tab/>
            </w:r>
          </w:p>
          <w:p w14:paraId="106C407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Módulos Fotovoltaicos</w:t>
            </w:r>
            <w:r w:rsidRPr="000C6BAD">
              <w:rPr>
                <w:rFonts w:ascii="Verdana" w:hAnsi="Verdana"/>
                <w:i/>
                <w:iCs/>
                <w:sz w:val="16"/>
                <w:szCs w:val="16"/>
              </w:rPr>
              <w:tab/>
            </w:r>
          </w:p>
          <w:p w14:paraId="23F3026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Centro de Transformación</w:t>
            </w:r>
            <w:r w:rsidRPr="000C6BAD">
              <w:rPr>
                <w:rFonts w:ascii="Verdana" w:hAnsi="Verdana"/>
                <w:i/>
                <w:iCs/>
                <w:sz w:val="16"/>
                <w:szCs w:val="16"/>
              </w:rPr>
              <w:tab/>
            </w:r>
          </w:p>
          <w:p w14:paraId="3CB11BF0"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Protecciones en baja tensión</w:t>
            </w:r>
          </w:p>
          <w:p w14:paraId="7189A83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Obras Civiles y Eléctricas del Campo Solar Fotovoltaico</w:t>
            </w:r>
          </w:p>
          <w:p w14:paraId="4906501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Subestación – Principales Componentes</w:t>
            </w:r>
          </w:p>
          <w:p w14:paraId="123C738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Generalidades</w:t>
            </w:r>
          </w:p>
          <w:p w14:paraId="3428D9B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Bahías </w:t>
            </w:r>
          </w:p>
          <w:p w14:paraId="1E34E28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Transformador de potencia</w:t>
            </w:r>
          </w:p>
          <w:p w14:paraId="6DE30C7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Transformador de SSAA</w:t>
            </w:r>
          </w:p>
          <w:p w14:paraId="3A63012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Transformador ZigZag</w:t>
            </w:r>
            <w:r w:rsidRPr="000C6BAD">
              <w:rPr>
                <w:rFonts w:ascii="Verdana" w:hAnsi="Verdana"/>
                <w:i/>
                <w:iCs/>
                <w:sz w:val="16"/>
                <w:szCs w:val="16"/>
              </w:rPr>
              <w:tab/>
            </w:r>
          </w:p>
          <w:p w14:paraId="032F5A9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Equipos de Alta Tensión</w:t>
            </w:r>
            <w:r w:rsidRPr="000C6BAD">
              <w:rPr>
                <w:rFonts w:ascii="Verdana" w:hAnsi="Verdana"/>
                <w:i/>
                <w:iCs/>
                <w:sz w:val="16"/>
                <w:szCs w:val="16"/>
              </w:rPr>
              <w:tab/>
            </w:r>
          </w:p>
          <w:p w14:paraId="4AB2C8D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Celdas de Media Tensión</w:t>
            </w:r>
          </w:p>
          <w:p w14:paraId="47CEC6B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Contadores para Facturación</w:t>
            </w:r>
          </w:p>
          <w:p w14:paraId="62AAC561"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Alimentación Ininterrumpida (SAI)/ UPS</w:t>
            </w:r>
          </w:p>
          <w:p w14:paraId="4C63051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Protecciones</w:t>
            </w:r>
          </w:p>
          <w:p w14:paraId="0DC6F79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Grupo Electrógeno</w:t>
            </w:r>
            <w:r w:rsidRPr="000C6BAD">
              <w:rPr>
                <w:rFonts w:ascii="Verdana" w:hAnsi="Verdana"/>
                <w:i/>
                <w:iCs/>
                <w:sz w:val="16"/>
                <w:szCs w:val="16"/>
              </w:rPr>
              <w:tab/>
            </w:r>
          </w:p>
          <w:p w14:paraId="2514D9C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Malla de Puesta a Tierra de la S/E</w:t>
            </w:r>
            <w:r w:rsidRPr="000C6BAD">
              <w:rPr>
                <w:rFonts w:ascii="Verdana" w:hAnsi="Verdana"/>
                <w:i/>
                <w:iCs/>
                <w:sz w:val="16"/>
                <w:szCs w:val="16"/>
              </w:rPr>
              <w:tab/>
            </w:r>
          </w:p>
          <w:p w14:paraId="2BF2BE0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Instalaciones eléctricas Auxiliares de Baja Tensión</w:t>
            </w:r>
            <w:r w:rsidRPr="000C6BAD">
              <w:rPr>
                <w:rFonts w:ascii="Verdana" w:hAnsi="Verdana"/>
                <w:i/>
                <w:iCs/>
                <w:sz w:val="16"/>
                <w:szCs w:val="16"/>
              </w:rPr>
              <w:tab/>
            </w:r>
          </w:p>
          <w:p w14:paraId="1A7097C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Obras Civiles y Eléctricas de la Subestación</w:t>
            </w:r>
            <w:r w:rsidRPr="000C6BAD">
              <w:rPr>
                <w:rFonts w:ascii="Verdana" w:hAnsi="Verdana"/>
                <w:i/>
                <w:iCs/>
                <w:sz w:val="16"/>
                <w:szCs w:val="16"/>
              </w:rPr>
              <w:tab/>
            </w:r>
          </w:p>
          <w:p w14:paraId="6C7BEF48"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Interconexión - Principales Componentes</w:t>
            </w:r>
          </w:p>
          <w:p w14:paraId="6997814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Generalidades</w:t>
            </w:r>
          </w:p>
          <w:p w14:paraId="7446B49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Diseño de la Línea de Interconexión</w:t>
            </w:r>
          </w:p>
          <w:p w14:paraId="578AE91C"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Bahías </w:t>
            </w:r>
          </w:p>
          <w:p w14:paraId="071DB28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 xml:space="preserve">Sistema de protecciones </w:t>
            </w:r>
          </w:p>
          <w:p w14:paraId="19560F2E"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Instalaciones eléctricas</w:t>
            </w:r>
          </w:p>
          <w:p w14:paraId="1591050C"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Obras civiles</w:t>
            </w:r>
          </w:p>
          <w:p w14:paraId="777B4CB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Ingeniería de Sistemas auxiliares</w:t>
            </w:r>
          </w:p>
          <w:p w14:paraId="503ADA8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Estaciones meteorológicas</w:t>
            </w:r>
          </w:p>
          <w:p w14:paraId="7CDE42F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control y monitorización</w:t>
            </w:r>
          </w:p>
          <w:p w14:paraId="75BCA47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Seguridad y Vigilancia</w:t>
            </w:r>
          </w:p>
          <w:p w14:paraId="60FF8C2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Contra Incendios</w:t>
            </w:r>
          </w:p>
          <w:p w14:paraId="46B0A34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iluminación (Alumbrado)</w:t>
            </w:r>
          </w:p>
          <w:p w14:paraId="01750FA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climatización</w:t>
            </w:r>
          </w:p>
          <w:p w14:paraId="02E6FF6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Puesta a Tierra (PAT)</w:t>
            </w:r>
          </w:p>
          <w:p w14:paraId="72E08B39"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Cables</w:t>
            </w:r>
          </w:p>
          <w:p w14:paraId="2B4A04A0"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Cables Eléctricos Desnudos</w:t>
            </w:r>
          </w:p>
          <w:p w14:paraId="51A0437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 de Media Tensión</w:t>
            </w:r>
          </w:p>
          <w:p w14:paraId="0C49282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Cables de Baja Tensión</w:t>
            </w:r>
          </w:p>
          <w:p w14:paraId="6D96975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 Solar</w:t>
            </w:r>
            <w:r w:rsidRPr="000C6BAD">
              <w:rPr>
                <w:rFonts w:ascii="Verdana" w:hAnsi="Verdana"/>
                <w:i/>
                <w:iCs/>
                <w:sz w:val="16"/>
                <w:szCs w:val="16"/>
              </w:rPr>
              <w:tab/>
            </w:r>
          </w:p>
          <w:p w14:paraId="4539CF4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 de Control</w:t>
            </w:r>
          </w:p>
          <w:p w14:paraId="55D0F63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Cables de comunicación</w:t>
            </w:r>
          </w:p>
          <w:p w14:paraId="4C824A49"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lastRenderedPageBreak/>
              <w:t>Tableros y Cajas</w:t>
            </w:r>
          </w:p>
          <w:p w14:paraId="3D68B61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Tableros</w:t>
            </w:r>
          </w:p>
          <w:p w14:paraId="751EC64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Cajas de Conexión</w:t>
            </w:r>
            <w:r w:rsidRPr="000C6BAD">
              <w:rPr>
                <w:rFonts w:ascii="Verdana" w:hAnsi="Verdana"/>
                <w:i/>
                <w:iCs/>
                <w:sz w:val="16"/>
                <w:szCs w:val="16"/>
              </w:rPr>
              <w:tab/>
            </w:r>
          </w:p>
          <w:p w14:paraId="38A992E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Posibilidad de Ampliación</w:t>
            </w:r>
          </w:p>
          <w:p w14:paraId="5C7533D5"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Canalizaciones Eléctricas</w:t>
            </w:r>
          </w:p>
          <w:p w14:paraId="175247A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Diseño General de Canalizaciones</w:t>
            </w:r>
          </w:p>
          <w:p w14:paraId="4A9379E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Canalización en Ductos</w:t>
            </w:r>
            <w:r w:rsidRPr="000C6BAD">
              <w:rPr>
                <w:rFonts w:ascii="Verdana" w:hAnsi="Verdana"/>
                <w:i/>
                <w:iCs/>
                <w:sz w:val="16"/>
                <w:szCs w:val="16"/>
              </w:rPr>
              <w:tab/>
            </w:r>
          </w:p>
          <w:p w14:paraId="16B88184"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Cámaras</w:t>
            </w:r>
          </w:p>
          <w:p w14:paraId="3F4D5C5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Cajas de Derivación, Cajas de Aparatos y Accesorios</w:t>
            </w:r>
          </w:p>
          <w:p w14:paraId="15DBBEE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escalerillas</w:t>
            </w:r>
            <w:r w:rsidRPr="000C6BAD">
              <w:rPr>
                <w:rFonts w:ascii="Verdana" w:hAnsi="Verdana"/>
                <w:i/>
                <w:iCs/>
                <w:sz w:val="16"/>
                <w:szCs w:val="16"/>
              </w:rPr>
              <w:tab/>
            </w:r>
          </w:p>
          <w:p w14:paraId="2A37B38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Sellado Equipos y canalizaciones</w:t>
            </w:r>
          </w:p>
          <w:p w14:paraId="35F0304B"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Diseño General de Instalaciones de Control y Monitorización</w:t>
            </w:r>
          </w:p>
          <w:p w14:paraId="5A7981B0"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Distancias Eléctricas</w:t>
            </w:r>
          </w:p>
          <w:p w14:paraId="027131F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Distancias mínimas</w:t>
            </w:r>
            <w:r w:rsidRPr="000C6BAD">
              <w:rPr>
                <w:rFonts w:ascii="Verdana" w:hAnsi="Verdana"/>
                <w:i/>
                <w:iCs/>
                <w:sz w:val="16"/>
                <w:szCs w:val="16"/>
              </w:rPr>
              <w:tab/>
            </w:r>
          </w:p>
          <w:p w14:paraId="4B97130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Distancias de seguridad</w:t>
            </w:r>
          </w:p>
          <w:p w14:paraId="7DC1806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Grados de Protección</w:t>
            </w:r>
          </w:p>
          <w:p w14:paraId="0368F619"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Letreros para Identificación</w:t>
            </w:r>
          </w:p>
          <w:p w14:paraId="6CB5D38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Logística y Transporte</w:t>
            </w:r>
          </w:p>
          <w:p w14:paraId="1681CA73"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Seguridad y Salud Ocupacional, Medio Ambiente y Gestión Social (SMAGS)</w:t>
            </w:r>
          </w:p>
          <w:p w14:paraId="0C406BEE"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CONSTRUCCIÓN DEL PROYECTO</w:t>
            </w:r>
          </w:p>
          <w:p w14:paraId="1E794E3F"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Preparación del Terreno</w:t>
            </w:r>
          </w:p>
          <w:p w14:paraId="2EBB96F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Instalaciones Temporales en el Sitio (Faenas)</w:t>
            </w:r>
            <w:r w:rsidRPr="000C6BAD">
              <w:rPr>
                <w:rFonts w:ascii="Verdana" w:hAnsi="Verdana"/>
                <w:i/>
                <w:iCs/>
                <w:sz w:val="16"/>
                <w:szCs w:val="16"/>
              </w:rPr>
              <w:tab/>
            </w:r>
          </w:p>
          <w:p w14:paraId="6D9C220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Materiales y herramientas</w:t>
            </w:r>
          </w:p>
          <w:p w14:paraId="19D34B2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Excavación para cimentaciones</w:t>
            </w:r>
          </w:p>
          <w:p w14:paraId="59F5F4F2"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Planta Solar</w:t>
            </w:r>
          </w:p>
          <w:p w14:paraId="4BC2DE7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Caminos de Acceso Interno</w:t>
            </w:r>
          </w:p>
          <w:p w14:paraId="0DDCC94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Instalación de las Estructuras de Soporte</w:t>
            </w:r>
          </w:p>
          <w:p w14:paraId="6A21968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Instalación de los Módulos</w:t>
            </w:r>
            <w:r w:rsidRPr="000C6BAD">
              <w:rPr>
                <w:rFonts w:ascii="Verdana" w:hAnsi="Verdana"/>
                <w:i/>
                <w:iCs/>
                <w:sz w:val="16"/>
                <w:szCs w:val="16"/>
              </w:rPr>
              <w:tab/>
            </w:r>
          </w:p>
          <w:p w14:paraId="2598CA0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Plataformas y Cimentaciones para los Centros de Transformación</w:t>
            </w:r>
            <w:r w:rsidRPr="000C6BAD">
              <w:rPr>
                <w:rFonts w:ascii="Verdana" w:hAnsi="Verdana"/>
                <w:i/>
                <w:iCs/>
                <w:sz w:val="16"/>
                <w:szCs w:val="16"/>
              </w:rPr>
              <w:tab/>
            </w:r>
          </w:p>
          <w:p w14:paraId="718B5A9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Zanjas para cableado</w:t>
            </w:r>
          </w:p>
          <w:p w14:paraId="0A1F29DA"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Conexionado CC/CA General</w:t>
            </w:r>
          </w:p>
          <w:p w14:paraId="68953F5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Sistema de Drenaje</w:t>
            </w:r>
          </w:p>
          <w:p w14:paraId="40AB36A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Bases para postes de video, vigilancia, estación meteorológica e iluminación</w:t>
            </w:r>
          </w:p>
          <w:p w14:paraId="035CAD4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Subestación</w:t>
            </w:r>
          </w:p>
          <w:p w14:paraId="156FC234"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Caminos de Acceso Interno</w:t>
            </w:r>
          </w:p>
          <w:p w14:paraId="7B79F6B7"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Edificios</w:t>
            </w:r>
          </w:p>
          <w:p w14:paraId="10FAC2A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Muro cortafuego</w:t>
            </w:r>
          </w:p>
          <w:p w14:paraId="7F0ADB1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Fundaciones de transformadores, pórticos y equipos</w:t>
            </w:r>
          </w:p>
          <w:p w14:paraId="5E83A0F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Zanjas para cableado</w:t>
            </w:r>
          </w:p>
          <w:p w14:paraId="7AC36378"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Bases para postes de video, vigilancia, estación meteorológica e iluminación</w:t>
            </w:r>
          </w:p>
          <w:p w14:paraId="34CBEBD4"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Construcción Interconexión al SIN</w:t>
            </w:r>
          </w:p>
          <w:p w14:paraId="0E22F9F6"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Caminos de Acceso para la Línea de Transmisión</w:t>
            </w:r>
          </w:p>
          <w:p w14:paraId="6EDC12F4"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Torres de Transmisión</w:t>
            </w:r>
          </w:p>
          <w:p w14:paraId="0BD00A8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lastRenderedPageBreak/>
              <w:t>Cimentaciones para la subestación</w:t>
            </w:r>
          </w:p>
          <w:p w14:paraId="472FFE69"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Zanjas para cableado AT y MT</w:t>
            </w:r>
          </w:p>
          <w:p w14:paraId="173FCC2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Pruebas</w:t>
            </w:r>
          </w:p>
          <w:p w14:paraId="05889F83"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Pruebas FAT</w:t>
            </w:r>
            <w:r w:rsidRPr="000C6BAD">
              <w:rPr>
                <w:rFonts w:ascii="Verdana" w:hAnsi="Verdana"/>
                <w:i/>
                <w:iCs/>
                <w:sz w:val="16"/>
                <w:szCs w:val="16"/>
              </w:rPr>
              <w:tab/>
            </w:r>
          </w:p>
          <w:p w14:paraId="655C0AC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Pruebas SAT</w:t>
            </w:r>
          </w:p>
          <w:p w14:paraId="17174CBE"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Ingeniería de Precomisionado</w:t>
            </w:r>
          </w:p>
          <w:p w14:paraId="73E7C892"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Ingeniería de Comisionado</w:t>
            </w:r>
          </w:p>
          <w:p w14:paraId="1E06880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Pruebas de Aceptación</w:t>
            </w:r>
          </w:p>
          <w:p w14:paraId="7B9DE356"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Terminación de Construcción del proyecto</w:t>
            </w:r>
          </w:p>
          <w:p w14:paraId="7327562C"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Recepción Provisoria</w:t>
            </w:r>
            <w:r w:rsidRPr="000C6BAD">
              <w:rPr>
                <w:rFonts w:ascii="Verdana" w:hAnsi="Verdana"/>
                <w:i/>
                <w:iCs/>
                <w:sz w:val="16"/>
                <w:szCs w:val="16"/>
              </w:rPr>
              <w:tab/>
            </w:r>
          </w:p>
          <w:p w14:paraId="4721C09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Puesta en Marcha</w:t>
            </w:r>
          </w:p>
          <w:p w14:paraId="74E6E66D"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Prueba de Rendimiento (Performance Ratio PR) de la Planta Solar</w:t>
            </w:r>
          </w:p>
          <w:p w14:paraId="5922E7EB"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Recepción Definitiva</w:t>
            </w:r>
          </w:p>
          <w:p w14:paraId="2B281A2F"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Periodo de garantía de buen funcionamiento</w:t>
            </w:r>
            <w:r w:rsidRPr="000C6BAD">
              <w:rPr>
                <w:rFonts w:ascii="Verdana" w:hAnsi="Verdana"/>
                <w:i/>
                <w:iCs/>
                <w:sz w:val="16"/>
                <w:szCs w:val="16"/>
              </w:rPr>
              <w:tab/>
            </w:r>
          </w:p>
          <w:p w14:paraId="3C81418F"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OPERACIÓN Y MANTENIMIENTO</w:t>
            </w:r>
          </w:p>
          <w:p w14:paraId="45BCE58A"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Gestión y corrección de incidencias.</w:t>
            </w:r>
          </w:p>
          <w:p w14:paraId="7ABEA9C2"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Inspecciones, estudios, asistencia y soporte técnico</w:t>
            </w:r>
          </w:p>
          <w:p w14:paraId="7F837461"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Plan de operación y mantenimiento</w:t>
            </w:r>
          </w:p>
          <w:p w14:paraId="7114A5A5" w14:textId="77777777" w:rsidR="000C6BAD" w:rsidRPr="000C6BAD" w:rsidRDefault="000C6BAD" w:rsidP="000C6BAD">
            <w:pPr>
              <w:numPr>
                <w:ilvl w:val="2"/>
                <w:numId w:val="94"/>
              </w:numPr>
              <w:spacing w:before="100"/>
              <w:jc w:val="both"/>
              <w:rPr>
                <w:rFonts w:ascii="Verdana" w:hAnsi="Verdana"/>
                <w:i/>
                <w:iCs/>
                <w:sz w:val="16"/>
                <w:szCs w:val="16"/>
              </w:rPr>
            </w:pPr>
            <w:r w:rsidRPr="000C6BAD">
              <w:rPr>
                <w:rFonts w:ascii="Verdana" w:hAnsi="Verdana"/>
                <w:i/>
                <w:iCs/>
                <w:sz w:val="16"/>
                <w:szCs w:val="16"/>
              </w:rPr>
              <w:t>Lista de Repuestos</w:t>
            </w:r>
            <w:r w:rsidRPr="000C6BAD">
              <w:rPr>
                <w:rFonts w:ascii="Verdana" w:hAnsi="Verdana"/>
                <w:i/>
                <w:iCs/>
                <w:sz w:val="16"/>
                <w:szCs w:val="16"/>
              </w:rPr>
              <w:tab/>
            </w:r>
          </w:p>
          <w:p w14:paraId="4023A73F"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Plan de Formación</w:t>
            </w:r>
          </w:p>
          <w:p w14:paraId="32D402EA" w14:textId="77777777" w:rsidR="000C6BAD" w:rsidRPr="000C6BAD" w:rsidRDefault="000C6BAD" w:rsidP="00DB3755">
            <w:pPr>
              <w:numPr>
                <w:ilvl w:val="0"/>
                <w:numId w:val="94"/>
              </w:numPr>
              <w:spacing w:before="100"/>
              <w:ind w:hanging="56"/>
              <w:jc w:val="both"/>
              <w:rPr>
                <w:rFonts w:ascii="Verdana" w:hAnsi="Verdana"/>
                <w:i/>
                <w:iCs/>
                <w:sz w:val="16"/>
                <w:szCs w:val="16"/>
              </w:rPr>
            </w:pPr>
            <w:r w:rsidRPr="000C6BAD">
              <w:rPr>
                <w:rFonts w:ascii="Verdana" w:hAnsi="Verdana"/>
                <w:i/>
                <w:iCs/>
                <w:sz w:val="16"/>
                <w:szCs w:val="16"/>
              </w:rPr>
              <w:t>ETAPA DE CIERRE Y ABANDONO</w:t>
            </w:r>
          </w:p>
          <w:p w14:paraId="0A809B7C"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Estimación de costos asociados  </w:t>
            </w:r>
          </w:p>
          <w:p w14:paraId="02D99AAC"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Desmantelación de infraestructuras</w:t>
            </w:r>
          </w:p>
          <w:p w14:paraId="710F7BEB"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Gestión de residuos </w:t>
            </w:r>
          </w:p>
          <w:p w14:paraId="7A11D27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Identificación de empresas encargadas de la disposición final de componentes </w:t>
            </w:r>
          </w:p>
          <w:p w14:paraId="18C520BD"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Restauración del sitio </w:t>
            </w:r>
          </w:p>
          <w:p w14:paraId="5D85BAF7"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 xml:space="preserve">Aspectos sociales, ambientales, legales y administrativos </w:t>
            </w:r>
          </w:p>
          <w:p w14:paraId="6E627A6E" w14:textId="77777777" w:rsidR="000C6BAD" w:rsidRPr="000C6BAD" w:rsidRDefault="000C6BAD" w:rsidP="000C6BAD">
            <w:pPr>
              <w:numPr>
                <w:ilvl w:val="1"/>
                <w:numId w:val="94"/>
              </w:numPr>
              <w:spacing w:before="100"/>
              <w:jc w:val="both"/>
              <w:rPr>
                <w:rFonts w:ascii="Verdana" w:hAnsi="Verdana"/>
                <w:i/>
                <w:iCs/>
                <w:sz w:val="16"/>
                <w:szCs w:val="16"/>
              </w:rPr>
            </w:pPr>
            <w:r w:rsidRPr="000C6BAD">
              <w:rPr>
                <w:rFonts w:ascii="Verdana" w:hAnsi="Verdana"/>
                <w:i/>
                <w:iCs/>
                <w:sz w:val="16"/>
                <w:szCs w:val="16"/>
              </w:rPr>
              <w:t>Auditoría integral</w:t>
            </w:r>
          </w:p>
          <w:p w14:paraId="52FFD2F5" w14:textId="77777777" w:rsidR="000C6BAD" w:rsidRPr="000C6BAD" w:rsidRDefault="000C6BAD" w:rsidP="00DB3755">
            <w:pPr>
              <w:widowControl w:val="0"/>
              <w:autoSpaceDE w:val="0"/>
              <w:autoSpaceDN w:val="0"/>
              <w:adjustRightInd w:val="0"/>
              <w:spacing w:before="100" w:after="100"/>
              <w:ind w:left="97" w:right="116"/>
              <w:jc w:val="both"/>
              <w:rPr>
                <w:rFonts w:ascii="Verdana" w:hAnsi="Verdana"/>
                <w:sz w:val="16"/>
                <w:szCs w:val="16"/>
              </w:rPr>
            </w:pPr>
            <w:bookmarkStart w:id="196" w:name="_Hlk208913367"/>
            <w:r w:rsidRPr="000C6BAD">
              <w:rPr>
                <w:rFonts w:ascii="Verdana" w:hAnsi="Verdana"/>
                <w:sz w:val="16"/>
                <w:szCs w:val="16"/>
              </w:rPr>
              <w:t>El Consultor deberá presentar modelos de Contratos para cada etapa del proyecto: Construcción, Operación y Mantenimiento y la etapa de Cierre y Abandono.</w:t>
            </w:r>
          </w:p>
          <w:p w14:paraId="3B4CEABA"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197" w:name="_Toc198909247"/>
            <w:bookmarkStart w:id="198" w:name="_Toc198909248"/>
            <w:bookmarkStart w:id="199" w:name="_Toc198909249"/>
            <w:bookmarkStart w:id="200" w:name="_Toc198909250"/>
            <w:bookmarkStart w:id="201" w:name="_Toc198909251"/>
            <w:bookmarkStart w:id="202" w:name="_Toc198909252"/>
            <w:bookmarkStart w:id="203" w:name="_Toc198909253"/>
            <w:bookmarkStart w:id="204" w:name="_Toc198909254"/>
            <w:bookmarkStart w:id="205" w:name="_Toc198909255"/>
            <w:bookmarkStart w:id="206" w:name="_Toc198909256"/>
            <w:bookmarkStart w:id="207" w:name="_Toc198909257"/>
            <w:bookmarkStart w:id="208" w:name="_Toc198909258"/>
            <w:bookmarkStart w:id="209" w:name="_Ref199247130"/>
            <w:bookmarkStart w:id="210" w:name="_Toc202879204"/>
            <w:bookmarkStart w:id="211" w:name="_Toc204764089"/>
            <w:bookmarkEnd w:id="196"/>
            <w:bookmarkEnd w:id="197"/>
            <w:bookmarkEnd w:id="198"/>
            <w:bookmarkEnd w:id="199"/>
            <w:bookmarkEnd w:id="200"/>
            <w:bookmarkEnd w:id="201"/>
            <w:bookmarkEnd w:id="202"/>
            <w:bookmarkEnd w:id="203"/>
            <w:bookmarkEnd w:id="204"/>
            <w:bookmarkEnd w:id="205"/>
            <w:bookmarkEnd w:id="206"/>
            <w:bookmarkEnd w:id="207"/>
            <w:bookmarkEnd w:id="208"/>
            <w:r w:rsidRPr="000C6BAD">
              <w:rPr>
                <w:rFonts w:ascii="Verdana" w:hAnsi="Verdana"/>
                <w:b/>
                <w:sz w:val="16"/>
                <w:szCs w:val="16"/>
              </w:rPr>
              <w:t>Resumen Ejecutivo del Estudio de Diseño Técnico de Preinversión</w:t>
            </w:r>
            <w:bookmarkEnd w:id="209"/>
            <w:bookmarkEnd w:id="210"/>
            <w:bookmarkEnd w:id="211"/>
          </w:p>
          <w:p w14:paraId="10D5C6BA"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Una vez concluidos todos los estudios previos, la ingeniería del proyecto, estudios ambientales, plan de implementación, estimación de costos y presupuesto, análisis de riesgos, evaluación económico-financiero y sus anexos correspondientes, el consultor deberá presentar un Resumen Ejecutivo del Estudio de Diseño Técnico de Pre inversión, en base al Reglamento Básico de Pre inversión aprobado mediante Resolución Ministerial N°115 del Ministerio de Planificación del Desarrollo. </w:t>
            </w:r>
          </w:p>
          <w:p w14:paraId="74358949"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Se incluirán en este punto las conclusiones y recomendaciones de los estudios realizados y del EDTP integral.</w:t>
            </w:r>
          </w:p>
          <w:p w14:paraId="44E0ACCE"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12" w:name="_Ref199249828"/>
            <w:bookmarkStart w:id="213" w:name="_Ref202809490"/>
            <w:bookmarkStart w:id="214" w:name="_Toc202879205"/>
            <w:bookmarkStart w:id="215" w:name="_Toc204764090"/>
            <w:r w:rsidRPr="000C6BAD">
              <w:rPr>
                <w:rFonts w:ascii="Verdana" w:hAnsi="Verdana"/>
                <w:b/>
                <w:sz w:val="16"/>
                <w:szCs w:val="16"/>
              </w:rPr>
              <w:t>Anexos</w:t>
            </w:r>
            <w:bookmarkEnd w:id="212"/>
            <w:r w:rsidRPr="000C6BAD">
              <w:rPr>
                <w:rFonts w:ascii="Verdana" w:hAnsi="Verdana"/>
                <w:b/>
                <w:sz w:val="16"/>
                <w:szCs w:val="16"/>
              </w:rPr>
              <w:t xml:space="preserve"> del EDTP</w:t>
            </w:r>
            <w:bookmarkEnd w:id="213"/>
            <w:bookmarkEnd w:id="214"/>
            <w:bookmarkEnd w:id="215"/>
          </w:p>
          <w:p w14:paraId="7A523B44" w14:textId="77777777" w:rsidR="000C6BAD" w:rsidRPr="000C6BAD" w:rsidRDefault="000C6BAD" w:rsidP="003B7C61">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216" w:name="_Toc202879206"/>
            <w:bookmarkStart w:id="217" w:name="_Toc204764091"/>
            <w:r w:rsidRPr="000C6BAD">
              <w:rPr>
                <w:rFonts w:ascii="Verdana" w:hAnsi="Verdana"/>
                <w:b/>
                <w:sz w:val="16"/>
                <w:szCs w:val="16"/>
              </w:rPr>
              <w:t>Planos y documentación general</w:t>
            </w:r>
            <w:bookmarkEnd w:id="216"/>
            <w:bookmarkEnd w:id="217"/>
          </w:p>
          <w:p w14:paraId="3FB89724"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bookmarkStart w:id="218" w:name="_Toc161909546"/>
            <w:r w:rsidRPr="000C6BAD">
              <w:rPr>
                <w:rFonts w:ascii="Verdana" w:hAnsi="Verdana"/>
                <w:sz w:val="16"/>
                <w:szCs w:val="16"/>
              </w:rPr>
              <w:t>Todos los modelamientos de software, modelos de evaluación económica financiera, mapas y planos y diagramas digitales del proyecto, memorias de cálculo y otros procesamientos asistidos por computadora deberán ser entregados por el Consultor como parte de los documentos contractuales (digital, editable y con fórmulas).</w:t>
            </w:r>
          </w:p>
          <w:p w14:paraId="278B083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presentar todos los planos generados durante el estudio en formatos A0, A1, A2 o A3, las memorias de cálculo diseños, esquemas, entre otros. Tanto en versión impresa como en formato PDF digital y editable en un CD/DVD. Estos documentos serán sometidos a un proceso de revisión y aprobación. Esta revisión garantizará la precisión técnica, la coherencia y la conformidad con los requisitos establecidos. Además, al ofrecer los planos en ambos formatos, se facilitará el acceso y la distribución eficiente de la </w:t>
            </w:r>
            <w:r w:rsidRPr="000C6BAD">
              <w:rPr>
                <w:rFonts w:ascii="Verdana" w:hAnsi="Verdana"/>
                <w:sz w:val="16"/>
                <w:szCs w:val="16"/>
              </w:rPr>
              <w:lastRenderedPageBreak/>
              <w:t>información a entre el contratante, el consultor según corresponda.</w:t>
            </w:r>
            <w:bookmarkEnd w:id="218"/>
          </w:p>
          <w:p w14:paraId="1BC7BC91"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19" w:name="_Toc202879207"/>
            <w:bookmarkStart w:id="220" w:name="_Toc204764092"/>
            <w:r w:rsidRPr="003B7C61">
              <w:rPr>
                <w:rFonts w:ascii="Verdana" w:hAnsi="Verdana"/>
                <w:b/>
                <w:sz w:val="16"/>
                <w:szCs w:val="16"/>
              </w:rPr>
              <w:t>PROPUESTA</w:t>
            </w:r>
            <w:r w:rsidRPr="000C6BAD">
              <w:rPr>
                <w:rFonts w:ascii="Verdana" w:hAnsi="Verdana"/>
                <w:b/>
                <w:caps/>
                <w:sz w:val="16"/>
                <w:szCs w:val="16"/>
              </w:rPr>
              <w:t xml:space="preserve"> TÉCNICA</w:t>
            </w:r>
            <w:bookmarkEnd w:id="219"/>
            <w:bookmarkEnd w:id="220"/>
          </w:p>
          <w:p w14:paraId="5899C730"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debe presentar una propuesta técnica conforme el siguiente detalle:</w:t>
            </w:r>
          </w:p>
          <w:p w14:paraId="1E7B6557"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Objetivo, debe describir el objetivo de la propuesta.</w:t>
            </w:r>
          </w:p>
          <w:p w14:paraId="7EEB7977"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Ubicación del proyecto.</w:t>
            </w:r>
          </w:p>
          <w:p w14:paraId="2A9FD9A5" w14:textId="4ECFA9C0"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 xml:space="preserve">Alcance, debe ser preparado en base a lo solicitado en el numeral: </w:t>
            </w:r>
            <w:r w:rsidRPr="000C6BAD">
              <w:rPr>
                <w:rFonts w:ascii="Verdana" w:hAnsi="Verdana"/>
                <w:b/>
                <w:bCs/>
                <w:sz w:val="16"/>
                <w:szCs w:val="16"/>
              </w:rPr>
              <w:fldChar w:fldCharType="begin"/>
            </w:r>
            <w:r w:rsidRPr="000C6BAD">
              <w:rPr>
                <w:rFonts w:ascii="Verdana" w:hAnsi="Verdana"/>
                <w:b/>
                <w:bCs/>
                <w:sz w:val="16"/>
                <w:szCs w:val="16"/>
              </w:rPr>
              <w:instrText xml:space="preserve"> REF _Ref210590045 \r \h  \* MERGEFORMAT </w:instrText>
            </w:r>
            <w:r w:rsidRPr="000C6BAD">
              <w:rPr>
                <w:rFonts w:ascii="Verdana" w:hAnsi="Verdana"/>
                <w:b/>
                <w:bCs/>
                <w:sz w:val="16"/>
                <w:szCs w:val="16"/>
              </w:rPr>
            </w:r>
            <w:r w:rsidRPr="000C6BAD">
              <w:rPr>
                <w:rFonts w:ascii="Verdana" w:hAnsi="Verdana"/>
                <w:b/>
                <w:bCs/>
                <w:sz w:val="16"/>
                <w:szCs w:val="16"/>
              </w:rPr>
              <w:fldChar w:fldCharType="separate"/>
            </w:r>
            <w:r w:rsidR="008B4F13">
              <w:rPr>
                <w:rFonts w:ascii="Verdana" w:hAnsi="Verdana"/>
                <w:b/>
                <w:bCs/>
                <w:sz w:val="16"/>
                <w:szCs w:val="16"/>
              </w:rPr>
              <w:t>7</w:t>
            </w:r>
            <w:r w:rsidRPr="000C6BAD">
              <w:rPr>
                <w:rFonts w:ascii="Verdana" w:hAnsi="Verdana"/>
                <w:b/>
                <w:bCs/>
                <w:sz w:val="16"/>
                <w:szCs w:val="16"/>
              </w:rPr>
              <w:fldChar w:fldCharType="end"/>
            </w:r>
            <w:r w:rsidRPr="000C6BAD">
              <w:rPr>
                <w:rFonts w:ascii="Verdana" w:hAnsi="Verdana"/>
                <w:b/>
                <w:bCs/>
                <w:sz w:val="16"/>
                <w:szCs w:val="16"/>
              </w:rPr>
              <w:t xml:space="preserve"> </w:t>
            </w:r>
            <w:r w:rsidRPr="000C6BAD">
              <w:rPr>
                <w:rFonts w:ascii="Verdana" w:hAnsi="Verdana"/>
                <w:b/>
                <w:bCs/>
                <w:sz w:val="16"/>
                <w:szCs w:val="16"/>
              </w:rPr>
              <w:fldChar w:fldCharType="begin"/>
            </w:r>
            <w:r w:rsidRPr="000C6BAD">
              <w:rPr>
                <w:rFonts w:ascii="Verdana" w:hAnsi="Verdana"/>
                <w:b/>
                <w:bCs/>
                <w:sz w:val="16"/>
                <w:szCs w:val="16"/>
              </w:rPr>
              <w:instrText xml:space="preserve"> REF _Ref210590045 \h  \* MERGEFORMAT </w:instrText>
            </w:r>
            <w:r w:rsidRPr="000C6BAD">
              <w:rPr>
                <w:rFonts w:ascii="Verdana" w:hAnsi="Verdana"/>
                <w:b/>
                <w:bCs/>
                <w:sz w:val="16"/>
                <w:szCs w:val="16"/>
              </w:rPr>
            </w:r>
            <w:r w:rsidRPr="000C6BAD">
              <w:rPr>
                <w:rFonts w:ascii="Verdana" w:hAnsi="Verdana"/>
                <w:b/>
                <w:bCs/>
                <w:sz w:val="16"/>
                <w:szCs w:val="16"/>
              </w:rPr>
              <w:fldChar w:fldCharType="separate"/>
            </w:r>
            <w:r w:rsidR="008B4F13" w:rsidRPr="008B4F13">
              <w:rPr>
                <w:rFonts w:ascii="Verdana" w:hAnsi="Verdana"/>
                <w:b/>
                <w:bCs/>
                <w:sz w:val="16"/>
                <w:szCs w:val="16"/>
              </w:rPr>
              <w:t>ACTIVIDADES POR REALIZAR</w:t>
            </w:r>
            <w:r w:rsidRPr="000C6BAD">
              <w:rPr>
                <w:rFonts w:ascii="Verdana" w:hAnsi="Verdana"/>
                <w:b/>
                <w:bCs/>
                <w:sz w:val="16"/>
                <w:szCs w:val="16"/>
              </w:rPr>
              <w:fldChar w:fldCharType="end"/>
            </w:r>
            <w:r w:rsidRPr="000C6BAD">
              <w:rPr>
                <w:rFonts w:ascii="Verdana" w:hAnsi="Verdana"/>
                <w:sz w:val="16"/>
                <w:szCs w:val="16"/>
              </w:rPr>
              <w:t xml:space="preserve"> de los presentes Términos de Referencia.</w:t>
            </w:r>
          </w:p>
          <w:p w14:paraId="516D5BE4"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Metodología, describiendo de forma detallada cada actividad a realizar (que incluya las tareas y resultados de cada una de ellas).</w:t>
            </w:r>
          </w:p>
          <w:p w14:paraId="6B6B2892"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 xml:space="preserve">Plan de trabajo y cronograma de actividades, la propuesta debe presentar un plan de trabajo acorde con el alcance de la consultoría. </w:t>
            </w:r>
          </w:p>
          <w:p w14:paraId="090054B7"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Organigrama del personal.</w:t>
            </w:r>
          </w:p>
          <w:p w14:paraId="6CBEA4B4" w14:textId="77777777" w:rsidR="000C6BAD" w:rsidRPr="000C6BAD" w:rsidRDefault="000C6BAD" w:rsidP="000C6BAD">
            <w:pPr>
              <w:numPr>
                <w:ilvl w:val="0"/>
                <w:numId w:val="95"/>
              </w:numPr>
              <w:spacing w:before="100"/>
              <w:jc w:val="both"/>
              <w:rPr>
                <w:rFonts w:ascii="Verdana" w:hAnsi="Verdana"/>
                <w:sz w:val="16"/>
                <w:szCs w:val="16"/>
              </w:rPr>
            </w:pPr>
            <w:r w:rsidRPr="000C6BAD">
              <w:rPr>
                <w:rFonts w:ascii="Verdana" w:hAnsi="Verdana"/>
                <w:sz w:val="16"/>
                <w:szCs w:val="16"/>
              </w:rPr>
              <w:t>Anexos (según corresponda).</w:t>
            </w:r>
          </w:p>
          <w:p w14:paraId="68C17E61"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21" w:name="_Toc202879209"/>
            <w:bookmarkStart w:id="222" w:name="_Toc204764093"/>
            <w:r w:rsidRPr="003B7C61">
              <w:rPr>
                <w:rFonts w:ascii="Verdana" w:hAnsi="Verdana"/>
                <w:b/>
                <w:sz w:val="16"/>
                <w:szCs w:val="16"/>
              </w:rPr>
              <w:t>IDIOMA</w:t>
            </w:r>
          </w:p>
          <w:p w14:paraId="621A4C24"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propuesta, los documentos relativos a ella y toda la correspondencia que intercambien entre el proponente y el convocante, deberán presentarse en idioma castellano.</w:t>
            </w:r>
          </w:p>
          <w:p w14:paraId="25E7F96A"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3B7C61">
              <w:rPr>
                <w:rFonts w:ascii="Verdana" w:hAnsi="Verdana"/>
                <w:b/>
                <w:sz w:val="16"/>
                <w:szCs w:val="16"/>
              </w:rPr>
              <w:t>INFORMACIÓN</w:t>
            </w:r>
            <w:r w:rsidRPr="000C6BAD">
              <w:rPr>
                <w:rFonts w:ascii="Verdana" w:hAnsi="Verdana"/>
                <w:b/>
                <w:caps/>
                <w:sz w:val="16"/>
                <w:szCs w:val="16"/>
              </w:rPr>
              <w:t xml:space="preserve"> DEL CONTRATANTE</w:t>
            </w:r>
            <w:bookmarkEnd w:id="221"/>
            <w:bookmarkEnd w:id="222"/>
          </w:p>
          <w:p w14:paraId="4F582668"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Para la realización de los servicios, el contratante proporcionará al consultor toda la información del proyecto que tenga a su disposición, esta deberá ser usada con carácter confidencial y solamente para el desarrollo del presente proyecto.</w:t>
            </w:r>
          </w:p>
          <w:p w14:paraId="03C647E4"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Cualquier otra información necesaria para el buen cumplimiento de los objetivos y del servicio, deberá ser obtenida por el consultor.</w:t>
            </w:r>
          </w:p>
          <w:p w14:paraId="68C09CB7"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23" w:name="_Toc202879210"/>
            <w:bookmarkStart w:id="224" w:name="_Toc204764094"/>
            <w:bookmarkStart w:id="225" w:name="_Ref199162496"/>
            <w:bookmarkStart w:id="226" w:name="_Ref199162510"/>
            <w:r w:rsidRPr="003B7C61">
              <w:rPr>
                <w:rFonts w:ascii="Verdana" w:hAnsi="Verdana"/>
                <w:b/>
                <w:sz w:val="16"/>
                <w:szCs w:val="16"/>
              </w:rPr>
              <w:t>LUGAR</w:t>
            </w:r>
            <w:r w:rsidRPr="000C6BAD">
              <w:rPr>
                <w:rFonts w:ascii="Verdana" w:hAnsi="Verdana"/>
                <w:b/>
                <w:caps/>
                <w:sz w:val="16"/>
                <w:szCs w:val="16"/>
              </w:rPr>
              <w:t xml:space="preserve"> DE ENTREGA DE PRODUCTOS</w:t>
            </w:r>
            <w:bookmarkEnd w:id="223"/>
            <w:bookmarkEnd w:id="224"/>
          </w:p>
          <w:p w14:paraId="4048FCB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productos deberán entregarse en formato físico en las oficinas del contratante.</w:t>
            </w:r>
          </w:p>
          <w:p w14:paraId="4B14937C" w14:textId="77777777" w:rsidR="000C6BAD" w:rsidRPr="000C6BAD" w:rsidRDefault="000C6BAD" w:rsidP="000C6BAD">
            <w:pPr>
              <w:numPr>
                <w:ilvl w:val="0"/>
                <w:numId w:val="132"/>
              </w:numPr>
              <w:spacing w:before="100"/>
              <w:jc w:val="both"/>
              <w:rPr>
                <w:rFonts w:ascii="Verdana" w:hAnsi="Verdana"/>
                <w:sz w:val="16"/>
                <w:szCs w:val="16"/>
              </w:rPr>
            </w:pPr>
            <w:r w:rsidRPr="000C6BAD">
              <w:rPr>
                <w:rFonts w:ascii="Verdana" w:hAnsi="Verdana"/>
                <w:sz w:val="16"/>
                <w:szCs w:val="16"/>
              </w:rPr>
              <w:t>Dirección: Calle Colombia N°655- Cochabamba - Bolivia</w:t>
            </w:r>
          </w:p>
          <w:p w14:paraId="6F6AD80E"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Además, el consultor remitirá versiones digitales en formato PDF a la dirección de correo electrónico.</w:t>
            </w:r>
          </w:p>
          <w:p w14:paraId="70EF9362"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27" w:name="_Toc202879211"/>
            <w:bookmarkStart w:id="228" w:name="_Ref202879300"/>
            <w:bookmarkStart w:id="229" w:name="_Ref202879301"/>
            <w:bookmarkStart w:id="230" w:name="_Toc204764095"/>
            <w:bookmarkStart w:id="231" w:name="_Ref220245201"/>
            <w:r w:rsidRPr="003B7C61">
              <w:rPr>
                <w:rFonts w:ascii="Verdana" w:hAnsi="Verdana"/>
                <w:b/>
                <w:sz w:val="16"/>
                <w:szCs w:val="16"/>
              </w:rPr>
              <w:t>PRODUCTOS</w:t>
            </w:r>
            <w:r w:rsidRPr="000C6BAD">
              <w:rPr>
                <w:rFonts w:ascii="Verdana" w:hAnsi="Verdana"/>
                <w:b/>
                <w:caps/>
                <w:sz w:val="16"/>
                <w:szCs w:val="16"/>
              </w:rPr>
              <w:t xml:space="preserve"> A ENTREGAR</w:t>
            </w:r>
            <w:bookmarkEnd w:id="225"/>
            <w:bookmarkEnd w:id="226"/>
            <w:bookmarkEnd w:id="227"/>
            <w:bookmarkEnd w:id="228"/>
            <w:bookmarkEnd w:id="229"/>
            <w:bookmarkEnd w:id="230"/>
            <w:bookmarkEnd w:id="231"/>
          </w:p>
          <w:p w14:paraId="31F61202"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2" w:name="_Toc202879212"/>
            <w:bookmarkStart w:id="233" w:name="_Toc204764096"/>
            <w:r w:rsidRPr="000C6BAD">
              <w:rPr>
                <w:rFonts w:ascii="Verdana" w:hAnsi="Verdana"/>
                <w:b/>
                <w:sz w:val="16"/>
                <w:szCs w:val="16"/>
              </w:rPr>
              <w:t>Formato de entrega de documentación</w:t>
            </w:r>
            <w:bookmarkEnd w:id="232"/>
            <w:bookmarkEnd w:id="233"/>
          </w:p>
          <w:p w14:paraId="481DB6D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documentación generada deberá ser entregada en idioma castellano y formato de presentación de acuerdo a lo establecido por el contratante.</w:t>
            </w:r>
          </w:p>
          <w:p w14:paraId="36FCF17C"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Todos los productos generados por el Consultor, material escrito, digital, gráficos, diapositivas, películas, cintas magnéticas y demás productos generados durante el servicio deberán ser entregados, bajo una lista en oficinas de ENDE Cochabamba.</w:t>
            </w:r>
          </w:p>
          <w:p w14:paraId="20C8FA8A"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cs="Tahoma"/>
                <w:b/>
                <w:bCs/>
                <w:sz w:val="16"/>
                <w:szCs w:val="16"/>
              </w:rPr>
            </w:pPr>
            <w:r w:rsidRPr="000C6BAD">
              <w:rPr>
                <w:rFonts w:ascii="Verdana" w:hAnsi="Verdana" w:cs="Tahoma"/>
                <w:sz w:val="16"/>
                <w:szCs w:val="16"/>
              </w:rPr>
              <w:t xml:space="preserve">Cada producto deberá ser presentado inicialmente a través de </w:t>
            </w:r>
            <w:r w:rsidRPr="000C6BAD">
              <w:rPr>
                <w:rFonts w:ascii="Verdana" w:hAnsi="Verdana" w:cs="Tahoma"/>
                <w:b/>
                <w:bCs/>
                <w:sz w:val="16"/>
                <w:szCs w:val="16"/>
              </w:rPr>
              <w:t>Ventanilla Única de ENDE</w:t>
            </w:r>
            <w:r w:rsidRPr="000C6BAD">
              <w:rPr>
                <w:rFonts w:ascii="Verdana" w:hAnsi="Verdana" w:cs="Tahoma"/>
                <w:sz w:val="16"/>
                <w:szCs w:val="16"/>
              </w:rPr>
              <w:t xml:space="preserve">, acompañando una </w:t>
            </w:r>
            <w:r w:rsidRPr="000C6BAD">
              <w:rPr>
                <w:rFonts w:ascii="Verdana" w:hAnsi="Verdana" w:cs="Tahoma"/>
                <w:b/>
                <w:bCs/>
                <w:sz w:val="16"/>
                <w:szCs w:val="16"/>
              </w:rPr>
              <w:t>nota formal de remisión</w:t>
            </w:r>
            <w:r w:rsidRPr="000C6BAD">
              <w:rPr>
                <w:rFonts w:ascii="Verdana" w:hAnsi="Verdana" w:cs="Tahoma"/>
                <w:sz w:val="16"/>
                <w:szCs w:val="16"/>
              </w:rPr>
              <w:t xml:space="preserve"> y el </w:t>
            </w:r>
            <w:r w:rsidRPr="000C6BAD">
              <w:rPr>
                <w:rFonts w:ascii="Verdana" w:hAnsi="Verdana" w:cs="Tahoma"/>
                <w:b/>
                <w:bCs/>
                <w:sz w:val="16"/>
                <w:szCs w:val="16"/>
              </w:rPr>
              <w:t>documento en versión digital editable y PDF, incluyendo anexos, mapas, tablas de cálculo y demás documentación de respaldo.</w:t>
            </w:r>
          </w:p>
          <w:p w14:paraId="59404777" w14:textId="77777777" w:rsidR="000C6BAD" w:rsidRPr="000C6BAD" w:rsidRDefault="000C6BAD" w:rsidP="00A661CC">
            <w:pPr>
              <w:widowControl w:val="0"/>
              <w:autoSpaceDE w:val="0"/>
              <w:autoSpaceDN w:val="0"/>
              <w:adjustRightInd w:val="0"/>
              <w:spacing w:before="100"/>
              <w:ind w:left="97" w:right="116"/>
              <w:jc w:val="both"/>
              <w:rPr>
                <w:rFonts w:ascii="Verdana" w:hAnsi="Verdana" w:cs="Tahoma"/>
                <w:sz w:val="16"/>
                <w:szCs w:val="16"/>
              </w:rPr>
            </w:pPr>
            <w:r w:rsidRPr="000C6BAD">
              <w:rPr>
                <w:rFonts w:ascii="Verdana" w:hAnsi="Verdana" w:cs="Tahoma"/>
                <w:sz w:val="16"/>
                <w:szCs w:val="16"/>
              </w:rPr>
              <w:t xml:space="preserve">La </w:t>
            </w:r>
            <w:r w:rsidRPr="000C6BAD">
              <w:rPr>
                <w:rFonts w:ascii="Verdana" w:hAnsi="Verdana" w:cs="Tahoma"/>
                <w:b/>
                <w:bCs/>
                <w:sz w:val="16"/>
                <w:szCs w:val="16"/>
              </w:rPr>
              <w:t>contraparte técnica</w:t>
            </w:r>
            <w:r w:rsidRPr="000C6BAD">
              <w:rPr>
                <w:rFonts w:ascii="Verdana" w:hAnsi="Verdana" w:cs="Tahoma"/>
                <w:sz w:val="16"/>
                <w:szCs w:val="16"/>
              </w:rPr>
              <w:t xml:space="preserve"> realizará la revisión correspondiente y emitirá la aprobación formal de cada producto. </w:t>
            </w:r>
            <w:r w:rsidRPr="000C6BAD">
              <w:rPr>
                <w:rFonts w:ascii="Verdana" w:hAnsi="Verdana" w:cs="Tahoma"/>
                <w:b/>
                <w:bCs/>
                <w:sz w:val="16"/>
                <w:szCs w:val="16"/>
              </w:rPr>
              <w:t>Únicamente después de recibir dicha aprobación</w:t>
            </w:r>
            <w:r w:rsidRPr="000C6BAD">
              <w:rPr>
                <w:rFonts w:ascii="Verdana" w:hAnsi="Verdana" w:cs="Tahoma"/>
                <w:sz w:val="16"/>
                <w:szCs w:val="16"/>
              </w:rPr>
              <w:t>, el consultor deberá presentar el producto en su versión final bajo las siguientes condiciones:</w:t>
            </w:r>
          </w:p>
          <w:p w14:paraId="12027713" w14:textId="77777777" w:rsidR="000C6BAD" w:rsidRPr="000C6BAD" w:rsidRDefault="000C6BAD" w:rsidP="000C6BAD">
            <w:pPr>
              <w:numPr>
                <w:ilvl w:val="0"/>
                <w:numId w:val="133"/>
              </w:numPr>
              <w:spacing w:before="100" w:beforeAutospacing="1" w:after="100" w:afterAutospacing="1"/>
              <w:jc w:val="both"/>
              <w:rPr>
                <w:rFonts w:ascii="Verdana" w:hAnsi="Verdana" w:cs="Tahoma"/>
                <w:sz w:val="16"/>
                <w:szCs w:val="16"/>
              </w:rPr>
            </w:pPr>
            <w:r w:rsidRPr="000C6BAD">
              <w:rPr>
                <w:rFonts w:ascii="Verdana" w:hAnsi="Verdana" w:cs="Tahoma"/>
                <w:b/>
                <w:bCs/>
                <w:sz w:val="16"/>
                <w:szCs w:val="16"/>
              </w:rPr>
              <w:t>Tres (3) ejemplares originales impresos a color</w:t>
            </w:r>
            <w:r w:rsidRPr="000C6BAD">
              <w:rPr>
                <w:rFonts w:ascii="Verdana" w:hAnsi="Verdana" w:cs="Tahoma"/>
                <w:sz w:val="16"/>
                <w:szCs w:val="16"/>
              </w:rPr>
              <w:t xml:space="preserve">, en material de </w:t>
            </w:r>
            <w:r w:rsidRPr="000C6BAD">
              <w:rPr>
                <w:rFonts w:ascii="Verdana" w:hAnsi="Verdana" w:cs="Tahoma"/>
                <w:b/>
                <w:bCs/>
                <w:sz w:val="16"/>
                <w:szCs w:val="16"/>
              </w:rPr>
              <w:t>alta calidad</w:t>
            </w:r>
            <w:r w:rsidRPr="000C6BAD">
              <w:rPr>
                <w:rFonts w:ascii="Verdana" w:hAnsi="Verdana" w:cs="Tahoma"/>
                <w:sz w:val="16"/>
                <w:szCs w:val="16"/>
              </w:rPr>
              <w:t>.</w:t>
            </w:r>
          </w:p>
          <w:p w14:paraId="039EDB63" w14:textId="77777777" w:rsidR="000C6BAD" w:rsidRPr="000C6BAD" w:rsidRDefault="000C6BAD" w:rsidP="000C6BAD">
            <w:pPr>
              <w:numPr>
                <w:ilvl w:val="0"/>
                <w:numId w:val="133"/>
              </w:numPr>
              <w:spacing w:before="100" w:beforeAutospacing="1" w:after="100" w:afterAutospacing="1"/>
              <w:jc w:val="both"/>
              <w:rPr>
                <w:rFonts w:ascii="Verdana" w:hAnsi="Verdana" w:cs="Tahoma"/>
                <w:color w:val="000000"/>
                <w:sz w:val="16"/>
                <w:szCs w:val="16"/>
              </w:rPr>
            </w:pPr>
            <w:r w:rsidRPr="000C6BAD">
              <w:rPr>
                <w:rFonts w:ascii="Verdana" w:hAnsi="Verdana" w:cs="Tahoma"/>
                <w:b/>
                <w:bCs/>
                <w:sz w:val="16"/>
                <w:szCs w:val="16"/>
              </w:rPr>
              <w:t>Versión digital editable y en formato PDF</w:t>
            </w:r>
            <w:r w:rsidRPr="000C6BAD">
              <w:rPr>
                <w:rFonts w:ascii="Verdana" w:hAnsi="Verdana" w:cs="Tahoma"/>
                <w:sz w:val="16"/>
                <w:szCs w:val="16"/>
              </w:rPr>
              <w:t xml:space="preserve">, grabada en </w:t>
            </w:r>
            <w:r w:rsidRPr="000C6BAD">
              <w:rPr>
                <w:rFonts w:ascii="Verdana" w:hAnsi="Verdana" w:cs="Tahoma"/>
                <w:b/>
                <w:bCs/>
                <w:sz w:val="16"/>
                <w:szCs w:val="16"/>
              </w:rPr>
              <w:t>tres (3) CDs/DVDs</w:t>
            </w:r>
            <w:r w:rsidRPr="000C6BAD">
              <w:rPr>
                <w:rFonts w:ascii="Verdana" w:hAnsi="Verdana" w:cs="Tahoma"/>
                <w:sz w:val="16"/>
                <w:szCs w:val="16"/>
              </w:rPr>
              <w:t xml:space="preserve">, incluyendo todos los </w:t>
            </w:r>
            <w:r w:rsidRPr="000C6BAD">
              <w:rPr>
                <w:rFonts w:ascii="Verdana" w:hAnsi="Verdana" w:cs="Tahoma"/>
                <w:b/>
                <w:bCs/>
                <w:sz w:val="16"/>
                <w:szCs w:val="16"/>
              </w:rPr>
              <w:t>anexos</w:t>
            </w:r>
            <w:r w:rsidRPr="000C6BAD">
              <w:rPr>
                <w:rFonts w:ascii="Verdana" w:hAnsi="Verdana" w:cs="Tahoma"/>
                <w:sz w:val="16"/>
                <w:szCs w:val="16"/>
              </w:rPr>
              <w:t xml:space="preserve"> correspondientes (mapas, bases de datos, tablas de cálculo, registros fotográficos, entre otros).</w:t>
            </w:r>
          </w:p>
          <w:p w14:paraId="00532362"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La carátula de cada volumen deberá incluir los siguientes elementos:</w:t>
            </w:r>
          </w:p>
          <w:p w14:paraId="108125D8"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Empresa Contratante</w:t>
            </w:r>
          </w:p>
          <w:p w14:paraId="45958EA2"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Título de la Consultoría</w:t>
            </w:r>
          </w:p>
          <w:p w14:paraId="158DC9C8"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Nombre del Consultor</w:t>
            </w:r>
          </w:p>
          <w:p w14:paraId="7B82BD0B" w14:textId="77777777" w:rsidR="000C6BAD" w:rsidRPr="000C6BAD" w:rsidRDefault="000C6BAD" w:rsidP="000C6BAD">
            <w:pPr>
              <w:numPr>
                <w:ilvl w:val="0"/>
                <w:numId w:val="134"/>
              </w:numPr>
              <w:spacing w:before="100"/>
              <w:jc w:val="both"/>
              <w:rPr>
                <w:rFonts w:ascii="Verdana" w:hAnsi="Verdana" w:cs="Tahoma"/>
                <w:sz w:val="16"/>
                <w:szCs w:val="16"/>
              </w:rPr>
            </w:pPr>
            <w:r w:rsidRPr="000C6BAD">
              <w:rPr>
                <w:rFonts w:ascii="Verdana" w:hAnsi="Verdana" w:cs="Tahoma"/>
                <w:sz w:val="16"/>
                <w:szCs w:val="16"/>
              </w:rPr>
              <w:t>Lugar y fecha</w:t>
            </w:r>
          </w:p>
          <w:p w14:paraId="619B4275"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 xml:space="preserve">Todos los documentos impresos deberán realizarse en archivadores de palanca, garantizando un adecuado orden y facilidad de acceso a la </w:t>
            </w:r>
            <w:r w:rsidRPr="00A661CC">
              <w:rPr>
                <w:rFonts w:ascii="Verdana" w:hAnsi="Verdana" w:cs="Tahoma"/>
                <w:sz w:val="16"/>
                <w:szCs w:val="16"/>
              </w:rPr>
              <w:t>información</w:t>
            </w:r>
            <w:r w:rsidRPr="000C6BAD">
              <w:rPr>
                <w:rFonts w:ascii="Verdana" w:hAnsi="Verdana"/>
                <w:sz w:val="16"/>
                <w:szCs w:val="16"/>
              </w:rPr>
              <w:t>, con la debida etiquetación y división interna, el tamaño de hoja será “Carta”, los planos se presentarán en tamaños de hoja A0, A1, A2 o A3 y se plegarán de manera adecuada a las perforaciones y tamaño de hoja de la carpeta correspondiente.</w:t>
            </w:r>
          </w:p>
          <w:p w14:paraId="1C517F43"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archivos de respaldo en formato digital en dispositivo físico. Además, se deberá adjuntar en formato digital editable las </w:t>
            </w:r>
            <w:r w:rsidRPr="00A661CC">
              <w:rPr>
                <w:rFonts w:ascii="Verdana" w:hAnsi="Verdana" w:cs="Tahoma"/>
                <w:sz w:val="16"/>
                <w:szCs w:val="16"/>
              </w:rPr>
              <w:t>planillas</w:t>
            </w:r>
            <w:r w:rsidRPr="000C6BAD">
              <w:rPr>
                <w:rFonts w:ascii="Verdana" w:hAnsi="Verdana"/>
                <w:sz w:val="16"/>
                <w:szCs w:val="16"/>
              </w:rPr>
              <w:t xml:space="preserve"> de cálculo Excel, bases de datos, Auto CAD, archivos Project y todos los documentos generados en su versión final.</w:t>
            </w:r>
          </w:p>
          <w:p w14:paraId="7D8BF15F" w14:textId="77777777"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Conforme a la Resolución Ministerial Nº115 del Ministerio de Planificación del Desarrollo, que aprueba el Reglamento Básico de Preinversión, y en virtud del Artículo N°10 que define el contenido referencial del Estudio de Diseño Técnico de Preinversión (EDTP), este documento da cumplimiento al contenido establecido. Por lo tanto, a continuación, se presenta una tabla con el detalle referencial RM N°115 y los productos que componen el EDTP.</w:t>
            </w:r>
          </w:p>
          <w:p w14:paraId="21DD0EEA" w14:textId="191263D4" w:rsidR="000C6BAD" w:rsidRPr="000C6BAD" w:rsidRDefault="000C6BAD" w:rsidP="00A661C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b/>
                <w:sz w:val="16"/>
                <w:szCs w:val="16"/>
              </w:rPr>
              <w:t xml:space="preserve">Tabla </w:t>
            </w:r>
            <w:r w:rsidRPr="000C6BAD">
              <w:rPr>
                <w:rFonts w:ascii="Verdana" w:hAnsi="Verdana"/>
                <w:b/>
                <w:sz w:val="16"/>
                <w:szCs w:val="16"/>
              </w:rPr>
              <w:fldChar w:fldCharType="begin"/>
            </w:r>
            <w:r w:rsidRPr="000C6BAD">
              <w:rPr>
                <w:rFonts w:ascii="Verdana" w:hAnsi="Verdana"/>
                <w:b/>
                <w:sz w:val="16"/>
                <w:szCs w:val="16"/>
              </w:rPr>
              <w:instrText xml:space="preserve"> SEQ Tabla \* ARABIC </w:instrText>
            </w:r>
            <w:r w:rsidRPr="000C6BAD">
              <w:rPr>
                <w:rFonts w:ascii="Verdana" w:hAnsi="Verdana"/>
                <w:b/>
                <w:sz w:val="16"/>
                <w:szCs w:val="16"/>
              </w:rPr>
              <w:fldChar w:fldCharType="separate"/>
            </w:r>
            <w:r w:rsidR="008B4F13">
              <w:rPr>
                <w:rFonts w:ascii="Verdana" w:hAnsi="Verdana"/>
                <w:b/>
                <w:noProof/>
                <w:sz w:val="16"/>
                <w:szCs w:val="16"/>
              </w:rPr>
              <w:t>7</w:t>
            </w:r>
            <w:r w:rsidRPr="000C6BAD">
              <w:rPr>
                <w:rFonts w:ascii="Verdana" w:hAnsi="Verdana"/>
                <w:b/>
                <w:sz w:val="16"/>
                <w:szCs w:val="16"/>
              </w:rPr>
              <w:fldChar w:fldCharType="end"/>
            </w:r>
            <w:r w:rsidRPr="000C6BAD">
              <w:rPr>
                <w:rFonts w:ascii="Verdana" w:hAnsi="Verdana"/>
                <w:b/>
                <w:sz w:val="16"/>
                <w:szCs w:val="16"/>
              </w:rPr>
              <w:t xml:space="preserve"> – Comparativa: </w:t>
            </w:r>
            <w:r w:rsidRPr="00A661CC">
              <w:rPr>
                <w:rFonts w:ascii="Verdana" w:hAnsi="Verdana"/>
                <w:b/>
                <w:bCs/>
                <w:sz w:val="16"/>
                <w:szCs w:val="16"/>
              </w:rPr>
              <w:t xml:space="preserve">Contenido </w:t>
            </w:r>
            <w:r w:rsidRPr="000C6BAD">
              <w:rPr>
                <w:rFonts w:ascii="Verdana" w:hAnsi="Verdana"/>
                <w:b/>
                <w:sz w:val="16"/>
                <w:szCs w:val="16"/>
              </w:rPr>
              <w:t>Mínimo Correspondiente para el EDTP – Detalle de Productos EDTP</w:t>
            </w:r>
          </w:p>
          <w:tbl>
            <w:tblPr>
              <w:tblStyle w:val="Tablaconcuadrcula"/>
              <w:tblW w:w="4489" w:type="pct"/>
              <w:jc w:val="center"/>
              <w:tblLook w:val="04A0" w:firstRow="1" w:lastRow="0" w:firstColumn="1" w:lastColumn="0" w:noHBand="0" w:noVBand="1"/>
            </w:tblPr>
            <w:tblGrid>
              <w:gridCol w:w="554"/>
              <w:gridCol w:w="4546"/>
              <w:gridCol w:w="2972"/>
            </w:tblGrid>
            <w:tr w:rsidR="000C6BAD" w:rsidRPr="00A661CC" w14:paraId="070A531F" w14:textId="77777777" w:rsidTr="006317FB">
              <w:trPr>
                <w:trHeight w:val="275"/>
                <w:tblHeader/>
                <w:jc w:val="center"/>
              </w:trPr>
              <w:tc>
                <w:tcPr>
                  <w:tcW w:w="343" w:type="pct"/>
                  <w:shd w:val="clear" w:color="auto" w:fill="002060"/>
                  <w:vAlign w:val="center"/>
                  <w:hideMark/>
                </w:tcPr>
                <w:p w14:paraId="3891ED5E" w14:textId="77777777" w:rsidR="000C6BAD" w:rsidRPr="00A661CC" w:rsidRDefault="000C6BAD" w:rsidP="0071234F">
                  <w:pPr>
                    <w:keepNext/>
                    <w:framePr w:hSpace="141" w:wrap="around" w:vAnchor="text" w:hAnchor="text" w:y="1"/>
                    <w:widowControl w:val="0"/>
                    <w:contextualSpacing/>
                    <w:suppressOverlap/>
                    <w:jc w:val="center"/>
                    <w:rPr>
                      <w:rFonts w:ascii="Verdana" w:hAnsi="Verdana"/>
                      <w:b/>
                      <w:color w:val="FFFFFF"/>
                      <w:sz w:val="16"/>
                      <w:szCs w:val="16"/>
                    </w:rPr>
                  </w:pPr>
                  <w:r w:rsidRPr="00A661CC">
                    <w:rPr>
                      <w:rFonts w:ascii="Verdana" w:hAnsi="Verdana"/>
                      <w:b/>
                      <w:color w:val="FFFFFF"/>
                      <w:sz w:val="16"/>
                      <w:szCs w:val="16"/>
                    </w:rPr>
                    <w:t>No.</w:t>
                  </w:r>
                </w:p>
              </w:tc>
              <w:tc>
                <w:tcPr>
                  <w:tcW w:w="2816" w:type="pct"/>
                  <w:shd w:val="clear" w:color="auto" w:fill="002060"/>
                  <w:vAlign w:val="center"/>
                  <w:hideMark/>
                </w:tcPr>
                <w:p w14:paraId="514BF821" w14:textId="77777777" w:rsidR="000C6BAD" w:rsidRPr="00A661CC" w:rsidRDefault="000C6BAD" w:rsidP="0071234F">
                  <w:pPr>
                    <w:keepNext/>
                    <w:framePr w:hSpace="141" w:wrap="around" w:vAnchor="text" w:hAnchor="text" w:y="1"/>
                    <w:widowControl w:val="0"/>
                    <w:contextualSpacing/>
                    <w:suppressOverlap/>
                    <w:jc w:val="center"/>
                    <w:rPr>
                      <w:rFonts w:ascii="Verdana" w:hAnsi="Verdana"/>
                      <w:b/>
                      <w:color w:val="FFFFFF"/>
                      <w:sz w:val="16"/>
                      <w:szCs w:val="16"/>
                    </w:rPr>
                  </w:pPr>
                  <w:r w:rsidRPr="00A661CC">
                    <w:rPr>
                      <w:rFonts w:ascii="Verdana" w:hAnsi="Verdana"/>
                      <w:b/>
                      <w:color w:val="FFFFFF"/>
                      <w:sz w:val="16"/>
                      <w:szCs w:val="16"/>
                    </w:rPr>
                    <w:t>Contenido Referencial RM N°115</w:t>
                  </w:r>
                </w:p>
              </w:tc>
              <w:tc>
                <w:tcPr>
                  <w:tcW w:w="1841" w:type="pct"/>
                  <w:shd w:val="clear" w:color="auto" w:fill="002060"/>
                  <w:vAlign w:val="center"/>
                  <w:hideMark/>
                </w:tcPr>
                <w:p w14:paraId="6A7AE0AE" w14:textId="77777777" w:rsidR="000C6BAD" w:rsidRPr="00A661CC" w:rsidRDefault="000C6BAD" w:rsidP="0071234F">
                  <w:pPr>
                    <w:keepNext/>
                    <w:framePr w:hSpace="141" w:wrap="around" w:vAnchor="text" w:hAnchor="text" w:y="1"/>
                    <w:widowControl w:val="0"/>
                    <w:contextualSpacing/>
                    <w:suppressOverlap/>
                    <w:jc w:val="center"/>
                    <w:rPr>
                      <w:rFonts w:ascii="Verdana" w:hAnsi="Verdana"/>
                      <w:b/>
                      <w:color w:val="FFFFFF"/>
                      <w:sz w:val="16"/>
                      <w:szCs w:val="16"/>
                    </w:rPr>
                  </w:pPr>
                  <w:r w:rsidRPr="00A661CC">
                    <w:rPr>
                      <w:rFonts w:ascii="Verdana" w:hAnsi="Verdana"/>
                      <w:b/>
                      <w:color w:val="FFFFFF"/>
                      <w:sz w:val="16"/>
                      <w:szCs w:val="16"/>
                    </w:rPr>
                    <w:t>Productos del EDTP</w:t>
                  </w:r>
                </w:p>
              </w:tc>
            </w:tr>
            <w:tr w:rsidR="000C6BAD" w:rsidRPr="00A661CC" w14:paraId="160CAED0" w14:textId="77777777" w:rsidTr="006317FB">
              <w:trPr>
                <w:trHeight w:val="20"/>
                <w:jc w:val="center"/>
              </w:trPr>
              <w:tc>
                <w:tcPr>
                  <w:tcW w:w="343" w:type="pct"/>
                  <w:vAlign w:val="center"/>
                  <w:hideMark/>
                </w:tcPr>
                <w:p w14:paraId="322392EC"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1</w:t>
                  </w:r>
                </w:p>
              </w:tc>
              <w:tc>
                <w:tcPr>
                  <w:tcW w:w="2816" w:type="pct"/>
                  <w:vAlign w:val="center"/>
                  <w:hideMark/>
                </w:tcPr>
                <w:p w14:paraId="19C8263A"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Diagnóstico de la situación actual:</w:t>
                  </w:r>
                </w:p>
                <w:p w14:paraId="2E6F4548"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Determinación del área de influencia del proyecto</w:t>
                  </w:r>
                </w:p>
                <w:p w14:paraId="7DC19632"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Características físicas del área de influencia</w:t>
                  </w:r>
                </w:p>
                <w:p w14:paraId="06AC0177"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Condiciones socioeconómicas de los beneficiarios</w:t>
                  </w:r>
                </w:p>
                <w:p w14:paraId="0FC0EB1B"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Situación ambiental y de riesgos de desastres actual, así como adaptación al cambio climático</w:t>
                  </w:r>
                </w:p>
              </w:tc>
              <w:tc>
                <w:tcPr>
                  <w:tcW w:w="1841" w:type="pct"/>
                  <w:vAlign w:val="center"/>
                  <w:hideMark/>
                </w:tcPr>
                <w:p w14:paraId="7708191C"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Informe No.3 – Producto Final</w:t>
                  </w:r>
                </w:p>
                <w:p w14:paraId="0CB8511E" w14:textId="639FFC4F"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7.8</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Evaluación del impacto ambiental</w:t>
                  </w:r>
                  <w:r w:rsidRPr="00A661CC">
                    <w:rPr>
                      <w:rFonts w:ascii="Verdana" w:hAnsi="Verdana" w:cs="Tahoma"/>
                      <w:bCs/>
                      <w:sz w:val="16"/>
                      <w:szCs w:val="16"/>
                    </w:rPr>
                    <w:fldChar w:fldCharType="end"/>
                  </w:r>
                </w:p>
              </w:tc>
            </w:tr>
            <w:tr w:rsidR="000C6BAD" w:rsidRPr="00A661CC" w14:paraId="6FE9215D" w14:textId="77777777" w:rsidTr="006317FB">
              <w:trPr>
                <w:trHeight w:val="20"/>
                <w:jc w:val="center"/>
              </w:trPr>
              <w:tc>
                <w:tcPr>
                  <w:tcW w:w="343" w:type="pct"/>
                  <w:vAlign w:val="center"/>
                  <w:hideMark/>
                </w:tcPr>
                <w:p w14:paraId="7F9B1CE7"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2</w:t>
                  </w:r>
                </w:p>
              </w:tc>
              <w:tc>
                <w:tcPr>
                  <w:tcW w:w="2816" w:type="pct"/>
                  <w:vAlign w:val="center"/>
                  <w:hideMark/>
                </w:tcPr>
                <w:p w14:paraId="7CB0C4B9"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Objetivo General y Especifico </w:t>
                  </w:r>
                </w:p>
              </w:tc>
              <w:tc>
                <w:tcPr>
                  <w:tcW w:w="1841" w:type="pct"/>
                  <w:vAlign w:val="center"/>
                  <w:hideMark/>
                </w:tcPr>
                <w:p w14:paraId="2477E252"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1 </w:t>
                  </w:r>
                </w:p>
                <w:p w14:paraId="26323A09" w14:textId="62E7FBD9"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_Ref210590159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7.2</w:t>
                  </w:r>
                  <w:r w:rsidRPr="00A661CC">
                    <w:rPr>
                      <w:rFonts w:ascii="Verdana" w:hAnsi="Verdana" w:cs="Tahoma"/>
                      <w:bCs/>
                      <w:sz w:val="16"/>
                      <w:szCs w:val="16"/>
                    </w:rPr>
                    <w:fldChar w:fldCharType="end"/>
                  </w:r>
                  <w:r w:rsidRPr="00A661CC">
                    <w:rPr>
                      <w:rFonts w:ascii="Verdana" w:hAnsi="Verdana" w:cs="Tahoma"/>
                      <w:bCs/>
                      <w:sz w:val="16"/>
                      <w:szCs w:val="16"/>
                    </w:rPr>
                    <w:t xml:space="preserve"> </w:t>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_Ref210590159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Objetivo General y Específicos Del Proyecto</w:t>
                  </w:r>
                  <w:r w:rsidRPr="00A661CC">
                    <w:rPr>
                      <w:rFonts w:ascii="Verdana" w:hAnsi="Verdana" w:cs="Tahoma"/>
                      <w:bCs/>
                      <w:sz w:val="16"/>
                      <w:szCs w:val="16"/>
                    </w:rPr>
                    <w:fldChar w:fldCharType="end"/>
                  </w:r>
                </w:p>
              </w:tc>
            </w:tr>
            <w:tr w:rsidR="000C6BAD" w:rsidRPr="00A661CC" w14:paraId="7A978B5C" w14:textId="77777777" w:rsidTr="006317FB">
              <w:trPr>
                <w:trHeight w:val="20"/>
                <w:jc w:val="center"/>
              </w:trPr>
              <w:tc>
                <w:tcPr>
                  <w:tcW w:w="343" w:type="pct"/>
                  <w:vAlign w:val="center"/>
                  <w:hideMark/>
                </w:tcPr>
                <w:p w14:paraId="5DB1F288"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3</w:t>
                  </w:r>
                </w:p>
              </w:tc>
              <w:tc>
                <w:tcPr>
                  <w:tcW w:w="2816" w:type="pct"/>
                  <w:vAlign w:val="center"/>
                  <w:hideMark/>
                </w:tcPr>
                <w:p w14:paraId="0EB22E17"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Estudio de mercado:</w:t>
                  </w:r>
                </w:p>
                <w:p w14:paraId="649EE44C"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de la demanda.</w:t>
                  </w:r>
                </w:p>
                <w:p w14:paraId="3EA91D70"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de oferta.</w:t>
                  </w:r>
                </w:p>
              </w:tc>
              <w:tc>
                <w:tcPr>
                  <w:tcW w:w="1841" w:type="pct"/>
                  <w:vAlign w:val="center"/>
                  <w:hideMark/>
                </w:tcPr>
                <w:p w14:paraId="78DB25C1"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1 </w:t>
                  </w:r>
                </w:p>
                <w:p w14:paraId="0A4455AD" w14:textId="2CC89152"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_Ref210590191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7.3</w:t>
                  </w:r>
                  <w:r w:rsidRPr="00A661CC">
                    <w:rPr>
                      <w:rFonts w:ascii="Verdana" w:hAnsi="Verdana" w:cs="Tahoma"/>
                      <w:bCs/>
                      <w:sz w:val="16"/>
                      <w:szCs w:val="16"/>
                    </w:rPr>
                    <w:fldChar w:fldCharType="end"/>
                  </w:r>
                  <w:r w:rsidRPr="00A661CC">
                    <w:rPr>
                      <w:rFonts w:ascii="Verdana" w:hAnsi="Verdana" w:cs="Tahoma"/>
                      <w:bCs/>
                      <w:sz w:val="16"/>
                      <w:szCs w:val="16"/>
                    </w:rPr>
                    <w:t xml:space="preserve"> </w:t>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_Ref210590191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Estudio de mercado</w:t>
                  </w:r>
                  <w:r w:rsidRPr="00A661CC">
                    <w:rPr>
                      <w:rFonts w:ascii="Verdana" w:hAnsi="Verdana" w:cs="Tahoma"/>
                      <w:bCs/>
                      <w:sz w:val="16"/>
                      <w:szCs w:val="16"/>
                    </w:rPr>
                    <w:fldChar w:fldCharType="end"/>
                  </w:r>
                </w:p>
              </w:tc>
            </w:tr>
            <w:tr w:rsidR="000C6BAD" w:rsidRPr="00A661CC" w14:paraId="7D88A84E" w14:textId="77777777" w:rsidTr="006317FB">
              <w:trPr>
                <w:trHeight w:val="315"/>
                <w:jc w:val="center"/>
              </w:trPr>
              <w:tc>
                <w:tcPr>
                  <w:tcW w:w="343" w:type="pct"/>
                  <w:vAlign w:val="center"/>
                  <w:hideMark/>
                </w:tcPr>
                <w:p w14:paraId="22CA4D7F"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4</w:t>
                  </w:r>
                </w:p>
              </w:tc>
              <w:tc>
                <w:tcPr>
                  <w:tcW w:w="2816" w:type="pct"/>
                  <w:vAlign w:val="center"/>
                  <w:hideMark/>
                </w:tcPr>
                <w:p w14:paraId="460BCB64"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Tamaño del proyecto.</w:t>
                  </w:r>
                </w:p>
              </w:tc>
              <w:tc>
                <w:tcPr>
                  <w:tcW w:w="1841" w:type="pct"/>
                  <w:vMerge w:val="restart"/>
                  <w:vAlign w:val="center"/>
                  <w:hideMark/>
                </w:tcPr>
                <w:p w14:paraId="4D869564"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1 </w:t>
                  </w:r>
                </w:p>
                <w:p w14:paraId="3F1E03E8" w14:textId="223815C0"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_Ref210590212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7.5</w:t>
                  </w:r>
                  <w:r w:rsidRPr="00A661CC">
                    <w:rPr>
                      <w:rFonts w:ascii="Verdana" w:hAnsi="Verdana" w:cs="Tahoma"/>
                      <w:bCs/>
                      <w:sz w:val="16"/>
                      <w:szCs w:val="16"/>
                    </w:rPr>
                    <w:fldChar w:fldCharType="end"/>
                  </w:r>
                  <w:r w:rsidRPr="00A661CC">
                    <w:rPr>
                      <w:rFonts w:ascii="Verdana" w:hAnsi="Verdana" w:cs="Tahoma"/>
                      <w:bCs/>
                      <w:sz w:val="16"/>
                      <w:szCs w:val="16"/>
                    </w:rPr>
                    <w:t xml:space="preserve"> </w:t>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_Ref210590212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Localización y Tamaño del proyecto</w:t>
                  </w:r>
                  <w:r w:rsidRPr="00A661CC">
                    <w:rPr>
                      <w:rFonts w:ascii="Verdana" w:hAnsi="Verdana" w:cs="Tahoma"/>
                      <w:bCs/>
                      <w:sz w:val="16"/>
                      <w:szCs w:val="16"/>
                    </w:rPr>
                    <w:fldChar w:fldCharType="end"/>
                  </w:r>
                </w:p>
              </w:tc>
            </w:tr>
            <w:tr w:rsidR="000C6BAD" w:rsidRPr="00A661CC" w14:paraId="3A0913AC" w14:textId="77777777" w:rsidTr="006317FB">
              <w:trPr>
                <w:trHeight w:val="20"/>
                <w:jc w:val="center"/>
              </w:trPr>
              <w:tc>
                <w:tcPr>
                  <w:tcW w:w="343" w:type="pct"/>
                  <w:vAlign w:val="center"/>
                  <w:hideMark/>
                </w:tcPr>
                <w:p w14:paraId="7EADAE0B"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5</w:t>
                  </w:r>
                </w:p>
              </w:tc>
              <w:tc>
                <w:tcPr>
                  <w:tcW w:w="2816" w:type="pct"/>
                  <w:vAlign w:val="center"/>
                  <w:hideMark/>
                </w:tcPr>
                <w:p w14:paraId="67FAE9FC"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Localización del proyecto.</w:t>
                  </w:r>
                </w:p>
              </w:tc>
              <w:tc>
                <w:tcPr>
                  <w:tcW w:w="0" w:type="auto"/>
                  <w:vMerge/>
                  <w:vAlign w:val="center"/>
                  <w:hideMark/>
                </w:tcPr>
                <w:p w14:paraId="1FEF4A7B" w14:textId="77777777" w:rsidR="000C6BAD" w:rsidRPr="00A661CC" w:rsidRDefault="000C6BAD" w:rsidP="0071234F">
                  <w:pPr>
                    <w:keepNext/>
                    <w:framePr w:hSpace="141" w:wrap="around" w:vAnchor="text" w:hAnchor="text" w:y="1"/>
                    <w:contextualSpacing/>
                    <w:suppressOverlap/>
                    <w:rPr>
                      <w:rFonts w:ascii="Verdana" w:hAnsi="Verdana" w:cs="Tahoma"/>
                      <w:bCs/>
                      <w:sz w:val="16"/>
                      <w:szCs w:val="16"/>
                    </w:rPr>
                  </w:pPr>
                </w:p>
              </w:tc>
            </w:tr>
            <w:tr w:rsidR="000C6BAD" w:rsidRPr="00A661CC" w14:paraId="5ED6F8CF" w14:textId="77777777" w:rsidTr="006317FB">
              <w:trPr>
                <w:trHeight w:val="20"/>
                <w:jc w:val="center"/>
              </w:trPr>
              <w:tc>
                <w:tcPr>
                  <w:tcW w:w="343" w:type="pct"/>
                  <w:vAlign w:val="center"/>
                  <w:hideMark/>
                </w:tcPr>
                <w:p w14:paraId="09446FCD"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6</w:t>
                  </w:r>
                </w:p>
              </w:tc>
              <w:tc>
                <w:tcPr>
                  <w:tcW w:w="2816" w:type="pct"/>
                  <w:hideMark/>
                </w:tcPr>
                <w:p w14:paraId="2181B56F"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 Ingeniería del proyecto: (identificación de alternativas)</w:t>
                  </w:r>
                </w:p>
                <w:p w14:paraId="081A3261"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 Estudios básicos de ingeniería.</w:t>
                  </w:r>
                </w:p>
                <w:p w14:paraId="700B588D"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ii) Diseño de componentes de ingeniería a detalle</w:t>
                  </w:r>
                </w:p>
                <w:p w14:paraId="7E510497"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lang w:val="pt-BR"/>
                    </w:rPr>
                  </w:pPr>
                  <w:r w:rsidRPr="00A661CC">
                    <w:rPr>
                      <w:rFonts w:ascii="Verdana" w:hAnsi="Verdana" w:cs="Tahoma"/>
                      <w:bCs/>
                      <w:sz w:val="16"/>
                      <w:szCs w:val="16"/>
                      <w:lang w:val="pt-BR"/>
                    </w:rPr>
                    <w:t>Memorias de Cálculo.</w:t>
                  </w:r>
                </w:p>
                <w:p w14:paraId="052A204D"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lang w:val="pt-BR"/>
                    </w:rPr>
                  </w:pPr>
                  <w:r w:rsidRPr="00A661CC">
                    <w:rPr>
                      <w:rFonts w:ascii="Verdana" w:hAnsi="Verdana" w:cs="Tahoma"/>
                      <w:bCs/>
                      <w:sz w:val="16"/>
                      <w:szCs w:val="16"/>
                      <w:lang w:val="pt-BR"/>
                    </w:rPr>
                    <w:t>Cómputos Métricos.</w:t>
                  </w:r>
                </w:p>
                <w:p w14:paraId="3C25DECC"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de Precios Unitarios.</w:t>
                  </w:r>
                </w:p>
                <w:p w14:paraId="13E11420"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Planos constructivos</w:t>
                  </w:r>
                </w:p>
                <w:p w14:paraId="3CCDC533"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Presupuesto de Ingeniería.</w:t>
                  </w:r>
                </w:p>
                <w:p w14:paraId="3D130A7F"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iii) Cronograma de Ejecución.</w:t>
                  </w:r>
                </w:p>
                <w:p w14:paraId="1E86833B"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iv) Planos.</w:t>
                  </w:r>
                </w:p>
                <w:p w14:paraId="296520CA"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vi) Especificaciones técnicas.</w:t>
                  </w:r>
                </w:p>
              </w:tc>
              <w:tc>
                <w:tcPr>
                  <w:tcW w:w="1841" w:type="pct"/>
                  <w:vAlign w:val="center"/>
                  <w:hideMark/>
                </w:tcPr>
                <w:p w14:paraId="27A79B42"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Informe No. 2 </w:t>
                  </w:r>
                </w:p>
                <w:p w14:paraId="63FBFD74" w14:textId="41C43F7B"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_Ref199246893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7.7</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_Ref199246893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Ingeniería del proyecto</w:t>
                  </w:r>
                  <w:r w:rsidRPr="00A661CC">
                    <w:rPr>
                      <w:rFonts w:ascii="Verdana" w:hAnsi="Verdana" w:cs="Tahoma"/>
                      <w:bCs/>
                      <w:sz w:val="16"/>
                      <w:szCs w:val="16"/>
                    </w:rPr>
                    <w:fldChar w:fldCharType="end"/>
                  </w:r>
                  <w:r w:rsidRPr="00A661CC">
                    <w:rPr>
                      <w:rFonts w:ascii="Verdana" w:hAnsi="Verdana" w:cs="Tahoma"/>
                      <w:bCs/>
                      <w:sz w:val="16"/>
                      <w:szCs w:val="16"/>
                    </w:rPr>
                    <w:tab/>
                  </w:r>
                </w:p>
                <w:p w14:paraId="55373A1C"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w:t>
                  </w:r>
                  <w:r w:rsidRPr="00A661CC">
                    <w:rPr>
                      <w:rFonts w:ascii="Verdana" w:hAnsi="Verdana" w:cs="Tahoma"/>
                      <w:bCs/>
                      <w:sz w:val="16"/>
                      <w:szCs w:val="16"/>
                    </w:rPr>
                    <w:tab/>
                    <w:t>Nota de presentación del Formulario de Nivel de Categorización Ambiental (FNCA)</w:t>
                  </w:r>
                </w:p>
                <w:p w14:paraId="42BD1E63" w14:textId="5CD2A536"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_Ref199246990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7.9</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_Ref199246990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Organización para la implementación del proyecto</w:t>
                  </w:r>
                  <w:r w:rsidRPr="00A661CC">
                    <w:rPr>
                      <w:rFonts w:ascii="Verdana" w:hAnsi="Verdana" w:cs="Tahoma"/>
                      <w:bCs/>
                      <w:sz w:val="16"/>
                      <w:szCs w:val="16"/>
                    </w:rPr>
                    <w:fldChar w:fldCharType="end"/>
                  </w:r>
                </w:p>
                <w:p w14:paraId="6C438A1D" w14:textId="2001E454"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_Ref199247044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7.10</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_Ref199247044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Determinación de los Costos de Inversión, Operación y Presupuesto</w:t>
                  </w:r>
                  <w:r w:rsidRPr="00A661CC">
                    <w:rPr>
                      <w:rFonts w:ascii="Verdana" w:hAnsi="Verdana" w:cs="Tahoma"/>
                      <w:bCs/>
                      <w:sz w:val="16"/>
                      <w:szCs w:val="16"/>
                    </w:rPr>
                    <w:fldChar w:fldCharType="end"/>
                  </w:r>
                </w:p>
                <w:p w14:paraId="761665AE" w14:textId="74C71769"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_Ref199247749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7.13</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_Ref199247749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Pliego de especificaciones técnicas construcción</w:t>
                  </w:r>
                  <w:r w:rsidRPr="00A661CC">
                    <w:rPr>
                      <w:rFonts w:ascii="Verdana" w:hAnsi="Verdana" w:cs="Tahoma"/>
                      <w:bCs/>
                      <w:sz w:val="16"/>
                      <w:szCs w:val="16"/>
                    </w:rPr>
                    <w:fldChar w:fldCharType="end"/>
                  </w:r>
                </w:p>
                <w:p w14:paraId="5447BAD2" w14:textId="10F9D1A1"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_Ref199249828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7.15</w:t>
                  </w:r>
                  <w:r w:rsidRPr="00A661CC">
                    <w:rPr>
                      <w:rFonts w:ascii="Verdana" w:hAnsi="Verdana" w:cs="Tahoma"/>
                      <w:bCs/>
                      <w:sz w:val="16"/>
                      <w:szCs w:val="16"/>
                    </w:rPr>
                    <w:fldChar w:fldCharType="end"/>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_Ref199249828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Anexos</w:t>
                  </w:r>
                  <w:r w:rsidRPr="00A661CC">
                    <w:rPr>
                      <w:rFonts w:ascii="Verdana" w:hAnsi="Verdana" w:cs="Tahoma"/>
                      <w:bCs/>
                      <w:sz w:val="16"/>
                      <w:szCs w:val="16"/>
                    </w:rPr>
                    <w:fldChar w:fldCharType="end"/>
                  </w:r>
                </w:p>
              </w:tc>
            </w:tr>
            <w:tr w:rsidR="000C6BAD" w:rsidRPr="00A661CC" w14:paraId="3EFE5942" w14:textId="77777777" w:rsidTr="006317FB">
              <w:trPr>
                <w:trHeight w:val="20"/>
                <w:jc w:val="center"/>
              </w:trPr>
              <w:tc>
                <w:tcPr>
                  <w:tcW w:w="343" w:type="pct"/>
                  <w:vAlign w:val="center"/>
                  <w:hideMark/>
                </w:tcPr>
                <w:p w14:paraId="7813F3F7"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7</w:t>
                  </w:r>
                </w:p>
              </w:tc>
              <w:tc>
                <w:tcPr>
                  <w:tcW w:w="2816" w:type="pct"/>
                  <w:hideMark/>
                </w:tcPr>
                <w:p w14:paraId="3083319C"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Equipamiento: (en caso que se requiera)</w:t>
                  </w:r>
                </w:p>
                <w:p w14:paraId="3412F049"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7.1) Justificación de cantidades.</w:t>
                  </w:r>
                </w:p>
                <w:p w14:paraId="5598E65A"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7.2) Especificaciones técnicas del equipamiento.</w:t>
                  </w:r>
                </w:p>
                <w:p w14:paraId="65C9EF9F"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7.3) Cotizaciones y presupuesto.</w:t>
                  </w:r>
                </w:p>
              </w:tc>
              <w:tc>
                <w:tcPr>
                  <w:tcW w:w="1841" w:type="pct"/>
                  <w:vAlign w:val="center"/>
                  <w:hideMark/>
                </w:tcPr>
                <w:p w14:paraId="0EFA9A4E"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 xml:space="preserve">Este Ítem no corresponde </w:t>
                  </w:r>
                </w:p>
              </w:tc>
            </w:tr>
            <w:tr w:rsidR="000C6BAD" w:rsidRPr="00A661CC" w14:paraId="3565C0A3" w14:textId="77777777" w:rsidTr="006317FB">
              <w:trPr>
                <w:trHeight w:val="20"/>
                <w:jc w:val="center"/>
              </w:trPr>
              <w:tc>
                <w:tcPr>
                  <w:tcW w:w="343" w:type="pct"/>
                  <w:vAlign w:val="center"/>
                  <w:hideMark/>
                </w:tcPr>
                <w:p w14:paraId="3EB31849"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8</w:t>
                  </w:r>
                </w:p>
              </w:tc>
              <w:tc>
                <w:tcPr>
                  <w:tcW w:w="2816" w:type="pct"/>
                  <w:hideMark/>
                </w:tcPr>
                <w:p w14:paraId="77B78427"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Capacitación y asistencia técnica (en caso que se requiera).</w:t>
                  </w:r>
                </w:p>
              </w:tc>
              <w:tc>
                <w:tcPr>
                  <w:tcW w:w="1841" w:type="pct"/>
                  <w:vAlign w:val="center"/>
                  <w:hideMark/>
                </w:tcPr>
                <w:p w14:paraId="5655D1FD"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Este Ítem no corresponde</w:t>
                  </w:r>
                </w:p>
              </w:tc>
            </w:tr>
            <w:tr w:rsidR="000C6BAD" w:rsidRPr="00A661CC" w14:paraId="517CFEEB" w14:textId="77777777" w:rsidTr="006317FB">
              <w:trPr>
                <w:trHeight w:val="20"/>
                <w:jc w:val="center"/>
              </w:trPr>
              <w:tc>
                <w:tcPr>
                  <w:tcW w:w="343" w:type="pct"/>
                  <w:vAlign w:val="center"/>
                  <w:hideMark/>
                </w:tcPr>
                <w:p w14:paraId="1B9BEC02"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9</w:t>
                  </w:r>
                </w:p>
              </w:tc>
              <w:tc>
                <w:tcPr>
                  <w:tcW w:w="2816" w:type="pct"/>
                  <w:vAlign w:val="center"/>
                  <w:hideMark/>
                </w:tcPr>
                <w:p w14:paraId="47B9C472"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Evaluación del impacto ambiental, en el marco de lo establecido en la Ley N°1333 y sus reglamentos.</w:t>
                  </w:r>
                </w:p>
              </w:tc>
              <w:tc>
                <w:tcPr>
                  <w:tcW w:w="1841" w:type="pct"/>
                  <w:vAlign w:val="center"/>
                  <w:hideMark/>
                </w:tcPr>
                <w:p w14:paraId="3CB21A56"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Informe No.3 – Producto Final</w:t>
                  </w:r>
                </w:p>
                <w:p w14:paraId="17A935AD" w14:textId="71A7E892"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7.8</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_Ref199247107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Evaluación del impacto ambiental</w:t>
                  </w:r>
                  <w:r w:rsidRPr="00A661CC">
                    <w:rPr>
                      <w:rFonts w:ascii="Verdana" w:hAnsi="Verdana" w:cs="Tahoma"/>
                      <w:bCs/>
                      <w:sz w:val="16"/>
                      <w:szCs w:val="16"/>
                    </w:rPr>
                    <w:fldChar w:fldCharType="end"/>
                  </w:r>
                </w:p>
              </w:tc>
            </w:tr>
            <w:tr w:rsidR="000C6BAD" w:rsidRPr="00A661CC" w14:paraId="72A4BEE3" w14:textId="77777777" w:rsidTr="006317FB">
              <w:trPr>
                <w:trHeight w:val="20"/>
                <w:jc w:val="center"/>
              </w:trPr>
              <w:tc>
                <w:tcPr>
                  <w:tcW w:w="343" w:type="pct"/>
                  <w:vAlign w:val="center"/>
                  <w:hideMark/>
                </w:tcPr>
                <w:p w14:paraId="434C6BBE" w14:textId="77777777" w:rsidR="000C6BAD" w:rsidRPr="00A661CC" w:rsidRDefault="000C6BAD" w:rsidP="0071234F">
                  <w:pPr>
                    <w:keepNext/>
                    <w:framePr w:hSpace="141" w:wrap="around" w:vAnchor="text" w:hAnchor="text" w:y="1"/>
                    <w:widowControl w:val="0"/>
                    <w:contextualSpacing/>
                    <w:suppressOverlap/>
                    <w:jc w:val="center"/>
                    <w:rPr>
                      <w:rFonts w:ascii="Verdana" w:hAnsi="Verdana"/>
                      <w:bCs/>
                      <w:color w:val="44546A"/>
                      <w:sz w:val="16"/>
                      <w:szCs w:val="16"/>
                    </w:rPr>
                  </w:pPr>
                  <w:r w:rsidRPr="00A661CC">
                    <w:rPr>
                      <w:rFonts w:ascii="Verdana" w:hAnsi="Verdana"/>
                      <w:bCs/>
                      <w:color w:val="44546A"/>
                      <w:sz w:val="16"/>
                      <w:szCs w:val="16"/>
                    </w:rPr>
                    <w:t>10</w:t>
                  </w:r>
                </w:p>
              </w:tc>
              <w:tc>
                <w:tcPr>
                  <w:tcW w:w="2816" w:type="pct"/>
                  <w:vAlign w:val="center"/>
                  <w:hideMark/>
                </w:tcPr>
                <w:p w14:paraId="65CE20DA"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Análisis y diseño de medidas de prevención y gestión del riesgo.</w:t>
                  </w:r>
                </w:p>
              </w:tc>
              <w:tc>
                <w:tcPr>
                  <w:tcW w:w="1841" w:type="pct"/>
                  <w:vAlign w:val="center"/>
                  <w:hideMark/>
                </w:tcPr>
                <w:p w14:paraId="2FCF3A51" w14:textId="77777777"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t>Informe No. 3</w:t>
                  </w:r>
                </w:p>
                <w:p w14:paraId="3BFCF737" w14:textId="67D7E2FE" w:rsidR="000C6BAD" w:rsidRPr="00A661CC" w:rsidRDefault="000C6BAD" w:rsidP="0071234F">
                  <w:pPr>
                    <w:keepNext/>
                    <w:framePr w:hSpace="141" w:wrap="around" w:vAnchor="text" w:hAnchor="text" w:y="1"/>
                    <w:widowControl w:val="0"/>
                    <w:contextualSpacing/>
                    <w:suppressOverlap/>
                    <w:rPr>
                      <w:rFonts w:ascii="Verdana" w:hAnsi="Verdana" w:cs="Tahoma"/>
                      <w:bCs/>
                      <w:sz w:val="16"/>
                      <w:szCs w:val="16"/>
                    </w:rPr>
                  </w:pP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_Ref199247643 \r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Pr>
                      <w:rFonts w:ascii="Verdana" w:hAnsi="Verdana" w:cs="Tahoma"/>
                      <w:bCs/>
                      <w:sz w:val="16"/>
                      <w:szCs w:val="16"/>
                    </w:rPr>
                    <w:t>7.11</w:t>
                  </w:r>
                  <w:r w:rsidRPr="00A661CC">
                    <w:rPr>
                      <w:rFonts w:ascii="Verdana" w:hAnsi="Verdana" w:cs="Tahoma"/>
                      <w:bCs/>
                      <w:sz w:val="16"/>
                      <w:szCs w:val="16"/>
                    </w:rPr>
                    <w:fldChar w:fldCharType="end"/>
                  </w:r>
                  <w:r w:rsidRPr="00A661CC">
                    <w:rPr>
                      <w:rFonts w:ascii="Verdana" w:hAnsi="Verdana" w:cs="Tahoma"/>
                      <w:bCs/>
                      <w:sz w:val="16"/>
                      <w:szCs w:val="16"/>
                    </w:rPr>
                    <w:tab/>
                  </w:r>
                  <w:r w:rsidRPr="00A661CC">
                    <w:rPr>
                      <w:rFonts w:ascii="Verdana" w:hAnsi="Verdana" w:cs="Tahoma"/>
                      <w:bCs/>
                      <w:sz w:val="16"/>
                      <w:szCs w:val="16"/>
                    </w:rPr>
                    <w:fldChar w:fldCharType="begin"/>
                  </w:r>
                  <w:r w:rsidRPr="00A661CC">
                    <w:rPr>
                      <w:rFonts w:ascii="Verdana" w:hAnsi="Verdana" w:cs="Tahoma"/>
                      <w:bCs/>
                      <w:sz w:val="16"/>
                      <w:szCs w:val="16"/>
                    </w:rPr>
                    <w:instrText xml:space="preserve"> REF _Ref199247643 \h  \* MERGEFORMAT </w:instrText>
                  </w:r>
                  <w:r w:rsidRPr="00A661CC">
                    <w:rPr>
                      <w:rFonts w:ascii="Verdana" w:hAnsi="Verdana" w:cs="Tahoma"/>
                      <w:bCs/>
                      <w:sz w:val="16"/>
                      <w:szCs w:val="16"/>
                    </w:rPr>
                  </w:r>
                  <w:r w:rsidRPr="00A661CC">
                    <w:rPr>
                      <w:rFonts w:ascii="Verdana" w:hAnsi="Verdana" w:cs="Tahoma"/>
                      <w:bCs/>
                      <w:sz w:val="16"/>
                      <w:szCs w:val="16"/>
                    </w:rPr>
                    <w:fldChar w:fldCharType="separate"/>
                  </w:r>
                  <w:r w:rsidR="008B4F13" w:rsidRPr="008B4F13">
                    <w:rPr>
                      <w:rFonts w:ascii="Verdana" w:hAnsi="Verdana" w:cs="Tahoma"/>
                      <w:bCs/>
                      <w:sz w:val="16"/>
                      <w:szCs w:val="16"/>
                    </w:rPr>
                    <w:t>Análisis, diseño de medidas de prevención y gestión del riesgo</w:t>
                  </w:r>
                  <w:r w:rsidRPr="00A661CC">
                    <w:rPr>
                      <w:rFonts w:ascii="Verdana" w:hAnsi="Verdana" w:cs="Tahoma"/>
                      <w:bCs/>
                      <w:sz w:val="16"/>
                      <w:szCs w:val="16"/>
                    </w:rPr>
                    <w:fldChar w:fldCharType="end"/>
                  </w:r>
                </w:p>
              </w:tc>
            </w:tr>
          </w:tbl>
          <w:p w14:paraId="353BF65D" w14:textId="77777777" w:rsidR="000C6BAD" w:rsidRPr="000C6BAD" w:rsidRDefault="000C6BAD" w:rsidP="000C6BAD">
            <w:pPr>
              <w:rPr>
                <w:rFonts w:ascii="Verdana" w:hAnsi="Verdana"/>
                <w:sz w:val="16"/>
                <w:szCs w:val="16"/>
              </w:rPr>
            </w:pPr>
          </w:p>
          <w:tbl>
            <w:tblPr>
              <w:tblStyle w:val="Tablaconcuadrcula"/>
              <w:tblW w:w="4489" w:type="pct"/>
              <w:jc w:val="center"/>
              <w:tblLook w:val="04A0" w:firstRow="1" w:lastRow="0" w:firstColumn="1" w:lastColumn="0" w:noHBand="0" w:noVBand="1"/>
            </w:tblPr>
            <w:tblGrid>
              <w:gridCol w:w="554"/>
              <w:gridCol w:w="4546"/>
              <w:gridCol w:w="2972"/>
            </w:tblGrid>
            <w:tr w:rsidR="000C6BAD" w:rsidRPr="005109A8" w14:paraId="6D3FD44E" w14:textId="77777777" w:rsidTr="006317FB">
              <w:trPr>
                <w:trHeight w:val="20"/>
                <w:jc w:val="center"/>
              </w:trPr>
              <w:tc>
                <w:tcPr>
                  <w:tcW w:w="343" w:type="pct"/>
                  <w:shd w:val="clear" w:color="auto" w:fill="002060"/>
                  <w:vAlign w:val="center"/>
                </w:tcPr>
                <w:p w14:paraId="586716D7" w14:textId="77777777" w:rsidR="000C6BAD" w:rsidRPr="005109A8" w:rsidRDefault="000C6BAD" w:rsidP="0071234F">
                  <w:pPr>
                    <w:keepNext/>
                    <w:framePr w:hSpace="141" w:wrap="around" w:vAnchor="text" w:hAnchor="text" w:y="1"/>
                    <w:widowControl w:val="0"/>
                    <w:contextualSpacing/>
                    <w:suppressOverlap/>
                    <w:jc w:val="center"/>
                    <w:rPr>
                      <w:rFonts w:ascii="Verdana" w:hAnsi="Verdana"/>
                      <w:b/>
                      <w:color w:val="44546A"/>
                      <w:sz w:val="16"/>
                      <w:szCs w:val="16"/>
                    </w:rPr>
                  </w:pPr>
                  <w:r w:rsidRPr="005109A8">
                    <w:rPr>
                      <w:rFonts w:ascii="Verdana" w:hAnsi="Verdana"/>
                      <w:b/>
                      <w:color w:val="FFFFFF"/>
                      <w:sz w:val="16"/>
                      <w:szCs w:val="16"/>
                    </w:rPr>
                    <w:t>No.</w:t>
                  </w:r>
                </w:p>
              </w:tc>
              <w:tc>
                <w:tcPr>
                  <w:tcW w:w="2816" w:type="pct"/>
                  <w:shd w:val="clear" w:color="auto" w:fill="002060"/>
                  <w:vAlign w:val="center"/>
                </w:tcPr>
                <w:p w14:paraId="05E413C5" w14:textId="77777777" w:rsidR="000C6BAD" w:rsidRPr="005109A8" w:rsidRDefault="000C6BAD" w:rsidP="0071234F">
                  <w:pPr>
                    <w:keepNext/>
                    <w:framePr w:hSpace="141" w:wrap="around" w:vAnchor="text" w:hAnchor="text" w:y="1"/>
                    <w:widowControl w:val="0"/>
                    <w:contextualSpacing/>
                    <w:suppressOverlap/>
                    <w:jc w:val="center"/>
                    <w:rPr>
                      <w:rFonts w:ascii="Verdana" w:hAnsi="Verdana" w:cs="Tahoma"/>
                      <w:b/>
                      <w:sz w:val="16"/>
                      <w:szCs w:val="16"/>
                    </w:rPr>
                  </w:pPr>
                  <w:r w:rsidRPr="005109A8">
                    <w:rPr>
                      <w:rFonts w:ascii="Verdana" w:hAnsi="Verdana"/>
                      <w:b/>
                      <w:color w:val="FFFFFF"/>
                      <w:sz w:val="16"/>
                      <w:szCs w:val="16"/>
                    </w:rPr>
                    <w:t>Contenido Referencial RM N°115</w:t>
                  </w:r>
                </w:p>
              </w:tc>
              <w:tc>
                <w:tcPr>
                  <w:tcW w:w="1841" w:type="pct"/>
                  <w:shd w:val="clear" w:color="auto" w:fill="002060"/>
                  <w:vAlign w:val="center"/>
                </w:tcPr>
                <w:p w14:paraId="19D721FE" w14:textId="77777777" w:rsidR="000C6BAD" w:rsidRPr="005109A8" w:rsidRDefault="000C6BAD" w:rsidP="0071234F">
                  <w:pPr>
                    <w:keepNext/>
                    <w:framePr w:hSpace="141" w:wrap="around" w:vAnchor="text" w:hAnchor="text" w:y="1"/>
                    <w:widowControl w:val="0"/>
                    <w:contextualSpacing/>
                    <w:suppressOverlap/>
                    <w:jc w:val="center"/>
                    <w:rPr>
                      <w:rFonts w:ascii="Verdana" w:hAnsi="Verdana" w:cs="Tahoma"/>
                      <w:b/>
                      <w:sz w:val="16"/>
                      <w:szCs w:val="16"/>
                    </w:rPr>
                  </w:pPr>
                  <w:r w:rsidRPr="005109A8">
                    <w:rPr>
                      <w:rFonts w:ascii="Verdana" w:hAnsi="Verdana"/>
                      <w:b/>
                      <w:color w:val="FFFFFF"/>
                      <w:sz w:val="16"/>
                      <w:szCs w:val="16"/>
                    </w:rPr>
                    <w:t>Productos del EDTP</w:t>
                  </w:r>
                </w:p>
              </w:tc>
            </w:tr>
            <w:tr w:rsidR="000C6BAD" w:rsidRPr="005109A8" w14:paraId="68FCED8A" w14:textId="77777777" w:rsidTr="006317FB">
              <w:trPr>
                <w:trHeight w:val="20"/>
                <w:jc w:val="center"/>
              </w:trPr>
              <w:tc>
                <w:tcPr>
                  <w:tcW w:w="343" w:type="pct"/>
                  <w:vAlign w:val="center"/>
                  <w:hideMark/>
                </w:tcPr>
                <w:p w14:paraId="44C095AB"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11</w:t>
                  </w:r>
                </w:p>
              </w:tc>
              <w:tc>
                <w:tcPr>
                  <w:tcW w:w="2816" w:type="pct"/>
                  <w:vAlign w:val="center"/>
                  <w:hideMark/>
                </w:tcPr>
                <w:p w14:paraId="2B3A992A"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 xml:space="preserve">Determinación de los Costos de Inversión. Comprende los costos de todos los componentes del </w:t>
                  </w:r>
                  <w:r w:rsidRPr="005109A8">
                    <w:rPr>
                      <w:rFonts w:ascii="Verdana" w:hAnsi="Verdana" w:cs="Tahoma"/>
                      <w:bCs/>
                      <w:sz w:val="16"/>
                      <w:szCs w:val="16"/>
                    </w:rPr>
                    <w:lastRenderedPageBreak/>
                    <w:t>proyecto, como equipamiento, costos ambientales, indemnizaciones, supervisión y fiscalización del proyecto.</w:t>
                  </w:r>
                </w:p>
              </w:tc>
              <w:tc>
                <w:tcPr>
                  <w:tcW w:w="1841" w:type="pct"/>
                  <w:vMerge w:val="restart"/>
                  <w:hideMark/>
                </w:tcPr>
                <w:p w14:paraId="0212A426"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lastRenderedPageBreak/>
                    <w:t>Informe No. 2</w:t>
                  </w:r>
                </w:p>
                <w:p w14:paraId="202FE8A6" w14:textId="72031776"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_Ref199247044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7.10</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_Ref199247044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 xml:space="preserve">Determinación de los </w:t>
                  </w:r>
                  <w:r w:rsidR="008B4F13" w:rsidRPr="008B4F13">
                    <w:rPr>
                      <w:rFonts w:ascii="Verdana" w:hAnsi="Verdana" w:cs="Tahoma"/>
                      <w:bCs/>
                      <w:sz w:val="16"/>
                      <w:szCs w:val="16"/>
                    </w:rPr>
                    <w:lastRenderedPageBreak/>
                    <w:t>Costos de Inversión, Operación y Presupuesto</w:t>
                  </w:r>
                  <w:r w:rsidRPr="005109A8">
                    <w:rPr>
                      <w:rFonts w:ascii="Verdana" w:hAnsi="Verdana" w:cs="Tahoma"/>
                      <w:bCs/>
                      <w:sz w:val="16"/>
                      <w:szCs w:val="16"/>
                    </w:rPr>
                    <w:fldChar w:fldCharType="end"/>
                  </w:r>
                </w:p>
              </w:tc>
            </w:tr>
            <w:tr w:rsidR="000C6BAD" w:rsidRPr="005109A8" w14:paraId="479CC5AE" w14:textId="77777777" w:rsidTr="006317FB">
              <w:trPr>
                <w:trHeight w:val="20"/>
                <w:jc w:val="center"/>
              </w:trPr>
              <w:tc>
                <w:tcPr>
                  <w:tcW w:w="343" w:type="pct"/>
                  <w:vAlign w:val="center"/>
                  <w:hideMark/>
                </w:tcPr>
                <w:p w14:paraId="4A31B1AE"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lastRenderedPageBreak/>
                    <w:t>12</w:t>
                  </w:r>
                </w:p>
              </w:tc>
              <w:tc>
                <w:tcPr>
                  <w:tcW w:w="2816" w:type="pct"/>
                  <w:vAlign w:val="center"/>
                  <w:hideMark/>
                </w:tcPr>
                <w:p w14:paraId="6F7A4549"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Plan de operación y mantenimiento y costos asociados.</w:t>
                  </w:r>
                </w:p>
              </w:tc>
              <w:tc>
                <w:tcPr>
                  <w:tcW w:w="0" w:type="auto"/>
                  <w:vMerge/>
                  <w:vAlign w:val="center"/>
                  <w:hideMark/>
                </w:tcPr>
                <w:p w14:paraId="40C102FF" w14:textId="77777777" w:rsidR="000C6BAD" w:rsidRPr="005109A8" w:rsidRDefault="000C6BAD" w:rsidP="0071234F">
                  <w:pPr>
                    <w:keepNext/>
                    <w:framePr w:hSpace="141" w:wrap="around" w:vAnchor="text" w:hAnchor="text" w:y="1"/>
                    <w:contextualSpacing/>
                    <w:suppressOverlap/>
                    <w:rPr>
                      <w:rFonts w:ascii="Verdana" w:hAnsi="Verdana" w:cs="Tahoma"/>
                      <w:bCs/>
                      <w:sz w:val="16"/>
                      <w:szCs w:val="16"/>
                    </w:rPr>
                  </w:pPr>
                </w:p>
              </w:tc>
            </w:tr>
            <w:tr w:rsidR="000C6BAD" w:rsidRPr="005109A8" w14:paraId="4D9045F1" w14:textId="77777777" w:rsidTr="006317FB">
              <w:trPr>
                <w:trHeight w:val="20"/>
                <w:jc w:val="center"/>
              </w:trPr>
              <w:tc>
                <w:tcPr>
                  <w:tcW w:w="343" w:type="pct"/>
                  <w:vAlign w:val="center"/>
                  <w:hideMark/>
                </w:tcPr>
                <w:p w14:paraId="64588444"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13</w:t>
                  </w:r>
                </w:p>
              </w:tc>
              <w:tc>
                <w:tcPr>
                  <w:tcW w:w="2816" w:type="pct"/>
                  <w:vAlign w:val="center"/>
                  <w:hideMark/>
                </w:tcPr>
                <w:p w14:paraId="32D71FA9"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Organización para la implementación del proyecto.</w:t>
                  </w:r>
                </w:p>
              </w:tc>
              <w:tc>
                <w:tcPr>
                  <w:tcW w:w="1841" w:type="pct"/>
                  <w:vAlign w:val="center"/>
                  <w:hideMark/>
                </w:tcPr>
                <w:p w14:paraId="01E67303"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2</w:t>
                  </w:r>
                </w:p>
                <w:p w14:paraId="00D6DAB0" w14:textId="0B4225F2"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7.9</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Organización para la implementación del proyecto</w:t>
                  </w:r>
                  <w:r w:rsidRPr="005109A8">
                    <w:rPr>
                      <w:rFonts w:ascii="Verdana" w:hAnsi="Verdana" w:cs="Tahoma"/>
                      <w:bCs/>
                      <w:sz w:val="16"/>
                      <w:szCs w:val="16"/>
                    </w:rPr>
                    <w:fldChar w:fldCharType="end"/>
                  </w:r>
                  <w:r w:rsidRPr="005109A8">
                    <w:rPr>
                      <w:rFonts w:ascii="Verdana" w:hAnsi="Verdana" w:cs="Tahoma"/>
                      <w:bCs/>
                      <w:sz w:val="16"/>
                      <w:szCs w:val="16"/>
                    </w:rPr>
                    <w:tab/>
                  </w:r>
                </w:p>
              </w:tc>
            </w:tr>
            <w:tr w:rsidR="000C6BAD" w:rsidRPr="005109A8" w14:paraId="42FBDF3E" w14:textId="77777777" w:rsidTr="006317FB">
              <w:trPr>
                <w:trHeight w:val="20"/>
                <w:jc w:val="center"/>
              </w:trPr>
              <w:tc>
                <w:tcPr>
                  <w:tcW w:w="343" w:type="pct"/>
                  <w:vAlign w:val="center"/>
                  <w:hideMark/>
                </w:tcPr>
                <w:p w14:paraId="32D7FB46"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14</w:t>
                  </w:r>
                </w:p>
              </w:tc>
              <w:tc>
                <w:tcPr>
                  <w:tcW w:w="2816" w:type="pct"/>
                  <w:vAlign w:val="center"/>
                  <w:hideMark/>
                </w:tcPr>
                <w:p w14:paraId="22CF732A"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Evaluación económica.</w:t>
                  </w:r>
                </w:p>
              </w:tc>
              <w:tc>
                <w:tcPr>
                  <w:tcW w:w="1841" w:type="pct"/>
                  <w:vMerge w:val="restart"/>
                  <w:vAlign w:val="center"/>
                  <w:hideMark/>
                </w:tcPr>
                <w:p w14:paraId="0B81D7B8"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3</w:t>
                  </w:r>
                </w:p>
                <w:p w14:paraId="0F3D6FEF" w14:textId="4EE9630A"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_Ref199247668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7.12</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_Ref199247668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Evaluación económica-financiera</w:t>
                  </w:r>
                  <w:r w:rsidRPr="005109A8">
                    <w:rPr>
                      <w:rFonts w:ascii="Verdana" w:hAnsi="Verdana" w:cs="Tahoma"/>
                      <w:bCs/>
                      <w:sz w:val="16"/>
                      <w:szCs w:val="16"/>
                    </w:rPr>
                    <w:fldChar w:fldCharType="end"/>
                  </w:r>
                </w:p>
              </w:tc>
            </w:tr>
            <w:tr w:rsidR="000C6BAD" w:rsidRPr="005109A8" w14:paraId="2A483CAD" w14:textId="77777777" w:rsidTr="006317FB">
              <w:trPr>
                <w:trHeight w:val="20"/>
                <w:jc w:val="center"/>
              </w:trPr>
              <w:tc>
                <w:tcPr>
                  <w:tcW w:w="343" w:type="pct"/>
                  <w:vAlign w:val="center"/>
                  <w:hideMark/>
                </w:tcPr>
                <w:p w14:paraId="53B028EF"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15</w:t>
                  </w:r>
                </w:p>
              </w:tc>
              <w:tc>
                <w:tcPr>
                  <w:tcW w:w="2816" w:type="pct"/>
                  <w:vAlign w:val="center"/>
                  <w:hideMark/>
                </w:tcPr>
                <w:p w14:paraId="281F49BE"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Determinación de la sostenibilidad operativa del proyecto.</w:t>
                  </w:r>
                </w:p>
              </w:tc>
              <w:tc>
                <w:tcPr>
                  <w:tcW w:w="0" w:type="auto"/>
                  <w:vMerge/>
                  <w:vAlign w:val="center"/>
                  <w:hideMark/>
                </w:tcPr>
                <w:p w14:paraId="535CCD99" w14:textId="77777777" w:rsidR="000C6BAD" w:rsidRPr="005109A8" w:rsidRDefault="000C6BAD" w:rsidP="0071234F">
                  <w:pPr>
                    <w:keepNext/>
                    <w:framePr w:hSpace="141" w:wrap="around" w:vAnchor="text" w:hAnchor="text" w:y="1"/>
                    <w:contextualSpacing/>
                    <w:suppressOverlap/>
                    <w:rPr>
                      <w:rFonts w:ascii="Verdana" w:hAnsi="Verdana" w:cs="Tahoma"/>
                      <w:bCs/>
                      <w:sz w:val="16"/>
                      <w:szCs w:val="16"/>
                    </w:rPr>
                  </w:pPr>
                </w:p>
              </w:tc>
            </w:tr>
            <w:tr w:rsidR="000C6BAD" w:rsidRPr="005109A8" w14:paraId="4F524A6C" w14:textId="77777777" w:rsidTr="006317FB">
              <w:trPr>
                <w:trHeight w:val="20"/>
                <w:jc w:val="center"/>
              </w:trPr>
              <w:tc>
                <w:tcPr>
                  <w:tcW w:w="343" w:type="pct"/>
                  <w:vAlign w:val="center"/>
                  <w:hideMark/>
                </w:tcPr>
                <w:p w14:paraId="304C8760"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16</w:t>
                  </w:r>
                </w:p>
              </w:tc>
              <w:tc>
                <w:tcPr>
                  <w:tcW w:w="2816" w:type="pct"/>
                  <w:vAlign w:val="center"/>
                  <w:hideMark/>
                </w:tcPr>
                <w:p w14:paraId="02F22F24"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Análisis de sensibilidad del proyecto.</w:t>
                  </w:r>
                </w:p>
              </w:tc>
              <w:tc>
                <w:tcPr>
                  <w:tcW w:w="0" w:type="auto"/>
                  <w:vMerge/>
                  <w:vAlign w:val="center"/>
                  <w:hideMark/>
                </w:tcPr>
                <w:p w14:paraId="20073393" w14:textId="77777777" w:rsidR="000C6BAD" w:rsidRPr="005109A8" w:rsidRDefault="000C6BAD" w:rsidP="0071234F">
                  <w:pPr>
                    <w:keepNext/>
                    <w:framePr w:hSpace="141" w:wrap="around" w:vAnchor="text" w:hAnchor="text" w:y="1"/>
                    <w:contextualSpacing/>
                    <w:suppressOverlap/>
                    <w:rPr>
                      <w:rFonts w:ascii="Verdana" w:hAnsi="Verdana" w:cs="Tahoma"/>
                      <w:bCs/>
                      <w:sz w:val="16"/>
                      <w:szCs w:val="16"/>
                    </w:rPr>
                  </w:pPr>
                </w:p>
              </w:tc>
            </w:tr>
            <w:tr w:rsidR="000C6BAD" w:rsidRPr="005109A8" w14:paraId="27C1B4B5" w14:textId="77777777" w:rsidTr="006317FB">
              <w:trPr>
                <w:trHeight w:val="20"/>
                <w:jc w:val="center"/>
              </w:trPr>
              <w:tc>
                <w:tcPr>
                  <w:tcW w:w="343" w:type="pct"/>
                  <w:vAlign w:val="center"/>
                  <w:hideMark/>
                </w:tcPr>
                <w:p w14:paraId="22FDEEAC"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17</w:t>
                  </w:r>
                </w:p>
              </w:tc>
              <w:tc>
                <w:tcPr>
                  <w:tcW w:w="2816" w:type="pct"/>
                  <w:vAlign w:val="center"/>
                  <w:hideMark/>
                </w:tcPr>
                <w:p w14:paraId="02BA035F"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Estructura de financiamiento por componente.</w:t>
                  </w:r>
                </w:p>
              </w:tc>
              <w:tc>
                <w:tcPr>
                  <w:tcW w:w="0" w:type="auto"/>
                  <w:vMerge/>
                  <w:vAlign w:val="center"/>
                  <w:hideMark/>
                </w:tcPr>
                <w:p w14:paraId="3520008B" w14:textId="77777777" w:rsidR="000C6BAD" w:rsidRPr="005109A8" w:rsidRDefault="000C6BAD" w:rsidP="0071234F">
                  <w:pPr>
                    <w:keepNext/>
                    <w:framePr w:hSpace="141" w:wrap="around" w:vAnchor="text" w:hAnchor="text" w:y="1"/>
                    <w:contextualSpacing/>
                    <w:suppressOverlap/>
                    <w:rPr>
                      <w:rFonts w:ascii="Verdana" w:hAnsi="Verdana" w:cs="Tahoma"/>
                      <w:bCs/>
                      <w:sz w:val="16"/>
                      <w:szCs w:val="16"/>
                    </w:rPr>
                  </w:pPr>
                </w:p>
              </w:tc>
            </w:tr>
            <w:tr w:rsidR="000C6BAD" w:rsidRPr="005109A8" w14:paraId="38FC0007" w14:textId="77777777" w:rsidTr="006317FB">
              <w:trPr>
                <w:trHeight w:val="759"/>
                <w:jc w:val="center"/>
              </w:trPr>
              <w:tc>
                <w:tcPr>
                  <w:tcW w:w="343" w:type="pct"/>
                  <w:vAlign w:val="center"/>
                  <w:hideMark/>
                </w:tcPr>
                <w:p w14:paraId="4D3E56ED"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18</w:t>
                  </w:r>
                </w:p>
              </w:tc>
              <w:tc>
                <w:tcPr>
                  <w:tcW w:w="2816" w:type="pct"/>
                  <w:vAlign w:val="center"/>
                  <w:hideMark/>
                </w:tcPr>
                <w:p w14:paraId="6B998D66"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Cronograma de ejecución del proyecto (físico –financiero).</w:t>
                  </w:r>
                </w:p>
              </w:tc>
              <w:tc>
                <w:tcPr>
                  <w:tcW w:w="1841" w:type="pct"/>
                  <w:vAlign w:val="center"/>
                  <w:hideMark/>
                </w:tcPr>
                <w:p w14:paraId="7CD270F2"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2</w:t>
                  </w:r>
                </w:p>
                <w:p w14:paraId="3043ED86" w14:textId="21E10D6C"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7.9</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_Ref199246990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Organización para la implementación del proyecto</w:t>
                  </w:r>
                  <w:r w:rsidRPr="005109A8">
                    <w:rPr>
                      <w:rFonts w:ascii="Verdana" w:hAnsi="Verdana" w:cs="Tahoma"/>
                      <w:bCs/>
                      <w:sz w:val="16"/>
                      <w:szCs w:val="16"/>
                    </w:rPr>
                    <w:fldChar w:fldCharType="end"/>
                  </w:r>
                  <w:r w:rsidRPr="005109A8">
                    <w:rPr>
                      <w:rFonts w:ascii="Verdana" w:hAnsi="Verdana" w:cs="Tahoma"/>
                      <w:bCs/>
                      <w:sz w:val="16"/>
                      <w:szCs w:val="16"/>
                    </w:rPr>
                    <w:tab/>
                  </w:r>
                </w:p>
              </w:tc>
            </w:tr>
            <w:tr w:rsidR="000C6BAD" w:rsidRPr="005109A8" w14:paraId="4DA87490" w14:textId="77777777" w:rsidTr="006317FB">
              <w:trPr>
                <w:trHeight w:val="20"/>
                <w:jc w:val="center"/>
              </w:trPr>
              <w:tc>
                <w:tcPr>
                  <w:tcW w:w="343" w:type="pct"/>
                  <w:vAlign w:val="center"/>
                  <w:hideMark/>
                </w:tcPr>
                <w:p w14:paraId="3699D7EC"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19</w:t>
                  </w:r>
                </w:p>
              </w:tc>
              <w:tc>
                <w:tcPr>
                  <w:tcW w:w="2816" w:type="pct"/>
                  <w:vAlign w:val="center"/>
                  <w:hideMark/>
                </w:tcPr>
                <w:p w14:paraId="46FD483C"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Pliego de especificaciones técnicas.</w:t>
                  </w:r>
                </w:p>
              </w:tc>
              <w:tc>
                <w:tcPr>
                  <w:tcW w:w="1841" w:type="pct"/>
                  <w:vAlign w:val="center"/>
                  <w:hideMark/>
                </w:tcPr>
                <w:p w14:paraId="7DC8F4EB"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 3</w:t>
                  </w:r>
                </w:p>
                <w:p w14:paraId="2168D462" w14:textId="130A0A2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_Ref199247749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7.13</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_Ref199247749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Pliego de especificaciones técnicas construcción</w:t>
                  </w:r>
                  <w:r w:rsidRPr="005109A8">
                    <w:rPr>
                      <w:rFonts w:ascii="Verdana" w:hAnsi="Verdana" w:cs="Tahoma"/>
                      <w:bCs/>
                      <w:sz w:val="16"/>
                      <w:szCs w:val="16"/>
                    </w:rPr>
                    <w:fldChar w:fldCharType="end"/>
                  </w:r>
                </w:p>
              </w:tc>
            </w:tr>
            <w:tr w:rsidR="000C6BAD" w:rsidRPr="005109A8" w14:paraId="79751DAD" w14:textId="77777777" w:rsidTr="006317FB">
              <w:trPr>
                <w:trHeight w:val="20"/>
                <w:jc w:val="center"/>
              </w:trPr>
              <w:tc>
                <w:tcPr>
                  <w:tcW w:w="343" w:type="pct"/>
                  <w:vAlign w:val="center"/>
                  <w:hideMark/>
                </w:tcPr>
                <w:p w14:paraId="528CA4A8" w14:textId="77777777" w:rsidR="000C6BAD" w:rsidRPr="005109A8" w:rsidRDefault="000C6BAD" w:rsidP="0071234F">
                  <w:pPr>
                    <w:keepNext/>
                    <w:framePr w:hSpace="141" w:wrap="around" w:vAnchor="text" w:hAnchor="text" w:y="1"/>
                    <w:widowControl w:val="0"/>
                    <w:contextualSpacing/>
                    <w:suppressOverlap/>
                    <w:rPr>
                      <w:rFonts w:ascii="Verdana" w:hAnsi="Verdana"/>
                      <w:bCs/>
                      <w:color w:val="44546A"/>
                      <w:sz w:val="16"/>
                      <w:szCs w:val="16"/>
                    </w:rPr>
                  </w:pPr>
                  <w:r w:rsidRPr="005109A8">
                    <w:rPr>
                      <w:rFonts w:ascii="Verdana" w:hAnsi="Verdana"/>
                      <w:bCs/>
                      <w:color w:val="44546A"/>
                      <w:sz w:val="16"/>
                      <w:szCs w:val="16"/>
                    </w:rPr>
                    <w:t>20</w:t>
                  </w:r>
                </w:p>
              </w:tc>
              <w:tc>
                <w:tcPr>
                  <w:tcW w:w="2816" w:type="pct"/>
                  <w:vAlign w:val="center"/>
                  <w:hideMark/>
                </w:tcPr>
                <w:p w14:paraId="7895B3E5"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Conclusiones y recomendaciones.</w:t>
                  </w:r>
                </w:p>
              </w:tc>
              <w:tc>
                <w:tcPr>
                  <w:tcW w:w="1841" w:type="pct"/>
                  <w:vAlign w:val="center"/>
                  <w:hideMark/>
                </w:tcPr>
                <w:p w14:paraId="2223437E" w14:textId="77777777"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t>Informe No.3 – Producto Final</w:t>
                  </w:r>
                </w:p>
                <w:p w14:paraId="3DE0F072" w14:textId="33667FD2" w:rsidR="000C6BAD" w:rsidRPr="005109A8" w:rsidRDefault="000C6BAD" w:rsidP="0071234F">
                  <w:pPr>
                    <w:keepNext/>
                    <w:framePr w:hSpace="141" w:wrap="around" w:vAnchor="text" w:hAnchor="text" w:y="1"/>
                    <w:widowControl w:val="0"/>
                    <w:contextualSpacing/>
                    <w:suppressOverlap/>
                    <w:rPr>
                      <w:rFonts w:ascii="Verdana" w:hAnsi="Verdana" w:cs="Tahoma"/>
                      <w:bCs/>
                      <w:sz w:val="16"/>
                      <w:szCs w:val="16"/>
                    </w:rPr>
                  </w:pP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_Ref199247130 \r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Pr>
                      <w:rFonts w:ascii="Verdana" w:hAnsi="Verdana" w:cs="Tahoma"/>
                      <w:bCs/>
                      <w:sz w:val="16"/>
                      <w:szCs w:val="16"/>
                    </w:rPr>
                    <w:t>7.14</w:t>
                  </w:r>
                  <w:r w:rsidRPr="005109A8">
                    <w:rPr>
                      <w:rFonts w:ascii="Verdana" w:hAnsi="Verdana" w:cs="Tahoma"/>
                      <w:bCs/>
                      <w:sz w:val="16"/>
                      <w:szCs w:val="16"/>
                    </w:rPr>
                    <w:fldChar w:fldCharType="end"/>
                  </w:r>
                  <w:r w:rsidRPr="005109A8">
                    <w:rPr>
                      <w:rFonts w:ascii="Verdana" w:hAnsi="Verdana" w:cs="Tahoma"/>
                      <w:bCs/>
                      <w:sz w:val="16"/>
                      <w:szCs w:val="16"/>
                    </w:rPr>
                    <w:tab/>
                  </w:r>
                  <w:r w:rsidRPr="005109A8">
                    <w:rPr>
                      <w:rFonts w:ascii="Verdana" w:hAnsi="Verdana" w:cs="Tahoma"/>
                      <w:bCs/>
                      <w:sz w:val="16"/>
                      <w:szCs w:val="16"/>
                    </w:rPr>
                    <w:fldChar w:fldCharType="begin"/>
                  </w:r>
                  <w:r w:rsidRPr="005109A8">
                    <w:rPr>
                      <w:rFonts w:ascii="Verdana" w:hAnsi="Verdana" w:cs="Tahoma"/>
                      <w:bCs/>
                      <w:sz w:val="16"/>
                      <w:szCs w:val="16"/>
                    </w:rPr>
                    <w:instrText xml:space="preserve"> REF _Ref199247130 \h  \* MERGEFORMAT </w:instrText>
                  </w:r>
                  <w:r w:rsidRPr="005109A8">
                    <w:rPr>
                      <w:rFonts w:ascii="Verdana" w:hAnsi="Verdana" w:cs="Tahoma"/>
                      <w:bCs/>
                      <w:sz w:val="16"/>
                      <w:szCs w:val="16"/>
                    </w:rPr>
                  </w:r>
                  <w:r w:rsidRPr="005109A8">
                    <w:rPr>
                      <w:rFonts w:ascii="Verdana" w:hAnsi="Verdana" w:cs="Tahoma"/>
                      <w:bCs/>
                      <w:sz w:val="16"/>
                      <w:szCs w:val="16"/>
                    </w:rPr>
                    <w:fldChar w:fldCharType="separate"/>
                  </w:r>
                  <w:r w:rsidR="008B4F13" w:rsidRPr="008B4F13">
                    <w:rPr>
                      <w:rFonts w:ascii="Verdana" w:hAnsi="Verdana" w:cs="Tahoma"/>
                      <w:bCs/>
                      <w:sz w:val="16"/>
                      <w:szCs w:val="16"/>
                    </w:rPr>
                    <w:t>Resumen Ejecutivo del Estudio de Diseño Técnico de Preinversión</w:t>
                  </w:r>
                  <w:r w:rsidRPr="005109A8">
                    <w:rPr>
                      <w:rFonts w:ascii="Verdana" w:hAnsi="Verdana" w:cs="Tahoma"/>
                      <w:bCs/>
                      <w:sz w:val="16"/>
                      <w:szCs w:val="16"/>
                    </w:rPr>
                    <w:fldChar w:fldCharType="end"/>
                  </w:r>
                </w:p>
              </w:tc>
            </w:tr>
          </w:tbl>
          <w:p w14:paraId="1D007501" w14:textId="77777777" w:rsidR="000C6BAD" w:rsidRPr="000C6BAD" w:rsidRDefault="000C6BAD" w:rsidP="000C6BAD">
            <w:pPr>
              <w:jc w:val="both"/>
              <w:rPr>
                <w:rFonts w:ascii="Verdana" w:hAnsi="Verdana"/>
                <w:sz w:val="16"/>
                <w:szCs w:val="16"/>
              </w:rPr>
            </w:pPr>
          </w:p>
          <w:p w14:paraId="35956448"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Como se puede observar en la presente tabla se presenta el contenido referencial necesario para la elaboración del EDTP. En este sentido, se procede a detallar la entrega de productos.  </w:t>
            </w:r>
          </w:p>
          <w:p w14:paraId="3F34EB7C"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función al alcance definido en el punto anterior, el Consultor deberá realizar todas las actividades necesarias para la presentación de los informes técnicos correspondientes a un (1) informe inicial y tres (3) productos los cuales son detallados a continuación:</w:t>
            </w:r>
          </w:p>
          <w:p w14:paraId="6C3AB8E7"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4" w:name="_Toc202879213"/>
            <w:bookmarkStart w:id="235" w:name="_Toc204764097"/>
            <w:r w:rsidRPr="000C6BAD">
              <w:rPr>
                <w:rFonts w:ascii="Verdana" w:hAnsi="Verdana"/>
                <w:b/>
                <w:sz w:val="16"/>
                <w:szCs w:val="16"/>
              </w:rPr>
              <w:t>Informe Inicial</w:t>
            </w:r>
            <w:bookmarkEnd w:id="234"/>
            <w:bookmarkEnd w:id="235"/>
          </w:p>
          <w:p w14:paraId="23D4735A"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inicial contempla:</w:t>
            </w:r>
          </w:p>
          <w:p w14:paraId="2859F9DF" w14:textId="0B98BDF9"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_Ref220319286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7.1</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_Ref220319286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Plan de trabajo</w:t>
            </w:r>
            <w:r w:rsidRPr="000C6BAD">
              <w:rPr>
                <w:rFonts w:ascii="Verdana" w:hAnsi="Verdana"/>
                <w:sz w:val="16"/>
                <w:szCs w:val="16"/>
              </w:rPr>
              <w:fldChar w:fldCharType="end"/>
            </w:r>
          </w:p>
          <w:p w14:paraId="1ED3A001"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Adjunto al informe inicial se deberá presentar la documentación que respalde la formación y experiencia del personal no calificable.</w:t>
            </w:r>
          </w:p>
          <w:p w14:paraId="37ADFE7C"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entrega de este producto no está sujeta a pago, sin embargo, su presentación es obligatoria y detallada en el apartado correspondiente.</w:t>
            </w:r>
          </w:p>
          <w:p w14:paraId="2908B6C3"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6" w:name="_Toc202879214"/>
            <w:bookmarkStart w:id="237" w:name="_Toc204764098"/>
            <w:r w:rsidRPr="000C6BAD">
              <w:rPr>
                <w:rFonts w:ascii="Verdana" w:hAnsi="Verdana"/>
                <w:b/>
                <w:sz w:val="16"/>
                <w:szCs w:val="16"/>
              </w:rPr>
              <w:t>Informe No. 1</w:t>
            </w:r>
            <w:bookmarkEnd w:id="236"/>
            <w:bookmarkEnd w:id="237"/>
          </w:p>
          <w:p w14:paraId="4E5816E7"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No. 1 corresponde a un avance acumulado del 30% del proyecto que contempla los apartados:</w:t>
            </w:r>
          </w:p>
          <w:p w14:paraId="2473815F" w14:textId="626883E4"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_Ref210590159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7.2</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_Ref210590159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Objetivo General y Específicos Del Proyecto</w:t>
            </w:r>
            <w:r w:rsidRPr="000C6BAD">
              <w:rPr>
                <w:rFonts w:ascii="Verdana" w:hAnsi="Verdana"/>
                <w:sz w:val="16"/>
                <w:szCs w:val="16"/>
              </w:rPr>
              <w:fldChar w:fldCharType="end"/>
            </w:r>
          </w:p>
          <w:p w14:paraId="7E36F119" w14:textId="3126D0CE"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_Ref210590191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7.3</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_Ref210590191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Estudio de mercado</w:t>
            </w:r>
            <w:r w:rsidRPr="000C6BAD">
              <w:rPr>
                <w:rFonts w:ascii="Verdana" w:hAnsi="Verdana"/>
                <w:sz w:val="16"/>
                <w:szCs w:val="16"/>
              </w:rPr>
              <w:fldChar w:fldCharType="end"/>
            </w:r>
          </w:p>
          <w:p w14:paraId="1CCC5940" w14:textId="67051E71"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_Ref220319603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7.4</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_Ref220319603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Alternativas Tecnológicas para el proyecto</w:t>
            </w:r>
            <w:r w:rsidRPr="000C6BAD">
              <w:rPr>
                <w:rFonts w:ascii="Verdana" w:hAnsi="Verdana"/>
                <w:sz w:val="16"/>
                <w:szCs w:val="16"/>
              </w:rPr>
              <w:fldChar w:fldCharType="end"/>
            </w:r>
          </w:p>
          <w:p w14:paraId="6688A7D1" w14:textId="381631B2" w:rsidR="000C6BAD" w:rsidRPr="000C6BAD" w:rsidRDefault="000C6BAD" w:rsidP="000C6BAD">
            <w:pPr>
              <w:numPr>
                <w:ilvl w:val="0"/>
                <w:numId w:val="123"/>
              </w:numPr>
              <w:spacing w:before="100"/>
              <w:jc w:val="both"/>
              <w:rPr>
                <w:rFonts w:ascii="Verdana" w:hAnsi="Verdana"/>
                <w:sz w:val="16"/>
                <w:szCs w:val="16"/>
              </w:rPr>
            </w:pPr>
            <w:r w:rsidRPr="000C6BAD">
              <w:rPr>
                <w:rFonts w:ascii="Verdana" w:hAnsi="Verdana"/>
                <w:sz w:val="16"/>
                <w:szCs w:val="16"/>
              </w:rPr>
              <w:fldChar w:fldCharType="begin"/>
            </w:r>
            <w:r w:rsidRPr="000C6BAD">
              <w:rPr>
                <w:rFonts w:ascii="Verdana" w:hAnsi="Verdana"/>
                <w:sz w:val="16"/>
                <w:szCs w:val="16"/>
              </w:rPr>
              <w:instrText xml:space="preserve"> REF _Ref210590212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7.5</w:t>
            </w:r>
            <w:r w:rsidRPr="000C6BAD">
              <w:rPr>
                <w:rFonts w:ascii="Verdana" w:hAnsi="Verdana"/>
                <w:sz w:val="16"/>
                <w:szCs w:val="16"/>
              </w:rPr>
              <w:fldChar w:fldCharType="end"/>
            </w:r>
            <w:r w:rsidRPr="000C6BAD">
              <w:rPr>
                <w:rFonts w:ascii="Verdana" w:hAnsi="Verdana"/>
                <w:sz w:val="16"/>
                <w:szCs w:val="16"/>
              </w:rPr>
              <w:t xml:space="preserve"> </w:t>
            </w:r>
            <w:r w:rsidRPr="000C6BAD">
              <w:rPr>
                <w:rFonts w:ascii="Verdana" w:hAnsi="Verdana"/>
                <w:sz w:val="16"/>
                <w:szCs w:val="16"/>
              </w:rPr>
              <w:fldChar w:fldCharType="begin"/>
            </w:r>
            <w:r w:rsidRPr="000C6BAD">
              <w:rPr>
                <w:rFonts w:ascii="Verdana" w:hAnsi="Verdana"/>
                <w:sz w:val="16"/>
                <w:szCs w:val="16"/>
              </w:rPr>
              <w:instrText xml:space="preserve"> REF _Ref210590212 \h  \* MERGEFORMAT </w:instrText>
            </w:r>
            <w:r w:rsidRPr="000C6BAD">
              <w:rPr>
                <w:rFonts w:ascii="Verdana" w:hAnsi="Verdana"/>
                <w:sz w:val="16"/>
                <w:szCs w:val="16"/>
              </w:rPr>
            </w:r>
            <w:r w:rsidRPr="000C6BAD">
              <w:rPr>
                <w:rFonts w:ascii="Verdana" w:hAnsi="Verdana"/>
                <w:sz w:val="16"/>
                <w:szCs w:val="16"/>
              </w:rPr>
              <w:fldChar w:fldCharType="separate"/>
            </w:r>
            <w:r w:rsidR="008B4F13" w:rsidRPr="008B4F13">
              <w:rPr>
                <w:rFonts w:ascii="Verdana" w:hAnsi="Verdana"/>
                <w:sz w:val="16"/>
                <w:szCs w:val="16"/>
              </w:rPr>
              <w:t>Localización y Tamaño del proyecto</w:t>
            </w:r>
            <w:r w:rsidRPr="000C6BAD">
              <w:rPr>
                <w:rFonts w:ascii="Verdana" w:hAnsi="Verdana"/>
                <w:sz w:val="16"/>
                <w:szCs w:val="16"/>
              </w:rPr>
              <w:fldChar w:fldCharType="end"/>
            </w:r>
          </w:p>
          <w:p w14:paraId="239AE647" w14:textId="33DF714F" w:rsidR="000C6BAD" w:rsidRPr="000C6BAD" w:rsidRDefault="000C6BAD" w:rsidP="000C6BAD">
            <w:pPr>
              <w:numPr>
                <w:ilvl w:val="0"/>
                <w:numId w:val="123"/>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_Ref220319659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7.6</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_Ref220319659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sz w:val="16"/>
                <w:szCs w:val="16"/>
              </w:rPr>
              <w:t>Estudios preliminares</w:t>
            </w:r>
            <w:r w:rsidRPr="000C6BAD">
              <w:rPr>
                <w:rFonts w:ascii="Verdana" w:hAnsi="Verdana"/>
                <w:i/>
                <w:iCs/>
                <w:sz w:val="16"/>
                <w:szCs w:val="16"/>
              </w:rPr>
              <w:fldChar w:fldCharType="end"/>
            </w:r>
          </w:p>
          <w:p w14:paraId="0880F41C"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con el fin de realizar un seguimiento al componente ambiental, se requiere que el Informe No. 1 incluya avances de los siguientes contenidos del numeral 7.8, cuya versión completa será entregada en el Informe No. 3 – Producto Final:</w:t>
            </w:r>
          </w:p>
          <w:p w14:paraId="56218021" w14:textId="6FA7268C" w:rsidR="000C6BAD" w:rsidRPr="000C6BAD" w:rsidRDefault="000C6BAD" w:rsidP="000C6BAD">
            <w:pPr>
              <w:numPr>
                <w:ilvl w:val="0"/>
                <w:numId w:val="124"/>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_Ref127388709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7.8.1</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_Ref127388709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Diagnóstico de la situación actual</w:t>
            </w:r>
            <w:r w:rsidRPr="000C6BAD">
              <w:rPr>
                <w:rFonts w:ascii="Verdana" w:hAnsi="Verdana"/>
                <w:i/>
                <w:iCs/>
                <w:sz w:val="16"/>
                <w:szCs w:val="16"/>
              </w:rPr>
              <w:fldChar w:fldCharType="end"/>
            </w:r>
          </w:p>
          <w:p w14:paraId="5E3D6766" w14:textId="71B9F928" w:rsidR="000C6BAD" w:rsidRPr="000C6BAD" w:rsidRDefault="000C6BAD" w:rsidP="000C6BAD">
            <w:pPr>
              <w:numPr>
                <w:ilvl w:val="0"/>
                <w:numId w:val="124"/>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_Ref201155638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7.8.2</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_Ref201155641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Línea Base Ambiental, Estudios Ambientales y Sociales</w:t>
            </w:r>
            <w:r w:rsidRPr="000C6BAD">
              <w:rPr>
                <w:rFonts w:ascii="Verdana" w:hAnsi="Verdana"/>
                <w:i/>
                <w:iCs/>
                <w:sz w:val="16"/>
                <w:szCs w:val="16"/>
              </w:rPr>
              <w:fldChar w:fldCharType="end"/>
            </w:r>
          </w:p>
          <w:p w14:paraId="74B4A618" w14:textId="786E3E38" w:rsidR="000C6BAD" w:rsidRPr="000C6BAD" w:rsidRDefault="000C6BAD" w:rsidP="000C6BAD">
            <w:pPr>
              <w:numPr>
                <w:ilvl w:val="0"/>
                <w:numId w:val="124"/>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_Ref201155682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7.8.6</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_Ref201155686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Salvaguardas Ambientales y Sociales de CAF</w:t>
            </w:r>
            <w:r w:rsidRPr="000C6BAD">
              <w:rPr>
                <w:rFonts w:ascii="Verdana" w:hAnsi="Verdana"/>
                <w:i/>
                <w:iCs/>
                <w:sz w:val="16"/>
                <w:szCs w:val="16"/>
              </w:rPr>
              <w:fldChar w:fldCharType="end"/>
            </w:r>
          </w:p>
          <w:p w14:paraId="5154D217"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alcance y nivel de detalle de este avance deberá ser coordinado entre el consultor y el contratante, el contenido deberá ser consistentes con el estado de avance general del proyecto y su correspondiente desarrollo técnico.</w:t>
            </w:r>
          </w:p>
          <w:p w14:paraId="3E0CA16F"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lastRenderedPageBreak/>
              <w:t>La aprobación del informe No.1 no contemplará la aprobación del componente ambiental (7.8) y las observaciones realizadas por la contraparte deberán ser tomadas en cuenta en la presentación del Informe No. 3 – Producto Final.</w:t>
            </w:r>
          </w:p>
          <w:p w14:paraId="0599FA71"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38" w:name="_Toc202879215"/>
            <w:bookmarkStart w:id="239" w:name="_Toc204764099"/>
            <w:r w:rsidRPr="000C6BAD">
              <w:rPr>
                <w:rFonts w:ascii="Verdana" w:hAnsi="Verdana"/>
                <w:b/>
                <w:sz w:val="16"/>
                <w:szCs w:val="16"/>
              </w:rPr>
              <w:t>Informe No. 2</w:t>
            </w:r>
            <w:bookmarkEnd w:id="238"/>
            <w:bookmarkEnd w:id="239"/>
          </w:p>
          <w:p w14:paraId="7F296FBA"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No.2 corresponde a un avance acumulado del 80% del proyecto que contempla los apartados:</w:t>
            </w:r>
            <w:r w:rsidRPr="000C6BAD">
              <w:rPr>
                <w:rFonts w:ascii="Verdana" w:hAnsi="Verdana"/>
                <w:sz w:val="16"/>
                <w:szCs w:val="16"/>
              </w:rPr>
              <w:tab/>
            </w:r>
          </w:p>
          <w:p w14:paraId="73B038FD" w14:textId="2606E06C"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_Ref199246893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7.7</w:t>
            </w:r>
            <w:r w:rsidRPr="000C6BAD">
              <w:rPr>
                <w:rFonts w:ascii="Verdana" w:hAnsi="Verdana"/>
                <w:i/>
                <w:iCs/>
                <w:sz w:val="16"/>
                <w:szCs w:val="16"/>
              </w:rPr>
              <w:fldChar w:fldCharType="end"/>
            </w:r>
            <w:r w:rsidRPr="000C6BAD">
              <w:rPr>
                <w:rFonts w:ascii="Verdana" w:hAnsi="Verdana"/>
                <w:i/>
                <w:iCs/>
                <w:sz w:val="16"/>
                <w:szCs w:val="16"/>
              </w:rPr>
              <w:tab/>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_Ref199246893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Ingeniería del proyecto</w:t>
            </w:r>
            <w:r w:rsidRPr="000C6BAD">
              <w:rPr>
                <w:rFonts w:ascii="Verdana" w:hAnsi="Verdana"/>
                <w:i/>
                <w:iCs/>
                <w:sz w:val="16"/>
                <w:szCs w:val="16"/>
              </w:rPr>
              <w:fldChar w:fldCharType="end"/>
            </w:r>
            <w:r w:rsidRPr="000C6BAD">
              <w:rPr>
                <w:rFonts w:ascii="Verdana" w:hAnsi="Verdana"/>
                <w:i/>
                <w:iCs/>
                <w:sz w:val="16"/>
                <w:szCs w:val="16"/>
              </w:rPr>
              <w:tab/>
            </w:r>
          </w:p>
          <w:p w14:paraId="4A873D04" w14:textId="090A25F3"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_Ref199246990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7.9</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_Ref199246990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Organización para la implementación del proyecto</w:t>
            </w:r>
            <w:r w:rsidRPr="000C6BAD">
              <w:rPr>
                <w:rFonts w:ascii="Verdana" w:hAnsi="Verdana"/>
                <w:i/>
                <w:iCs/>
                <w:sz w:val="16"/>
                <w:szCs w:val="16"/>
              </w:rPr>
              <w:fldChar w:fldCharType="end"/>
            </w:r>
            <w:r w:rsidRPr="000C6BAD">
              <w:rPr>
                <w:rFonts w:ascii="Verdana" w:hAnsi="Verdana"/>
                <w:i/>
                <w:iCs/>
                <w:sz w:val="16"/>
                <w:szCs w:val="16"/>
              </w:rPr>
              <w:tab/>
            </w:r>
          </w:p>
          <w:p w14:paraId="413CAD14" w14:textId="74C698E5"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_Ref199247044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7.10</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_Ref199247044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Determinación de los Costos de Inversión, Operación y Presupuesto</w:t>
            </w:r>
            <w:r w:rsidRPr="000C6BAD">
              <w:rPr>
                <w:rFonts w:ascii="Verdana" w:hAnsi="Verdana"/>
                <w:i/>
                <w:iCs/>
                <w:sz w:val="16"/>
                <w:szCs w:val="16"/>
              </w:rPr>
              <w:fldChar w:fldCharType="end"/>
            </w:r>
          </w:p>
          <w:p w14:paraId="4FC89DF3" w14:textId="3DDDEABE" w:rsidR="000C6BAD" w:rsidRPr="000C6BAD" w:rsidRDefault="000C6BAD" w:rsidP="000C6BAD">
            <w:pPr>
              <w:numPr>
                <w:ilvl w:val="0"/>
                <w:numId w:val="125"/>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_Ref199247643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7.11</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_Ref199247643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Análisis, diseño de medidas de prevención y gestión del riesgo</w:t>
            </w:r>
            <w:r w:rsidRPr="000C6BAD">
              <w:rPr>
                <w:rFonts w:ascii="Verdana" w:hAnsi="Verdana"/>
                <w:i/>
                <w:iCs/>
                <w:sz w:val="16"/>
                <w:szCs w:val="16"/>
              </w:rPr>
              <w:fldChar w:fldCharType="end"/>
            </w:r>
          </w:p>
          <w:p w14:paraId="5E604A44"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Adicionalmente, con el fin de realizar un seguimiento al componente ambiental, se requiere que el Informe No. 2 incluya avances de los siguientes contenidos del numeral 7.8, cuya versión completa será entregada en el Informe No. 3 – Producto Final:</w:t>
            </w:r>
          </w:p>
          <w:p w14:paraId="2F0E0E7C" w14:textId="57CEBFE3"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_Ref201307083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7.8.3</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_Ref201307087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Diagnóstico Arqueológico</w:t>
            </w:r>
            <w:r w:rsidRPr="000C6BAD">
              <w:rPr>
                <w:rFonts w:ascii="Verdana" w:hAnsi="Verdana"/>
                <w:i/>
                <w:iCs/>
                <w:sz w:val="16"/>
                <w:szCs w:val="16"/>
              </w:rPr>
              <w:fldChar w:fldCharType="end"/>
            </w:r>
          </w:p>
          <w:p w14:paraId="494E8795" w14:textId="5DA73754"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_Ref164176430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7.8.4</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_Ref164176430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Formulario de Nivel de Categorización Ambiental (FNCA)</w:t>
            </w:r>
            <w:r w:rsidRPr="000C6BAD">
              <w:rPr>
                <w:rFonts w:ascii="Verdana" w:hAnsi="Verdana"/>
                <w:i/>
                <w:iCs/>
                <w:sz w:val="16"/>
                <w:szCs w:val="16"/>
              </w:rPr>
              <w:fldChar w:fldCharType="end"/>
            </w:r>
          </w:p>
          <w:p w14:paraId="64B4457B" w14:textId="1A09CC6D"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_Ref201307171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7.8.5</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_Ref201307175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Instrumento de Regulación de Alcance Particular según categorización</w:t>
            </w:r>
            <w:r w:rsidRPr="000C6BAD">
              <w:rPr>
                <w:rFonts w:ascii="Verdana" w:hAnsi="Verdana"/>
                <w:i/>
                <w:iCs/>
                <w:sz w:val="16"/>
                <w:szCs w:val="16"/>
              </w:rPr>
              <w:fldChar w:fldCharType="end"/>
            </w:r>
          </w:p>
          <w:p w14:paraId="72DA5E2A" w14:textId="413DF560"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_Ref201307186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7.8.7</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_Ref201307190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Licencia para Actividades con Sustancias Peligrosas (LASP)</w:t>
            </w:r>
            <w:r w:rsidRPr="000C6BAD">
              <w:rPr>
                <w:rFonts w:ascii="Verdana" w:hAnsi="Verdana"/>
                <w:i/>
                <w:iCs/>
                <w:sz w:val="16"/>
                <w:szCs w:val="16"/>
              </w:rPr>
              <w:fldChar w:fldCharType="end"/>
            </w:r>
          </w:p>
          <w:p w14:paraId="3E5B7355" w14:textId="780CF9BD" w:rsidR="000C6BAD" w:rsidRPr="000C6BAD" w:rsidRDefault="000C6BAD" w:rsidP="000C6BAD">
            <w:pPr>
              <w:numPr>
                <w:ilvl w:val="0"/>
                <w:numId w:val="126"/>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_Ref201307212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7.8.8</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_Ref201307215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Plan de Desmonte PDM</w:t>
            </w:r>
            <w:r w:rsidRPr="000C6BAD">
              <w:rPr>
                <w:rFonts w:ascii="Verdana" w:hAnsi="Verdana"/>
                <w:i/>
                <w:iCs/>
                <w:sz w:val="16"/>
                <w:szCs w:val="16"/>
              </w:rPr>
              <w:fldChar w:fldCharType="end"/>
            </w:r>
          </w:p>
          <w:p w14:paraId="55646A4E"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alcance y nivel de detalle de este avance deberá ser coordinado entre el consultor, y el contratante, el contenido deberá ser consistentes con el estado de avance general del proyecto y su correspondiente desarrollo técnico.</w:t>
            </w:r>
          </w:p>
          <w:p w14:paraId="084F17CB"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aprobación del informe No.2 no contemplará la aprobación del componente ambiental (7.8) y las observaciones realizadas por la contraparte deberán ser tomadas en cuenta en la presentación del Informe No. 3 – Producto Final.</w:t>
            </w:r>
          </w:p>
          <w:p w14:paraId="5D5077F9"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40" w:name="_Toc202879216"/>
            <w:bookmarkStart w:id="241" w:name="_Toc204764100"/>
            <w:r w:rsidRPr="000C6BAD">
              <w:rPr>
                <w:rFonts w:ascii="Verdana" w:hAnsi="Verdana"/>
                <w:b/>
                <w:sz w:val="16"/>
                <w:szCs w:val="16"/>
              </w:rPr>
              <w:t>Informe No. 3 – Producto Final</w:t>
            </w:r>
            <w:bookmarkEnd w:id="240"/>
            <w:bookmarkEnd w:id="241"/>
          </w:p>
          <w:p w14:paraId="73177241"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informe final corresponde a un avance acumulado del 100%. El presente informe del Estudio de Diseño Técnico de Pre inversión (EDTP) debe contemplar un documento consolidado de todos los apartados ya presentados, y la conclusión de los apartados enlistados a continuación:</w:t>
            </w:r>
          </w:p>
          <w:p w14:paraId="65872FE8" w14:textId="34DDBFD4"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_Ref199247668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7.12</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_Ref199247668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Evaluación económica-financiera</w:t>
            </w:r>
            <w:r w:rsidRPr="000C6BAD">
              <w:rPr>
                <w:rFonts w:ascii="Verdana" w:hAnsi="Verdana"/>
                <w:i/>
                <w:iCs/>
                <w:sz w:val="16"/>
                <w:szCs w:val="16"/>
              </w:rPr>
              <w:fldChar w:fldCharType="end"/>
            </w:r>
          </w:p>
          <w:p w14:paraId="0E45C0B5" w14:textId="2A8E870C"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_Ref199247749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7.13</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_Ref199247749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Pliego de especificaciones técnicas construcción</w:t>
            </w:r>
            <w:r w:rsidRPr="000C6BAD">
              <w:rPr>
                <w:rFonts w:ascii="Verdana" w:hAnsi="Verdana"/>
                <w:i/>
                <w:iCs/>
                <w:sz w:val="16"/>
                <w:szCs w:val="16"/>
              </w:rPr>
              <w:fldChar w:fldCharType="end"/>
            </w:r>
          </w:p>
          <w:p w14:paraId="24FEA909" w14:textId="56F2C250"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_Ref199247107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7.8</w:t>
            </w:r>
            <w:r w:rsidRPr="000C6BAD">
              <w:rPr>
                <w:rFonts w:ascii="Verdana" w:hAnsi="Verdana"/>
                <w:i/>
                <w:iCs/>
                <w:sz w:val="16"/>
                <w:szCs w:val="16"/>
              </w:rPr>
              <w:fldChar w:fldCharType="end"/>
            </w:r>
            <w:r w:rsidRPr="000C6BAD">
              <w:rPr>
                <w:rFonts w:ascii="Verdana" w:hAnsi="Verdana"/>
                <w:i/>
                <w:iCs/>
                <w:sz w:val="16"/>
                <w:szCs w:val="16"/>
              </w:rPr>
              <w:tab/>
              <w:t xml:space="preserve">    </w:t>
            </w:r>
            <w:r w:rsidRPr="000C6BAD">
              <w:rPr>
                <w:rFonts w:ascii="Verdana" w:hAnsi="Verdana"/>
                <w:i/>
                <w:iCs/>
                <w:sz w:val="16"/>
                <w:szCs w:val="16"/>
              </w:rPr>
              <w:fldChar w:fldCharType="begin"/>
            </w:r>
            <w:r w:rsidRPr="000C6BAD">
              <w:rPr>
                <w:rFonts w:ascii="Verdana" w:hAnsi="Verdana"/>
                <w:i/>
                <w:iCs/>
                <w:sz w:val="16"/>
                <w:szCs w:val="16"/>
              </w:rPr>
              <w:instrText xml:space="preserve"> REF _Ref199247107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Evaluación del impacto ambiental</w:t>
            </w:r>
            <w:r w:rsidRPr="000C6BAD">
              <w:rPr>
                <w:rFonts w:ascii="Verdana" w:hAnsi="Verdana"/>
                <w:i/>
                <w:iCs/>
                <w:sz w:val="16"/>
                <w:szCs w:val="16"/>
              </w:rPr>
              <w:fldChar w:fldCharType="end"/>
            </w:r>
          </w:p>
          <w:p w14:paraId="58A78A78" w14:textId="5622C7B2"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_Ref199247130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7.14</w:t>
            </w:r>
            <w:r w:rsidRPr="000C6BAD">
              <w:rPr>
                <w:rFonts w:ascii="Verdana" w:hAnsi="Verdana"/>
                <w:i/>
                <w:iCs/>
                <w:sz w:val="16"/>
                <w:szCs w:val="16"/>
              </w:rPr>
              <w:fldChar w:fldCharType="end"/>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_Ref199247130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Resumen Ejecutivo del Estudio de Diseño Técnico de Preinversión</w:t>
            </w:r>
            <w:r w:rsidRPr="000C6BAD">
              <w:rPr>
                <w:rFonts w:ascii="Verdana" w:hAnsi="Verdana"/>
                <w:i/>
                <w:iCs/>
                <w:sz w:val="16"/>
                <w:szCs w:val="16"/>
              </w:rPr>
              <w:fldChar w:fldCharType="end"/>
            </w:r>
          </w:p>
          <w:p w14:paraId="2E781362" w14:textId="0FA3F3BC" w:rsidR="000C6BAD" w:rsidRPr="000C6BAD" w:rsidRDefault="000C6BAD" w:rsidP="000C6BAD">
            <w:pPr>
              <w:numPr>
                <w:ilvl w:val="0"/>
                <w:numId w:val="127"/>
              </w:numPr>
              <w:spacing w:before="100"/>
              <w:jc w:val="both"/>
              <w:rPr>
                <w:rFonts w:ascii="Verdana" w:hAnsi="Verdana"/>
                <w:i/>
                <w:iCs/>
                <w:sz w:val="16"/>
                <w:szCs w:val="16"/>
              </w:rPr>
            </w:pPr>
            <w:r w:rsidRPr="000C6BAD">
              <w:rPr>
                <w:rFonts w:ascii="Verdana" w:hAnsi="Verdana"/>
                <w:i/>
                <w:iCs/>
                <w:sz w:val="16"/>
                <w:szCs w:val="16"/>
              </w:rPr>
              <w:fldChar w:fldCharType="begin"/>
            </w:r>
            <w:r w:rsidRPr="000C6BAD">
              <w:rPr>
                <w:rFonts w:ascii="Verdana" w:hAnsi="Verdana"/>
                <w:i/>
                <w:iCs/>
                <w:sz w:val="16"/>
                <w:szCs w:val="16"/>
              </w:rPr>
              <w:instrText xml:space="preserve"> REF _Ref199249828 \r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Pr>
                <w:rFonts w:ascii="Verdana" w:hAnsi="Verdana"/>
                <w:i/>
                <w:iCs/>
                <w:sz w:val="16"/>
                <w:szCs w:val="16"/>
              </w:rPr>
              <w:t>7.15</w:t>
            </w:r>
            <w:r w:rsidRPr="000C6BAD">
              <w:rPr>
                <w:rFonts w:ascii="Verdana" w:hAnsi="Verdana"/>
                <w:i/>
                <w:iCs/>
                <w:sz w:val="16"/>
                <w:szCs w:val="16"/>
              </w:rPr>
              <w:fldChar w:fldCharType="end"/>
            </w:r>
            <w:r w:rsidRPr="000C6BAD">
              <w:rPr>
                <w:rFonts w:ascii="Verdana" w:hAnsi="Verdana"/>
                <w:i/>
                <w:iCs/>
                <w:sz w:val="16"/>
                <w:szCs w:val="16"/>
              </w:rPr>
              <w:t xml:space="preserve"> </w:t>
            </w:r>
            <w:r w:rsidRPr="000C6BAD">
              <w:rPr>
                <w:rFonts w:ascii="Verdana" w:hAnsi="Verdana"/>
                <w:i/>
                <w:iCs/>
                <w:sz w:val="16"/>
                <w:szCs w:val="16"/>
              </w:rPr>
              <w:tab/>
            </w:r>
            <w:r w:rsidRPr="000C6BAD">
              <w:rPr>
                <w:rFonts w:ascii="Verdana" w:hAnsi="Verdana"/>
                <w:i/>
                <w:iCs/>
                <w:sz w:val="16"/>
                <w:szCs w:val="16"/>
              </w:rPr>
              <w:fldChar w:fldCharType="begin"/>
            </w:r>
            <w:r w:rsidRPr="000C6BAD">
              <w:rPr>
                <w:rFonts w:ascii="Verdana" w:hAnsi="Verdana"/>
                <w:i/>
                <w:iCs/>
                <w:sz w:val="16"/>
                <w:szCs w:val="16"/>
              </w:rPr>
              <w:instrText xml:space="preserve"> REF _Ref202809490 \h  \* MERGEFORMAT </w:instrText>
            </w:r>
            <w:r w:rsidRPr="000C6BAD">
              <w:rPr>
                <w:rFonts w:ascii="Verdana" w:hAnsi="Verdana"/>
                <w:i/>
                <w:iCs/>
                <w:sz w:val="16"/>
                <w:szCs w:val="16"/>
              </w:rPr>
            </w:r>
            <w:r w:rsidRPr="000C6BAD">
              <w:rPr>
                <w:rFonts w:ascii="Verdana" w:hAnsi="Verdana"/>
                <w:i/>
                <w:iCs/>
                <w:sz w:val="16"/>
                <w:szCs w:val="16"/>
              </w:rPr>
              <w:fldChar w:fldCharType="separate"/>
            </w:r>
            <w:r w:rsidR="008B4F13" w:rsidRPr="008B4F13">
              <w:rPr>
                <w:rFonts w:ascii="Verdana" w:hAnsi="Verdana"/>
                <w:i/>
                <w:iCs/>
                <w:sz w:val="16"/>
                <w:szCs w:val="16"/>
              </w:rPr>
              <w:t>Anexos del EDTP</w:t>
            </w:r>
            <w:r w:rsidRPr="000C6BAD">
              <w:rPr>
                <w:rFonts w:ascii="Verdana" w:hAnsi="Verdana"/>
                <w:i/>
                <w:iCs/>
                <w:sz w:val="16"/>
                <w:szCs w:val="16"/>
              </w:rPr>
              <w:fldChar w:fldCharType="end"/>
            </w:r>
          </w:p>
          <w:p w14:paraId="4F8C5EC2" w14:textId="77777777" w:rsidR="000C6BAD" w:rsidRPr="000C6BAD" w:rsidRDefault="000C6BAD" w:rsidP="003B7C61">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242" w:name="_Toc202879217"/>
            <w:bookmarkStart w:id="243" w:name="_Toc204764101"/>
            <w:r w:rsidRPr="000C6BAD">
              <w:rPr>
                <w:rFonts w:ascii="Verdana" w:hAnsi="Verdana"/>
                <w:b/>
                <w:sz w:val="16"/>
                <w:szCs w:val="16"/>
              </w:rPr>
              <w:t>Informes Especiales</w:t>
            </w:r>
            <w:bookmarkEnd w:id="242"/>
            <w:bookmarkEnd w:id="243"/>
          </w:p>
          <w:p w14:paraId="571C0F3E"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Cuando se presenten asuntos o problemas que incidan en el desarrollo normal del servicio, a requerimiento de ENDE, el consultor emitirá un informe especial sobre el tema específico requerido, conteniendo el detalle y las recomendaciones para que ENDE pueda tomar las decisiones más adecuadas.</w:t>
            </w:r>
          </w:p>
          <w:p w14:paraId="6A81A466"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contenido del informe no será limitativo, mínimamente tendrá de contenido la descripción del evento adverso, análisis técnico-económico (si corresponde), consecuencias asociadas y las recomendaciones correspondientes.</w:t>
            </w:r>
          </w:p>
          <w:p w14:paraId="0A8CC5F5"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plazo para la notificación por escrito del evento deberá ser en 1 día calendario posterior al suceso y el plazo para la entrega del informe será de 3 días calendario posterior a la conclusión del evento u otro plazo que el contratante indique.</w:t>
            </w:r>
          </w:p>
          <w:p w14:paraId="559306D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44" w:name="_Ref200729054"/>
            <w:bookmarkStart w:id="245" w:name="_Toc202879218"/>
            <w:bookmarkStart w:id="246" w:name="_Toc204764102"/>
            <w:bookmarkStart w:id="247" w:name="_Ref199162565"/>
            <w:bookmarkStart w:id="248" w:name="_Ref199162568"/>
            <w:r w:rsidRPr="000C6BAD">
              <w:rPr>
                <w:rFonts w:ascii="Verdana" w:hAnsi="Verdana"/>
                <w:b/>
                <w:caps/>
                <w:sz w:val="16"/>
                <w:szCs w:val="16"/>
              </w:rPr>
              <w:t xml:space="preserve">PLAZO </w:t>
            </w:r>
            <w:r w:rsidRPr="003B7C61">
              <w:rPr>
                <w:rFonts w:ascii="Verdana" w:hAnsi="Verdana"/>
                <w:b/>
                <w:sz w:val="16"/>
                <w:szCs w:val="16"/>
              </w:rPr>
              <w:t>DE</w:t>
            </w:r>
            <w:r w:rsidRPr="000C6BAD">
              <w:rPr>
                <w:rFonts w:ascii="Verdana" w:hAnsi="Verdana"/>
                <w:b/>
                <w:caps/>
                <w:sz w:val="16"/>
                <w:szCs w:val="16"/>
              </w:rPr>
              <w:t xml:space="preserve"> PRESTACION DE SERVICIO</w:t>
            </w:r>
            <w:bookmarkEnd w:id="244"/>
            <w:bookmarkEnd w:id="245"/>
            <w:bookmarkEnd w:id="246"/>
          </w:p>
          <w:p w14:paraId="047B5BB4"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prestará servicio de consultoría en el plazo de ciento cincuenta (150) días calendario, que será computado a partir del día siguiente a la emisión de la Orden de Proceder.</w:t>
            </w:r>
          </w:p>
          <w:p w14:paraId="0B79AED5" w14:textId="77777777" w:rsidR="000C6BAD" w:rsidRPr="000C6BAD" w:rsidRDefault="000C6BAD" w:rsidP="005109A8">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plazo establecido precedentemente se distribuye de acuerdo al siguiente detalle:</w:t>
            </w:r>
          </w:p>
          <w:p w14:paraId="5634DBD2"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t>Informe Inicial,</w:t>
            </w:r>
            <w:r w:rsidRPr="000C6BAD">
              <w:rPr>
                <w:rFonts w:ascii="Verdana" w:hAnsi="Verdana"/>
                <w:sz w:val="16"/>
                <w:szCs w:val="16"/>
              </w:rPr>
              <w:t xml:space="preserve"> Cinco (5) días calendario computable a partir del día siguiente de la recepción de la Orden de Proceder. Este producto no está sujeto a pago.</w:t>
            </w:r>
          </w:p>
          <w:p w14:paraId="44E1FB34"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t>Informe No. 1</w:t>
            </w:r>
            <w:r w:rsidRPr="000C6BAD">
              <w:rPr>
                <w:rFonts w:ascii="Verdana" w:hAnsi="Verdana"/>
                <w:sz w:val="16"/>
                <w:szCs w:val="16"/>
              </w:rPr>
              <w:t>, cincuenta (50) días calendario computable a partir del día siguiente a la emisión de la Orden de Proceder.</w:t>
            </w:r>
          </w:p>
          <w:p w14:paraId="2C6ED3A8"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lastRenderedPageBreak/>
              <w:t>Informe No. 2</w:t>
            </w:r>
            <w:r w:rsidRPr="000C6BAD">
              <w:rPr>
                <w:rFonts w:ascii="Verdana" w:hAnsi="Verdana"/>
                <w:sz w:val="16"/>
                <w:szCs w:val="16"/>
              </w:rPr>
              <w:t>, ciento diez (110) días calendario computable a partir del día siguiente a la emisión de la Orden de Proceder.</w:t>
            </w:r>
          </w:p>
          <w:p w14:paraId="32BA9EBC" w14:textId="77777777" w:rsidR="000C6BAD" w:rsidRPr="000C6BAD" w:rsidRDefault="000C6BAD" w:rsidP="00CB177D">
            <w:pPr>
              <w:numPr>
                <w:ilvl w:val="0"/>
                <w:numId w:val="121"/>
              </w:numPr>
              <w:spacing w:before="100"/>
              <w:ind w:right="116"/>
              <w:jc w:val="both"/>
              <w:rPr>
                <w:rFonts w:ascii="Verdana" w:hAnsi="Verdana"/>
                <w:sz w:val="16"/>
                <w:szCs w:val="16"/>
              </w:rPr>
            </w:pPr>
            <w:r w:rsidRPr="000C6BAD">
              <w:rPr>
                <w:rFonts w:ascii="Verdana" w:hAnsi="Verdana"/>
                <w:b/>
                <w:bCs/>
                <w:sz w:val="16"/>
                <w:szCs w:val="16"/>
              </w:rPr>
              <w:t>Informe No. 3 – Producto Final</w:t>
            </w:r>
            <w:r w:rsidRPr="000C6BAD">
              <w:rPr>
                <w:rFonts w:ascii="Verdana" w:hAnsi="Verdana"/>
                <w:sz w:val="16"/>
                <w:szCs w:val="16"/>
              </w:rPr>
              <w:t>, Ciento cincuenta (150) días calendario computable a partir del día siguiente a la emisión de la Orden de Proceder.</w:t>
            </w:r>
          </w:p>
          <w:p w14:paraId="3C686FC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plazos incluyen la ejecución de todos los trabajos correspondientes anteriormente detallados</w:t>
            </w:r>
          </w:p>
          <w:p w14:paraId="0D96260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49" w:name="_Toc202879219"/>
            <w:bookmarkStart w:id="250" w:name="_Toc204764103"/>
            <w:bookmarkStart w:id="251" w:name="_Ref221288223"/>
            <w:bookmarkStart w:id="252" w:name="_Ref221288226"/>
            <w:r w:rsidRPr="003B7C61">
              <w:rPr>
                <w:rFonts w:ascii="Verdana" w:hAnsi="Verdana"/>
                <w:b/>
                <w:sz w:val="16"/>
                <w:szCs w:val="16"/>
              </w:rPr>
              <w:t>PROCESOS</w:t>
            </w:r>
            <w:r w:rsidRPr="000C6BAD">
              <w:rPr>
                <w:rFonts w:ascii="Verdana" w:hAnsi="Verdana"/>
                <w:b/>
                <w:caps/>
                <w:sz w:val="16"/>
                <w:szCs w:val="16"/>
              </w:rPr>
              <w:t xml:space="preserve"> DE APROBACIÓN DE PRODUCTOS</w:t>
            </w:r>
            <w:bookmarkEnd w:id="247"/>
            <w:bookmarkEnd w:id="248"/>
            <w:bookmarkEnd w:id="249"/>
            <w:bookmarkEnd w:id="250"/>
            <w:bookmarkEnd w:id="251"/>
            <w:bookmarkEnd w:id="252"/>
          </w:p>
          <w:p w14:paraId="543E8FF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plazo total del proyecto contempla ciento cincuenta (150) días calendario hasta la entrega final de los documentos. El proceso de revisión no forma parte del plazo de entrega establecido de los productos.</w:t>
            </w:r>
          </w:p>
          <w:p w14:paraId="7F270A3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 obliga a resolver dentro de un plazo cualquier observación o solicitud de aclaración presentada por el contratante.</w:t>
            </w:r>
          </w:p>
          <w:p w14:paraId="17BFE55B"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Contraparte una vez recibido los Informes de la Consultoría por Producto detallados en los apartados anteriores (según el plazo previsto del servicio), procederá a la revisión de forma completa y hará conocer al Consultor sus observaciones y/o solicitud de complementaciones al producto dentro del plazo máximo de diez (10) días hábiles, computados a partir del día siguiente hábil a la fecha de presentación de cada producto.</w:t>
            </w:r>
          </w:p>
          <w:p w14:paraId="37CE93D3"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bookmarkStart w:id="253" w:name="_Hlk202893295"/>
            <w:r w:rsidRPr="000C6BAD">
              <w:rPr>
                <w:rFonts w:ascii="Verdana" w:hAnsi="Verdana" w:cs="Tahoma"/>
                <w:sz w:val="16"/>
                <w:szCs w:val="16"/>
              </w:rPr>
              <w:t xml:space="preserve">Si en este plazo ENDE no envía sus observaciones al Consultor, se aplicará el silencio administrativo positivo, o sea que las </w:t>
            </w:r>
            <w:r w:rsidRPr="00CB177D">
              <w:rPr>
                <w:rFonts w:ascii="Verdana" w:hAnsi="Verdana"/>
                <w:sz w:val="16"/>
                <w:szCs w:val="16"/>
              </w:rPr>
              <w:t>partes</w:t>
            </w:r>
            <w:r w:rsidRPr="000C6BAD">
              <w:rPr>
                <w:rFonts w:ascii="Verdana" w:hAnsi="Verdana" w:cs="Tahoma"/>
                <w:sz w:val="16"/>
                <w:szCs w:val="16"/>
              </w:rPr>
              <w:t xml:space="preserve"> consideraran que dichos documentos cuentan con la aprobación de ENDE.</w:t>
            </w:r>
          </w:p>
          <w:p w14:paraId="0B09CF3C"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El Consultor se obliga a resolver dentro del plazo de diez (10) días hábiles, a partir del día siguiente hábil a su recepción, cualquier observación, complementación o pedido de aclaración efectuado, por ENDE.</w:t>
            </w:r>
          </w:p>
          <w:p w14:paraId="125FF283" w14:textId="003C6881"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bCs/>
                <w:sz w:val="16"/>
                <w:szCs w:val="16"/>
              </w:rPr>
              <w:t xml:space="preserve">En caso de encontrarse observaciones que no fueron resueltas, comentarios o complementaciones no atendidas, se debe realizar el </w:t>
            </w:r>
            <w:r w:rsidRPr="00CB177D">
              <w:rPr>
                <w:rFonts w:ascii="Verdana" w:hAnsi="Verdana" w:cs="Tahoma"/>
                <w:sz w:val="16"/>
                <w:szCs w:val="16"/>
              </w:rPr>
              <w:t>procedimiento</w:t>
            </w:r>
            <w:r w:rsidRPr="000C6BAD">
              <w:rPr>
                <w:rFonts w:ascii="Verdana" w:hAnsi="Verdana" w:cs="Tahoma"/>
                <w:bCs/>
                <w:sz w:val="16"/>
                <w:szCs w:val="16"/>
              </w:rPr>
              <w:t xml:space="preserve"> anteriormente establecido para este Producto por una sola vez. Si posterior a esto existieran observaciones, se rechaza el producto y se aplicarán multas de acuerdo al punto </w:t>
            </w:r>
            <w:r w:rsidRPr="000C6BAD">
              <w:rPr>
                <w:rFonts w:ascii="Verdana" w:hAnsi="Verdana" w:cs="Tahoma"/>
                <w:bCs/>
                <w:sz w:val="16"/>
                <w:szCs w:val="16"/>
              </w:rPr>
              <w:fldChar w:fldCharType="begin"/>
            </w:r>
            <w:r w:rsidRPr="000C6BAD">
              <w:rPr>
                <w:rFonts w:ascii="Verdana" w:hAnsi="Verdana" w:cs="Tahoma"/>
                <w:bCs/>
                <w:sz w:val="16"/>
                <w:szCs w:val="16"/>
              </w:rPr>
              <w:instrText xml:space="preserve"> REF _Ref221031623 \r \h  \* MERGEFORMAT </w:instrText>
            </w:r>
            <w:r w:rsidRPr="000C6BAD">
              <w:rPr>
                <w:rFonts w:ascii="Verdana" w:hAnsi="Verdana" w:cs="Tahoma"/>
                <w:bCs/>
                <w:sz w:val="16"/>
                <w:szCs w:val="16"/>
              </w:rPr>
            </w:r>
            <w:r w:rsidRPr="000C6BAD">
              <w:rPr>
                <w:rFonts w:ascii="Verdana" w:hAnsi="Verdana" w:cs="Tahoma"/>
                <w:bCs/>
                <w:sz w:val="16"/>
                <w:szCs w:val="16"/>
              </w:rPr>
              <w:fldChar w:fldCharType="separate"/>
            </w:r>
            <w:r w:rsidR="008B4F13">
              <w:rPr>
                <w:rFonts w:ascii="Verdana" w:hAnsi="Verdana" w:cs="Tahoma"/>
                <w:bCs/>
                <w:sz w:val="16"/>
                <w:szCs w:val="16"/>
              </w:rPr>
              <w:t>18</w:t>
            </w:r>
            <w:r w:rsidRPr="000C6BAD">
              <w:rPr>
                <w:rFonts w:ascii="Verdana" w:hAnsi="Verdana" w:cs="Tahoma"/>
                <w:bCs/>
                <w:sz w:val="16"/>
                <w:szCs w:val="16"/>
              </w:rPr>
              <w:fldChar w:fldCharType="end"/>
            </w:r>
            <w:r w:rsidRPr="000C6BAD">
              <w:rPr>
                <w:rFonts w:ascii="Verdana" w:hAnsi="Verdana" w:cs="Tahoma"/>
                <w:bCs/>
                <w:sz w:val="16"/>
                <w:szCs w:val="16"/>
              </w:rPr>
              <w:t xml:space="preserve"> </w:t>
            </w:r>
            <w:r w:rsidRPr="000C6BAD">
              <w:rPr>
                <w:rFonts w:ascii="Verdana" w:hAnsi="Verdana" w:cs="Tahoma"/>
                <w:bCs/>
                <w:sz w:val="16"/>
                <w:szCs w:val="16"/>
              </w:rPr>
              <w:fldChar w:fldCharType="begin"/>
            </w:r>
            <w:r w:rsidRPr="000C6BAD">
              <w:rPr>
                <w:rFonts w:ascii="Verdana" w:hAnsi="Verdana" w:cs="Tahoma"/>
                <w:bCs/>
                <w:sz w:val="16"/>
                <w:szCs w:val="16"/>
              </w:rPr>
              <w:instrText xml:space="preserve"> REF _Ref221031623 \h  \* MERGEFORMAT </w:instrText>
            </w:r>
            <w:r w:rsidRPr="000C6BAD">
              <w:rPr>
                <w:rFonts w:ascii="Verdana" w:hAnsi="Verdana" w:cs="Tahoma"/>
                <w:bCs/>
                <w:sz w:val="16"/>
                <w:szCs w:val="16"/>
              </w:rPr>
            </w:r>
            <w:r w:rsidRPr="000C6BAD">
              <w:rPr>
                <w:rFonts w:ascii="Verdana" w:hAnsi="Verdana" w:cs="Tahoma"/>
                <w:bCs/>
                <w:sz w:val="16"/>
                <w:szCs w:val="16"/>
              </w:rPr>
              <w:fldChar w:fldCharType="separate"/>
            </w:r>
            <w:r w:rsidR="008B4F13" w:rsidRPr="008B4F13">
              <w:rPr>
                <w:rFonts w:ascii="Verdana" w:hAnsi="Verdana"/>
                <w:sz w:val="16"/>
                <w:szCs w:val="16"/>
              </w:rPr>
              <w:t>MULTAS / MOROSIDAD Y SUS PENALIDADES</w:t>
            </w:r>
            <w:r w:rsidRPr="000C6BAD">
              <w:rPr>
                <w:rFonts w:ascii="Verdana" w:hAnsi="Verdana" w:cs="Tahoma"/>
                <w:bCs/>
                <w:sz w:val="16"/>
                <w:szCs w:val="16"/>
              </w:rPr>
              <w:fldChar w:fldCharType="end"/>
            </w:r>
            <w:r w:rsidRPr="000C6BAD">
              <w:rPr>
                <w:rFonts w:ascii="Verdana" w:hAnsi="Verdana" w:cs="Tahoma"/>
                <w:bCs/>
                <w:sz w:val="16"/>
                <w:szCs w:val="16"/>
              </w:rPr>
              <w:t>.</w:t>
            </w:r>
          </w:p>
          <w:p w14:paraId="05E74A89"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se </w:t>
            </w:r>
            <w:r w:rsidRPr="00CB177D">
              <w:rPr>
                <w:rFonts w:ascii="Verdana" w:hAnsi="Verdana" w:cs="Tahoma"/>
                <w:sz w:val="16"/>
                <w:szCs w:val="16"/>
              </w:rPr>
              <w:t>compromete</w:t>
            </w:r>
            <w:r w:rsidRPr="000C6BAD">
              <w:rPr>
                <w:rFonts w:ascii="Verdana" w:hAnsi="Verdana"/>
                <w:sz w:val="16"/>
                <w:szCs w:val="16"/>
              </w:rPr>
              <w:t xml:space="preserve"> a satisfacer cualquier pedido de aclaración solicitado por ENDE durante el periodo de seis (6) meses después de la conclusión del contrato.</w:t>
            </w:r>
          </w:p>
          <w:p w14:paraId="15230D10"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54" w:name="_Toc200735854"/>
            <w:bookmarkStart w:id="255" w:name="_Toc200739412"/>
            <w:bookmarkStart w:id="256" w:name="_Toc200740073"/>
            <w:bookmarkStart w:id="257" w:name="_Toc200735855"/>
            <w:bookmarkStart w:id="258" w:name="_Toc200739413"/>
            <w:bookmarkStart w:id="259" w:name="_Toc200740074"/>
            <w:bookmarkStart w:id="260" w:name="_Toc200735856"/>
            <w:bookmarkStart w:id="261" w:name="_Toc200739414"/>
            <w:bookmarkStart w:id="262" w:name="_Toc200740075"/>
            <w:bookmarkStart w:id="263" w:name="_Toc200735857"/>
            <w:bookmarkStart w:id="264" w:name="_Toc200739415"/>
            <w:bookmarkStart w:id="265" w:name="_Toc200740076"/>
            <w:bookmarkStart w:id="266" w:name="_Toc200735858"/>
            <w:bookmarkStart w:id="267" w:name="_Toc200739416"/>
            <w:bookmarkStart w:id="268" w:name="_Toc200740077"/>
            <w:bookmarkStart w:id="269" w:name="_Toc200735859"/>
            <w:bookmarkStart w:id="270" w:name="_Toc200739417"/>
            <w:bookmarkStart w:id="271" w:name="_Toc200740078"/>
            <w:bookmarkStart w:id="272" w:name="_Toc200735860"/>
            <w:bookmarkStart w:id="273" w:name="_Toc200739418"/>
            <w:bookmarkStart w:id="274" w:name="_Toc200740079"/>
            <w:bookmarkStart w:id="275" w:name="_Toc200735861"/>
            <w:bookmarkStart w:id="276" w:name="_Toc200739419"/>
            <w:bookmarkStart w:id="277" w:name="_Toc200740080"/>
            <w:bookmarkStart w:id="278" w:name="_Toc200735862"/>
            <w:bookmarkStart w:id="279" w:name="_Toc200739420"/>
            <w:bookmarkStart w:id="280" w:name="_Toc200740081"/>
            <w:bookmarkStart w:id="281" w:name="_Toc200735863"/>
            <w:bookmarkStart w:id="282" w:name="_Toc200739421"/>
            <w:bookmarkStart w:id="283" w:name="_Toc200740082"/>
            <w:bookmarkStart w:id="284" w:name="_Toc200735864"/>
            <w:bookmarkStart w:id="285" w:name="_Toc200739422"/>
            <w:bookmarkStart w:id="286" w:name="_Toc200740083"/>
            <w:bookmarkStart w:id="287" w:name="_Toc200735865"/>
            <w:bookmarkStart w:id="288" w:name="_Toc200739423"/>
            <w:bookmarkStart w:id="289" w:name="_Toc200740084"/>
            <w:bookmarkStart w:id="290" w:name="_Toc202879220"/>
            <w:bookmarkStart w:id="291" w:name="_Toc204764104"/>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3B7C61">
              <w:rPr>
                <w:rFonts w:ascii="Verdana" w:hAnsi="Verdana"/>
                <w:b/>
                <w:sz w:val="16"/>
                <w:szCs w:val="16"/>
              </w:rPr>
              <w:t>PRECIO</w:t>
            </w:r>
            <w:r w:rsidRPr="000C6BAD">
              <w:rPr>
                <w:rFonts w:ascii="Verdana" w:hAnsi="Verdana"/>
                <w:b/>
                <w:caps/>
                <w:sz w:val="16"/>
                <w:szCs w:val="16"/>
              </w:rPr>
              <w:t xml:space="preserve"> REFERENCIAL</w:t>
            </w:r>
            <w:bookmarkEnd w:id="290"/>
            <w:bookmarkEnd w:id="291"/>
          </w:p>
          <w:p w14:paraId="7CB8E77D"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monto destinado para la elaboración del presente estudio asciende a Bs2.470.740,00 (Dos millones </w:t>
            </w:r>
            <w:r w:rsidRPr="00CB177D">
              <w:rPr>
                <w:rFonts w:ascii="Verdana" w:hAnsi="Verdana" w:cs="Tahoma"/>
                <w:bCs/>
                <w:sz w:val="16"/>
                <w:szCs w:val="16"/>
              </w:rPr>
              <w:t>cuatrocientos</w:t>
            </w:r>
            <w:r w:rsidRPr="000C6BAD">
              <w:rPr>
                <w:rFonts w:ascii="Verdana" w:hAnsi="Verdana"/>
                <w:sz w:val="16"/>
                <w:szCs w:val="16"/>
              </w:rPr>
              <w:t xml:space="preserve"> setenta mil setecientos cuarenta con 00/100bolivianos), este precio también comprende todos los costos referidos a salarios, incidencia en ellos por leyes sociales, impuestos y obligaciones de ley, aranceles, daños a terceros, gastos de seguro de equipo y de accidentes personales, gastos de transporte, viáticos, es decir todo otro costo directo o indirecto incluyendo utilidades que pueda tener incidencia en el precio total del servicio de consultoría, hasta su conclusión.</w:t>
            </w:r>
          </w:p>
          <w:p w14:paraId="5C95ADF4"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2" w:name="_Toc202879222"/>
            <w:bookmarkStart w:id="293" w:name="_Toc204764105"/>
            <w:r w:rsidRPr="000C6BAD">
              <w:rPr>
                <w:rFonts w:ascii="Verdana" w:hAnsi="Verdana"/>
                <w:b/>
                <w:caps/>
                <w:sz w:val="16"/>
                <w:szCs w:val="16"/>
              </w:rPr>
              <w:t>FORMA DE PAGO</w:t>
            </w:r>
            <w:bookmarkEnd w:id="292"/>
            <w:bookmarkEnd w:id="293"/>
          </w:p>
          <w:p w14:paraId="753F5A1B" w14:textId="7F7484AE"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Los pagos se realizarán mediante transferencia bancaria a través del SIGEP, contra presentación de los documentos </w:t>
            </w:r>
            <w:r w:rsidRPr="00CB177D">
              <w:rPr>
                <w:rFonts w:ascii="Verdana" w:hAnsi="Verdana" w:cs="Tahoma"/>
                <w:bCs/>
                <w:sz w:val="16"/>
                <w:szCs w:val="16"/>
              </w:rPr>
              <w:t>descritos</w:t>
            </w:r>
            <w:r w:rsidRPr="000C6BAD">
              <w:rPr>
                <w:rFonts w:ascii="Verdana" w:hAnsi="Verdana"/>
                <w:sz w:val="16"/>
                <w:szCs w:val="16"/>
              </w:rPr>
              <w:t xml:space="preserve"> en el numeral </w:t>
            </w:r>
            <w:r w:rsidRPr="000C6BAD">
              <w:rPr>
                <w:rFonts w:ascii="Verdana" w:hAnsi="Verdana"/>
                <w:sz w:val="16"/>
                <w:szCs w:val="16"/>
              </w:rPr>
              <w:fldChar w:fldCharType="begin"/>
            </w:r>
            <w:r w:rsidRPr="000C6BAD">
              <w:rPr>
                <w:rFonts w:ascii="Verdana" w:hAnsi="Verdana"/>
                <w:sz w:val="16"/>
                <w:szCs w:val="16"/>
              </w:rPr>
              <w:instrText xml:space="preserve"> REF _Ref220245201 \r \h  \* MERGEFORMAT </w:instrText>
            </w:r>
            <w:r w:rsidRPr="000C6BAD">
              <w:rPr>
                <w:rFonts w:ascii="Verdana" w:hAnsi="Verdana"/>
                <w:sz w:val="16"/>
                <w:szCs w:val="16"/>
              </w:rPr>
            </w:r>
            <w:r w:rsidRPr="000C6BAD">
              <w:rPr>
                <w:rFonts w:ascii="Verdana" w:hAnsi="Verdana"/>
                <w:sz w:val="16"/>
                <w:szCs w:val="16"/>
              </w:rPr>
              <w:fldChar w:fldCharType="separate"/>
            </w:r>
            <w:r w:rsidR="008B4F13">
              <w:rPr>
                <w:rFonts w:ascii="Verdana" w:hAnsi="Verdana"/>
                <w:sz w:val="16"/>
                <w:szCs w:val="16"/>
              </w:rPr>
              <w:t>12</w:t>
            </w:r>
            <w:r w:rsidRPr="000C6BAD">
              <w:rPr>
                <w:rFonts w:ascii="Verdana" w:hAnsi="Verdana"/>
                <w:sz w:val="16"/>
                <w:szCs w:val="16"/>
              </w:rPr>
              <w:fldChar w:fldCharType="end"/>
            </w:r>
            <w:r w:rsidRPr="000C6BAD">
              <w:rPr>
                <w:rFonts w:ascii="Verdana" w:hAnsi="Verdana"/>
                <w:sz w:val="16"/>
                <w:szCs w:val="16"/>
              </w:rPr>
              <w:t xml:space="preserve"> y previa emisión del informe de aprobación del contratante, de acuerdo con el cumplimiento de las actividades establecidas, como se detalla a continuación:</w:t>
            </w:r>
          </w:p>
          <w:p w14:paraId="1A70B04D" w14:textId="77777777" w:rsidR="000C6BAD" w:rsidRPr="000C6BAD" w:rsidRDefault="000C6BAD" w:rsidP="00CB177D">
            <w:pPr>
              <w:numPr>
                <w:ilvl w:val="0"/>
                <w:numId w:val="96"/>
              </w:numPr>
              <w:spacing w:before="100" w:after="100"/>
              <w:ind w:right="116"/>
              <w:jc w:val="both"/>
              <w:rPr>
                <w:rFonts w:ascii="Verdana" w:hAnsi="Verdana"/>
                <w:sz w:val="16"/>
                <w:szCs w:val="16"/>
              </w:rPr>
            </w:pPr>
            <w:r w:rsidRPr="000C6BAD">
              <w:rPr>
                <w:rFonts w:ascii="Verdana" w:hAnsi="Verdana"/>
                <w:b/>
                <w:bCs/>
                <w:sz w:val="16"/>
                <w:szCs w:val="16"/>
              </w:rPr>
              <w:t xml:space="preserve">PRIMER PAGO </w:t>
            </w:r>
            <w:r w:rsidRPr="000C6BAD">
              <w:rPr>
                <w:rFonts w:ascii="Verdana" w:hAnsi="Verdana"/>
                <w:sz w:val="16"/>
                <w:szCs w:val="16"/>
              </w:rPr>
              <w:t>(30% del monto del contrato), después de la aprobación de la Contraparte del Informe No. 1</w:t>
            </w:r>
          </w:p>
          <w:p w14:paraId="7028426D" w14:textId="77777777" w:rsidR="000C6BAD" w:rsidRPr="000C6BAD" w:rsidRDefault="000C6BAD" w:rsidP="00CB177D">
            <w:pPr>
              <w:numPr>
                <w:ilvl w:val="0"/>
                <w:numId w:val="96"/>
              </w:numPr>
              <w:spacing w:before="100" w:after="100"/>
              <w:ind w:right="116"/>
              <w:jc w:val="both"/>
              <w:rPr>
                <w:rFonts w:ascii="Verdana" w:hAnsi="Verdana"/>
                <w:sz w:val="16"/>
                <w:szCs w:val="16"/>
              </w:rPr>
            </w:pPr>
            <w:r w:rsidRPr="000C6BAD">
              <w:rPr>
                <w:rFonts w:ascii="Verdana" w:hAnsi="Verdana"/>
                <w:b/>
                <w:bCs/>
                <w:sz w:val="16"/>
                <w:szCs w:val="16"/>
              </w:rPr>
              <w:t xml:space="preserve">SEGUNDO PAGO </w:t>
            </w:r>
            <w:r w:rsidRPr="000C6BAD">
              <w:rPr>
                <w:rFonts w:ascii="Verdana" w:hAnsi="Verdana"/>
                <w:sz w:val="16"/>
                <w:szCs w:val="16"/>
              </w:rPr>
              <w:t>(50% del monto del contrato), después de la aprobación de la Contraparte del Informe No. 2.</w:t>
            </w:r>
          </w:p>
          <w:p w14:paraId="5389423D" w14:textId="77777777" w:rsidR="000C6BAD" w:rsidRPr="000C6BAD" w:rsidRDefault="000C6BAD" w:rsidP="00CB177D">
            <w:pPr>
              <w:numPr>
                <w:ilvl w:val="0"/>
                <w:numId w:val="96"/>
              </w:numPr>
              <w:spacing w:before="100" w:after="100"/>
              <w:ind w:right="116"/>
              <w:jc w:val="both"/>
              <w:rPr>
                <w:rFonts w:ascii="Verdana" w:hAnsi="Verdana"/>
                <w:sz w:val="16"/>
                <w:szCs w:val="16"/>
              </w:rPr>
            </w:pPr>
            <w:r w:rsidRPr="000C6BAD">
              <w:rPr>
                <w:rFonts w:ascii="Verdana" w:hAnsi="Verdana"/>
                <w:b/>
                <w:bCs/>
                <w:sz w:val="16"/>
                <w:szCs w:val="16"/>
              </w:rPr>
              <w:t xml:space="preserve">TERCER PAGO </w:t>
            </w:r>
            <w:r w:rsidRPr="000C6BAD">
              <w:rPr>
                <w:rFonts w:ascii="Verdana" w:hAnsi="Verdana"/>
                <w:sz w:val="16"/>
                <w:szCs w:val="16"/>
              </w:rPr>
              <w:t>(20% del monto del contrato), después de la aprobación de la Contraparte del Informe No.3 – Producto Final.</w:t>
            </w:r>
          </w:p>
          <w:p w14:paraId="53BEF4B4"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pagos serán realizados posterior a emisión la factura será a nombre de la Empresa Nacional de Electricidad cuyo nombre de registro es ENDE con NIT de 1023187029, bajo procedimiento interno de la entidad.</w:t>
            </w:r>
          </w:p>
          <w:p w14:paraId="5FBE6F5C"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4" w:name="_Toc202879224"/>
            <w:bookmarkStart w:id="295" w:name="_Toc204764106"/>
            <w:r w:rsidRPr="000C6BAD">
              <w:rPr>
                <w:rFonts w:ascii="Verdana" w:hAnsi="Verdana"/>
                <w:b/>
                <w:caps/>
                <w:sz w:val="16"/>
                <w:szCs w:val="16"/>
              </w:rPr>
              <w:t>VALIDEZ DE LA PROPUESTA</w:t>
            </w:r>
          </w:p>
          <w:p w14:paraId="27C311B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validez de la propuesta deberá ser mínimamente de 120 días calendario, computado a partir de la fecha fijada para la apertura de propuestas.</w:t>
            </w:r>
          </w:p>
          <w:p w14:paraId="018A4AAF"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6" w:name="_Ref221031623"/>
            <w:r w:rsidRPr="000C6BAD">
              <w:rPr>
                <w:rFonts w:ascii="Verdana" w:hAnsi="Verdana"/>
                <w:b/>
                <w:caps/>
                <w:sz w:val="16"/>
                <w:szCs w:val="16"/>
              </w:rPr>
              <w:t>MULTAS / MOROSIDAD Y SUS PENALIDADES</w:t>
            </w:r>
            <w:bookmarkEnd w:id="294"/>
            <w:bookmarkEnd w:id="295"/>
            <w:bookmarkEnd w:id="296"/>
          </w:p>
          <w:p w14:paraId="315FC27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 obliga a cumplir la prestación de servicio dentro de los plazos de entrega según los Términos de Referencia y contrato del servicio, caso contrario será multado con el 8 por 1.000 del monto total del contrato, por cada día de retraso.</w:t>
            </w:r>
          </w:p>
          <w:p w14:paraId="41B40D1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Las causales para la aplicación de multas son las siguientes:</w:t>
            </w:r>
          </w:p>
          <w:p w14:paraId="336844F4" w14:textId="74196B5C" w:rsidR="000C6BAD" w:rsidRPr="00CB177D" w:rsidRDefault="000C6BAD" w:rsidP="00CB177D">
            <w:pPr>
              <w:pStyle w:val="Listaa"/>
              <w:numPr>
                <w:ilvl w:val="0"/>
                <w:numId w:val="142"/>
              </w:numPr>
              <w:rPr>
                <w:rFonts w:ascii="Verdana" w:hAnsi="Verdana"/>
                <w:sz w:val="16"/>
                <w:szCs w:val="16"/>
              </w:rPr>
            </w:pPr>
            <w:r w:rsidRPr="00CB177D">
              <w:rPr>
                <w:rFonts w:ascii="Verdana" w:hAnsi="Verdana"/>
                <w:sz w:val="16"/>
                <w:szCs w:val="16"/>
              </w:rPr>
              <w:t xml:space="preserve">Cuando el Consultor, no cumpla con el cronograma y el plazo de entrega establecido en el apartado </w:t>
            </w:r>
            <w:r w:rsidRPr="00CB177D">
              <w:rPr>
                <w:rFonts w:ascii="Verdana" w:hAnsi="Verdana"/>
                <w:sz w:val="16"/>
                <w:szCs w:val="16"/>
              </w:rPr>
              <w:fldChar w:fldCharType="begin"/>
            </w:r>
            <w:r w:rsidRPr="00CB177D">
              <w:rPr>
                <w:rFonts w:ascii="Verdana" w:hAnsi="Verdana"/>
                <w:sz w:val="16"/>
                <w:szCs w:val="16"/>
              </w:rPr>
              <w:instrText xml:space="preserve"> REF _Ref200729054 \r \h  \* MERGEFORMAT </w:instrText>
            </w:r>
            <w:r w:rsidRPr="00CB177D">
              <w:rPr>
                <w:rFonts w:ascii="Verdana" w:hAnsi="Verdana"/>
                <w:sz w:val="16"/>
                <w:szCs w:val="16"/>
              </w:rPr>
            </w:r>
            <w:r w:rsidRPr="00CB177D">
              <w:rPr>
                <w:rFonts w:ascii="Verdana" w:hAnsi="Verdana"/>
                <w:sz w:val="16"/>
                <w:szCs w:val="16"/>
              </w:rPr>
              <w:fldChar w:fldCharType="separate"/>
            </w:r>
            <w:r w:rsidR="008B4F13">
              <w:rPr>
                <w:rFonts w:ascii="Verdana" w:hAnsi="Verdana"/>
                <w:sz w:val="16"/>
                <w:szCs w:val="16"/>
              </w:rPr>
              <w:t>13</w:t>
            </w:r>
            <w:r w:rsidRPr="00CB177D">
              <w:rPr>
                <w:rFonts w:ascii="Verdana" w:hAnsi="Verdana"/>
                <w:sz w:val="16"/>
                <w:szCs w:val="16"/>
              </w:rPr>
              <w:fldChar w:fldCharType="end"/>
            </w:r>
            <w:r w:rsidRPr="00CB177D">
              <w:rPr>
                <w:rFonts w:ascii="Verdana" w:hAnsi="Verdana"/>
                <w:sz w:val="16"/>
                <w:szCs w:val="16"/>
              </w:rPr>
              <w:t xml:space="preserve"> </w:t>
            </w:r>
            <w:r w:rsidRPr="00CB177D">
              <w:rPr>
                <w:rFonts w:ascii="Verdana" w:hAnsi="Verdana"/>
                <w:sz w:val="16"/>
                <w:szCs w:val="16"/>
              </w:rPr>
              <w:fldChar w:fldCharType="begin"/>
            </w:r>
            <w:r w:rsidRPr="00CB177D">
              <w:rPr>
                <w:rFonts w:ascii="Verdana" w:hAnsi="Verdana"/>
                <w:sz w:val="16"/>
                <w:szCs w:val="16"/>
              </w:rPr>
              <w:instrText xml:space="preserve"> REF _Ref200729054 \h  \* MERGEFORMAT </w:instrText>
            </w:r>
            <w:r w:rsidRPr="00CB177D">
              <w:rPr>
                <w:rFonts w:ascii="Verdana" w:hAnsi="Verdana"/>
                <w:sz w:val="16"/>
                <w:szCs w:val="16"/>
              </w:rPr>
            </w:r>
            <w:r w:rsidRPr="00CB177D">
              <w:rPr>
                <w:rFonts w:ascii="Verdana" w:hAnsi="Verdana"/>
                <w:sz w:val="16"/>
                <w:szCs w:val="16"/>
              </w:rPr>
              <w:fldChar w:fldCharType="separate"/>
            </w:r>
            <w:r w:rsidR="008B4F13" w:rsidRPr="008B4F13">
              <w:rPr>
                <w:rFonts w:ascii="Verdana" w:hAnsi="Verdana"/>
                <w:sz w:val="16"/>
                <w:szCs w:val="16"/>
              </w:rPr>
              <w:t>PLAZO DE PRESTACION DE SERVICIO</w:t>
            </w:r>
            <w:r w:rsidRPr="00CB177D">
              <w:rPr>
                <w:rFonts w:ascii="Verdana" w:hAnsi="Verdana"/>
                <w:sz w:val="16"/>
                <w:szCs w:val="16"/>
              </w:rPr>
              <w:fldChar w:fldCharType="end"/>
            </w:r>
            <w:r w:rsidRPr="00CB177D">
              <w:rPr>
                <w:rFonts w:ascii="Verdana" w:hAnsi="Verdana"/>
                <w:sz w:val="16"/>
                <w:szCs w:val="16"/>
              </w:rPr>
              <w:t>.</w:t>
            </w:r>
          </w:p>
          <w:p w14:paraId="422A08FA" w14:textId="2DD700EB" w:rsidR="000C6BAD" w:rsidRPr="000C6BAD" w:rsidRDefault="000C6BAD" w:rsidP="000C6BAD">
            <w:pPr>
              <w:numPr>
                <w:ilvl w:val="0"/>
                <w:numId w:val="95"/>
              </w:numPr>
              <w:autoSpaceDE w:val="0"/>
              <w:autoSpaceDN w:val="0"/>
              <w:spacing w:before="100" w:after="100"/>
              <w:ind w:right="340"/>
              <w:contextualSpacing/>
              <w:jc w:val="both"/>
              <w:rPr>
                <w:rFonts w:ascii="Verdana" w:hAnsi="Verdana" w:cs="Tahoma"/>
                <w:sz w:val="16"/>
                <w:szCs w:val="16"/>
              </w:rPr>
            </w:pPr>
            <w:r w:rsidRPr="000C6BAD">
              <w:rPr>
                <w:rFonts w:ascii="Verdana" w:hAnsi="Verdana" w:cs="Tahoma"/>
                <w:sz w:val="16"/>
                <w:szCs w:val="16"/>
              </w:rPr>
              <w:lastRenderedPageBreak/>
              <w:t xml:space="preserve">Cuando el Consultor, no cumpla con la entrega de los productos dentro de los plazos establecidos en el apartado </w:t>
            </w:r>
            <w:r w:rsidRPr="000C6BAD">
              <w:rPr>
                <w:rFonts w:ascii="Verdana" w:hAnsi="Verdana" w:cs="Tahoma"/>
                <w:sz w:val="16"/>
                <w:szCs w:val="16"/>
              </w:rPr>
              <w:fldChar w:fldCharType="begin"/>
            </w:r>
            <w:r w:rsidRPr="000C6BAD">
              <w:rPr>
                <w:rFonts w:ascii="Verdana" w:hAnsi="Verdana" w:cs="Tahoma"/>
                <w:sz w:val="16"/>
                <w:szCs w:val="16"/>
              </w:rPr>
              <w:instrText xml:space="preserve"> REF _Ref221288223 \r \h  \* MERGEFORMAT </w:instrText>
            </w:r>
            <w:r w:rsidRPr="000C6BAD">
              <w:rPr>
                <w:rFonts w:ascii="Verdana" w:hAnsi="Verdana" w:cs="Tahoma"/>
                <w:sz w:val="16"/>
                <w:szCs w:val="16"/>
              </w:rPr>
            </w:r>
            <w:r w:rsidRPr="000C6BAD">
              <w:rPr>
                <w:rFonts w:ascii="Verdana" w:hAnsi="Verdana" w:cs="Tahoma"/>
                <w:sz w:val="16"/>
                <w:szCs w:val="16"/>
              </w:rPr>
              <w:fldChar w:fldCharType="separate"/>
            </w:r>
            <w:r w:rsidR="008B4F13">
              <w:rPr>
                <w:rFonts w:ascii="Verdana" w:hAnsi="Verdana" w:cs="Tahoma"/>
                <w:sz w:val="16"/>
                <w:szCs w:val="16"/>
              </w:rPr>
              <w:t>14</w:t>
            </w:r>
            <w:r w:rsidRPr="000C6BAD">
              <w:rPr>
                <w:rFonts w:ascii="Verdana" w:hAnsi="Verdana" w:cs="Tahoma"/>
                <w:sz w:val="16"/>
                <w:szCs w:val="16"/>
              </w:rPr>
              <w:fldChar w:fldCharType="end"/>
            </w:r>
            <w:r w:rsidRPr="000C6BAD">
              <w:rPr>
                <w:rFonts w:ascii="Verdana" w:hAnsi="Verdana" w:cs="Tahoma"/>
                <w:sz w:val="16"/>
                <w:szCs w:val="16"/>
              </w:rPr>
              <w:t xml:space="preserve"> </w:t>
            </w:r>
            <w:r w:rsidRPr="000C6BAD">
              <w:rPr>
                <w:rFonts w:ascii="Verdana" w:hAnsi="Verdana" w:cs="Tahoma"/>
                <w:sz w:val="16"/>
                <w:szCs w:val="16"/>
              </w:rPr>
              <w:fldChar w:fldCharType="begin"/>
            </w:r>
            <w:r w:rsidRPr="000C6BAD">
              <w:rPr>
                <w:rFonts w:ascii="Verdana" w:hAnsi="Verdana" w:cs="Tahoma"/>
                <w:sz w:val="16"/>
                <w:szCs w:val="16"/>
              </w:rPr>
              <w:instrText xml:space="preserve"> REF _Ref221288226 \h  \* MERGEFORMAT </w:instrText>
            </w:r>
            <w:r w:rsidRPr="000C6BAD">
              <w:rPr>
                <w:rFonts w:ascii="Verdana" w:hAnsi="Verdana" w:cs="Tahoma"/>
                <w:sz w:val="16"/>
                <w:szCs w:val="16"/>
              </w:rPr>
            </w:r>
            <w:r w:rsidRPr="000C6BAD">
              <w:rPr>
                <w:rFonts w:ascii="Verdana" w:hAnsi="Verdana" w:cs="Tahoma"/>
                <w:sz w:val="16"/>
                <w:szCs w:val="16"/>
              </w:rPr>
              <w:fldChar w:fldCharType="separate"/>
            </w:r>
            <w:r w:rsidR="008B4F13" w:rsidRPr="008B4F13">
              <w:rPr>
                <w:rFonts w:ascii="Verdana" w:hAnsi="Verdana" w:cs="Tahoma"/>
                <w:sz w:val="16"/>
                <w:szCs w:val="16"/>
              </w:rPr>
              <w:t>PROCESOS DE APROBACIÓN DE PRODUCTOS</w:t>
            </w:r>
            <w:r w:rsidRPr="000C6BAD">
              <w:rPr>
                <w:rFonts w:ascii="Verdana" w:hAnsi="Verdana" w:cs="Tahoma"/>
                <w:sz w:val="16"/>
                <w:szCs w:val="16"/>
              </w:rPr>
              <w:fldChar w:fldCharType="end"/>
            </w:r>
            <w:r w:rsidRPr="000C6BAD">
              <w:rPr>
                <w:rFonts w:ascii="Verdana" w:hAnsi="Verdana" w:cs="Tahoma"/>
                <w:sz w:val="16"/>
                <w:szCs w:val="16"/>
              </w:rPr>
              <w:t xml:space="preserve"> referente al procedimiento de aprobación de informe. </w:t>
            </w:r>
          </w:p>
          <w:p w14:paraId="61A72B78" w14:textId="77777777" w:rsidR="000C6BAD" w:rsidRPr="000C6BAD" w:rsidRDefault="000C6BAD" w:rsidP="000C6BAD">
            <w:pPr>
              <w:numPr>
                <w:ilvl w:val="0"/>
                <w:numId w:val="95"/>
              </w:numPr>
              <w:autoSpaceDE w:val="0"/>
              <w:autoSpaceDN w:val="0"/>
              <w:spacing w:before="100" w:after="100"/>
              <w:ind w:right="340"/>
              <w:contextualSpacing/>
              <w:jc w:val="both"/>
              <w:rPr>
                <w:rFonts w:ascii="Verdana" w:hAnsi="Verdana" w:cs="Tahoma"/>
                <w:sz w:val="16"/>
                <w:szCs w:val="16"/>
              </w:rPr>
            </w:pPr>
            <w:r w:rsidRPr="000C6BAD">
              <w:rPr>
                <w:rFonts w:ascii="Verdana" w:hAnsi="Verdana" w:cs="Tahoma"/>
                <w:sz w:val="16"/>
                <w:szCs w:val="16"/>
              </w:rPr>
              <w:t xml:space="preserve">Cuando el Consultor dentro de los días (5) días hábiles, computables a partir del día siguiente hábil desde su notificación escrita, no responda a las consultas formuladas, por ENDE, en asuntos relacionados con el objeto del presente contrato. </w:t>
            </w:r>
          </w:p>
          <w:p w14:paraId="653B93D3"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Contratante podrá resolver el contrato cuando el monto de la multa en la prestación del servicio de consultoría alcance el diez por ciento (10%) del monto total del contrato, decisión optativa, o el veinte por ciento (20%), de forma obligatoria</w:t>
            </w:r>
          </w:p>
          <w:p w14:paraId="39A301CF"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7" w:name="_Toc202879225"/>
            <w:bookmarkStart w:id="298" w:name="_Toc204764107"/>
            <w:r w:rsidRPr="000C6BAD">
              <w:rPr>
                <w:rFonts w:ascii="Verdana" w:hAnsi="Verdana"/>
                <w:b/>
                <w:caps/>
                <w:sz w:val="16"/>
                <w:szCs w:val="16"/>
              </w:rPr>
              <w:t>SUSPENSION DEL SERVICIO</w:t>
            </w:r>
            <w:bookmarkEnd w:id="297"/>
            <w:bookmarkEnd w:id="298"/>
          </w:p>
          <w:p w14:paraId="3D893B3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caso de que el consultor suspenda la prestación del servicio por el lapso de 3 días calendario continuos, sin autorización escrita en coordinación con el contratante, será causal para proceder al trámite de la Resolución de Contrato.</w:t>
            </w:r>
          </w:p>
          <w:p w14:paraId="54B17EBA"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299" w:name="_Toc202879226"/>
            <w:bookmarkStart w:id="300" w:name="_Toc204764108"/>
            <w:r w:rsidRPr="000C6BAD">
              <w:rPr>
                <w:rFonts w:ascii="Verdana" w:hAnsi="Verdana"/>
                <w:b/>
                <w:caps/>
                <w:sz w:val="16"/>
                <w:szCs w:val="16"/>
              </w:rPr>
              <w:t>CONFIDENCIALIDAD</w:t>
            </w:r>
            <w:bookmarkEnd w:id="299"/>
            <w:bookmarkEnd w:id="300"/>
          </w:p>
          <w:p w14:paraId="385785EE"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materiales producidos por el consultor, así como la información a la que éste tuviere acceso, durante o después de la ejecución del presente contrato, tendrá carácter confidencial, quedando expresamente prohibida su divulgación a terceros, excepto al contratante, a menos que cuente con un pronunciamiento escrito por parte del contratante en sentido contrario.</w:t>
            </w:r>
          </w:p>
          <w:p w14:paraId="10B9C591"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Así mismo el consultor reconoce que el contratante es el único propietario de los productos y documentos producidos por el consultor, producto del presente servicio de consultoría.</w:t>
            </w:r>
          </w:p>
          <w:p w14:paraId="41DD17C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1" w:name="_Toc202879231"/>
            <w:bookmarkStart w:id="302" w:name="_Toc204764109"/>
            <w:r w:rsidRPr="000C6BAD">
              <w:rPr>
                <w:rFonts w:ascii="Verdana" w:hAnsi="Verdana"/>
                <w:b/>
                <w:caps/>
                <w:sz w:val="16"/>
                <w:szCs w:val="16"/>
              </w:rPr>
              <w:t>ANTICIPO</w:t>
            </w:r>
            <w:bookmarkEnd w:id="301"/>
            <w:bookmarkEnd w:id="302"/>
          </w:p>
          <w:p w14:paraId="59E7024A"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Después de suscrito el contrato, la entidad, a solicitud expresa del consultor otorgará un anticipo que no excederá el 20% del monto total del contrato, dicha solicitud deberá realizarse en el plazo de diez (10) días calendario computables a partir del día siguiente de la suscripción del contrato. Concluido este plazo será considerará como Anticipo no solicitado. </w:t>
            </w:r>
          </w:p>
          <w:p w14:paraId="0E4FC387"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importe del anticipo será descontado de cada pago parcial hasta cubrir el monto total del anticipo.</w:t>
            </w:r>
          </w:p>
          <w:p w14:paraId="250CC213"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importe de la garantía podrá ser cobrado por la ENTIDAD en caso de que el consultor no haya iniciado la prestación del servicio dentro de los veinte (20) días calendario luego de haber emitido la Orden de Proceder.</w:t>
            </w:r>
          </w:p>
          <w:p w14:paraId="757E16EF"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3" w:name="_Toc202879232"/>
            <w:bookmarkStart w:id="304" w:name="_Toc204764110"/>
            <w:r w:rsidRPr="000C6BAD">
              <w:rPr>
                <w:rFonts w:ascii="Verdana" w:hAnsi="Verdana"/>
                <w:b/>
                <w:caps/>
                <w:sz w:val="16"/>
                <w:szCs w:val="16"/>
              </w:rPr>
              <w:t>SUBCONTRATACIÓN</w:t>
            </w:r>
            <w:bookmarkEnd w:id="303"/>
            <w:bookmarkEnd w:id="304"/>
          </w:p>
          <w:p w14:paraId="0142CC55"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podrá realizar las subcontrataciones necesarias hasta el veinticinco por ciento (25%) del monto total del contrato</w:t>
            </w:r>
          </w:p>
          <w:p w14:paraId="7AA595F1"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5" w:name="_Toc202879234"/>
            <w:bookmarkStart w:id="306" w:name="_Toc204764111"/>
            <w:r w:rsidRPr="000C6BAD">
              <w:rPr>
                <w:rFonts w:ascii="Verdana" w:hAnsi="Verdana"/>
                <w:b/>
                <w:caps/>
                <w:sz w:val="16"/>
                <w:szCs w:val="16"/>
              </w:rPr>
              <w:t>METODO DE SELECCIÓN Y ADJUDICACION</w:t>
            </w:r>
          </w:p>
          <w:p w14:paraId="3D76402E"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Menor Costo</w:t>
            </w:r>
          </w:p>
          <w:p w14:paraId="7C88ECDD"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r w:rsidRPr="000C6BAD">
              <w:rPr>
                <w:rFonts w:ascii="Verdana" w:hAnsi="Verdana"/>
                <w:b/>
                <w:caps/>
                <w:sz w:val="16"/>
                <w:szCs w:val="16"/>
              </w:rPr>
              <w:t>PROPIEDAD INTELECTUAL</w:t>
            </w:r>
            <w:bookmarkEnd w:id="305"/>
            <w:bookmarkEnd w:id="306"/>
          </w:p>
          <w:p w14:paraId="2BF3D76B"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Todos los materiales y documentos producidos o adquiridos bajo los términos de esta consultoría (informes, planos, u otros) serán de propiedad de ENDE Corporación, quién adquiere el derecho exclusivo de publicar y divulgar los resultados del estudio. </w:t>
            </w:r>
          </w:p>
          <w:p w14:paraId="449BE489"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Los derechos y las responsabilidades seguirán vigentes, aunque su contratación pueda llegar a interrumpirse, continuando vigente aún concluida la relación contractual entre partes</w:t>
            </w:r>
          </w:p>
          <w:p w14:paraId="2B9B2C3E"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7" w:name="_Toc202879235"/>
            <w:bookmarkStart w:id="308" w:name="_Toc204764112"/>
            <w:r w:rsidRPr="000C6BAD">
              <w:rPr>
                <w:rFonts w:ascii="Verdana" w:hAnsi="Verdana"/>
                <w:b/>
                <w:caps/>
                <w:sz w:val="16"/>
                <w:szCs w:val="16"/>
              </w:rPr>
              <w:t>SEGUROS</w:t>
            </w:r>
            <w:bookmarkEnd w:id="307"/>
            <w:bookmarkEnd w:id="308"/>
          </w:p>
          <w:p w14:paraId="7AFD2382"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adjudicado deberá contratar pólizas de seguro, para el proceso de ejecución del EDTP:</w:t>
            </w:r>
          </w:p>
          <w:p w14:paraId="5C481C06" w14:textId="77777777" w:rsidR="000C6BAD" w:rsidRPr="00CB177D" w:rsidRDefault="000C6BAD" w:rsidP="00CB177D">
            <w:pPr>
              <w:pStyle w:val="Listaa"/>
              <w:numPr>
                <w:ilvl w:val="0"/>
                <w:numId w:val="143"/>
              </w:numPr>
              <w:rPr>
                <w:rFonts w:ascii="Verdana" w:hAnsi="Verdana"/>
                <w:sz w:val="16"/>
                <w:szCs w:val="16"/>
              </w:rPr>
            </w:pPr>
            <w:r w:rsidRPr="00CB177D">
              <w:rPr>
                <w:rFonts w:ascii="Verdana" w:hAnsi="Verdana"/>
                <w:sz w:val="16"/>
                <w:szCs w:val="16"/>
              </w:rPr>
              <w:t>Seguro contra accidentes personales de su personal dependiente o subcontratado</w:t>
            </w:r>
          </w:p>
          <w:p w14:paraId="5567FE4D" w14:textId="77777777" w:rsidR="000C6BAD" w:rsidRPr="000C6BAD" w:rsidRDefault="000C6BAD" w:rsidP="003B7C61">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09" w:name="_Toc202879236"/>
            <w:bookmarkStart w:id="310" w:name="_Toc204764113"/>
            <w:r w:rsidRPr="000C6BAD">
              <w:rPr>
                <w:rFonts w:ascii="Verdana" w:hAnsi="Verdana"/>
                <w:b/>
                <w:caps/>
                <w:sz w:val="16"/>
                <w:szCs w:val="16"/>
              </w:rPr>
              <w:t>EXPERIENCIA DEL CONSULTOR</w:t>
            </w:r>
            <w:bookmarkEnd w:id="309"/>
            <w:bookmarkEnd w:id="310"/>
          </w:p>
          <w:p w14:paraId="1193ADF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 xml:space="preserve">Instructivo </w:t>
            </w:r>
            <w:r w:rsidRPr="00CB177D">
              <w:rPr>
                <w:rFonts w:ascii="Verdana" w:hAnsi="Verdana"/>
                <w:b/>
                <w:bCs/>
                <w:sz w:val="16"/>
                <w:szCs w:val="16"/>
              </w:rPr>
              <w:t xml:space="preserve">para </w:t>
            </w:r>
            <w:r w:rsidRPr="000C6BAD">
              <w:rPr>
                <w:rFonts w:ascii="Verdana" w:hAnsi="Verdana"/>
                <w:b/>
                <w:bCs/>
                <w:sz w:val="16"/>
                <w:szCs w:val="16"/>
              </w:rPr>
              <w:t>la presentación del Formulario A-3 en la propuesta:</w:t>
            </w:r>
          </w:p>
          <w:p w14:paraId="69847B1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 llenar el Formulario A-3 señalando toda la información requerida sobre la experiencia general y específica. Toda la información contenida en este formulario, es una declaración jurada. El proponente debe presentar documentación de respaldo en su propuesta para que sea considerada en la evaluación; asimismo, la misma que será requerida al proponente adjudicado en original o fotocopia legalizada.</w:t>
            </w:r>
          </w:p>
          <w:p w14:paraId="1A74312D"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Documentación que el proponente deberá presentar en su propuesta (documentos escaneados) y para la firma de contrato en original o fotocopia legalizada:</w:t>
            </w:r>
          </w:p>
          <w:p w14:paraId="768F47D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proponente deberá acreditar la experiencia general y específica declarada en el Formulario A-3 con la presentación de: Certificados de Cumplimiento de Contrato y/o Certificados de Trabajo y/o Certificados de Conformidad y/o Informes de Conformidad y/o Informes Finales de Conformidad y/o Actas de Conformidad </w:t>
            </w:r>
            <w:r w:rsidRPr="000C6BAD">
              <w:rPr>
                <w:rFonts w:ascii="Verdana" w:hAnsi="Verdana"/>
                <w:sz w:val="16"/>
                <w:szCs w:val="16"/>
              </w:rPr>
              <w:lastRenderedPageBreak/>
              <w:t>y/o Actas de Recepción y/o documentación equivalente que acrediten la conclusión del servicio contratado, emitido por la institución o empresa contratante, que señale el objeto de la contratación y tiempo de ejecución. El proponente podrá adjuntar adicionalmente al documento requerido para acreditar la experiencia, como ser: Contratos, especificaciones técnicas, términos de referencia u otra documentación que respalde la experiencia.</w:t>
            </w:r>
          </w:p>
          <w:p w14:paraId="71C2E6CD" w14:textId="065F7B06" w:rsidR="000C6BAD" w:rsidRPr="000C6BAD" w:rsidRDefault="000F0A9B"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11" w:name="_Toc200735867"/>
            <w:bookmarkStart w:id="312" w:name="_Toc200739429"/>
            <w:bookmarkStart w:id="313" w:name="_Toc200740090"/>
            <w:bookmarkStart w:id="314" w:name="_Toc202879237"/>
            <w:bookmarkStart w:id="315" w:name="_Toc204764114"/>
            <w:bookmarkEnd w:id="311"/>
            <w:bookmarkEnd w:id="312"/>
            <w:bookmarkEnd w:id="313"/>
            <w:r w:rsidRPr="000F0A9B">
              <w:rPr>
                <w:rFonts w:ascii="Verdana" w:hAnsi="Verdana"/>
                <w:b/>
                <w:sz w:val="16"/>
                <w:szCs w:val="16"/>
              </w:rPr>
              <w:t>Experiencia</w:t>
            </w:r>
            <w:r w:rsidR="000C6BAD" w:rsidRPr="000C6BAD">
              <w:rPr>
                <w:rFonts w:ascii="Verdana" w:hAnsi="Verdana"/>
                <w:b/>
                <w:sz w:val="16"/>
                <w:szCs w:val="16"/>
              </w:rPr>
              <w:t xml:space="preserve"> General</w:t>
            </w:r>
            <w:bookmarkEnd w:id="314"/>
            <w:bookmarkEnd w:id="315"/>
          </w:p>
          <w:p w14:paraId="5D1D4A92"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bookmarkStart w:id="316" w:name="_Hlk202793236"/>
            <w:bookmarkStart w:id="317" w:name="_Hlk198910855"/>
            <w:r w:rsidRPr="000C6BAD">
              <w:rPr>
                <w:rFonts w:ascii="Verdana" w:hAnsi="Verdana"/>
                <w:sz w:val="16"/>
                <w:szCs w:val="16"/>
              </w:rPr>
              <w:t>El consultor deberá demostrar un período mínimo de cinco (5) años de experiencia en trabajos y/o consultorías en general a partir de su creación o constitución y ejecutados durante los últimos diez (10) años, que deberán ser acreditados con el Certificado de Cumplimiento de Contrato o su equivalente.</w:t>
            </w:r>
            <w:bookmarkEnd w:id="316"/>
          </w:p>
          <w:p w14:paraId="47C2A5DF"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número de años de experiencia corresponderá a la suma de los plazos en los trabajos, siempre que los mismos no hubieran sido realizados simultáneamente. En el caso de trabajos efectuados simultáneamente, se computará solo el correspondiente a uno de los mismos.</w:t>
            </w:r>
          </w:p>
          <w:p w14:paraId="116225E5"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18" w:name="_Toc200735869"/>
            <w:bookmarkStart w:id="319" w:name="_Toc200739431"/>
            <w:bookmarkStart w:id="320" w:name="_Toc200740092"/>
            <w:bookmarkStart w:id="321" w:name="_Ref200738033"/>
            <w:bookmarkStart w:id="322" w:name="_Ref200738053"/>
            <w:bookmarkStart w:id="323" w:name="_Toc202879238"/>
            <w:bookmarkStart w:id="324" w:name="_Toc204764115"/>
            <w:bookmarkEnd w:id="317"/>
            <w:bookmarkEnd w:id="318"/>
            <w:bookmarkEnd w:id="319"/>
            <w:bookmarkEnd w:id="320"/>
            <w:r w:rsidRPr="000C6BAD">
              <w:rPr>
                <w:rFonts w:ascii="Verdana" w:hAnsi="Verdana"/>
                <w:b/>
                <w:sz w:val="16"/>
                <w:szCs w:val="16"/>
              </w:rPr>
              <w:t>Experiencia Específica</w:t>
            </w:r>
            <w:bookmarkEnd w:id="321"/>
            <w:bookmarkEnd w:id="322"/>
            <w:bookmarkEnd w:id="323"/>
            <w:bookmarkEnd w:id="324"/>
          </w:p>
          <w:p w14:paraId="7D547969"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cs="Tahoma"/>
                <w:sz w:val="16"/>
                <w:szCs w:val="16"/>
              </w:rPr>
            </w:pPr>
            <w:r w:rsidRPr="000C6BAD">
              <w:rPr>
                <w:rFonts w:ascii="Verdana" w:hAnsi="Verdana" w:cs="Tahoma"/>
                <w:sz w:val="16"/>
                <w:szCs w:val="16"/>
              </w:rPr>
              <w:t xml:space="preserve">El consultor debe evidenciar experiencia concreta en un mínimo de cuatro (4) proyectos en Estudios de Factibilidad </w:t>
            </w:r>
            <w:r w:rsidRPr="000C6BAD">
              <w:rPr>
                <w:rFonts w:ascii="Verdana" w:hAnsi="Verdana"/>
                <w:sz w:val="16"/>
                <w:szCs w:val="16"/>
              </w:rPr>
              <w:t>ó</w:t>
            </w:r>
            <w:r w:rsidRPr="000C6BAD">
              <w:rPr>
                <w:rFonts w:ascii="Verdana" w:hAnsi="Verdana" w:cs="Tahoma"/>
                <w:sz w:val="16"/>
                <w:szCs w:val="16"/>
              </w:rPr>
              <w:t xml:space="preserve"> </w:t>
            </w:r>
            <w:r w:rsidRPr="00CB177D">
              <w:rPr>
                <w:rFonts w:ascii="Verdana" w:hAnsi="Verdana"/>
                <w:sz w:val="16"/>
                <w:szCs w:val="16"/>
              </w:rPr>
              <w:t>Diseño</w:t>
            </w:r>
            <w:r w:rsidRPr="000C6BAD">
              <w:rPr>
                <w:rFonts w:ascii="Verdana" w:hAnsi="Verdana" w:cs="Tahoma"/>
                <w:sz w:val="16"/>
                <w:szCs w:val="16"/>
              </w:rPr>
              <w:t xml:space="preserve"> </w:t>
            </w:r>
            <w:r w:rsidRPr="000C6BAD">
              <w:rPr>
                <w:rFonts w:ascii="Verdana" w:hAnsi="Verdana"/>
                <w:sz w:val="16"/>
                <w:szCs w:val="16"/>
              </w:rPr>
              <w:t>ó</w:t>
            </w:r>
            <w:r w:rsidRPr="000C6BAD">
              <w:rPr>
                <w:rFonts w:ascii="Verdana" w:hAnsi="Verdana" w:cs="Tahoma"/>
                <w:sz w:val="16"/>
                <w:szCs w:val="16"/>
              </w:rPr>
              <w:t xml:space="preserve"> Construcción </w:t>
            </w:r>
            <w:r w:rsidRPr="000C6BAD">
              <w:rPr>
                <w:rFonts w:ascii="Verdana" w:hAnsi="Verdana"/>
                <w:sz w:val="16"/>
                <w:szCs w:val="16"/>
              </w:rPr>
              <w:t>ó</w:t>
            </w:r>
            <w:r w:rsidRPr="000C6BAD">
              <w:rPr>
                <w:rFonts w:ascii="Verdana" w:hAnsi="Verdana" w:cs="Tahoma"/>
                <w:sz w:val="16"/>
                <w:szCs w:val="16"/>
              </w:rPr>
              <w:t xml:space="preserve"> Supervisión de proyectos de energías renovables.</w:t>
            </w:r>
          </w:p>
          <w:p w14:paraId="6999CA13" w14:textId="77777777" w:rsidR="000C6BAD" w:rsidRPr="000C6BAD" w:rsidRDefault="000C6BAD" w:rsidP="000F0A9B">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325" w:name="_Toc200739434"/>
            <w:bookmarkStart w:id="326" w:name="_Toc200740095"/>
            <w:bookmarkStart w:id="327" w:name="_Toc200739435"/>
            <w:bookmarkStart w:id="328" w:name="_Toc200740096"/>
            <w:bookmarkStart w:id="329" w:name="_Toc204764116"/>
            <w:bookmarkStart w:id="330" w:name="_Toc202879239"/>
            <w:bookmarkEnd w:id="325"/>
            <w:bookmarkEnd w:id="326"/>
            <w:bookmarkEnd w:id="327"/>
            <w:bookmarkEnd w:id="328"/>
            <w:r w:rsidRPr="000C6BAD">
              <w:rPr>
                <w:rFonts w:ascii="Verdana" w:hAnsi="Verdana"/>
                <w:b/>
                <w:caps/>
                <w:sz w:val="16"/>
                <w:szCs w:val="16"/>
              </w:rPr>
              <w:t>PERSONAL REQUERIDO</w:t>
            </w:r>
            <w:bookmarkEnd w:id="329"/>
          </w:p>
          <w:p w14:paraId="4BEA3CC1"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31" w:name="_Toc204764117"/>
            <w:r w:rsidRPr="000C6BAD">
              <w:rPr>
                <w:rFonts w:ascii="Verdana" w:hAnsi="Verdana"/>
                <w:b/>
                <w:sz w:val="16"/>
                <w:szCs w:val="16"/>
              </w:rPr>
              <w:t>Gerente De Proyecto</w:t>
            </w:r>
            <w:bookmarkEnd w:id="330"/>
            <w:bookmarkEnd w:id="331"/>
          </w:p>
          <w:p w14:paraId="742989A2"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bookmarkStart w:id="332" w:name="_Hlk202524489"/>
            <w:r w:rsidRPr="000C6BAD">
              <w:rPr>
                <w:rFonts w:ascii="Verdana" w:hAnsi="Verdana"/>
                <w:b/>
                <w:bCs/>
                <w:sz w:val="16"/>
                <w:szCs w:val="16"/>
              </w:rPr>
              <w:t>Instructivo para la presentación del Formulario A-4 en la propuesta:</w:t>
            </w:r>
          </w:p>
          <w:p w14:paraId="7891FDAA"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llenar el Formulario A-4 señalando toda la información requerida sobre la formación y experiencia. Toda la información contenida en este formulario, es una declaración jurada. El proponente debe presentar documentación de respaldo en su propuesta; asimismo, la misma que será requerida al proponente adjudicado en original o fotocopia legalizada.</w:t>
            </w:r>
          </w:p>
          <w:p w14:paraId="13BD5FAB"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fecha de emisión del Título en Provisión Nacional o Título Profesional debe estar consignada en el punto 2. FORMACIÓN ACADÉMICA del Formulario A-4 en la casilla del mismo nombre.</w:t>
            </w:r>
          </w:p>
          <w:p w14:paraId="630BCECD"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Documentación que el proponente deberá presentar en su propuesta (documentos escaneados) y para la firma de contrato en original o fotocopia legalizada:</w:t>
            </w:r>
          </w:p>
          <w:p w14:paraId="57098AB4"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acreditar la Formación, cursos y la experiencia declarada en el Formulario A-4, con la presentación de títulos para la Formación, certificados o títulos de los cursos; y para la experiencia 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para la experiencia general y específica, además el tiempo de ejecución. (El proponente podrá adjuntar adicionalmente al documento requerido para acreditar la experiencia, como ser: Contratos, especificaciones técnicas, términos de referencia u otra documentación que respalde la experiencia).</w:t>
            </w:r>
          </w:p>
          <w:p w14:paraId="241AFB60" w14:textId="77777777" w:rsidR="000C6BAD" w:rsidRPr="000C6BAD" w:rsidRDefault="000C6BAD" w:rsidP="00CB17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adjudicado para los profesionales propuestos que tengan título profesional en Ingeniería, deberán presentar el Registro en la Sociedad de Ingenieros de Bolivia (SIB) vigente, en caso de los profesionales extranjeros deberán presentar su equivalente ante la CONTRAPARTE.</w:t>
            </w:r>
          </w:p>
          <w:p w14:paraId="3A2A5F80" w14:textId="77777777" w:rsidR="000C6BAD" w:rsidRPr="000C6BAD" w:rsidRDefault="000C6BAD" w:rsidP="00CB177D">
            <w:pPr>
              <w:numPr>
                <w:ilvl w:val="0"/>
                <w:numId w:val="93"/>
              </w:numPr>
              <w:spacing w:before="100" w:after="100"/>
              <w:ind w:left="522" w:hanging="283"/>
              <w:jc w:val="both"/>
              <w:rPr>
                <w:rFonts w:ascii="Verdana" w:hAnsi="Verdana"/>
                <w:b/>
                <w:bCs/>
                <w:sz w:val="16"/>
                <w:szCs w:val="16"/>
              </w:rPr>
            </w:pPr>
            <w:bookmarkStart w:id="333" w:name="_Toc202879240"/>
            <w:bookmarkStart w:id="334" w:name="_Toc204764118"/>
            <w:bookmarkEnd w:id="332"/>
            <w:r w:rsidRPr="000C6BAD">
              <w:rPr>
                <w:rFonts w:ascii="Verdana" w:hAnsi="Verdana"/>
                <w:b/>
                <w:bCs/>
                <w:sz w:val="16"/>
                <w:szCs w:val="16"/>
              </w:rPr>
              <w:t>Formación académica</w:t>
            </w:r>
            <w:bookmarkEnd w:id="333"/>
            <w:bookmarkEnd w:id="334"/>
          </w:p>
          <w:p w14:paraId="069E923C" w14:textId="77777777" w:rsidR="000C6BAD" w:rsidRDefault="000C6BAD" w:rsidP="00CB177D">
            <w:pPr>
              <w:spacing w:before="100" w:after="100"/>
              <w:ind w:left="522" w:right="116"/>
              <w:jc w:val="both"/>
              <w:rPr>
                <w:rFonts w:ascii="Verdana" w:hAnsi="Verdana"/>
                <w:sz w:val="16"/>
                <w:szCs w:val="16"/>
              </w:rPr>
            </w:pPr>
            <w:bookmarkStart w:id="335" w:name="_Hlk205196567"/>
            <w:r w:rsidRPr="000C6BAD">
              <w:rPr>
                <w:rFonts w:ascii="Verdana" w:hAnsi="Verdana"/>
                <w:sz w:val="16"/>
                <w:szCs w:val="16"/>
              </w:rPr>
              <w:t>El Gerente de proyecto deberá contar con la siguiente formación académica: licenciatura en ingeniería: Eléctrica ó Electromecánica ó Electrónico ó Industrial ó Civil ó Mecánica con Título profesional ó Titulo Provisión Nacional o equivalente para profesional extranjero, este requisito es un factor de habilitación.</w:t>
            </w:r>
            <w:bookmarkEnd w:id="335"/>
          </w:p>
          <w:p w14:paraId="7844F702" w14:textId="77777777" w:rsidR="00CB177D" w:rsidRPr="000C6BAD" w:rsidRDefault="00CB177D" w:rsidP="00CB177D">
            <w:pPr>
              <w:spacing w:before="100" w:after="100"/>
              <w:ind w:left="522"/>
              <w:jc w:val="both"/>
              <w:rPr>
                <w:rFonts w:ascii="Verdana" w:hAnsi="Verdana"/>
                <w:sz w:val="16"/>
                <w:szCs w:val="16"/>
              </w:rPr>
            </w:pPr>
          </w:p>
          <w:p w14:paraId="0C5CCE62" w14:textId="77777777" w:rsidR="000C6BAD" w:rsidRPr="000C6BAD" w:rsidRDefault="000C6BAD" w:rsidP="00CB177D">
            <w:pPr>
              <w:numPr>
                <w:ilvl w:val="0"/>
                <w:numId w:val="93"/>
              </w:numPr>
              <w:spacing w:before="100" w:after="100"/>
              <w:ind w:left="522" w:hanging="283"/>
              <w:jc w:val="both"/>
              <w:rPr>
                <w:rFonts w:ascii="Verdana" w:hAnsi="Verdana"/>
                <w:b/>
                <w:bCs/>
                <w:sz w:val="16"/>
                <w:szCs w:val="16"/>
              </w:rPr>
            </w:pPr>
            <w:bookmarkStart w:id="336" w:name="_Toc202879241"/>
            <w:bookmarkStart w:id="337" w:name="_Toc204764119"/>
            <w:r w:rsidRPr="000C6BAD">
              <w:rPr>
                <w:rFonts w:ascii="Verdana" w:hAnsi="Verdana"/>
                <w:b/>
                <w:bCs/>
                <w:sz w:val="16"/>
                <w:szCs w:val="16"/>
              </w:rPr>
              <w:t>Experiencia General</w:t>
            </w:r>
            <w:bookmarkEnd w:id="336"/>
            <w:bookmarkEnd w:id="337"/>
          </w:p>
          <w:p w14:paraId="5F663D1F"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Experiencia general mínima de siete (7) años a partir de la emisión del Título en provisión nacional o equivalente para profesional extranjero.</w:t>
            </w:r>
          </w:p>
          <w:p w14:paraId="7043BEF4"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720177AC" w14:textId="77777777" w:rsidR="000C6BAD" w:rsidRPr="000C6BAD" w:rsidRDefault="000C6BAD" w:rsidP="00CB177D">
            <w:pPr>
              <w:numPr>
                <w:ilvl w:val="0"/>
                <w:numId w:val="93"/>
              </w:numPr>
              <w:spacing w:before="100" w:after="100"/>
              <w:ind w:left="522" w:hanging="283"/>
              <w:jc w:val="both"/>
              <w:rPr>
                <w:rFonts w:ascii="Verdana" w:hAnsi="Verdana"/>
                <w:b/>
                <w:bCs/>
                <w:sz w:val="16"/>
                <w:szCs w:val="16"/>
              </w:rPr>
            </w:pPr>
            <w:bookmarkStart w:id="338" w:name="_Toc202879242"/>
            <w:bookmarkStart w:id="339" w:name="_Toc204764120"/>
            <w:r w:rsidRPr="000C6BAD">
              <w:rPr>
                <w:rFonts w:ascii="Verdana" w:hAnsi="Verdana"/>
                <w:b/>
                <w:bCs/>
                <w:sz w:val="16"/>
                <w:szCs w:val="16"/>
              </w:rPr>
              <w:t>Experiencia Especifica</w:t>
            </w:r>
            <w:bookmarkEnd w:id="338"/>
            <w:bookmarkEnd w:id="339"/>
          </w:p>
          <w:p w14:paraId="3D58E404"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 xml:space="preserve">Experiencia mínima de cuatro (4) trabajos ó servicios de consultoría a partir de la emisión del Título en provisión nacional o equivalente para profesional extranjero, desempeñando el rol de Gerente, director ó Supervisor dentro el rubro eléctrico </w:t>
            </w:r>
            <w:bookmarkStart w:id="340" w:name="_Hlk202524695"/>
            <w:r w:rsidRPr="000C6BAD">
              <w:rPr>
                <w:rFonts w:ascii="Verdana" w:hAnsi="Verdana"/>
                <w:sz w:val="16"/>
                <w:szCs w:val="16"/>
              </w:rPr>
              <w:t>en una o más de las siguientes áreas:</w:t>
            </w:r>
          </w:p>
          <w:p w14:paraId="163041E6" w14:textId="77777777" w:rsidR="000C6BAD" w:rsidRPr="000C6BAD" w:rsidRDefault="000C6BAD" w:rsidP="00CB177D">
            <w:pPr>
              <w:numPr>
                <w:ilvl w:val="0"/>
                <w:numId w:val="122"/>
              </w:numPr>
              <w:spacing w:before="100"/>
              <w:ind w:left="1089" w:right="116" w:hanging="141"/>
              <w:jc w:val="both"/>
              <w:rPr>
                <w:rFonts w:ascii="Verdana" w:hAnsi="Verdana"/>
                <w:sz w:val="16"/>
                <w:szCs w:val="16"/>
              </w:rPr>
            </w:pPr>
            <w:bookmarkStart w:id="341" w:name="_Hlk205197169"/>
            <w:bookmarkEnd w:id="340"/>
            <w:r w:rsidRPr="000C6BAD">
              <w:rPr>
                <w:rFonts w:ascii="Verdana" w:hAnsi="Verdana"/>
                <w:sz w:val="16"/>
                <w:szCs w:val="16"/>
              </w:rPr>
              <w:t xml:space="preserve">Estudios de preinversión (prefactibilidad, factibilidad, Diseño Final, EDTP u otro estudio de prefactibilidad equivalente) ó </w:t>
            </w:r>
            <w:bookmarkEnd w:id="341"/>
            <w:r w:rsidRPr="000C6BAD">
              <w:rPr>
                <w:rFonts w:ascii="Verdana" w:hAnsi="Verdana"/>
                <w:sz w:val="16"/>
                <w:szCs w:val="16"/>
              </w:rPr>
              <w:t>Construcción ó Supervisión ó Fiscalización ó Ingeniería Básica ó Ingeniería de Detalle de plantas de generación eléctrica renovable.</w:t>
            </w:r>
          </w:p>
          <w:p w14:paraId="545CE33A" w14:textId="77777777" w:rsidR="000C6BAD" w:rsidRPr="000C6BAD" w:rsidRDefault="000C6BAD" w:rsidP="00CB177D">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lastRenderedPageBreak/>
              <w:t>Estudios de preinversión (prefactibilidad, factibilidad, Diseño Final, EDTP u otro estudio de prefactibilidad equivalente) ó Construcción ó Supervisión ó Fiscalización ó Ingeniería Básica ó Ingeniería de Detalle de plantas de proyectos de Subestación de Alta Tensión.</w:t>
            </w:r>
          </w:p>
          <w:p w14:paraId="0A861DA3" w14:textId="77777777" w:rsidR="000C6BAD" w:rsidRPr="000C6BAD" w:rsidRDefault="000C6BAD" w:rsidP="00CB177D">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de plantas de proyectos de Línea de Transmisión.</w:t>
            </w:r>
          </w:p>
          <w:p w14:paraId="562BA977"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De los mismos al menos una (1) experiencia específica deberá ser en Estudios de preinversión (prefactibilidad, factibilidad, Diseño Final, EDTP u otro estudio de prefactibilidad equivalente) ó Construcción ó Supervisión ó Fiscalización ó Ingeniería Básica ó Ingeniería de Detalle de plantas de generación eléctrica renovable.</w:t>
            </w:r>
          </w:p>
          <w:p w14:paraId="64111D5C" w14:textId="77777777" w:rsidR="000C6BAD" w:rsidRPr="000C6BAD" w:rsidRDefault="000C6BAD" w:rsidP="00CB177D">
            <w:pPr>
              <w:spacing w:before="100" w:after="100"/>
              <w:ind w:left="522" w:right="116"/>
              <w:jc w:val="both"/>
              <w:rPr>
                <w:rFonts w:ascii="Verdana" w:hAnsi="Verdana"/>
                <w:sz w:val="16"/>
                <w:szCs w:val="16"/>
              </w:rPr>
            </w:pPr>
            <w:r w:rsidRPr="000C6BAD">
              <w:rPr>
                <w:rFonts w:ascii="Verdana" w:hAnsi="Verdana"/>
                <w:sz w:val="16"/>
                <w:szCs w:val="16"/>
              </w:rPr>
              <w:t>Para que una consultoría declarada como experiencia especifica sea considerada válida como experiencia específica, esta deberá tener una duración continua superior a dos (2) meses.</w:t>
            </w:r>
          </w:p>
          <w:p w14:paraId="7FA0382C"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Se valorará la Certificación del Gerente de Proyecto en Project Management, como ser Project Management Professional (PMP) emitido por Project Management Institute (PMI), Prince 2 o equivalente.</w:t>
            </w:r>
          </w:p>
          <w:p w14:paraId="4097E373"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342" w:name="_Toc200735877"/>
            <w:bookmarkStart w:id="343" w:name="_Toc200739441"/>
            <w:bookmarkStart w:id="344" w:name="_Toc200740102"/>
            <w:bookmarkStart w:id="345" w:name="_Toc201305868"/>
            <w:bookmarkStart w:id="346" w:name="_Toc202879243"/>
            <w:bookmarkStart w:id="347" w:name="_Toc204764121"/>
            <w:bookmarkEnd w:id="342"/>
            <w:bookmarkEnd w:id="343"/>
            <w:bookmarkEnd w:id="344"/>
            <w:bookmarkEnd w:id="345"/>
            <w:r w:rsidRPr="000C6BAD">
              <w:rPr>
                <w:rFonts w:ascii="Verdana" w:hAnsi="Verdana"/>
                <w:b/>
                <w:sz w:val="16"/>
                <w:szCs w:val="16"/>
              </w:rPr>
              <w:t>Personal Clave Calificable</w:t>
            </w:r>
            <w:bookmarkEnd w:id="346"/>
            <w:bookmarkEnd w:id="347"/>
          </w:p>
          <w:p w14:paraId="1DFD892C"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En la evaluación de las propuestas, el cómputo de la experiencia general y específica del Gerente y Personal Clave se realizará a partir de la fecha de obtención del Título en Provisión Nacional o Título Profesional.</w:t>
            </w:r>
          </w:p>
          <w:p w14:paraId="22842105"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 xml:space="preserve">Instructivo para la presentación del Formulario A-5 en </w:t>
            </w:r>
            <w:r w:rsidRPr="0093287D">
              <w:rPr>
                <w:rFonts w:ascii="Verdana" w:hAnsi="Verdana"/>
                <w:sz w:val="16"/>
                <w:szCs w:val="16"/>
              </w:rPr>
              <w:t>la propuesta:</w:t>
            </w:r>
          </w:p>
          <w:p w14:paraId="41F393F5"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llenar el Formulario A-5 señalando toda la información requerida sobre la formación y experiencia. Toda la información contenida en este formulario, es una declaración jurada. El proponente debe presentar documentación de respaldo en su propuesta; asimismo, la misma que será requerida al proponente adjudicado en original o fotocopia legalizada.</w:t>
            </w:r>
          </w:p>
          <w:p w14:paraId="3880015C"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fecha de emisión del Título en Provisión Nacional o Título Profesional debe estar consignada en el punto 2. FORMACIÓN ACADÉMICA del Formulario A-5 en la casilla del mismo nombre.</w:t>
            </w:r>
          </w:p>
          <w:p w14:paraId="21C0FAB8"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b/>
                <w:bCs/>
                <w:sz w:val="16"/>
                <w:szCs w:val="16"/>
              </w:rPr>
            </w:pPr>
            <w:r w:rsidRPr="000C6BAD">
              <w:rPr>
                <w:rFonts w:ascii="Verdana" w:hAnsi="Verdana"/>
                <w:b/>
                <w:bCs/>
                <w:sz w:val="16"/>
                <w:szCs w:val="16"/>
              </w:rPr>
              <w:t>Documentación que el proponente deberá presentar en su propuesta (documentos escaneados) y para la firma de contrato en original o fotocopia legalizada:</w:t>
            </w:r>
          </w:p>
          <w:p w14:paraId="035F2596"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deberá acreditar la Formación, cursos y la experiencia declarada en el Formulario A-5, con la presentación de títulos para la Formación, certificados o títulos de los cursos; y para la experiencia 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para la experiencia general y específica, además el tiempo de ejecución. (El proponente podrá adjuntar adicionalmente al documento requerido para acreditar la experiencia, como ser: Contratos, especificaciones técnicas, términos de referencia u otra documentación que respalde la experiencia).</w:t>
            </w:r>
          </w:p>
          <w:p w14:paraId="74319C91"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La experiencia debe ser a partir de la emisión Título de provisión nacional o equivalente, en caso de existir solapamiento entre las actividades, los plazos solo serán considerados una vez.</w:t>
            </w:r>
          </w:p>
          <w:p w14:paraId="2E5065E8"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bookmarkStart w:id="348" w:name="_Hlk202802661"/>
            <w:r w:rsidRPr="000C6BAD">
              <w:rPr>
                <w:rFonts w:ascii="Verdana" w:hAnsi="Verdana"/>
                <w:sz w:val="16"/>
                <w:szCs w:val="16"/>
              </w:rPr>
              <w:t>Para que una consultoría declarada como experiencia especifica sea considerada válida como experiencia específica, esta deberá tener una duración continua superior a dos (2) meses.</w:t>
            </w:r>
          </w:p>
          <w:p w14:paraId="5D62393D"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proponente adjudicado para los profesionales propuestos que tengan título profesional en Ingeniería, deberán presentar el Registro en la Sociedad de Ingenieros de Bolivia (SIB) vigente, en caso de los profesionales extranjeros deberán presentar su equivalente ante la CONTRAPARTE.</w:t>
            </w:r>
          </w:p>
          <w:bookmarkEnd w:id="348"/>
          <w:p w14:paraId="1C3ACFB3"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continuación, se presenta un listado del personal clave calificable, este debe ser considerado en la propuesta económica de manera obligatoria.</w:t>
            </w:r>
          </w:p>
          <w:p w14:paraId="173EC725"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en Recurso Solar</w:t>
            </w:r>
          </w:p>
          <w:p w14:paraId="5E6A83FF"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en Obras Civiles</w:t>
            </w:r>
          </w:p>
          <w:p w14:paraId="3756B843"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Eléctrico</w:t>
            </w:r>
          </w:p>
          <w:p w14:paraId="14E7A807"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Medio Ambiente y Seguridad Ocupacional e Industrial</w:t>
            </w:r>
          </w:p>
          <w:p w14:paraId="1625C52D"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en Gestión Social</w:t>
            </w:r>
          </w:p>
          <w:p w14:paraId="4209FE67" w14:textId="77777777" w:rsidR="000C6BAD" w:rsidRPr="000C6BAD" w:rsidRDefault="000C6BAD" w:rsidP="000C6BAD">
            <w:pPr>
              <w:numPr>
                <w:ilvl w:val="0"/>
                <w:numId w:val="141"/>
              </w:numPr>
              <w:spacing w:before="100"/>
              <w:ind w:left="697" w:hanging="357"/>
              <w:jc w:val="both"/>
              <w:rPr>
                <w:rFonts w:ascii="Verdana" w:hAnsi="Verdana"/>
                <w:sz w:val="16"/>
                <w:szCs w:val="16"/>
              </w:rPr>
            </w:pPr>
            <w:r w:rsidRPr="000C6BAD">
              <w:rPr>
                <w:rFonts w:ascii="Verdana" w:hAnsi="Verdana"/>
                <w:sz w:val="16"/>
                <w:szCs w:val="16"/>
              </w:rPr>
              <w:t>Experto Economista-Financiero</w:t>
            </w:r>
          </w:p>
          <w:p w14:paraId="147191F5"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Todo el Personal Clave requerido debe ser considerado en la propuesta económica de manera obligatoria, sin embargo, no es limitativo, por lo que el consultor está en libertad de dimensionar el equipo en base a su experiencia con el objetivo de cumplir el alcance de estos Términos de Referencia.</w:t>
            </w:r>
          </w:p>
          <w:p w14:paraId="63F923FE"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personal clave deberá mantener una presencia física oportuna en el lugar de ejecución del proyecto en </w:t>
            </w:r>
            <w:r w:rsidRPr="000C6BAD">
              <w:rPr>
                <w:rFonts w:ascii="Verdana" w:hAnsi="Verdana"/>
                <w:sz w:val="16"/>
                <w:szCs w:val="16"/>
              </w:rPr>
              <w:lastRenderedPageBreak/>
              <w:t>Bolivia y en las instalaciones pertinentes, según lo requiera la naturaleza de sus roles especializados y acorde a la propuesta presentada, con el fin de llevar a cabo un control efectivo y un seguimiento preciso de las actividades operativas.</w:t>
            </w:r>
          </w:p>
          <w:p w14:paraId="67E6A5C2"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contratado deberá dar estricto cumplimiento a la ley laboral y social vigente en el Estado Plurinacional de Bolivia con el personal a su cargo, por tanto, el contratante deslinda toda responsabilidad al delegar a consultor contratado el manejo independiente de los pagos que sean realizados a su personal y dependientes, esto no le priva de realizar el control del cumplimiento a sus obligaciones.</w:t>
            </w:r>
          </w:p>
          <w:p w14:paraId="1671DF31" w14:textId="77777777" w:rsidR="000C6BAD" w:rsidRPr="000C6BAD" w:rsidRDefault="000C6BAD" w:rsidP="0093287D">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será responsable y deberá mantener al Contratante exonerado contra cualquier multa o penalidad de cualquier tipo o naturaleza que fuera impuesta por causas de incumplimiento o infracción de dicha legislación laboral o social.</w:t>
            </w:r>
          </w:p>
          <w:p w14:paraId="298C1ADE"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49" w:name="_Toc202879244"/>
            <w:bookmarkStart w:id="350" w:name="_Toc204764122"/>
            <w:r w:rsidRPr="000C6BAD">
              <w:rPr>
                <w:rFonts w:ascii="Verdana" w:hAnsi="Verdana"/>
                <w:b/>
                <w:sz w:val="16"/>
                <w:szCs w:val="16"/>
              </w:rPr>
              <w:t>Experto en Recurso Solar</w:t>
            </w:r>
            <w:bookmarkEnd w:id="349"/>
            <w:bookmarkEnd w:id="350"/>
          </w:p>
          <w:p w14:paraId="7EEF75BC" w14:textId="77777777" w:rsidR="000C6BAD" w:rsidRPr="000C6BAD" w:rsidRDefault="000C6BAD" w:rsidP="0093287D">
            <w:pPr>
              <w:numPr>
                <w:ilvl w:val="0"/>
                <w:numId w:val="93"/>
              </w:numPr>
              <w:spacing w:before="100" w:after="100"/>
              <w:ind w:left="522" w:hanging="283"/>
              <w:jc w:val="both"/>
              <w:rPr>
                <w:rFonts w:ascii="Verdana" w:hAnsi="Verdana"/>
                <w:b/>
                <w:bCs/>
                <w:sz w:val="16"/>
                <w:szCs w:val="16"/>
              </w:rPr>
            </w:pPr>
            <w:bookmarkStart w:id="351" w:name="_Toc202879245"/>
            <w:bookmarkStart w:id="352" w:name="_Toc204764123"/>
            <w:r w:rsidRPr="000C6BAD">
              <w:rPr>
                <w:rFonts w:ascii="Verdana" w:hAnsi="Verdana"/>
                <w:b/>
                <w:bCs/>
                <w:sz w:val="16"/>
                <w:szCs w:val="16"/>
              </w:rPr>
              <w:t>Formación académica</w:t>
            </w:r>
            <w:bookmarkEnd w:id="351"/>
            <w:bookmarkEnd w:id="352"/>
          </w:p>
          <w:p w14:paraId="4384AB40"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ingeniería: Eléctrica ó Electromecánica ó Electrónico ó Industrial ó Civil ó Mecánica con Título profesional ó Titulo Provisión Nacional o equivalente para profesional extranjero, este requisito es un factor de habilitación.</w:t>
            </w:r>
          </w:p>
          <w:p w14:paraId="53AA9D20" w14:textId="77777777" w:rsidR="000C6BAD" w:rsidRPr="000C6BAD" w:rsidRDefault="000C6BAD" w:rsidP="0093287D">
            <w:pPr>
              <w:numPr>
                <w:ilvl w:val="0"/>
                <w:numId w:val="93"/>
              </w:numPr>
              <w:spacing w:before="100" w:after="100"/>
              <w:ind w:left="522" w:hanging="283"/>
              <w:jc w:val="both"/>
              <w:rPr>
                <w:rFonts w:ascii="Verdana" w:hAnsi="Verdana"/>
                <w:b/>
                <w:bCs/>
                <w:sz w:val="16"/>
                <w:szCs w:val="16"/>
              </w:rPr>
            </w:pPr>
            <w:bookmarkStart w:id="353" w:name="_Toc202879246"/>
            <w:bookmarkStart w:id="354" w:name="_Toc204764124"/>
            <w:r w:rsidRPr="000C6BAD">
              <w:rPr>
                <w:rFonts w:ascii="Verdana" w:hAnsi="Verdana"/>
                <w:b/>
                <w:bCs/>
                <w:sz w:val="16"/>
                <w:szCs w:val="16"/>
              </w:rPr>
              <w:t>Experiencias General</w:t>
            </w:r>
            <w:bookmarkEnd w:id="353"/>
            <w:bookmarkEnd w:id="354"/>
          </w:p>
          <w:p w14:paraId="535ABD86"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 xml:space="preserve">Experiencia general mínima de cinco años (5) años a partir de la emisión del Título en provisión nacional o equivalente para profesional extranjero. </w:t>
            </w:r>
          </w:p>
          <w:p w14:paraId="5B25A2E8"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4DE78755" w14:textId="77777777" w:rsidR="000C6BAD" w:rsidRPr="000C6BAD" w:rsidRDefault="000C6BAD" w:rsidP="0093287D">
            <w:pPr>
              <w:numPr>
                <w:ilvl w:val="0"/>
                <w:numId w:val="93"/>
              </w:numPr>
              <w:spacing w:before="100" w:after="100"/>
              <w:ind w:left="522" w:hanging="283"/>
              <w:jc w:val="both"/>
              <w:rPr>
                <w:rFonts w:ascii="Verdana" w:hAnsi="Verdana"/>
                <w:b/>
                <w:bCs/>
                <w:sz w:val="16"/>
                <w:szCs w:val="16"/>
              </w:rPr>
            </w:pPr>
            <w:bookmarkStart w:id="355" w:name="_Toc202879247"/>
            <w:bookmarkStart w:id="356" w:name="_Toc204764125"/>
            <w:r w:rsidRPr="000C6BAD">
              <w:rPr>
                <w:rFonts w:ascii="Verdana" w:hAnsi="Verdana"/>
                <w:b/>
                <w:bCs/>
                <w:sz w:val="16"/>
                <w:szCs w:val="16"/>
              </w:rPr>
              <w:t>Experiencia Especifica</w:t>
            </w:r>
            <w:bookmarkEnd w:id="355"/>
            <w:bookmarkEnd w:id="356"/>
          </w:p>
          <w:p w14:paraId="463F94AE" w14:textId="77777777" w:rsidR="000C6BAD" w:rsidRPr="000C6BAD" w:rsidRDefault="000C6BAD" w:rsidP="0093287D">
            <w:pPr>
              <w:spacing w:before="100" w:after="100"/>
              <w:ind w:left="522" w:right="116"/>
              <w:jc w:val="both"/>
              <w:rPr>
                <w:rFonts w:ascii="Verdana" w:hAnsi="Verdana"/>
                <w:sz w:val="16"/>
                <w:szCs w:val="16"/>
              </w:rPr>
            </w:pPr>
            <w:r w:rsidRPr="000C6BAD">
              <w:rPr>
                <w:rFonts w:ascii="Verdana" w:hAnsi="Verdana"/>
                <w:sz w:val="16"/>
                <w:szCs w:val="16"/>
              </w:rPr>
              <w:t>Experiencia mínima de cuatro (4) trabajos o servicios de consultoría a partir de la emisión del Título en provisión nacional o equivalente para profesional extranjero, desempeñando el rol de Supervisor ó Responsable ó Especialista ó Fiscal ó Experto en energías renovables en una o más de las siguientes áreas:</w:t>
            </w:r>
          </w:p>
          <w:p w14:paraId="1037B806"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bookmarkStart w:id="357" w:name="_Hlk202807056"/>
            <w:bookmarkStart w:id="358" w:name="_Hlk225419250"/>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de</w:t>
            </w:r>
            <w:bookmarkEnd w:id="357"/>
            <w:r w:rsidRPr="000C6BAD">
              <w:rPr>
                <w:rFonts w:ascii="Verdana" w:hAnsi="Verdana"/>
                <w:sz w:val="16"/>
                <w:szCs w:val="16"/>
              </w:rPr>
              <w:t xml:space="preserve"> plantas solares fotovoltaicas.</w:t>
            </w:r>
          </w:p>
          <w:bookmarkEnd w:id="358"/>
          <w:p w14:paraId="449B655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Puesta en Marcha de Plantas Solares Fotovoltaicas.</w:t>
            </w:r>
          </w:p>
          <w:p w14:paraId="188CA0E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 los mismos al menos una (1) experiencia específica de Estudios de preinversión (prefactibilidad, factibilidad, Diseño Final, EDTP u otro estudio de prefactibilidad equivalente) ó Construcción ó Supervisión ó Fiscalización ó Ingeniería Básica ó Ingeniería de Detalle de plantas solares fotovoltaicas, deberá ser en proyectos solares con una potencia acumulada mayor o igual a 20 MW.</w:t>
            </w:r>
          </w:p>
          <w:p w14:paraId="6605FBB6"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59" w:name="_Toc202879248"/>
            <w:bookmarkStart w:id="360" w:name="_Toc204764126"/>
            <w:r w:rsidRPr="000C6BAD">
              <w:rPr>
                <w:rFonts w:ascii="Verdana" w:hAnsi="Verdana"/>
                <w:b/>
                <w:sz w:val="16"/>
                <w:szCs w:val="16"/>
              </w:rPr>
              <w:t>Experto en Obras Civiles</w:t>
            </w:r>
            <w:bookmarkEnd w:id="359"/>
            <w:bookmarkEnd w:id="360"/>
          </w:p>
          <w:p w14:paraId="0E9652A2"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61" w:name="_Toc202879249"/>
            <w:bookmarkStart w:id="362" w:name="_Toc204764127"/>
            <w:r w:rsidRPr="000C6BAD">
              <w:rPr>
                <w:rFonts w:ascii="Verdana" w:hAnsi="Verdana"/>
                <w:b/>
                <w:bCs/>
                <w:sz w:val="16"/>
                <w:szCs w:val="16"/>
              </w:rPr>
              <w:t>Formación académica</w:t>
            </w:r>
            <w:bookmarkEnd w:id="361"/>
            <w:bookmarkEnd w:id="362"/>
          </w:p>
          <w:p w14:paraId="37ECB857" w14:textId="77777777" w:rsidR="000C6BAD" w:rsidRDefault="000C6BAD" w:rsidP="00860633">
            <w:pPr>
              <w:spacing w:before="100" w:after="100"/>
              <w:ind w:left="522" w:right="116"/>
              <w:jc w:val="both"/>
              <w:rPr>
                <w:rFonts w:ascii="Verdana" w:hAnsi="Verdana"/>
                <w:sz w:val="16"/>
                <w:szCs w:val="16"/>
              </w:rPr>
            </w:pPr>
            <w:bookmarkStart w:id="363" w:name="_Hlk205196647"/>
            <w:r w:rsidRPr="000C6BAD">
              <w:rPr>
                <w:rFonts w:ascii="Verdana" w:hAnsi="Verdana"/>
                <w:sz w:val="16"/>
                <w:szCs w:val="16"/>
              </w:rPr>
              <w:t>Deberá contar con la siguiente formación académica: licenciatura en ingeniería: Civil con Título profesional ó Titulo Provisión Nacional o equivalente para profesional extranjero, este requisito es un factor de habilitación.</w:t>
            </w:r>
          </w:p>
          <w:p w14:paraId="4EA5F120" w14:textId="77777777" w:rsidR="00860633" w:rsidRPr="000C6BAD" w:rsidRDefault="00860633" w:rsidP="00860633">
            <w:pPr>
              <w:spacing w:before="100" w:after="100"/>
              <w:ind w:left="522" w:right="116"/>
              <w:jc w:val="both"/>
              <w:rPr>
                <w:rFonts w:ascii="Verdana" w:hAnsi="Verdana"/>
                <w:sz w:val="16"/>
                <w:szCs w:val="16"/>
              </w:rPr>
            </w:pPr>
          </w:p>
          <w:p w14:paraId="0F68B0E2"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64" w:name="_Toc202879250"/>
            <w:bookmarkStart w:id="365" w:name="_Toc204764128"/>
            <w:bookmarkEnd w:id="363"/>
            <w:r w:rsidRPr="000C6BAD">
              <w:rPr>
                <w:rFonts w:ascii="Verdana" w:hAnsi="Verdana"/>
                <w:b/>
                <w:bCs/>
                <w:sz w:val="16"/>
                <w:szCs w:val="16"/>
              </w:rPr>
              <w:t>Experiencias General</w:t>
            </w:r>
            <w:bookmarkEnd w:id="364"/>
            <w:bookmarkEnd w:id="365"/>
          </w:p>
          <w:p w14:paraId="3E568852"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general mínima de cinco años (5) años a partir de la emisión del Título en provisión nacional o equivalente para profesional extranjero. </w:t>
            </w:r>
          </w:p>
          <w:p w14:paraId="18B890CD"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7B97C83C"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66" w:name="_Toc202879251"/>
            <w:bookmarkStart w:id="367" w:name="_Toc204764129"/>
            <w:r w:rsidRPr="000C6BAD">
              <w:rPr>
                <w:rFonts w:ascii="Verdana" w:hAnsi="Verdana"/>
                <w:b/>
                <w:bCs/>
                <w:sz w:val="16"/>
                <w:szCs w:val="16"/>
              </w:rPr>
              <w:t>Experiencia Especifica</w:t>
            </w:r>
            <w:bookmarkEnd w:id="366"/>
            <w:bookmarkEnd w:id="367"/>
          </w:p>
          <w:p w14:paraId="08E995BE"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mínima de cuatro (4) trabajos o servicios de consultoría en el sector energético a partir de la emisión del Título en provisión nacional o equivalente para profesional extranjero, desempeñando el rol de Supervisor ó Responsable ó Especialista ó Fiscal ó Experto Civil en una o más de las siguientes áreas:</w:t>
            </w:r>
          </w:p>
          <w:p w14:paraId="04225BE4"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Plantas de generación de electricidad.</w:t>
            </w:r>
          </w:p>
          <w:p w14:paraId="352BE058"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lastRenderedPageBreak/>
              <w:t>Estudios de preinversión (prefactibilidad, factibilidad, Diseño Final, EDTP u otro estudio de prefactibilidad equivalente) ó Construcción ó Supervisión ó Fiscalización ó Ingeniería Básica ó Ingeniería de Detalle líneas de alta tensión.</w:t>
            </w:r>
          </w:p>
          <w:p w14:paraId="6F4A5161"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Subestaciones eléctricas.</w:t>
            </w:r>
          </w:p>
          <w:p w14:paraId="0534B768"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68" w:name="_Toc202879252"/>
            <w:bookmarkStart w:id="369" w:name="_Toc204764130"/>
            <w:r w:rsidRPr="000C6BAD">
              <w:rPr>
                <w:rFonts w:ascii="Verdana" w:hAnsi="Verdana"/>
                <w:b/>
                <w:sz w:val="16"/>
                <w:szCs w:val="16"/>
              </w:rPr>
              <w:t>Experto Eléctrico</w:t>
            </w:r>
            <w:bookmarkEnd w:id="368"/>
            <w:bookmarkEnd w:id="369"/>
          </w:p>
          <w:p w14:paraId="526CBA24"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0" w:name="_Toc202879253"/>
            <w:bookmarkStart w:id="371" w:name="_Toc204764131"/>
            <w:r w:rsidRPr="000C6BAD">
              <w:rPr>
                <w:rFonts w:ascii="Verdana" w:hAnsi="Verdana"/>
                <w:b/>
                <w:bCs/>
                <w:sz w:val="16"/>
                <w:szCs w:val="16"/>
              </w:rPr>
              <w:t>Formación académica</w:t>
            </w:r>
            <w:bookmarkEnd w:id="370"/>
            <w:bookmarkEnd w:id="371"/>
          </w:p>
          <w:p w14:paraId="302DDB1C" w14:textId="77777777" w:rsidR="000C6BAD" w:rsidRPr="000C6BAD" w:rsidRDefault="000C6BAD" w:rsidP="00860633">
            <w:pPr>
              <w:spacing w:before="100" w:after="100"/>
              <w:ind w:left="522" w:right="116"/>
              <w:jc w:val="both"/>
              <w:rPr>
                <w:rFonts w:ascii="Verdana" w:hAnsi="Verdana"/>
                <w:sz w:val="16"/>
                <w:szCs w:val="16"/>
              </w:rPr>
            </w:pPr>
            <w:bookmarkStart w:id="372" w:name="_Hlk205196622"/>
            <w:r w:rsidRPr="000C6BAD">
              <w:rPr>
                <w:rFonts w:ascii="Verdana" w:hAnsi="Verdana"/>
                <w:sz w:val="16"/>
                <w:szCs w:val="16"/>
              </w:rPr>
              <w:t>Deberá contar con la siguiente formación académica: licenciatura en ingeniería: Eléctrica ó Electromecánica ó Electrónico con Título profesional ó Titulo Provisión Nacional o equivalente para profesional extranjero, este requisito es un factor de habilitación</w:t>
            </w:r>
          </w:p>
          <w:p w14:paraId="6A3B8774"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3" w:name="_Toc202879254"/>
            <w:bookmarkStart w:id="374" w:name="_Toc204764132"/>
            <w:bookmarkEnd w:id="372"/>
            <w:r w:rsidRPr="000C6BAD">
              <w:rPr>
                <w:rFonts w:ascii="Verdana" w:hAnsi="Verdana"/>
                <w:b/>
                <w:bCs/>
                <w:sz w:val="16"/>
                <w:szCs w:val="16"/>
              </w:rPr>
              <w:t>Experiencias General</w:t>
            </w:r>
            <w:bookmarkEnd w:id="373"/>
            <w:bookmarkEnd w:id="374"/>
          </w:p>
          <w:p w14:paraId="08C85585"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cinco años (5) años a partir de la emisión del Título en provisión nacional o equivalente para profesional extranjero.</w:t>
            </w:r>
          </w:p>
          <w:p w14:paraId="088583C5"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051CD5BE"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5" w:name="_Toc202879255"/>
            <w:bookmarkStart w:id="376" w:name="_Toc204764133"/>
            <w:r w:rsidRPr="000C6BAD">
              <w:rPr>
                <w:rFonts w:ascii="Verdana" w:hAnsi="Verdana"/>
                <w:b/>
                <w:bCs/>
                <w:sz w:val="16"/>
                <w:szCs w:val="16"/>
              </w:rPr>
              <w:t>Experiencia Especifica</w:t>
            </w:r>
            <w:bookmarkEnd w:id="375"/>
            <w:bookmarkEnd w:id="376"/>
          </w:p>
          <w:p w14:paraId="3E407DD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mínima de cuatro (4) proyectos de consultoría en el sector eléctrico a partir de la emisión del Título en provisión nacional o equivalente para profesional extranjero, desempeñando el rol de Supervisor ó Responsable ó Especialista ó Fiscal ó Experto eléctrico en una o más de las siguientes áreas:</w:t>
            </w:r>
          </w:p>
          <w:p w14:paraId="4B287433"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Eléctricos (Flujos de potencia, análisis de corto circuito, análisis de estabilidad, análisis de armónicos, análisis de contingencias) para proyectos de generación interconectados al Sistema Interconectado Nacional (SIN) o similares.</w:t>
            </w:r>
          </w:p>
          <w:p w14:paraId="69FEB339"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de plantas de generación eléctrica.</w:t>
            </w:r>
          </w:p>
          <w:p w14:paraId="6B2E84B8"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de líneas eléctricas de alta tensión.</w:t>
            </w:r>
          </w:p>
          <w:p w14:paraId="72A68013"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ó Fiscalización ó Ingeniería Básica ó Ingeniería de Detalle de subestaciones eléctricas.</w:t>
            </w:r>
          </w:p>
          <w:p w14:paraId="788C5535" w14:textId="77777777" w:rsid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 los mismos al menos una (1) experiencia específica de Estudios de preinversión (prefactibilidad, factibilidad, Diseño Final, EDTP u otro estudio de prefactibilidad equivalente) ó Construcción ó Supervisión ó Fiscalización ó Ingeniería Básica ó Ingeniería de Detalle de plantas de generación eléctrica, deberá ser en proyectos solares con una potencia acumulada mayor o igual a 20 MW.</w:t>
            </w:r>
          </w:p>
          <w:p w14:paraId="3AADB948"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77" w:name="_Toc202879256"/>
            <w:bookmarkStart w:id="378" w:name="_Toc204764134"/>
            <w:r w:rsidRPr="000C6BAD">
              <w:rPr>
                <w:rFonts w:ascii="Verdana" w:hAnsi="Verdana"/>
                <w:b/>
                <w:sz w:val="16"/>
                <w:szCs w:val="16"/>
              </w:rPr>
              <w:t>Experto Medio Ambiente y Seguridad Ocupacional e Industrial</w:t>
            </w:r>
            <w:bookmarkEnd w:id="377"/>
            <w:bookmarkEnd w:id="378"/>
          </w:p>
          <w:p w14:paraId="35A9CFB5"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79" w:name="_Toc202879257"/>
            <w:bookmarkStart w:id="380" w:name="_Toc204764135"/>
            <w:r w:rsidRPr="000C6BAD">
              <w:rPr>
                <w:rFonts w:ascii="Verdana" w:hAnsi="Verdana"/>
                <w:b/>
                <w:bCs/>
                <w:sz w:val="16"/>
                <w:szCs w:val="16"/>
              </w:rPr>
              <w:t>Formación académica</w:t>
            </w:r>
            <w:bookmarkEnd w:id="379"/>
            <w:bookmarkEnd w:id="380"/>
          </w:p>
          <w:p w14:paraId="4E921058" w14:textId="77777777" w:rsidR="000C6BAD" w:rsidRPr="000C6BAD" w:rsidRDefault="000C6BAD" w:rsidP="00860633">
            <w:pPr>
              <w:spacing w:before="100" w:after="100"/>
              <w:ind w:left="522" w:right="116"/>
              <w:jc w:val="both"/>
              <w:rPr>
                <w:rFonts w:ascii="Verdana" w:hAnsi="Verdana"/>
                <w:sz w:val="16"/>
                <w:szCs w:val="16"/>
              </w:rPr>
            </w:pPr>
            <w:bookmarkStart w:id="381" w:name="_Hlk205196663"/>
            <w:r w:rsidRPr="000C6BAD">
              <w:rPr>
                <w:rFonts w:ascii="Verdana" w:hAnsi="Verdana"/>
                <w:sz w:val="16"/>
                <w:szCs w:val="16"/>
              </w:rPr>
              <w:t>Deberá contar con la siguiente formación académica: licenciatura en ingeniería: Ambiental ó Industrial ó civil con Título profesional ó Titulo Provisión Nacional o equivalente para profesional extranjero, este requisito es un factor de habilitación.</w:t>
            </w:r>
          </w:p>
          <w:bookmarkEnd w:id="381"/>
          <w:p w14:paraId="5489E5A5"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profesional debe contar con el respectivo:</w:t>
            </w:r>
          </w:p>
          <w:p w14:paraId="493BD770"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Registro Nacional de Consultoría Ambiental (RENCA), mínimamente Categoría B. </w:t>
            </w:r>
          </w:p>
          <w:p w14:paraId="17C4BE21"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Registro Nacional de Profesionales y Técnicos en Higiene, Seguridad Ocupacional y Medicina del Trabajo (SYSO), Categoría A.</w:t>
            </w:r>
          </w:p>
          <w:p w14:paraId="71BEB4AD"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82" w:name="_Toc202879258"/>
            <w:bookmarkStart w:id="383" w:name="_Toc204764136"/>
            <w:r w:rsidRPr="000C6BAD">
              <w:rPr>
                <w:rFonts w:ascii="Verdana" w:hAnsi="Verdana"/>
                <w:b/>
                <w:bCs/>
                <w:sz w:val="16"/>
                <w:szCs w:val="16"/>
              </w:rPr>
              <w:t>Experiencias General</w:t>
            </w:r>
            <w:bookmarkEnd w:id="382"/>
            <w:bookmarkEnd w:id="383"/>
          </w:p>
          <w:p w14:paraId="3C2655FF"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cinco (5) años a partir de la emisión del Título en provisión nacional o equivalente para profesional extranjero.</w:t>
            </w:r>
          </w:p>
          <w:p w14:paraId="25BDE8F0"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019DF5BD"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84" w:name="_Toc202879259"/>
            <w:bookmarkStart w:id="385" w:name="_Toc204764137"/>
            <w:r w:rsidRPr="000C6BAD">
              <w:rPr>
                <w:rFonts w:ascii="Verdana" w:hAnsi="Verdana"/>
                <w:b/>
                <w:bCs/>
                <w:sz w:val="16"/>
                <w:szCs w:val="16"/>
              </w:rPr>
              <w:t>Experiencia Especifica</w:t>
            </w:r>
            <w:bookmarkEnd w:id="384"/>
            <w:bookmarkEnd w:id="385"/>
          </w:p>
          <w:p w14:paraId="23E91021" w14:textId="77777777" w:rsidR="000C6BAD" w:rsidRPr="000C6BAD" w:rsidRDefault="000C6BAD" w:rsidP="00860633">
            <w:pPr>
              <w:spacing w:before="100" w:after="100"/>
              <w:ind w:left="522" w:right="116"/>
              <w:jc w:val="both"/>
              <w:rPr>
                <w:rFonts w:ascii="Verdana" w:hAnsi="Verdana"/>
                <w:sz w:val="16"/>
                <w:szCs w:val="16"/>
              </w:rPr>
            </w:pPr>
            <w:bookmarkStart w:id="386" w:name="_Hlk202524974"/>
            <w:r w:rsidRPr="000C6BAD">
              <w:rPr>
                <w:rFonts w:ascii="Verdana" w:hAnsi="Verdana"/>
                <w:sz w:val="16"/>
                <w:szCs w:val="16"/>
              </w:rPr>
              <w:lastRenderedPageBreak/>
              <w:t>Experiencia mínima de cuatro (4) trabajos ó servicios de consultoría en el sector energético a partir de la emisión del Título en provisión nacional o equivalente para profesional extranjero, desempeñando el rol de Supervisor ó Responsable ó Especialista ó Fiscal ó Experto en medio ambiente ó seguridad ocupacional e industrial en una o más de las siguientes áreas:</w:t>
            </w:r>
          </w:p>
          <w:p w14:paraId="3F1C8BD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Instrumentos de Alcance Particular (IRAP) para la obtención de la Licencia Ambiental ó</w:t>
            </w:r>
          </w:p>
          <w:p w14:paraId="452EACBC"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Programas de Prevención y Mitigación (PPM) ó</w:t>
            </w:r>
          </w:p>
          <w:p w14:paraId="2AA58BC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Planes de Aplicación y Seguimiento Ambiental (PASA) ó</w:t>
            </w:r>
          </w:p>
          <w:p w14:paraId="2BF119B5"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Levantamientos de Línea Base Ambiental ó</w:t>
            </w:r>
          </w:p>
          <w:p w14:paraId="5B73ED40"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Evaluación de Impacto Ambiental (EIA) ó</w:t>
            </w:r>
          </w:p>
          <w:p w14:paraId="09618872"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Elaboración e implementación de Programa de Gestión de la Seguridad y Salud en el Trabajo (PGSST) ó</w:t>
            </w:r>
          </w:p>
          <w:p w14:paraId="7DBC28DE"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Elaboración de Planes de Seguridad Industrial ó</w:t>
            </w:r>
          </w:p>
          <w:p w14:paraId="3678DA57"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Formación e inducción de trabajadores en seguridad industrial</w:t>
            </w:r>
          </w:p>
          <w:p w14:paraId="555D01AA"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87" w:name="_Toc202879260"/>
            <w:bookmarkStart w:id="388" w:name="_Toc204764138"/>
            <w:bookmarkEnd w:id="386"/>
            <w:r w:rsidRPr="000C6BAD">
              <w:rPr>
                <w:rFonts w:ascii="Verdana" w:hAnsi="Verdana"/>
                <w:b/>
                <w:sz w:val="16"/>
                <w:szCs w:val="16"/>
              </w:rPr>
              <w:t>Experto en Gestión Social</w:t>
            </w:r>
            <w:bookmarkEnd w:id="387"/>
            <w:bookmarkEnd w:id="388"/>
          </w:p>
          <w:p w14:paraId="6C15AA3A"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89" w:name="_Toc202879261"/>
            <w:bookmarkStart w:id="390" w:name="_Toc204764139"/>
            <w:r w:rsidRPr="000C6BAD">
              <w:rPr>
                <w:rFonts w:ascii="Verdana" w:hAnsi="Verdana"/>
                <w:b/>
                <w:bCs/>
                <w:sz w:val="16"/>
                <w:szCs w:val="16"/>
              </w:rPr>
              <w:t>Formación académica</w:t>
            </w:r>
            <w:bookmarkEnd w:id="389"/>
            <w:bookmarkEnd w:id="390"/>
          </w:p>
          <w:p w14:paraId="16305A40"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Trabajo Social ó Antropología ó Sociología, Psicología ó Ciencias de la educación ó Pedagogía con Título profesional ó Titulo Provisión Nacional o equivalente para profesional extranjero, este requisito es un factor de habilitación.</w:t>
            </w:r>
          </w:p>
          <w:p w14:paraId="5803015F" w14:textId="77777777" w:rsidR="000C6BAD" w:rsidRPr="000C6BAD" w:rsidRDefault="000C6BAD" w:rsidP="00860633">
            <w:pPr>
              <w:spacing w:before="100" w:after="100"/>
              <w:ind w:left="522" w:right="116"/>
              <w:jc w:val="both"/>
              <w:rPr>
                <w:rFonts w:ascii="Verdana" w:hAnsi="Verdana"/>
                <w:sz w:val="16"/>
                <w:szCs w:val="16"/>
              </w:rPr>
            </w:pPr>
            <w:bookmarkStart w:id="391" w:name="_Hlk202525074"/>
            <w:r w:rsidRPr="000C6BAD">
              <w:rPr>
                <w:rFonts w:ascii="Verdana" w:hAnsi="Verdana"/>
                <w:sz w:val="16"/>
                <w:szCs w:val="16"/>
              </w:rPr>
              <w:t xml:space="preserve">Deberá contar con un certificado o equivalente de conocimiento del idioma quechua </w:t>
            </w:r>
            <w:bookmarkStart w:id="392" w:name="_Hlk214455385"/>
            <w:r w:rsidRPr="000C6BAD">
              <w:rPr>
                <w:rFonts w:ascii="Verdana" w:hAnsi="Verdana"/>
                <w:sz w:val="16"/>
                <w:szCs w:val="16"/>
              </w:rPr>
              <w:t>de al menos 200 horas.</w:t>
            </w:r>
            <w:bookmarkEnd w:id="392"/>
          </w:p>
          <w:p w14:paraId="0658753A"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93" w:name="_Toc202879262"/>
            <w:bookmarkStart w:id="394" w:name="_Toc204764140"/>
            <w:bookmarkEnd w:id="391"/>
            <w:r w:rsidRPr="000C6BAD">
              <w:rPr>
                <w:rFonts w:ascii="Verdana" w:hAnsi="Verdana"/>
                <w:b/>
                <w:bCs/>
                <w:sz w:val="16"/>
                <w:szCs w:val="16"/>
              </w:rPr>
              <w:t>Experiencias General</w:t>
            </w:r>
            <w:bookmarkEnd w:id="393"/>
            <w:bookmarkEnd w:id="394"/>
          </w:p>
          <w:p w14:paraId="0A95F223"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 xml:space="preserve">Experiencia general mínima de tres años (3) años a partir de la emisión del Título en provisión nacional o equivalente para profesional extranjero. </w:t>
            </w:r>
          </w:p>
          <w:p w14:paraId="3576E7CE"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2DA7A16E"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95" w:name="_Toc202879263"/>
            <w:bookmarkStart w:id="396" w:name="_Toc204764141"/>
            <w:r w:rsidRPr="000C6BAD">
              <w:rPr>
                <w:rFonts w:ascii="Verdana" w:hAnsi="Verdana"/>
                <w:b/>
                <w:bCs/>
                <w:sz w:val="16"/>
                <w:szCs w:val="16"/>
              </w:rPr>
              <w:t>Experiencia Especifica</w:t>
            </w:r>
            <w:bookmarkEnd w:id="395"/>
            <w:bookmarkEnd w:id="396"/>
          </w:p>
          <w:p w14:paraId="12E8B96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mínima de tres (3) años a partir de la emisión del Título en provisión nacional o equivalente para profesional extranjero, desempeñando el rol de Supervisor, Responsable, Especialista, Fiscal ó Experto Social en una o más de las siguientes áreas:</w:t>
            </w:r>
          </w:p>
          <w:p w14:paraId="051D5FFD"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de proyectos del sector energético</w:t>
            </w:r>
          </w:p>
          <w:p w14:paraId="52F82FE5"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Estudios de preinversión (prefactibilidad, factibilidad, Diseño Final, EDTP u otro estudio de prefactibilidad equivalente) ó construcción ó supervisión de proyectos del sector eléctrico.</w:t>
            </w:r>
          </w:p>
          <w:p w14:paraId="16524CDE"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397" w:name="_Toc202879264"/>
            <w:bookmarkStart w:id="398" w:name="_Toc204764142"/>
            <w:r w:rsidRPr="000C6BAD">
              <w:rPr>
                <w:rFonts w:ascii="Verdana" w:hAnsi="Verdana"/>
                <w:b/>
                <w:sz w:val="16"/>
                <w:szCs w:val="16"/>
              </w:rPr>
              <w:t>Experto Economista- Financiero</w:t>
            </w:r>
            <w:bookmarkEnd w:id="397"/>
            <w:bookmarkEnd w:id="398"/>
          </w:p>
          <w:p w14:paraId="6E5BB0F8"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399" w:name="_Toc200735905"/>
            <w:bookmarkStart w:id="400" w:name="_Toc200739469"/>
            <w:bookmarkStart w:id="401" w:name="_Toc200740130"/>
            <w:bookmarkStart w:id="402" w:name="_Toc202879265"/>
            <w:bookmarkStart w:id="403" w:name="_Toc204764143"/>
            <w:bookmarkEnd w:id="399"/>
            <w:bookmarkEnd w:id="400"/>
            <w:bookmarkEnd w:id="401"/>
            <w:r w:rsidRPr="000C6BAD">
              <w:rPr>
                <w:rFonts w:ascii="Verdana" w:hAnsi="Verdana"/>
                <w:b/>
                <w:bCs/>
                <w:sz w:val="16"/>
                <w:szCs w:val="16"/>
              </w:rPr>
              <w:t>Formación académica</w:t>
            </w:r>
            <w:bookmarkEnd w:id="402"/>
            <w:bookmarkEnd w:id="403"/>
          </w:p>
          <w:p w14:paraId="4EA10F81"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Financiera ó Administración de Empresas o Economía con Título profesional ó Titulo Provisión Nacional o equivalente para profesional extranjero, este requisito es un factor de habilitación.</w:t>
            </w:r>
          </w:p>
          <w:p w14:paraId="13DCB9FB"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04" w:name="_Toc202879266"/>
            <w:bookmarkStart w:id="405" w:name="_Toc204764144"/>
            <w:r w:rsidRPr="000C6BAD">
              <w:rPr>
                <w:rFonts w:ascii="Verdana" w:hAnsi="Verdana"/>
                <w:b/>
                <w:bCs/>
                <w:sz w:val="16"/>
                <w:szCs w:val="16"/>
              </w:rPr>
              <w:t>Experiencia General</w:t>
            </w:r>
            <w:bookmarkEnd w:id="404"/>
            <w:bookmarkEnd w:id="405"/>
          </w:p>
          <w:p w14:paraId="15D79E2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cuatro (4) años a partir de la emisión del Título en provisión nacional o equivalente para profesional extranjero.</w:t>
            </w:r>
          </w:p>
          <w:p w14:paraId="0BDB6BC8"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7BC285CF"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06" w:name="_Toc202879267"/>
            <w:bookmarkStart w:id="407" w:name="_Toc204764145"/>
            <w:r w:rsidRPr="000C6BAD">
              <w:rPr>
                <w:rFonts w:ascii="Verdana" w:hAnsi="Verdana"/>
                <w:b/>
                <w:bCs/>
                <w:sz w:val="16"/>
                <w:szCs w:val="16"/>
              </w:rPr>
              <w:t>Experiencia Especifica</w:t>
            </w:r>
            <w:bookmarkEnd w:id="406"/>
            <w:bookmarkEnd w:id="407"/>
          </w:p>
          <w:p w14:paraId="70945234"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mínima de tres (3) trabajos ó servicios de consultoria en estudios de preinversión ó construcción ó supervisión de proyectos del sector eléctrico a partir de la emisión del Título en provisión nacional o equivalente para profesional extranjero, desempeñando el rol de Supervisor, Responsable, Especialista, Fiscal ó Experto Economista- financiero en una o más de las siguientes áreas:</w:t>
            </w:r>
          </w:p>
          <w:p w14:paraId="05228669"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Evaluación Financiera de proyectos de generación de electricidad.</w:t>
            </w:r>
          </w:p>
          <w:p w14:paraId="188B24D1"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lastRenderedPageBreak/>
              <w:t>Estudios de Mercado del Sector eléctrico.</w:t>
            </w:r>
          </w:p>
          <w:p w14:paraId="2D102205"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Gestión de adquisiciones para proyectos energéticos.</w:t>
            </w:r>
          </w:p>
          <w:p w14:paraId="5EF5E737" w14:textId="77777777" w:rsidR="000C6BAD" w:rsidRPr="000C6BAD" w:rsidRDefault="000C6BAD" w:rsidP="00860633">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Estructuración de costos para factibilidad de proyectos.</w:t>
            </w:r>
          </w:p>
          <w:p w14:paraId="1AB41B2C" w14:textId="77777777" w:rsidR="000C6BAD" w:rsidRPr="000C6BAD" w:rsidRDefault="000C6BAD" w:rsidP="000F0A9B">
            <w:pPr>
              <w:pStyle w:val="Prrafodelista"/>
              <w:widowControl w:val="0"/>
              <w:numPr>
                <w:ilvl w:val="0"/>
                <w:numId w:val="145"/>
              </w:numPr>
              <w:tabs>
                <w:tab w:val="left" w:pos="524"/>
              </w:tabs>
              <w:autoSpaceDE w:val="0"/>
              <w:autoSpaceDN w:val="0"/>
              <w:adjustRightInd w:val="0"/>
              <w:spacing w:before="100" w:after="100"/>
              <w:ind w:right="116" w:hanging="261"/>
              <w:jc w:val="both"/>
              <w:rPr>
                <w:rFonts w:ascii="Verdana" w:hAnsi="Verdana"/>
                <w:b/>
                <w:caps/>
                <w:sz w:val="16"/>
                <w:szCs w:val="16"/>
              </w:rPr>
            </w:pPr>
            <w:bookmarkStart w:id="408" w:name="_Toc202879268"/>
            <w:bookmarkStart w:id="409" w:name="_Toc204764146"/>
            <w:r w:rsidRPr="000F0A9B">
              <w:rPr>
                <w:rFonts w:ascii="Verdana" w:hAnsi="Verdana"/>
                <w:b/>
                <w:sz w:val="16"/>
                <w:szCs w:val="16"/>
              </w:rPr>
              <w:t>PERSONAL</w:t>
            </w:r>
            <w:r w:rsidRPr="000C6BAD">
              <w:rPr>
                <w:rFonts w:ascii="Verdana" w:hAnsi="Verdana"/>
                <w:b/>
                <w:caps/>
                <w:sz w:val="16"/>
                <w:szCs w:val="16"/>
              </w:rPr>
              <w:t xml:space="preserve"> NO CALIFICABLE</w:t>
            </w:r>
            <w:bookmarkEnd w:id="408"/>
            <w:bookmarkEnd w:id="409"/>
          </w:p>
          <w:p w14:paraId="0A8339EF" w14:textId="77777777" w:rsidR="000C6BAD" w:rsidRPr="000C6BAD" w:rsidRDefault="000C6BAD" w:rsidP="00860633">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consultor está en libertad de dimensionar el equipo con el objetivo de cumplir el alcance de estos Términos de Referencia, se debe incorporar personal según lo requiera la naturaleza de sus roles especializados y acorde a la propuesta, con el fin de llevar a cabo un control efectivo y un seguimiento preciso de las actividades operativas, es responsabilidad del consultor seleccionar y calificar al personal de acuerdo a su formación y experiencia.</w:t>
            </w:r>
          </w:p>
          <w:p w14:paraId="67523C38" w14:textId="77777777" w:rsidR="000C6BAD" w:rsidRPr="000C6BAD" w:rsidRDefault="000C6BAD" w:rsidP="00860633">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El consultor deberá presentar un organigrama completo que refleje a todo el equipo involucrado en la ejecución de la consultoría. Cabe señalar que quienes dependan jerárquicamente del personal clave no se consideran dentro del grupo de personal calificable, la CONTRAPARTE realizará la verificación del cumplimiento de la formación y experiencia del personal propuesto por el consultor y manifestara el cumplimiento en la aprobación del informe inicial, a continuación, se incluye un listado obligatorio del personal no calificable: </w:t>
            </w:r>
          </w:p>
          <w:p w14:paraId="6EA3BA02"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10" w:name="_Toc202879269"/>
            <w:bookmarkStart w:id="411" w:name="_Toc204764147"/>
            <w:r w:rsidRPr="000C6BAD">
              <w:rPr>
                <w:rFonts w:ascii="Verdana" w:hAnsi="Verdana"/>
                <w:b/>
                <w:sz w:val="16"/>
                <w:szCs w:val="16"/>
              </w:rPr>
              <w:t>Coordinador Administrativo</w:t>
            </w:r>
            <w:bookmarkEnd w:id="410"/>
            <w:bookmarkEnd w:id="411"/>
          </w:p>
          <w:p w14:paraId="1A23E0F4"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12" w:name="_Toc202879270"/>
            <w:bookmarkStart w:id="413" w:name="_Toc204764148"/>
            <w:r w:rsidRPr="000C6BAD">
              <w:rPr>
                <w:rFonts w:ascii="Verdana" w:hAnsi="Verdana"/>
                <w:b/>
                <w:bCs/>
                <w:sz w:val="16"/>
                <w:szCs w:val="16"/>
              </w:rPr>
              <w:t>Formación académica</w:t>
            </w:r>
            <w:bookmarkEnd w:id="412"/>
            <w:bookmarkEnd w:id="413"/>
          </w:p>
          <w:p w14:paraId="6D79BEC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Financiera ó Administración de Empresas ó Economía con Título profesional ó Titulo Provisión Nacional.</w:t>
            </w:r>
          </w:p>
          <w:p w14:paraId="7299368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gestión de proyectos</w:t>
            </w:r>
          </w:p>
          <w:p w14:paraId="7ACDCFA7"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14" w:name="_Toc202879271"/>
            <w:bookmarkStart w:id="415" w:name="_Toc204764149"/>
            <w:r w:rsidRPr="000C6BAD">
              <w:rPr>
                <w:rFonts w:ascii="Verdana" w:hAnsi="Verdana"/>
                <w:b/>
                <w:bCs/>
                <w:sz w:val="16"/>
                <w:szCs w:val="16"/>
              </w:rPr>
              <w:t>Experiencias General</w:t>
            </w:r>
            <w:bookmarkEnd w:id="414"/>
            <w:bookmarkEnd w:id="415"/>
          </w:p>
          <w:p w14:paraId="44A42830"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68A69047"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16" w:name="_Toc202879272"/>
            <w:bookmarkStart w:id="417" w:name="_Toc204764150"/>
            <w:r w:rsidRPr="000C6BAD">
              <w:rPr>
                <w:rFonts w:ascii="Verdana" w:hAnsi="Verdana"/>
                <w:b/>
                <w:sz w:val="16"/>
                <w:szCs w:val="16"/>
              </w:rPr>
              <w:t>Ingeniero Eléctrico Junior 1</w:t>
            </w:r>
            <w:bookmarkEnd w:id="416"/>
            <w:bookmarkEnd w:id="417"/>
          </w:p>
          <w:p w14:paraId="58F9E1A3"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18" w:name="_Toc202879273"/>
            <w:bookmarkStart w:id="419" w:name="_Toc204764151"/>
            <w:r w:rsidRPr="000C6BAD">
              <w:rPr>
                <w:rFonts w:ascii="Verdana" w:hAnsi="Verdana"/>
                <w:b/>
                <w:bCs/>
                <w:sz w:val="16"/>
                <w:szCs w:val="16"/>
              </w:rPr>
              <w:t>Formación académica</w:t>
            </w:r>
            <w:bookmarkEnd w:id="418"/>
            <w:bookmarkEnd w:id="419"/>
          </w:p>
          <w:p w14:paraId="05520EFF"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Eléctrica ó Electromecánica ó Electrónico con Título profesional ó Titulo Provisión Nacional.</w:t>
            </w:r>
          </w:p>
          <w:p w14:paraId="38160BE1"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energía renovable</w:t>
            </w:r>
          </w:p>
          <w:p w14:paraId="40D275E7"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20" w:name="_Toc202879274"/>
            <w:bookmarkStart w:id="421" w:name="_Toc204764152"/>
            <w:r w:rsidRPr="000C6BAD">
              <w:rPr>
                <w:rFonts w:ascii="Verdana" w:hAnsi="Verdana"/>
                <w:b/>
                <w:bCs/>
                <w:sz w:val="16"/>
                <w:szCs w:val="16"/>
              </w:rPr>
              <w:t>Experiencias General</w:t>
            </w:r>
            <w:bookmarkEnd w:id="420"/>
            <w:bookmarkEnd w:id="421"/>
          </w:p>
          <w:p w14:paraId="6501FD7A" w14:textId="77777777" w:rsid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18661401"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22" w:name="_Toc202879275"/>
            <w:bookmarkStart w:id="423" w:name="_Toc204764153"/>
            <w:r w:rsidRPr="000C6BAD">
              <w:rPr>
                <w:rFonts w:ascii="Verdana" w:hAnsi="Verdana"/>
                <w:b/>
                <w:sz w:val="16"/>
                <w:szCs w:val="16"/>
              </w:rPr>
              <w:t>Ingeniero Eléctrico Junior 2</w:t>
            </w:r>
            <w:bookmarkEnd w:id="422"/>
            <w:bookmarkEnd w:id="423"/>
          </w:p>
          <w:p w14:paraId="1F1A264F"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24" w:name="_Toc202879276"/>
            <w:bookmarkStart w:id="425" w:name="_Toc204764154"/>
            <w:r w:rsidRPr="000C6BAD">
              <w:rPr>
                <w:rFonts w:ascii="Verdana" w:hAnsi="Verdana"/>
                <w:b/>
                <w:bCs/>
                <w:sz w:val="16"/>
                <w:szCs w:val="16"/>
              </w:rPr>
              <w:t>Formación académica</w:t>
            </w:r>
            <w:bookmarkEnd w:id="424"/>
            <w:bookmarkEnd w:id="425"/>
          </w:p>
          <w:p w14:paraId="493C642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Eléctrica ó Electromecánica ó Electrónico con Título profesional ó Titulo Provisión Nacional.</w:t>
            </w:r>
          </w:p>
          <w:p w14:paraId="2CDB7354"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energía renovable</w:t>
            </w:r>
          </w:p>
          <w:p w14:paraId="79E42FB5"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26" w:name="_Toc202879277"/>
            <w:bookmarkStart w:id="427" w:name="_Toc204764155"/>
            <w:r w:rsidRPr="000C6BAD">
              <w:rPr>
                <w:rFonts w:ascii="Verdana" w:hAnsi="Verdana"/>
                <w:b/>
                <w:bCs/>
                <w:sz w:val="16"/>
                <w:szCs w:val="16"/>
              </w:rPr>
              <w:t>Experiencias General</w:t>
            </w:r>
            <w:bookmarkEnd w:id="426"/>
            <w:bookmarkEnd w:id="427"/>
          </w:p>
          <w:p w14:paraId="42073CEC"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2AB9017A"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28" w:name="_Toc202879278"/>
            <w:bookmarkStart w:id="429" w:name="_Toc204764156"/>
            <w:r w:rsidRPr="000C6BAD">
              <w:rPr>
                <w:rFonts w:ascii="Verdana" w:hAnsi="Verdana"/>
                <w:b/>
                <w:sz w:val="16"/>
                <w:szCs w:val="16"/>
              </w:rPr>
              <w:t>Ingeniero Solar Senior</w:t>
            </w:r>
            <w:bookmarkEnd w:id="428"/>
            <w:bookmarkEnd w:id="429"/>
          </w:p>
          <w:p w14:paraId="167A73B3"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30" w:name="_Toc202879279"/>
            <w:bookmarkStart w:id="431" w:name="_Toc204764157"/>
            <w:r w:rsidRPr="000C6BAD">
              <w:rPr>
                <w:rFonts w:ascii="Verdana" w:hAnsi="Verdana"/>
                <w:b/>
                <w:bCs/>
                <w:sz w:val="16"/>
                <w:szCs w:val="16"/>
              </w:rPr>
              <w:t>Formación académica</w:t>
            </w:r>
            <w:bookmarkEnd w:id="430"/>
            <w:bookmarkEnd w:id="431"/>
          </w:p>
          <w:p w14:paraId="72B54D5A"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ingeniería: Eléctrica ó Electromecánica o electrónico ó Industrial ó Mecánica con Título profesional ó Titulo Provisión Nacional.</w:t>
            </w:r>
          </w:p>
          <w:p w14:paraId="30655FCC"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Conocimientos en: energía renovable, energía solar</w:t>
            </w:r>
          </w:p>
          <w:p w14:paraId="3C18D061"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32" w:name="_Toc202879280"/>
            <w:bookmarkStart w:id="433" w:name="_Toc204764158"/>
            <w:r w:rsidRPr="000C6BAD">
              <w:rPr>
                <w:rFonts w:ascii="Verdana" w:hAnsi="Verdana"/>
                <w:b/>
                <w:bCs/>
                <w:sz w:val="16"/>
                <w:szCs w:val="16"/>
              </w:rPr>
              <w:t>Experiencias General</w:t>
            </w:r>
            <w:bookmarkEnd w:id="432"/>
            <w:bookmarkEnd w:id="433"/>
          </w:p>
          <w:p w14:paraId="1EFEE6B7"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t>Experiencia general mínima de cinco (5) años a partir de la emisión del Título en provisión nacional o equivalente.</w:t>
            </w:r>
          </w:p>
          <w:p w14:paraId="33E5CD47"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34" w:name="_Toc202879287"/>
            <w:bookmarkStart w:id="435" w:name="_Toc204764165"/>
            <w:r w:rsidRPr="000C6BAD">
              <w:rPr>
                <w:rFonts w:ascii="Verdana" w:hAnsi="Verdana"/>
                <w:b/>
                <w:sz w:val="16"/>
                <w:szCs w:val="16"/>
              </w:rPr>
              <w:t>Ingeniero ambiental Junior</w:t>
            </w:r>
            <w:bookmarkEnd w:id="434"/>
            <w:bookmarkEnd w:id="435"/>
          </w:p>
          <w:p w14:paraId="1200EB9F" w14:textId="77777777" w:rsidR="000C6BAD" w:rsidRPr="000C6BAD" w:rsidRDefault="000C6BAD" w:rsidP="00860633">
            <w:pPr>
              <w:numPr>
                <w:ilvl w:val="0"/>
                <w:numId w:val="93"/>
              </w:numPr>
              <w:spacing w:before="100" w:after="100"/>
              <w:ind w:left="522" w:hanging="283"/>
              <w:jc w:val="both"/>
              <w:rPr>
                <w:rFonts w:ascii="Verdana" w:hAnsi="Verdana"/>
                <w:b/>
                <w:bCs/>
                <w:sz w:val="16"/>
                <w:szCs w:val="16"/>
              </w:rPr>
            </w:pPr>
            <w:bookmarkStart w:id="436" w:name="_Toc202879288"/>
            <w:bookmarkStart w:id="437" w:name="_Toc204764166"/>
            <w:r w:rsidRPr="000C6BAD">
              <w:rPr>
                <w:rFonts w:ascii="Verdana" w:hAnsi="Verdana"/>
                <w:b/>
                <w:bCs/>
                <w:sz w:val="16"/>
                <w:szCs w:val="16"/>
              </w:rPr>
              <w:t>Formación académica</w:t>
            </w:r>
            <w:bookmarkEnd w:id="436"/>
            <w:bookmarkEnd w:id="437"/>
          </w:p>
          <w:p w14:paraId="485BE989" w14:textId="77777777" w:rsidR="000C6BAD" w:rsidRPr="000C6BAD" w:rsidRDefault="000C6BAD" w:rsidP="00860633">
            <w:pPr>
              <w:spacing w:before="100" w:after="100"/>
              <w:ind w:left="522" w:right="116"/>
              <w:jc w:val="both"/>
              <w:rPr>
                <w:rFonts w:ascii="Verdana" w:hAnsi="Verdana"/>
                <w:sz w:val="16"/>
                <w:szCs w:val="16"/>
              </w:rPr>
            </w:pPr>
            <w:r w:rsidRPr="000C6BAD">
              <w:rPr>
                <w:rFonts w:ascii="Verdana" w:hAnsi="Verdana"/>
                <w:sz w:val="16"/>
                <w:szCs w:val="16"/>
              </w:rPr>
              <w:lastRenderedPageBreak/>
              <w:t>Deberá contar con la siguiente formación académica: licenciatura en ingeniería: ambiental con Título profesional ó Titulo Provisión Nacional</w:t>
            </w:r>
          </w:p>
          <w:p w14:paraId="091AFE25"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El profesional debe contar con el respectivo:</w:t>
            </w:r>
          </w:p>
          <w:p w14:paraId="6B948EF5" w14:textId="77777777" w:rsidR="000C6BAD" w:rsidRPr="000C6BAD" w:rsidRDefault="000C6BAD" w:rsidP="00F2093C">
            <w:pPr>
              <w:numPr>
                <w:ilvl w:val="0"/>
                <w:numId w:val="122"/>
              </w:numPr>
              <w:spacing w:before="100"/>
              <w:ind w:left="1089" w:right="116" w:hanging="141"/>
              <w:jc w:val="both"/>
              <w:rPr>
                <w:rFonts w:ascii="Verdana" w:hAnsi="Verdana"/>
                <w:sz w:val="16"/>
                <w:szCs w:val="16"/>
              </w:rPr>
            </w:pPr>
            <w:r w:rsidRPr="000C6BAD">
              <w:rPr>
                <w:rFonts w:ascii="Verdana" w:hAnsi="Verdana"/>
                <w:sz w:val="16"/>
                <w:szCs w:val="16"/>
              </w:rPr>
              <w:t xml:space="preserve">Registro Nacional de Consultoría Ambiental (RENCA), mínimamente Categoría B. </w:t>
            </w:r>
          </w:p>
          <w:p w14:paraId="3D3D2BB7"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Conocimientos en: gestión ambiental y seguridad ocupacional</w:t>
            </w:r>
          </w:p>
          <w:p w14:paraId="6EC2D5BB" w14:textId="77777777" w:rsidR="000C6BAD" w:rsidRPr="000C6BAD" w:rsidRDefault="000C6BAD" w:rsidP="00F2093C">
            <w:pPr>
              <w:numPr>
                <w:ilvl w:val="0"/>
                <w:numId w:val="93"/>
              </w:numPr>
              <w:spacing w:before="100" w:after="100"/>
              <w:ind w:left="522" w:hanging="283"/>
              <w:jc w:val="both"/>
              <w:rPr>
                <w:rFonts w:ascii="Verdana" w:hAnsi="Verdana"/>
                <w:b/>
                <w:bCs/>
                <w:sz w:val="16"/>
                <w:szCs w:val="16"/>
              </w:rPr>
            </w:pPr>
            <w:bookmarkStart w:id="438" w:name="_Toc202879289"/>
            <w:bookmarkStart w:id="439" w:name="_Toc204764167"/>
            <w:r w:rsidRPr="000C6BAD">
              <w:rPr>
                <w:rFonts w:ascii="Verdana" w:hAnsi="Verdana"/>
                <w:b/>
                <w:bCs/>
                <w:sz w:val="16"/>
                <w:szCs w:val="16"/>
              </w:rPr>
              <w:t>Experiencias General</w:t>
            </w:r>
            <w:bookmarkEnd w:id="438"/>
            <w:bookmarkEnd w:id="439"/>
          </w:p>
          <w:p w14:paraId="438E675C"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49201B26" w14:textId="77777777" w:rsidR="000C6BAD" w:rsidRPr="000C6BAD" w:rsidRDefault="000C6BAD" w:rsidP="000F0A9B">
            <w:pPr>
              <w:pStyle w:val="Prrafodelista"/>
              <w:widowControl w:val="0"/>
              <w:numPr>
                <w:ilvl w:val="2"/>
                <w:numId w:val="145"/>
              </w:numPr>
              <w:autoSpaceDE w:val="0"/>
              <w:autoSpaceDN w:val="0"/>
              <w:adjustRightInd w:val="0"/>
              <w:spacing w:before="100" w:after="100"/>
              <w:ind w:left="950" w:right="116" w:hanging="851"/>
              <w:jc w:val="both"/>
              <w:rPr>
                <w:rFonts w:ascii="Verdana" w:hAnsi="Verdana"/>
                <w:b/>
                <w:sz w:val="16"/>
                <w:szCs w:val="16"/>
              </w:rPr>
            </w:pPr>
            <w:bookmarkStart w:id="440" w:name="_Toc202879290"/>
            <w:bookmarkStart w:id="441" w:name="_Toc204764168"/>
            <w:r w:rsidRPr="000C6BAD">
              <w:rPr>
                <w:rFonts w:ascii="Verdana" w:hAnsi="Verdana"/>
                <w:b/>
                <w:sz w:val="16"/>
                <w:szCs w:val="16"/>
              </w:rPr>
              <w:t>Economista Junior</w:t>
            </w:r>
            <w:bookmarkEnd w:id="440"/>
            <w:bookmarkEnd w:id="441"/>
          </w:p>
          <w:p w14:paraId="6FBE5BC4" w14:textId="77777777" w:rsidR="000C6BAD" w:rsidRPr="000C6BAD" w:rsidRDefault="000C6BAD" w:rsidP="00F2093C">
            <w:pPr>
              <w:numPr>
                <w:ilvl w:val="0"/>
                <w:numId w:val="93"/>
              </w:numPr>
              <w:spacing w:before="100" w:after="100"/>
              <w:ind w:left="522" w:hanging="283"/>
              <w:jc w:val="both"/>
              <w:rPr>
                <w:rFonts w:ascii="Verdana" w:hAnsi="Verdana"/>
                <w:b/>
                <w:bCs/>
                <w:sz w:val="16"/>
                <w:szCs w:val="16"/>
              </w:rPr>
            </w:pPr>
            <w:bookmarkStart w:id="442" w:name="_Toc202879291"/>
            <w:bookmarkStart w:id="443" w:name="_Toc204764169"/>
            <w:r w:rsidRPr="000C6BAD">
              <w:rPr>
                <w:rFonts w:ascii="Verdana" w:hAnsi="Verdana"/>
                <w:b/>
                <w:bCs/>
                <w:sz w:val="16"/>
                <w:szCs w:val="16"/>
              </w:rPr>
              <w:t>Formación académica</w:t>
            </w:r>
            <w:bookmarkEnd w:id="442"/>
            <w:bookmarkEnd w:id="443"/>
          </w:p>
          <w:p w14:paraId="74D35BAC"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Deberá contar con la siguiente formación académica: licenciatura en ingeniería: Financiera ó Administración de Empresas ó Economía con Título profesional ó Titulo Provisión Nacional</w:t>
            </w:r>
          </w:p>
          <w:p w14:paraId="6B70BDDB"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Conocimientos en: Preparación y Evaluación de Proyectos, Dirección y Gestión de Proyectos, presupuestos o similar.</w:t>
            </w:r>
          </w:p>
          <w:p w14:paraId="5F307BCF" w14:textId="77777777" w:rsidR="000C6BAD" w:rsidRPr="000C6BAD" w:rsidRDefault="000C6BAD" w:rsidP="00F2093C">
            <w:pPr>
              <w:numPr>
                <w:ilvl w:val="0"/>
                <w:numId w:val="93"/>
              </w:numPr>
              <w:spacing w:before="100" w:after="100"/>
              <w:ind w:left="522" w:hanging="283"/>
              <w:jc w:val="both"/>
              <w:rPr>
                <w:rFonts w:ascii="Verdana" w:hAnsi="Verdana"/>
                <w:b/>
                <w:bCs/>
                <w:sz w:val="16"/>
                <w:szCs w:val="16"/>
              </w:rPr>
            </w:pPr>
            <w:bookmarkStart w:id="444" w:name="_Toc202879292"/>
            <w:bookmarkStart w:id="445" w:name="_Toc204764170"/>
            <w:r w:rsidRPr="000C6BAD">
              <w:rPr>
                <w:rFonts w:ascii="Verdana" w:hAnsi="Verdana"/>
                <w:b/>
                <w:bCs/>
                <w:sz w:val="16"/>
                <w:szCs w:val="16"/>
              </w:rPr>
              <w:t>Experiencias General</w:t>
            </w:r>
            <w:bookmarkEnd w:id="444"/>
            <w:bookmarkEnd w:id="445"/>
          </w:p>
          <w:p w14:paraId="620A9AC6" w14:textId="77777777" w:rsidR="000C6BAD" w:rsidRPr="000C6BAD" w:rsidRDefault="000C6BAD" w:rsidP="00F2093C">
            <w:pPr>
              <w:spacing w:before="100" w:after="100"/>
              <w:ind w:left="522" w:right="116"/>
              <w:jc w:val="both"/>
              <w:rPr>
                <w:rFonts w:ascii="Verdana" w:hAnsi="Verdana"/>
                <w:sz w:val="16"/>
                <w:szCs w:val="16"/>
              </w:rPr>
            </w:pPr>
            <w:r w:rsidRPr="000C6BAD">
              <w:rPr>
                <w:rFonts w:ascii="Verdana" w:hAnsi="Verdana"/>
                <w:sz w:val="16"/>
                <w:szCs w:val="16"/>
              </w:rPr>
              <w:t>Experiencia general mínima de dos (2) años a partir de la emisión del Título en provisión nacional o equivalente.</w:t>
            </w:r>
          </w:p>
          <w:p w14:paraId="4BE09152" w14:textId="77777777" w:rsidR="000C6BAD" w:rsidRPr="000C6BAD" w:rsidRDefault="000C6BAD" w:rsidP="000F0A9B">
            <w:pPr>
              <w:pStyle w:val="Prrafodelista"/>
              <w:widowControl w:val="0"/>
              <w:numPr>
                <w:ilvl w:val="0"/>
                <w:numId w:val="145"/>
              </w:numPr>
              <w:autoSpaceDE w:val="0"/>
              <w:autoSpaceDN w:val="0"/>
              <w:adjustRightInd w:val="0"/>
              <w:spacing w:before="100" w:after="100"/>
              <w:ind w:right="116" w:hanging="261"/>
              <w:jc w:val="both"/>
              <w:rPr>
                <w:rFonts w:ascii="Verdana" w:hAnsi="Verdana"/>
                <w:b/>
                <w:caps/>
                <w:sz w:val="16"/>
                <w:szCs w:val="16"/>
              </w:rPr>
            </w:pPr>
            <w:bookmarkStart w:id="446" w:name="_Toc199248193"/>
            <w:bookmarkStart w:id="447" w:name="_Toc199252655"/>
            <w:bookmarkStart w:id="448" w:name="_Toc199252742"/>
            <w:bookmarkStart w:id="449" w:name="_Toc199256569"/>
            <w:bookmarkStart w:id="450" w:name="_Toc199256654"/>
            <w:bookmarkStart w:id="451" w:name="_Toc199276882"/>
            <w:bookmarkStart w:id="452" w:name="_Toc200735935"/>
            <w:bookmarkStart w:id="453" w:name="_Toc200739499"/>
            <w:bookmarkStart w:id="454" w:name="_Toc200740160"/>
            <w:bookmarkEnd w:id="446"/>
            <w:bookmarkEnd w:id="447"/>
            <w:bookmarkEnd w:id="448"/>
            <w:bookmarkEnd w:id="449"/>
            <w:bookmarkEnd w:id="450"/>
            <w:bookmarkEnd w:id="451"/>
            <w:bookmarkEnd w:id="452"/>
            <w:bookmarkEnd w:id="453"/>
            <w:bookmarkEnd w:id="454"/>
            <w:r w:rsidRPr="000F0A9B">
              <w:rPr>
                <w:rFonts w:ascii="Verdana" w:hAnsi="Verdana"/>
                <w:b/>
                <w:sz w:val="16"/>
                <w:szCs w:val="16"/>
              </w:rPr>
              <w:t>CONTRAPARTE</w:t>
            </w:r>
          </w:p>
          <w:p w14:paraId="0133C624"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bookmarkStart w:id="455" w:name="_Hlk214456298"/>
            <w:r w:rsidRPr="000C6BAD">
              <w:rPr>
                <w:rFonts w:ascii="Verdana" w:hAnsi="Verdana"/>
                <w:sz w:val="16"/>
                <w:szCs w:val="16"/>
              </w:rPr>
              <w:t>El personal de la supervisión (CONTRAPARTE) hará seguimiento cotidiano a las actividades del personal del consultor en los diversos campos. Se llevarán a cabo reuniones técnicas de información, análisis, consulta y concertación de normas entre otros.</w:t>
            </w:r>
          </w:p>
          <w:p w14:paraId="3A451444"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Con el fin de reducir los plazos de revisión, corrección y aprobación de los informes establecidos, el consultor mantendrá informada a la supervisión del avance de las actividades estipuladas en este documento y la preparación de los informes en sus versiones intermedias.</w:t>
            </w:r>
          </w:p>
          <w:p w14:paraId="07274F99"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La supervisión del servicio de EDTP, estará encargada de realizar las siguientes labores específicas, sin que las mismas tengan un carácter limitativo: </w:t>
            </w:r>
          </w:p>
          <w:p w14:paraId="0A2545D3" w14:textId="77777777" w:rsidR="000C6BAD" w:rsidRPr="000C6BAD" w:rsidRDefault="000C6BAD" w:rsidP="000C6BAD">
            <w:pPr>
              <w:numPr>
                <w:ilvl w:val="0"/>
                <w:numId w:val="99"/>
              </w:numPr>
              <w:spacing w:before="100"/>
              <w:ind w:left="714" w:hanging="357"/>
              <w:jc w:val="both"/>
              <w:rPr>
                <w:rFonts w:ascii="Verdana" w:hAnsi="Verdana"/>
                <w:sz w:val="16"/>
                <w:szCs w:val="16"/>
              </w:rPr>
            </w:pPr>
            <w:bookmarkStart w:id="456" w:name="_Hlk208249461"/>
            <w:r w:rsidRPr="000C6BAD">
              <w:rPr>
                <w:rFonts w:ascii="Verdana" w:hAnsi="Verdana"/>
                <w:sz w:val="16"/>
                <w:szCs w:val="16"/>
              </w:rPr>
              <w:t>Emitir la Orden de Proceder del ESTUDIO de la CONSULTORA.</w:t>
            </w:r>
          </w:p>
          <w:p w14:paraId="52F46DB1"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Realizar la supervisión; el seguimiento y el control permanente del cumplimiento del contrato suscrito, así como los documentos anexos al mismo, por la CONSULTORA, asegurando el correcto desarrollo del ESTUDIO, evaluando el avance técnico financiero del mismo, de acuerdo a los Términos de Referencia y alcances del ESTUDIO.</w:t>
            </w:r>
          </w:p>
          <w:p w14:paraId="0621086E"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Efectuar todas las acciones necesarias y oportunas para el cumplimiento del cronograma de desarrollo del ESTUDIO, comunicando oportunamente sobre los desfases que se presenten entre lo programado y ejecutado, aprobando la ampliación de plazo del contrato de la CONSULTORA de conformidad a los procedimientos establecidos.</w:t>
            </w:r>
          </w:p>
          <w:p w14:paraId="3C4D115E"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Solicitar a la CONSULTORA, toda la información complementaria que juzgue conveniente, así como tener acceso permanente a los lugares de trabajo que estime necesarios para la adecuada, completa y oportuna evaluación técnica del ESTUDIO.</w:t>
            </w:r>
          </w:p>
          <w:p w14:paraId="73A01FD5"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Evaluar tanto los informes de trabajos parciales y/o de campo, así como el Informe Final del ESTUDIO, y pronunciarse en forma expresa y oportuna respecto a la aprobación o rechazo de los mismos.</w:t>
            </w:r>
          </w:p>
          <w:p w14:paraId="60F222AA"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Evaluar, informar y sancionar conforme a los documentos contractuales sobre la efectiva participación en la elaboración del ESTUDIO, del personal técnico ofertado por la CONSULTORA en su Propuesta Técnica.</w:t>
            </w:r>
          </w:p>
          <w:p w14:paraId="4428D05D"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Aprobar los productos y los pagos de los mismos, según corresponda.</w:t>
            </w:r>
          </w:p>
          <w:p w14:paraId="6CCE5C3F"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En caso de rescisión o resolución de contrato con la CONSULTORA, elaborar los informes técnicos correspondientes y efectuar la conciliación técnica y financiera para la liquidación del contrato</w:t>
            </w:r>
          </w:p>
          <w:p w14:paraId="43B5BC45"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Asegurar la trazabilidad documental y la adecuada gestión de la información técnica, para facilitar la toma de decisiones y el cierre técnico y administrativo del servicio.</w:t>
            </w:r>
          </w:p>
          <w:p w14:paraId="2E0485C0"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Asegurar la validación técnica y administrativa del EDTP como condición necesaria para su cierre formal</w:t>
            </w:r>
          </w:p>
          <w:p w14:paraId="7E8BD2B0"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t>Verificar el cumplimiento de las actividades a realizar por el consultor de acuerdo a la normativa vigente y las buenas prácticas ingenieriles.</w:t>
            </w:r>
          </w:p>
          <w:p w14:paraId="551EB621" w14:textId="77777777" w:rsidR="000C6BAD" w:rsidRPr="000C6BAD" w:rsidRDefault="000C6BAD" w:rsidP="00F2093C">
            <w:pPr>
              <w:numPr>
                <w:ilvl w:val="0"/>
                <w:numId w:val="99"/>
              </w:numPr>
              <w:spacing w:before="100"/>
              <w:ind w:left="714" w:right="116" w:hanging="357"/>
              <w:jc w:val="both"/>
              <w:rPr>
                <w:rFonts w:ascii="Verdana" w:hAnsi="Verdana"/>
                <w:sz w:val="16"/>
                <w:szCs w:val="16"/>
              </w:rPr>
            </w:pPr>
            <w:r w:rsidRPr="000C6BAD">
              <w:rPr>
                <w:rFonts w:ascii="Verdana" w:hAnsi="Verdana"/>
                <w:sz w:val="16"/>
                <w:szCs w:val="16"/>
              </w:rPr>
              <w:lastRenderedPageBreak/>
              <w:t>Supervisar el cumplimiento de los aspectos ambientales y sociales del EDTP, incluyendo la incorporación de las Salvaguardas Ambientales y Sociales de CAF y la normativa ambiental nacional vigente.</w:t>
            </w:r>
          </w:p>
          <w:p w14:paraId="163DE423" w14:textId="77777777" w:rsidR="000C6BAD" w:rsidRPr="000C6BAD" w:rsidRDefault="000C6BAD" w:rsidP="000F0A9B">
            <w:pPr>
              <w:pStyle w:val="Prrafodelista"/>
              <w:widowControl w:val="0"/>
              <w:numPr>
                <w:ilvl w:val="0"/>
                <w:numId w:val="145"/>
              </w:numPr>
              <w:autoSpaceDE w:val="0"/>
              <w:autoSpaceDN w:val="0"/>
              <w:adjustRightInd w:val="0"/>
              <w:spacing w:before="100" w:after="100"/>
              <w:ind w:right="116" w:hanging="261"/>
              <w:jc w:val="both"/>
              <w:rPr>
                <w:rFonts w:ascii="Verdana" w:hAnsi="Verdana"/>
                <w:sz w:val="16"/>
                <w:szCs w:val="16"/>
              </w:rPr>
            </w:pPr>
            <w:r w:rsidRPr="000C6BAD">
              <w:rPr>
                <w:rFonts w:ascii="Verdana" w:hAnsi="Verdana"/>
                <w:sz w:val="16"/>
                <w:szCs w:val="16"/>
              </w:rPr>
              <w:br w:type="page"/>
            </w:r>
            <w:bookmarkStart w:id="457" w:name="_Toc200739513"/>
            <w:bookmarkStart w:id="458" w:name="_Toc200740174"/>
            <w:bookmarkStart w:id="459" w:name="_Toc200739514"/>
            <w:bookmarkStart w:id="460" w:name="_Toc200740175"/>
            <w:bookmarkStart w:id="461" w:name="_Toc200739515"/>
            <w:bookmarkStart w:id="462" w:name="_Toc200740176"/>
            <w:bookmarkStart w:id="463" w:name="_Toc199248208"/>
            <w:bookmarkStart w:id="464" w:name="_Toc199248209"/>
            <w:bookmarkStart w:id="465" w:name="_Toc199248210"/>
            <w:bookmarkStart w:id="466" w:name="_Toc199248211"/>
            <w:bookmarkStart w:id="467" w:name="_Toc199248212"/>
            <w:bookmarkStart w:id="468" w:name="_Ref200702041"/>
            <w:bookmarkStart w:id="469" w:name="_Toc202879294"/>
            <w:bookmarkStart w:id="470" w:name="_Toc204764172"/>
            <w:bookmarkEnd w:id="455"/>
            <w:bookmarkEnd w:id="456"/>
            <w:bookmarkEnd w:id="457"/>
            <w:bookmarkEnd w:id="458"/>
            <w:bookmarkEnd w:id="459"/>
            <w:bookmarkEnd w:id="460"/>
            <w:bookmarkEnd w:id="461"/>
            <w:bookmarkEnd w:id="462"/>
            <w:bookmarkEnd w:id="463"/>
            <w:bookmarkEnd w:id="464"/>
            <w:bookmarkEnd w:id="465"/>
            <w:bookmarkEnd w:id="466"/>
            <w:bookmarkEnd w:id="467"/>
            <w:r w:rsidRPr="000F0A9B">
              <w:rPr>
                <w:rFonts w:ascii="Verdana" w:hAnsi="Verdana"/>
                <w:b/>
                <w:sz w:val="16"/>
                <w:szCs w:val="16"/>
              </w:rPr>
              <w:t>ANEXOS</w:t>
            </w:r>
            <w:bookmarkEnd w:id="468"/>
            <w:bookmarkEnd w:id="469"/>
            <w:bookmarkEnd w:id="470"/>
          </w:p>
          <w:p w14:paraId="5F65C584"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471" w:name="_Toc202879295"/>
            <w:bookmarkStart w:id="472" w:name="_Toc204764173"/>
            <w:r w:rsidRPr="000C6BAD">
              <w:rPr>
                <w:rFonts w:ascii="Verdana" w:hAnsi="Verdana"/>
                <w:b/>
                <w:sz w:val="16"/>
                <w:szCs w:val="16"/>
              </w:rPr>
              <w:t>Documentación Mínima de la Ingeniería</w:t>
            </w:r>
            <w:bookmarkEnd w:id="471"/>
            <w:bookmarkEnd w:id="472"/>
          </w:p>
          <w:p w14:paraId="5E5738A3"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 xml:space="preserve">De manera enunciativa y no limitativa, el proponente deberá considerar el siguiente listado referencial de documentos de ingeniería básica que debería generar del servicio: </w:t>
            </w:r>
          </w:p>
          <w:tbl>
            <w:tblPr>
              <w:tblStyle w:val="Tablaconcuadrcula"/>
              <w:tblW w:w="0" w:type="auto"/>
              <w:jc w:val="center"/>
              <w:tblLook w:val="04A0" w:firstRow="1" w:lastRow="0" w:firstColumn="1" w:lastColumn="0" w:noHBand="0" w:noVBand="1"/>
            </w:tblPr>
            <w:tblGrid>
              <w:gridCol w:w="7748"/>
            </w:tblGrid>
            <w:tr w:rsidR="00F2093C" w:rsidRPr="00F2093C" w14:paraId="3EB490BC" w14:textId="77777777" w:rsidTr="006317FB">
              <w:trPr>
                <w:trHeight w:val="20"/>
                <w:tblHeader/>
                <w:jc w:val="center"/>
              </w:trPr>
              <w:tc>
                <w:tcPr>
                  <w:tcW w:w="7748" w:type="dxa"/>
                  <w:shd w:val="clear" w:color="auto" w:fill="002060"/>
                  <w:vAlign w:val="center"/>
                  <w:hideMark/>
                </w:tcPr>
                <w:p w14:paraId="53249D5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DOCUMENTOS DEL PROYECTO</w:t>
                  </w:r>
                </w:p>
              </w:tc>
            </w:tr>
            <w:tr w:rsidR="00F2093C" w:rsidRPr="00F2093C" w14:paraId="06D61237" w14:textId="77777777" w:rsidTr="006317FB">
              <w:trPr>
                <w:trHeight w:val="20"/>
                <w:tblHeader/>
                <w:jc w:val="center"/>
              </w:trPr>
              <w:tc>
                <w:tcPr>
                  <w:tcW w:w="7748" w:type="dxa"/>
                  <w:shd w:val="clear" w:color="auto" w:fill="002060"/>
                  <w:vAlign w:val="center"/>
                  <w:hideMark/>
                </w:tcPr>
                <w:p w14:paraId="3021416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DOCUMENTOS GENERALES</w:t>
                  </w:r>
                </w:p>
              </w:tc>
            </w:tr>
            <w:tr w:rsidR="00F2093C" w:rsidRPr="00F2093C" w14:paraId="63657A1E" w14:textId="77777777" w:rsidTr="006317FB">
              <w:trPr>
                <w:trHeight w:val="20"/>
                <w:jc w:val="center"/>
              </w:trPr>
              <w:tc>
                <w:tcPr>
                  <w:tcW w:w="7748" w:type="dxa"/>
                  <w:vAlign w:val="center"/>
                  <w:hideMark/>
                </w:tcPr>
                <w:p w14:paraId="5D8571A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documentos y planos del proyecto</w:t>
                  </w:r>
                </w:p>
              </w:tc>
            </w:tr>
            <w:tr w:rsidR="00F2093C" w:rsidRPr="00F2093C" w14:paraId="7F9E0252" w14:textId="77777777" w:rsidTr="006317FB">
              <w:trPr>
                <w:trHeight w:val="20"/>
                <w:jc w:val="center"/>
              </w:trPr>
              <w:tc>
                <w:tcPr>
                  <w:tcW w:w="7748" w:type="dxa"/>
                  <w:vAlign w:val="center"/>
                  <w:hideMark/>
                </w:tcPr>
                <w:p w14:paraId="470AAD0F"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 de Trabajo</w:t>
                  </w:r>
                </w:p>
              </w:tc>
            </w:tr>
            <w:tr w:rsidR="00F2093C" w:rsidRPr="00F2093C" w14:paraId="0ACAEF95" w14:textId="77777777" w:rsidTr="006317FB">
              <w:trPr>
                <w:trHeight w:val="20"/>
                <w:jc w:val="center"/>
              </w:trPr>
              <w:tc>
                <w:tcPr>
                  <w:tcW w:w="7748" w:type="dxa"/>
                  <w:vAlign w:val="center"/>
                  <w:hideMark/>
                </w:tcPr>
                <w:p w14:paraId="6BCBF6E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del estudio de mercado</w:t>
                  </w:r>
                </w:p>
              </w:tc>
            </w:tr>
            <w:tr w:rsidR="00F2093C" w:rsidRPr="00F2093C" w14:paraId="4579CBF3" w14:textId="77777777" w:rsidTr="006317FB">
              <w:trPr>
                <w:trHeight w:val="20"/>
                <w:jc w:val="center"/>
              </w:trPr>
              <w:tc>
                <w:tcPr>
                  <w:tcW w:w="7748" w:type="dxa"/>
                  <w:vAlign w:val="center"/>
                  <w:hideMark/>
                </w:tcPr>
                <w:p w14:paraId="2655D28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camino de acceso al proyecto</w:t>
                  </w:r>
                </w:p>
              </w:tc>
            </w:tr>
            <w:tr w:rsidR="00F2093C" w:rsidRPr="00F2093C" w14:paraId="3632C2BB" w14:textId="77777777" w:rsidTr="006317FB">
              <w:trPr>
                <w:trHeight w:val="20"/>
                <w:jc w:val="center"/>
              </w:trPr>
              <w:tc>
                <w:tcPr>
                  <w:tcW w:w="7748" w:type="dxa"/>
                  <w:vAlign w:val="center"/>
                  <w:hideMark/>
                </w:tcPr>
                <w:p w14:paraId="6C91F361" w14:textId="77777777" w:rsidR="000C6BAD" w:rsidRPr="00F2093C" w:rsidRDefault="000C6BAD" w:rsidP="0071234F">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t>Memoria de Cálculo viales internos</w:t>
                  </w:r>
                </w:p>
              </w:tc>
            </w:tr>
            <w:tr w:rsidR="00F2093C" w:rsidRPr="00F2093C" w14:paraId="4C96F09B" w14:textId="77777777" w:rsidTr="006317FB">
              <w:trPr>
                <w:trHeight w:val="20"/>
                <w:jc w:val="center"/>
              </w:trPr>
              <w:tc>
                <w:tcPr>
                  <w:tcW w:w="7748" w:type="dxa"/>
                  <w:vAlign w:val="center"/>
                  <w:hideMark/>
                </w:tcPr>
                <w:p w14:paraId="5465486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Zanjas</w:t>
                  </w:r>
                </w:p>
              </w:tc>
            </w:tr>
            <w:tr w:rsidR="00F2093C" w:rsidRPr="00F2093C" w14:paraId="7353FD6C" w14:textId="77777777" w:rsidTr="006317FB">
              <w:trPr>
                <w:trHeight w:val="20"/>
                <w:jc w:val="center"/>
              </w:trPr>
              <w:tc>
                <w:tcPr>
                  <w:tcW w:w="7748" w:type="dxa"/>
                  <w:vAlign w:val="center"/>
                  <w:hideMark/>
                </w:tcPr>
                <w:p w14:paraId="559940B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Drenajes pluviales</w:t>
                  </w:r>
                </w:p>
              </w:tc>
            </w:tr>
            <w:tr w:rsidR="00F2093C" w:rsidRPr="00F2093C" w14:paraId="1B04D718" w14:textId="77777777" w:rsidTr="006317FB">
              <w:trPr>
                <w:trHeight w:val="20"/>
                <w:jc w:val="center"/>
              </w:trPr>
              <w:tc>
                <w:tcPr>
                  <w:tcW w:w="7748" w:type="dxa"/>
                  <w:vAlign w:val="center"/>
                  <w:hideMark/>
                </w:tcPr>
                <w:p w14:paraId="782E15BC"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Camino de acceso al proyecto</w:t>
                  </w:r>
                </w:p>
              </w:tc>
            </w:tr>
            <w:tr w:rsidR="00F2093C" w:rsidRPr="00F2093C" w14:paraId="0E093841" w14:textId="77777777" w:rsidTr="006317FB">
              <w:trPr>
                <w:trHeight w:val="20"/>
                <w:jc w:val="center"/>
              </w:trPr>
              <w:tc>
                <w:tcPr>
                  <w:tcW w:w="7748" w:type="dxa"/>
                  <w:vAlign w:val="center"/>
                  <w:hideMark/>
                </w:tcPr>
                <w:p w14:paraId="23BC68B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Viales internos</w:t>
                  </w:r>
                </w:p>
              </w:tc>
            </w:tr>
            <w:tr w:rsidR="00F2093C" w:rsidRPr="00F2093C" w14:paraId="61A693A1" w14:textId="77777777" w:rsidTr="006317FB">
              <w:trPr>
                <w:trHeight w:val="20"/>
                <w:jc w:val="center"/>
              </w:trPr>
              <w:tc>
                <w:tcPr>
                  <w:tcW w:w="7748" w:type="dxa"/>
                  <w:vAlign w:val="center"/>
                  <w:hideMark/>
                </w:tcPr>
                <w:p w14:paraId="12BFC2F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Vallado perimetral</w:t>
                  </w:r>
                </w:p>
              </w:tc>
            </w:tr>
            <w:tr w:rsidR="00F2093C" w:rsidRPr="00F2093C" w14:paraId="4C89706C" w14:textId="77777777" w:rsidTr="006317FB">
              <w:trPr>
                <w:trHeight w:val="20"/>
                <w:jc w:val="center"/>
              </w:trPr>
              <w:tc>
                <w:tcPr>
                  <w:tcW w:w="7748" w:type="dxa"/>
                  <w:vAlign w:val="center"/>
                  <w:hideMark/>
                </w:tcPr>
                <w:p w14:paraId="4E7A7FE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Ingeniería y diseño del sistema de drenaje</w:t>
                  </w:r>
                </w:p>
              </w:tc>
            </w:tr>
            <w:tr w:rsidR="00F2093C" w:rsidRPr="00F2093C" w14:paraId="647694F8" w14:textId="77777777" w:rsidTr="006317FB">
              <w:trPr>
                <w:trHeight w:val="20"/>
                <w:jc w:val="center"/>
              </w:trPr>
              <w:tc>
                <w:tcPr>
                  <w:tcW w:w="7748" w:type="dxa"/>
                  <w:vAlign w:val="center"/>
                  <w:hideMark/>
                </w:tcPr>
                <w:p w14:paraId="4FAABF3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Sistema de drenaje de la planta solar</w:t>
                  </w:r>
                </w:p>
              </w:tc>
            </w:tr>
            <w:tr w:rsidR="00F2093C" w:rsidRPr="00F2093C" w14:paraId="42346199" w14:textId="77777777" w:rsidTr="006317FB">
              <w:trPr>
                <w:trHeight w:val="20"/>
                <w:jc w:val="center"/>
              </w:trPr>
              <w:tc>
                <w:tcPr>
                  <w:tcW w:w="7748" w:type="dxa"/>
                  <w:vAlign w:val="center"/>
                  <w:hideMark/>
                </w:tcPr>
                <w:p w14:paraId="343DCED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Topográfico del Terreno</w:t>
                  </w:r>
                </w:p>
              </w:tc>
            </w:tr>
            <w:tr w:rsidR="00F2093C" w:rsidRPr="00F2093C" w14:paraId="4CFEADEC" w14:textId="77777777" w:rsidTr="006317FB">
              <w:trPr>
                <w:trHeight w:val="20"/>
                <w:jc w:val="center"/>
              </w:trPr>
              <w:tc>
                <w:tcPr>
                  <w:tcW w:w="7748" w:type="dxa"/>
                  <w:vAlign w:val="center"/>
                  <w:hideMark/>
                </w:tcPr>
                <w:p w14:paraId="6E91087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Malla de Tierra</w:t>
                  </w:r>
                </w:p>
              </w:tc>
            </w:tr>
            <w:tr w:rsidR="00F2093C" w:rsidRPr="00F2093C" w14:paraId="31939CA9" w14:textId="77777777" w:rsidTr="006317FB">
              <w:trPr>
                <w:trHeight w:val="20"/>
                <w:jc w:val="center"/>
              </w:trPr>
              <w:tc>
                <w:tcPr>
                  <w:tcW w:w="7748" w:type="dxa"/>
                  <w:vAlign w:val="center"/>
                  <w:hideMark/>
                </w:tcPr>
                <w:p w14:paraId="616317C4" w14:textId="77777777" w:rsidR="000C6BAD" w:rsidRPr="00F2093C" w:rsidRDefault="000C6BAD" w:rsidP="0071234F">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t>Memoria de Cálculo de Descargas Atmosféricas</w:t>
                  </w:r>
                </w:p>
              </w:tc>
            </w:tr>
            <w:tr w:rsidR="00F2093C" w:rsidRPr="00F2093C" w14:paraId="6BD679EF" w14:textId="77777777" w:rsidTr="006317FB">
              <w:trPr>
                <w:trHeight w:val="20"/>
                <w:jc w:val="center"/>
              </w:trPr>
              <w:tc>
                <w:tcPr>
                  <w:tcW w:w="7748" w:type="dxa"/>
                  <w:vAlign w:val="center"/>
                  <w:hideMark/>
                </w:tcPr>
                <w:p w14:paraId="06EDCCC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conductores eléctricos</w:t>
                  </w:r>
                </w:p>
              </w:tc>
            </w:tr>
            <w:tr w:rsidR="00F2093C" w:rsidRPr="00F2093C" w14:paraId="03815831" w14:textId="77777777" w:rsidTr="006317FB">
              <w:trPr>
                <w:trHeight w:val="93"/>
                <w:jc w:val="center"/>
              </w:trPr>
              <w:tc>
                <w:tcPr>
                  <w:tcW w:w="7748" w:type="dxa"/>
                  <w:vAlign w:val="center"/>
                  <w:hideMark/>
                </w:tcPr>
                <w:p w14:paraId="1E10BF2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General</w:t>
                  </w:r>
                </w:p>
              </w:tc>
            </w:tr>
            <w:tr w:rsidR="00F2093C" w:rsidRPr="00F2093C" w14:paraId="51D528F9" w14:textId="77777777" w:rsidTr="006317FB">
              <w:trPr>
                <w:trHeight w:val="20"/>
                <w:jc w:val="center"/>
              </w:trPr>
              <w:tc>
                <w:tcPr>
                  <w:tcW w:w="7748" w:type="dxa"/>
                  <w:vAlign w:val="center"/>
                  <w:hideMark/>
                </w:tcPr>
                <w:p w14:paraId="1421054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MT</w:t>
                  </w:r>
                </w:p>
              </w:tc>
            </w:tr>
            <w:tr w:rsidR="00F2093C" w:rsidRPr="00F2093C" w14:paraId="65F33976" w14:textId="77777777" w:rsidTr="006317FB">
              <w:trPr>
                <w:trHeight w:val="20"/>
                <w:jc w:val="center"/>
              </w:trPr>
              <w:tc>
                <w:tcPr>
                  <w:tcW w:w="7748" w:type="dxa"/>
                  <w:vAlign w:val="center"/>
                  <w:hideMark/>
                </w:tcPr>
                <w:p w14:paraId="7991B5AA"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BT</w:t>
                  </w:r>
                </w:p>
              </w:tc>
            </w:tr>
            <w:tr w:rsidR="00F2093C" w:rsidRPr="00F2093C" w14:paraId="22621015" w14:textId="77777777" w:rsidTr="006317FB">
              <w:trPr>
                <w:trHeight w:val="20"/>
                <w:jc w:val="center"/>
              </w:trPr>
              <w:tc>
                <w:tcPr>
                  <w:tcW w:w="7748" w:type="dxa"/>
                  <w:vAlign w:val="center"/>
                  <w:hideMark/>
                </w:tcPr>
                <w:p w14:paraId="3EF043B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Canalizaciones Eléctricas</w:t>
                  </w:r>
                </w:p>
              </w:tc>
            </w:tr>
            <w:tr w:rsidR="00F2093C" w:rsidRPr="00F2093C" w14:paraId="211BE85C" w14:textId="77777777" w:rsidTr="006317FB">
              <w:trPr>
                <w:trHeight w:val="20"/>
                <w:jc w:val="center"/>
              </w:trPr>
              <w:tc>
                <w:tcPr>
                  <w:tcW w:w="7748" w:type="dxa"/>
                  <w:vAlign w:val="center"/>
                  <w:hideMark/>
                </w:tcPr>
                <w:p w14:paraId="270FB83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Instalación de equipos Eléctricos</w:t>
                  </w:r>
                </w:p>
              </w:tc>
            </w:tr>
            <w:tr w:rsidR="00F2093C" w:rsidRPr="00F2093C" w14:paraId="1510EA17" w14:textId="77777777" w:rsidTr="006317FB">
              <w:trPr>
                <w:trHeight w:val="20"/>
                <w:jc w:val="center"/>
              </w:trPr>
              <w:tc>
                <w:tcPr>
                  <w:tcW w:w="7748" w:type="dxa"/>
                  <w:vAlign w:val="center"/>
                  <w:hideMark/>
                </w:tcPr>
                <w:p w14:paraId="46ADCFF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Estudio de Cortocircuitos</w:t>
                  </w:r>
                </w:p>
              </w:tc>
            </w:tr>
            <w:tr w:rsidR="00F2093C" w:rsidRPr="00F2093C" w14:paraId="73162219" w14:textId="77777777" w:rsidTr="006317FB">
              <w:trPr>
                <w:trHeight w:val="20"/>
                <w:jc w:val="center"/>
              </w:trPr>
              <w:tc>
                <w:tcPr>
                  <w:tcW w:w="7748" w:type="dxa"/>
                  <w:vAlign w:val="center"/>
                  <w:hideMark/>
                </w:tcPr>
                <w:p w14:paraId="44F12B4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Planilla de Carga</w:t>
                  </w:r>
                </w:p>
              </w:tc>
            </w:tr>
            <w:tr w:rsidR="00F2093C" w:rsidRPr="00F2093C" w14:paraId="7E46D429" w14:textId="77777777" w:rsidTr="006317FB">
              <w:trPr>
                <w:trHeight w:val="20"/>
                <w:jc w:val="center"/>
              </w:trPr>
              <w:tc>
                <w:tcPr>
                  <w:tcW w:w="7748" w:type="dxa"/>
                  <w:vAlign w:val="center"/>
                  <w:hideMark/>
                </w:tcPr>
                <w:p w14:paraId="33271B1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Cableado del campo solar</w:t>
                  </w:r>
                </w:p>
              </w:tc>
            </w:tr>
            <w:tr w:rsidR="00F2093C" w:rsidRPr="00F2093C" w14:paraId="624AB0EE" w14:textId="77777777" w:rsidTr="006317FB">
              <w:trPr>
                <w:trHeight w:val="20"/>
                <w:jc w:val="center"/>
              </w:trPr>
              <w:tc>
                <w:tcPr>
                  <w:tcW w:w="7748" w:type="dxa"/>
                  <w:vAlign w:val="center"/>
                  <w:hideMark/>
                </w:tcPr>
                <w:p w14:paraId="7E46196F"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Planos Malla de Tierra y Protección Atmosférica</w:t>
                  </w:r>
                </w:p>
              </w:tc>
            </w:tr>
            <w:tr w:rsidR="00F2093C" w:rsidRPr="00F2093C" w14:paraId="5484CA5C" w14:textId="77777777" w:rsidTr="006317FB">
              <w:trPr>
                <w:trHeight w:val="20"/>
                <w:jc w:val="center"/>
              </w:trPr>
              <w:tc>
                <w:tcPr>
                  <w:tcW w:w="7748" w:type="dxa"/>
                  <w:vAlign w:val="center"/>
                  <w:hideMark/>
                </w:tcPr>
                <w:p w14:paraId="6672932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Selección de Alternativas Tecnologías</w:t>
                  </w:r>
                </w:p>
              </w:tc>
            </w:tr>
            <w:tr w:rsidR="00F2093C" w:rsidRPr="00F2093C" w14:paraId="078DBCA6" w14:textId="77777777" w:rsidTr="006317FB">
              <w:trPr>
                <w:trHeight w:val="20"/>
                <w:jc w:val="center"/>
              </w:trPr>
              <w:tc>
                <w:tcPr>
                  <w:tcW w:w="7748" w:type="dxa"/>
                  <w:vAlign w:val="center"/>
                  <w:hideMark/>
                </w:tcPr>
                <w:p w14:paraId="0554214A"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localización y tamaño del proyecto</w:t>
                  </w:r>
                </w:p>
              </w:tc>
            </w:tr>
            <w:tr w:rsidR="00F2093C" w:rsidRPr="00F2093C" w14:paraId="60A3D9BE" w14:textId="77777777" w:rsidTr="006317FB">
              <w:trPr>
                <w:trHeight w:val="20"/>
                <w:jc w:val="center"/>
              </w:trPr>
              <w:tc>
                <w:tcPr>
                  <w:tcW w:w="7748" w:type="dxa"/>
                  <w:vAlign w:val="center"/>
                  <w:hideMark/>
                </w:tcPr>
                <w:p w14:paraId="638AD89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Filosofía de operación del proyecto</w:t>
                  </w:r>
                </w:p>
              </w:tc>
            </w:tr>
            <w:tr w:rsidR="00F2093C" w:rsidRPr="00F2093C" w14:paraId="5BF1C70A" w14:textId="77777777" w:rsidTr="006317FB">
              <w:trPr>
                <w:trHeight w:val="20"/>
                <w:jc w:val="center"/>
              </w:trPr>
              <w:tc>
                <w:tcPr>
                  <w:tcW w:w="7748" w:type="dxa"/>
                  <w:vAlign w:val="center"/>
                  <w:hideMark/>
                </w:tcPr>
                <w:p w14:paraId="08E5336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Criterios de Diseño</w:t>
                  </w:r>
                </w:p>
              </w:tc>
            </w:tr>
            <w:tr w:rsidR="00F2093C" w:rsidRPr="00F2093C" w14:paraId="3CDAEA25" w14:textId="77777777" w:rsidTr="006317FB">
              <w:trPr>
                <w:trHeight w:val="20"/>
                <w:jc w:val="center"/>
              </w:trPr>
              <w:tc>
                <w:tcPr>
                  <w:tcW w:w="7748" w:type="dxa"/>
                  <w:vAlign w:val="center"/>
                  <w:hideMark/>
                </w:tcPr>
                <w:p w14:paraId="656DB58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Descriptiva del Proyecto</w:t>
                  </w:r>
                </w:p>
              </w:tc>
            </w:tr>
            <w:tr w:rsidR="00F2093C" w:rsidRPr="00F2093C" w14:paraId="25826832" w14:textId="77777777" w:rsidTr="006317FB">
              <w:trPr>
                <w:trHeight w:val="20"/>
                <w:jc w:val="center"/>
              </w:trPr>
              <w:tc>
                <w:tcPr>
                  <w:tcW w:w="7748" w:type="dxa"/>
                  <w:vAlign w:val="center"/>
                  <w:hideMark/>
                </w:tcPr>
                <w:p w14:paraId="355553F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Planta Solar</w:t>
                  </w:r>
                </w:p>
              </w:tc>
            </w:tr>
            <w:tr w:rsidR="00F2093C" w:rsidRPr="00F2093C" w14:paraId="46F7ABB1" w14:textId="77777777" w:rsidTr="006317FB">
              <w:trPr>
                <w:trHeight w:val="20"/>
                <w:jc w:val="center"/>
              </w:trPr>
              <w:tc>
                <w:tcPr>
                  <w:tcW w:w="7748" w:type="dxa"/>
                  <w:vAlign w:val="center"/>
                  <w:hideMark/>
                </w:tcPr>
                <w:p w14:paraId="16E4149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Subestación</w:t>
                  </w:r>
                </w:p>
              </w:tc>
            </w:tr>
            <w:tr w:rsidR="00F2093C" w:rsidRPr="00F2093C" w14:paraId="792604CC" w14:textId="77777777" w:rsidTr="006317FB">
              <w:trPr>
                <w:trHeight w:val="20"/>
                <w:jc w:val="center"/>
              </w:trPr>
              <w:tc>
                <w:tcPr>
                  <w:tcW w:w="7748" w:type="dxa"/>
                  <w:vAlign w:val="center"/>
                  <w:hideMark/>
                </w:tcPr>
                <w:p w14:paraId="26828B4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Interconexión SIN</w:t>
                  </w:r>
                </w:p>
              </w:tc>
            </w:tr>
            <w:tr w:rsidR="00F2093C" w:rsidRPr="00F2093C" w14:paraId="1B04983B" w14:textId="77777777" w:rsidTr="006317FB">
              <w:trPr>
                <w:trHeight w:val="20"/>
                <w:jc w:val="center"/>
              </w:trPr>
              <w:tc>
                <w:tcPr>
                  <w:tcW w:w="7748" w:type="dxa"/>
                  <w:vAlign w:val="center"/>
                  <w:hideMark/>
                </w:tcPr>
                <w:p w14:paraId="4292F66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Trazo de Línea</w:t>
                  </w:r>
                </w:p>
              </w:tc>
            </w:tr>
            <w:tr w:rsidR="00F2093C" w:rsidRPr="00F2093C" w14:paraId="26FEDA12" w14:textId="77777777" w:rsidTr="006317FB">
              <w:trPr>
                <w:trHeight w:val="20"/>
                <w:jc w:val="center"/>
              </w:trPr>
              <w:tc>
                <w:tcPr>
                  <w:tcW w:w="7748" w:type="dxa"/>
                  <w:vAlign w:val="center"/>
                  <w:hideMark/>
                </w:tcPr>
                <w:p w14:paraId="1A50C0B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Layout General Iluminación</w:t>
                  </w:r>
                </w:p>
              </w:tc>
            </w:tr>
            <w:tr w:rsidR="00F2093C" w:rsidRPr="00F2093C" w14:paraId="246CFC46" w14:textId="77777777" w:rsidTr="006317FB">
              <w:trPr>
                <w:trHeight w:val="20"/>
                <w:jc w:val="center"/>
              </w:trPr>
              <w:tc>
                <w:tcPr>
                  <w:tcW w:w="7748" w:type="dxa"/>
                  <w:vAlign w:val="center"/>
                  <w:hideMark/>
                </w:tcPr>
                <w:p w14:paraId="1A009BF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Geológico/Geotécnico</w:t>
                  </w:r>
                </w:p>
              </w:tc>
            </w:tr>
            <w:tr w:rsidR="00F2093C" w:rsidRPr="00F2093C" w14:paraId="790BEE6C" w14:textId="77777777" w:rsidTr="006317FB">
              <w:trPr>
                <w:trHeight w:val="20"/>
                <w:jc w:val="center"/>
              </w:trPr>
              <w:tc>
                <w:tcPr>
                  <w:tcW w:w="7748" w:type="dxa"/>
                  <w:vAlign w:val="center"/>
                  <w:hideMark/>
                </w:tcPr>
                <w:p w14:paraId="0416C83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Arquitectura de comunicación y control</w:t>
                  </w:r>
                </w:p>
              </w:tc>
            </w:tr>
            <w:tr w:rsidR="00F2093C" w:rsidRPr="00F2093C" w14:paraId="336F7AC0" w14:textId="77777777" w:rsidTr="006317FB">
              <w:trPr>
                <w:trHeight w:val="20"/>
                <w:jc w:val="center"/>
              </w:trPr>
              <w:tc>
                <w:tcPr>
                  <w:tcW w:w="7748" w:type="dxa"/>
                  <w:vAlign w:val="center"/>
                  <w:hideMark/>
                </w:tcPr>
                <w:p w14:paraId="59C69C8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Análisis y diseño de medidas de prevención y gestión del riesgo</w:t>
                  </w:r>
                </w:p>
              </w:tc>
            </w:tr>
            <w:tr w:rsidR="00F2093C" w:rsidRPr="00F2093C" w14:paraId="5B24AEA8" w14:textId="77777777" w:rsidTr="006317FB">
              <w:trPr>
                <w:trHeight w:val="20"/>
                <w:jc w:val="center"/>
              </w:trPr>
              <w:tc>
                <w:tcPr>
                  <w:tcW w:w="7748" w:type="dxa"/>
                  <w:vAlign w:val="center"/>
                  <w:hideMark/>
                </w:tcPr>
                <w:p w14:paraId="56C4E8D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General del Proyecto</w:t>
                  </w:r>
                </w:p>
              </w:tc>
            </w:tr>
            <w:tr w:rsidR="00F2093C" w:rsidRPr="00F2093C" w14:paraId="165843D4" w14:textId="77777777" w:rsidTr="006317FB">
              <w:trPr>
                <w:trHeight w:val="20"/>
                <w:jc w:val="center"/>
              </w:trPr>
              <w:tc>
                <w:tcPr>
                  <w:tcW w:w="7748" w:type="dxa"/>
                  <w:vAlign w:val="center"/>
                  <w:hideMark/>
                </w:tcPr>
                <w:p w14:paraId="294D523A"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 de implementación del proyecto</w:t>
                  </w:r>
                </w:p>
              </w:tc>
            </w:tr>
            <w:tr w:rsidR="00F2093C" w:rsidRPr="00F2093C" w14:paraId="47FFEDBE" w14:textId="77777777" w:rsidTr="006317FB">
              <w:trPr>
                <w:trHeight w:val="20"/>
                <w:jc w:val="center"/>
              </w:trPr>
              <w:tc>
                <w:tcPr>
                  <w:tcW w:w="7748" w:type="dxa"/>
                  <w:vAlign w:val="center"/>
                  <w:hideMark/>
                </w:tcPr>
                <w:p w14:paraId="532EDDC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Evaluación Económica Financiera</w:t>
                  </w:r>
                </w:p>
              </w:tc>
            </w:tr>
            <w:tr w:rsidR="00F2093C" w:rsidRPr="00F2093C" w14:paraId="6AFB8FCA" w14:textId="77777777" w:rsidTr="006317FB">
              <w:trPr>
                <w:trHeight w:val="20"/>
                <w:jc w:val="center"/>
              </w:trPr>
              <w:tc>
                <w:tcPr>
                  <w:tcW w:w="7748" w:type="dxa"/>
                  <w:vAlign w:val="center"/>
                  <w:hideMark/>
                </w:tcPr>
                <w:p w14:paraId="40507DEC"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Estudio Financiero</w:t>
                  </w:r>
                </w:p>
              </w:tc>
            </w:tr>
            <w:tr w:rsidR="00F2093C" w:rsidRPr="00F2093C" w14:paraId="4A027FEF" w14:textId="77777777" w:rsidTr="006317FB">
              <w:trPr>
                <w:trHeight w:val="20"/>
                <w:jc w:val="center"/>
              </w:trPr>
              <w:tc>
                <w:tcPr>
                  <w:tcW w:w="7748" w:type="dxa"/>
                  <w:vAlign w:val="center"/>
                  <w:hideMark/>
                </w:tcPr>
                <w:p w14:paraId="4FC8160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Análisis de Sensibilidad</w:t>
                  </w:r>
                </w:p>
              </w:tc>
            </w:tr>
            <w:tr w:rsidR="00F2093C" w:rsidRPr="00F2093C" w14:paraId="690DECD5" w14:textId="77777777" w:rsidTr="006317FB">
              <w:trPr>
                <w:trHeight w:val="20"/>
                <w:jc w:val="center"/>
              </w:trPr>
              <w:tc>
                <w:tcPr>
                  <w:tcW w:w="7748" w:type="dxa"/>
                  <w:vAlign w:val="center"/>
                  <w:hideMark/>
                </w:tcPr>
                <w:p w14:paraId="5CF2C8C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capacitación y asistencia técnica</w:t>
                  </w:r>
                </w:p>
              </w:tc>
            </w:tr>
            <w:tr w:rsidR="00F2093C" w:rsidRPr="00F2093C" w14:paraId="7C55B2BD" w14:textId="77777777" w:rsidTr="006317FB">
              <w:trPr>
                <w:trHeight w:val="20"/>
                <w:jc w:val="center"/>
              </w:trPr>
              <w:tc>
                <w:tcPr>
                  <w:tcW w:w="7748" w:type="dxa"/>
                  <w:vAlign w:val="center"/>
                  <w:hideMark/>
                </w:tcPr>
                <w:p w14:paraId="5643A67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Determinación de los Costos de Inversión, Operación y Presupuesto</w:t>
                  </w:r>
                </w:p>
              </w:tc>
            </w:tr>
            <w:tr w:rsidR="00F2093C" w:rsidRPr="00F2093C" w14:paraId="4AC2369E" w14:textId="77777777" w:rsidTr="006317FB">
              <w:trPr>
                <w:trHeight w:val="20"/>
                <w:jc w:val="center"/>
              </w:trPr>
              <w:tc>
                <w:tcPr>
                  <w:tcW w:w="7748" w:type="dxa"/>
                  <w:vAlign w:val="center"/>
                  <w:hideMark/>
                </w:tcPr>
                <w:p w14:paraId="7EB6ED8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Arqueológico</w:t>
                  </w:r>
                </w:p>
              </w:tc>
            </w:tr>
            <w:tr w:rsidR="00F2093C" w:rsidRPr="00F2093C" w14:paraId="43E74E00" w14:textId="77777777" w:rsidTr="006317FB">
              <w:trPr>
                <w:trHeight w:val="20"/>
                <w:jc w:val="center"/>
              </w:trPr>
              <w:tc>
                <w:tcPr>
                  <w:tcW w:w="7748" w:type="dxa"/>
                  <w:vAlign w:val="center"/>
                  <w:hideMark/>
                </w:tcPr>
                <w:p w14:paraId="17B633A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diagnóstico inicial</w:t>
                  </w:r>
                </w:p>
              </w:tc>
            </w:tr>
            <w:tr w:rsidR="00F2093C" w:rsidRPr="00F2093C" w14:paraId="2056C4BA" w14:textId="77777777" w:rsidTr="006317FB">
              <w:trPr>
                <w:trHeight w:val="20"/>
                <w:jc w:val="center"/>
              </w:trPr>
              <w:tc>
                <w:tcPr>
                  <w:tcW w:w="7748" w:type="dxa"/>
                  <w:vAlign w:val="center"/>
                  <w:hideMark/>
                </w:tcPr>
                <w:p w14:paraId="1BA83DC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Formulario de Nivel de Categorización Ambiental (FNCA)</w:t>
                  </w:r>
                </w:p>
              </w:tc>
            </w:tr>
            <w:tr w:rsidR="00F2093C" w:rsidRPr="00F2093C" w14:paraId="2D7D6884" w14:textId="77777777" w:rsidTr="006317FB">
              <w:trPr>
                <w:trHeight w:val="20"/>
                <w:jc w:val="center"/>
              </w:trPr>
              <w:tc>
                <w:tcPr>
                  <w:tcW w:w="7748" w:type="dxa"/>
                  <w:vAlign w:val="center"/>
                  <w:hideMark/>
                </w:tcPr>
                <w:p w14:paraId="3BC5C75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Programa de Prevención y Mitigación (PPM), Plan de Aplicación y Seguimiento Ambiental (PASA)</w:t>
                  </w:r>
                </w:p>
              </w:tc>
            </w:tr>
            <w:tr w:rsidR="00F2093C" w:rsidRPr="00F2093C" w14:paraId="30A0BFA6" w14:textId="77777777" w:rsidTr="006317FB">
              <w:trPr>
                <w:trHeight w:val="20"/>
                <w:jc w:val="center"/>
              </w:trPr>
              <w:tc>
                <w:tcPr>
                  <w:tcW w:w="7748" w:type="dxa"/>
                  <w:vAlign w:val="center"/>
                  <w:hideMark/>
                </w:tcPr>
                <w:p w14:paraId="3F1F58DC"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Instrumento de Regulación de Alcance Particular (IRAP) correspondiente</w:t>
                  </w:r>
                </w:p>
              </w:tc>
            </w:tr>
            <w:tr w:rsidR="00F2093C" w:rsidRPr="00F2093C" w14:paraId="696316BD" w14:textId="77777777" w:rsidTr="006317FB">
              <w:trPr>
                <w:trHeight w:val="20"/>
                <w:jc w:val="center"/>
              </w:trPr>
              <w:tc>
                <w:tcPr>
                  <w:tcW w:w="7748" w:type="dxa"/>
                  <w:vAlign w:val="center"/>
                  <w:hideMark/>
                </w:tcPr>
                <w:p w14:paraId="21E500F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Línea Base Ambiental y Social</w:t>
                  </w:r>
                </w:p>
              </w:tc>
            </w:tr>
            <w:tr w:rsidR="00F2093C" w:rsidRPr="00F2093C" w14:paraId="67D4E915" w14:textId="77777777" w:rsidTr="006317FB">
              <w:trPr>
                <w:trHeight w:val="20"/>
                <w:jc w:val="center"/>
              </w:trPr>
              <w:tc>
                <w:tcPr>
                  <w:tcW w:w="7748" w:type="dxa"/>
                  <w:vAlign w:val="center"/>
                  <w:hideMark/>
                </w:tcPr>
                <w:p w14:paraId="196C390A" w14:textId="77777777" w:rsidR="000C6BAD" w:rsidRPr="00F2093C" w:rsidRDefault="000C6BAD" w:rsidP="0071234F">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lastRenderedPageBreak/>
                    <w:t>Informe de avalúos de terreno</w:t>
                  </w:r>
                </w:p>
              </w:tc>
            </w:tr>
            <w:tr w:rsidR="00F2093C" w:rsidRPr="00F2093C" w14:paraId="5DD2D76F" w14:textId="77777777" w:rsidTr="006317FB">
              <w:trPr>
                <w:trHeight w:val="20"/>
                <w:jc w:val="center"/>
              </w:trPr>
              <w:tc>
                <w:tcPr>
                  <w:tcW w:w="7748" w:type="dxa"/>
                  <w:vAlign w:val="center"/>
                  <w:hideMark/>
                </w:tcPr>
                <w:p w14:paraId="6DFEAA2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 de seguridad</w:t>
                  </w:r>
                </w:p>
              </w:tc>
            </w:tr>
            <w:tr w:rsidR="00F2093C" w:rsidRPr="00F2093C" w14:paraId="1639C119" w14:textId="77777777" w:rsidTr="006317FB">
              <w:trPr>
                <w:trHeight w:val="20"/>
                <w:jc w:val="center"/>
              </w:trPr>
              <w:tc>
                <w:tcPr>
                  <w:tcW w:w="7748" w:type="dxa"/>
                  <w:vAlign w:val="center"/>
                  <w:hideMark/>
                </w:tcPr>
                <w:p w14:paraId="7C9FB6E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Resumen Ejecutivo del Estudio de Diseño Técnico de Preinversión</w:t>
                  </w:r>
                </w:p>
              </w:tc>
            </w:tr>
            <w:tr w:rsidR="00F2093C" w:rsidRPr="00F2093C" w14:paraId="796C9522" w14:textId="77777777" w:rsidTr="006317FB">
              <w:trPr>
                <w:trHeight w:val="20"/>
                <w:jc w:val="center"/>
              </w:trPr>
              <w:tc>
                <w:tcPr>
                  <w:tcW w:w="7748" w:type="dxa"/>
                  <w:shd w:val="clear" w:color="auto" w:fill="002060"/>
                  <w:vAlign w:val="center"/>
                  <w:hideMark/>
                </w:tcPr>
                <w:p w14:paraId="40B1A0A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CAMPO SOLAR FOTOVOLTAICO</w:t>
                  </w:r>
                </w:p>
              </w:tc>
            </w:tr>
            <w:tr w:rsidR="00F2093C" w:rsidRPr="00F2093C" w14:paraId="48A12FB3" w14:textId="77777777" w:rsidTr="006317FB">
              <w:trPr>
                <w:trHeight w:val="20"/>
                <w:jc w:val="center"/>
              </w:trPr>
              <w:tc>
                <w:tcPr>
                  <w:tcW w:w="7748" w:type="dxa"/>
                  <w:vAlign w:val="center"/>
                  <w:hideMark/>
                </w:tcPr>
                <w:p w14:paraId="55A22639" w14:textId="77777777" w:rsidR="000C6BAD" w:rsidRPr="00F2093C" w:rsidRDefault="000C6BAD" w:rsidP="0071234F">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t>Memorias de cálculo estructuras de soporte módulos fotovoltaicos</w:t>
                  </w:r>
                </w:p>
              </w:tc>
            </w:tr>
            <w:tr w:rsidR="00F2093C" w:rsidRPr="00F2093C" w14:paraId="72B6E0F3" w14:textId="77777777" w:rsidTr="006317FB">
              <w:trPr>
                <w:trHeight w:val="20"/>
                <w:jc w:val="center"/>
              </w:trPr>
              <w:tc>
                <w:tcPr>
                  <w:tcW w:w="7748" w:type="dxa"/>
                  <w:vAlign w:val="center"/>
                  <w:hideMark/>
                </w:tcPr>
                <w:p w14:paraId="6AAFBB7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fundaciones de la estructura de soporte</w:t>
                  </w:r>
                </w:p>
              </w:tc>
            </w:tr>
            <w:tr w:rsidR="00F2093C" w:rsidRPr="00F2093C" w14:paraId="02E4EF20" w14:textId="77777777" w:rsidTr="006317FB">
              <w:trPr>
                <w:trHeight w:val="20"/>
                <w:jc w:val="center"/>
              </w:trPr>
              <w:tc>
                <w:tcPr>
                  <w:tcW w:w="7748" w:type="dxa"/>
                  <w:vAlign w:val="center"/>
                  <w:hideMark/>
                </w:tcPr>
                <w:p w14:paraId="6CE0B0A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Estructura de soporte</w:t>
                  </w:r>
                </w:p>
              </w:tc>
            </w:tr>
            <w:tr w:rsidR="00F2093C" w:rsidRPr="00F2093C" w14:paraId="26D9E5B4" w14:textId="77777777" w:rsidTr="006317FB">
              <w:trPr>
                <w:trHeight w:val="20"/>
                <w:jc w:val="center"/>
              </w:trPr>
              <w:tc>
                <w:tcPr>
                  <w:tcW w:w="7748" w:type="dxa"/>
                  <w:vAlign w:val="center"/>
                  <w:hideMark/>
                </w:tcPr>
                <w:p w14:paraId="23B661F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Fundación de estructuras de soporte</w:t>
                  </w:r>
                </w:p>
              </w:tc>
            </w:tr>
            <w:tr w:rsidR="00F2093C" w:rsidRPr="00F2093C" w14:paraId="1AF40965" w14:textId="77777777" w:rsidTr="006317FB">
              <w:trPr>
                <w:trHeight w:val="20"/>
                <w:jc w:val="center"/>
              </w:trPr>
              <w:tc>
                <w:tcPr>
                  <w:tcW w:w="7748" w:type="dxa"/>
                  <w:vAlign w:val="center"/>
                  <w:hideMark/>
                </w:tcPr>
                <w:p w14:paraId="104DFD1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Cimentaciones de los centros de transformación.</w:t>
                  </w:r>
                </w:p>
              </w:tc>
            </w:tr>
            <w:tr w:rsidR="00F2093C" w:rsidRPr="00F2093C" w14:paraId="2250A57E" w14:textId="77777777" w:rsidTr="006317FB">
              <w:trPr>
                <w:trHeight w:val="20"/>
                <w:jc w:val="center"/>
              </w:trPr>
              <w:tc>
                <w:tcPr>
                  <w:tcW w:w="7748" w:type="dxa"/>
                  <w:vAlign w:val="center"/>
                  <w:hideMark/>
                </w:tcPr>
                <w:p w14:paraId="1F19229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Dimensionamiento de la Planta Solar</w:t>
                  </w:r>
                </w:p>
              </w:tc>
            </w:tr>
            <w:tr w:rsidR="00F2093C" w:rsidRPr="00F2093C" w14:paraId="3DD85F84" w14:textId="77777777" w:rsidTr="006317FB">
              <w:trPr>
                <w:trHeight w:val="20"/>
                <w:jc w:val="center"/>
              </w:trPr>
              <w:tc>
                <w:tcPr>
                  <w:tcW w:w="7748" w:type="dxa"/>
                  <w:vAlign w:val="center"/>
                  <w:hideMark/>
                </w:tcPr>
                <w:p w14:paraId="0AE993D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 Estimación de la Producción, Factor de Planta, Sombreado, Pérdidas de Energía Eléctrica, Balance Económico y Desplazamiento de CO₂</w:t>
                  </w:r>
                </w:p>
              </w:tc>
            </w:tr>
            <w:tr w:rsidR="00F2093C" w:rsidRPr="00F2093C" w14:paraId="79538F8C" w14:textId="77777777" w:rsidTr="006317FB">
              <w:trPr>
                <w:trHeight w:val="20"/>
                <w:jc w:val="center"/>
              </w:trPr>
              <w:tc>
                <w:tcPr>
                  <w:tcW w:w="7748" w:type="dxa"/>
                  <w:vAlign w:val="center"/>
                  <w:hideMark/>
                </w:tcPr>
                <w:p w14:paraId="30D5135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y dimensionamiento de la Red Colectora</w:t>
                  </w:r>
                </w:p>
              </w:tc>
            </w:tr>
            <w:tr w:rsidR="00F2093C" w:rsidRPr="00F2093C" w14:paraId="25F18C53" w14:textId="77777777" w:rsidTr="006317FB">
              <w:trPr>
                <w:trHeight w:val="20"/>
                <w:jc w:val="center"/>
              </w:trPr>
              <w:tc>
                <w:tcPr>
                  <w:tcW w:w="7748" w:type="dxa"/>
                  <w:vAlign w:val="center"/>
                  <w:hideMark/>
                </w:tcPr>
                <w:p w14:paraId="15B6EEB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Informe del recurso solar</w:t>
                  </w:r>
                </w:p>
              </w:tc>
            </w:tr>
            <w:tr w:rsidR="00F2093C" w:rsidRPr="00F2093C" w14:paraId="419B33BD" w14:textId="77777777" w:rsidTr="006317FB">
              <w:trPr>
                <w:trHeight w:val="20"/>
                <w:jc w:val="center"/>
              </w:trPr>
              <w:tc>
                <w:tcPr>
                  <w:tcW w:w="7748" w:type="dxa"/>
                  <w:vAlign w:val="center"/>
                  <w:hideMark/>
                </w:tcPr>
                <w:p w14:paraId="3EA1007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Dimensionamiento de Estación Meteorológica</w:t>
                  </w:r>
                </w:p>
              </w:tc>
            </w:tr>
            <w:tr w:rsidR="00F2093C" w:rsidRPr="00F2093C" w14:paraId="390273FA" w14:textId="77777777" w:rsidTr="006317FB">
              <w:trPr>
                <w:trHeight w:val="20"/>
                <w:jc w:val="center"/>
              </w:trPr>
              <w:tc>
                <w:tcPr>
                  <w:tcW w:w="7748" w:type="dxa"/>
                  <w:vAlign w:val="center"/>
                  <w:hideMark/>
                </w:tcPr>
                <w:p w14:paraId="7A1CAC1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las estructuras de soporte</w:t>
                  </w:r>
                </w:p>
              </w:tc>
            </w:tr>
            <w:tr w:rsidR="00F2093C" w:rsidRPr="00F2093C" w14:paraId="50F898E5" w14:textId="77777777" w:rsidTr="006317FB">
              <w:trPr>
                <w:trHeight w:val="20"/>
                <w:jc w:val="center"/>
              </w:trPr>
              <w:tc>
                <w:tcPr>
                  <w:tcW w:w="7748" w:type="dxa"/>
                  <w:vAlign w:val="center"/>
                  <w:hideMark/>
                </w:tcPr>
                <w:p w14:paraId="2E28094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obras civiles</w:t>
                  </w:r>
                </w:p>
              </w:tc>
            </w:tr>
            <w:tr w:rsidR="00F2093C" w:rsidRPr="00F2093C" w14:paraId="028092F9" w14:textId="77777777" w:rsidTr="006317FB">
              <w:trPr>
                <w:trHeight w:val="20"/>
                <w:jc w:val="center"/>
              </w:trPr>
              <w:tc>
                <w:tcPr>
                  <w:tcW w:w="7748" w:type="dxa"/>
                  <w:vAlign w:val="center"/>
                  <w:hideMark/>
                </w:tcPr>
                <w:p w14:paraId="6C0E7A8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obras civiles</w:t>
                  </w:r>
                </w:p>
              </w:tc>
            </w:tr>
            <w:tr w:rsidR="00F2093C" w:rsidRPr="00F2093C" w14:paraId="3B05CA6E" w14:textId="77777777" w:rsidTr="006317FB">
              <w:trPr>
                <w:trHeight w:val="20"/>
                <w:jc w:val="center"/>
              </w:trPr>
              <w:tc>
                <w:tcPr>
                  <w:tcW w:w="7748" w:type="dxa"/>
                  <w:vAlign w:val="center"/>
                  <w:hideMark/>
                </w:tcPr>
                <w:p w14:paraId="199317D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estructuras de soporte</w:t>
                  </w:r>
                </w:p>
              </w:tc>
            </w:tr>
            <w:tr w:rsidR="00F2093C" w:rsidRPr="00F2093C" w14:paraId="1FB80C55" w14:textId="77777777" w:rsidTr="006317FB">
              <w:trPr>
                <w:trHeight w:val="20"/>
                <w:jc w:val="center"/>
              </w:trPr>
              <w:tc>
                <w:tcPr>
                  <w:tcW w:w="7748" w:type="dxa"/>
                  <w:vAlign w:val="center"/>
                  <w:hideMark/>
                </w:tcPr>
                <w:p w14:paraId="6833A11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obras civiles</w:t>
                  </w:r>
                </w:p>
              </w:tc>
            </w:tr>
            <w:tr w:rsidR="00F2093C" w:rsidRPr="00F2093C" w14:paraId="796C0D2A" w14:textId="77777777" w:rsidTr="006317FB">
              <w:trPr>
                <w:trHeight w:val="20"/>
                <w:jc w:val="center"/>
              </w:trPr>
              <w:tc>
                <w:tcPr>
                  <w:tcW w:w="7748" w:type="dxa"/>
                  <w:vAlign w:val="center"/>
                  <w:hideMark/>
                </w:tcPr>
                <w:p w14:paraId="72BDE0F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estructuras de soporte</w:t>
                  </w:r>
                </w:p>
              </w:tc>
            </w:tr>
            <w:tr w:rsidR="00F2093C" w:rsidRPr="00F2093C" w14:paraId="19875916" w14:textId="77777777" w:rsidTr="006317FB">
              <w:trPr>
                <w:trHeight w:val="20"/>
                <w:jc w:val="center"/>
              </w:trPr>
              <w:tc>
                <w:tcPr>
                  <w:tcW w:w="7748" w:type="dxa"/>
                  <w:vAlign w:val="center"/>
                  <w:hideMark/>
                </w:tcPr>
                <w:p w14:paraId="4141EF5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materiales de obras civiles del campo solar</w:t>
                  </w:r>
                </w:p>
              </w:tc>
            </w:tr>
            <w:tr w:rsidR="00F2093C" w:rsidRPr="00F2093C" w14:paraId="316B929E" w14:textId="77777777" w:rsidTr="006317FB">
              <w:trPr>
                <w:trHeight w:val="20"/>
                <w:jc w:val="center"/>
              </w:trPr>
              <w:tc>
                <w:tcPr>
                  <w:tcW w:w="7748" w:type="dxa"/>
                  <w:vAlign w:val="center"/>
                  <w:hideMark/>
                </w:tcPr>
                <w:p w14:paraId="7871663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Equipos y Materiales del campo solar (Módulos, Inversores, transformadores MT, celdas de MT, cables, sistema de comunicación, canalizaciones y otros).</w:t>
                  </w:r>
                </w:p>
              </w:tc>
            </w:tr>
            <w:tr w:rsidR="00F2093C" w:rsidRPr="00F2093C" w14:paraId="06F2C1E0" w14:textId="77777777" w:rsidTr="006317FB">
              <w:trPr>
                <w:trHeight w:val="20"/>
                <w:jc w:val="center"/>
              </w:trPr>
              <w:tc>
                <w:tcPr>
                  <w:tcW w:w="7748" w:type="dxa"/>
                  <w:vAlign w:val="center"/>
                  <w:hideMark/>
                </w:tcPr>
                <w:p w14:paraId="06E47F4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Operación y Mantenimiento</w:t>
                  </w:r>
                </w:p>
              </w:tc>
            </w:tr>
            <w:tr w:rsidR="00F2093C" w:rsidRPr="00F2093C" w14:paraId="03D78922" w14:textId="77777777" w:rsidTr="006317FB">
              <w:trPr>
                <w:trHeight w:val="20"/>
                <w:jc w:val="center"/>
              </w:trPr>
              <w:tc>
                <w:tcPr>
                  <w:tcW w:w="7748" w:type="dxa"/>
                  <w:vAlign w:val="center"/>
                  <w:hideMark/>
                </w:tcPr>
                <w:p w14:paraId="2A04590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y Equipos Eléctricos</w:t>
                  </w:r>
                </w:p>
              </w:tc>
            </w:tr>
            <w:tr w:rsidR="00F2093C" w:rsidRPr="00F2093C" w14:paraId="6E367CEE" w14:textId="77777777" w:rsidTr="006317FB">
              <w:trPr>
                <w:trHeight w:val="20"/>
                <w:jc w:val="center"/>
              </w:trPr>
              <w:tc>
                <w:tcPr>
                  <w:tcW w:w="7748" w:type="dxa"/>
                  <w:vAlign w:val="center"/>
                  <w:hideMark/>
                </w:tcPr>
                <w:p w14:paraId="7EB483F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Cables y Conductores</w:t>
                  </w:r>
                </w:p>
              </w:tc>
            </w:tr>
            <w:tr w:rsidR="00F2093C" w:rsidRPr="00F2093C" w14:paraId="78558CAE" w14:textId="77777777" w:rsidTr="006317FB">
              <w:trPr>
                <w:trHeight w:val="20"/>
                <w:jc w:val="center"/>
              </w:trPr>
              <w:tc>
                <w:tcPr>
                  <w:tcW w:w="7748" w:type="dxa"/>
                  <w:vAlign w:val="center"/>
                  <w:hideMark/>
                </w:tcPr>
                <w:p w14:paraId="3B63A24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Componentes y repuestos de la planta solar</w:t>
                  </w:r>
                </w:p>
              </w:tc>
            </w:tr>
            <w:tr w:rsidR="00F2093C" w:rsidRPr="00F2093C" w14:paraId="5923CFCF" w14:textId="77777777" w:rsidTr="006317FB">
              <w:trPr>
                <w:trHeight w:val="20"/>
                <w:jc w:val="center"/>
              </w:trPr>
              <w:tc>
                <w:tcPr>
                  <w:tcW w:w="7748" w:type="dxa"/>
                  <w:vAlign w:val="center"/>
                  <w:hideMark/>
                </w:tcPr>
                <w:p w14:paraId="0502D7F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equipos, componentes, materiales y protecciones eléctricas del campo solar</w:t>
                  </w:r>
                </w:p>
              </w:tc>
            </w:tr>
            <w:tr w:rsidR="00F2093C" w:rsidRPr="00F2093C" w14:paraId="5AE37CFC" w14:textId="77777777" w:rsidTr="006317FB">
              <w:trPr>
                <w:trHeight w:val="20"/>
                <w:jc w:val="center"/>
              </w:trPr>
              <w:tc>
                <w:tcPr>
                  <w:tcW w:w="7748" w:type="dxa"/>
                  <w:shd w:val="clear" w:color="auto" w:fill="002060"/>
                  <w:vAlign w:val="center"/>
                  <w:hideMark/>
                </w:tcPr>
                <w:p w14:paraId="4DE8111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SUBESTACION ELECTRICA DE LA PLANTA SOLAR</w:t>
                  </w:r>
                </w:p>
              </w:tc>
            </w:tr>
            <w:tr w:rsidR="00F2093C" w:rsidRPr="00F2093C" w14:paraId="552B5329" w14:textId="77777777" w:rsidTr="006317FB">
              <w:trPr>
                <w:trHeight w:val="20"/>
                <w:jc w:val="center"/>
              </w:trPr>
              <w:tc>
                <w:tcPr>
                  <w:tcW w:w="7748" w:type="dxa"/>
                  <w:vAlign w:val="center"/>
                  <w:hideMark/>
                </w:tcPr>
                <w:p w14:paraId="643EB82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Arquitectónico de Edificios</w:t>
                  </w:r>
                </w:p>
              </w:tc>
            </w:tr>
            <w:tr w:rsidR="00F2093C" w:rsidRPr="00F2093C" w14:paraId="0A0E9A7B" w14:textId="77777777" w:rsidTr="006317FB">
              <w:trPr>
                <w:trHeight w:val="20"/>
                <w:jc w:val="center"/>
              </w:trPr>
              <w:tc>
                <w:tcPr>
                  <w:tcW w:w="7748" w:type="dxa"/>
                  <w:vAlign w:val="center"/>
                  <w:hideMark/>
                </w:tcPr>
                <w:p w14:paraId="7A221F1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estructural de la casa de control y servicios auxiliares</w:t>
                  </w:r>
                </w:p>
              </w:tc>
            </w:tr>
            <w:tr w:rsidR="00F2093C" w:rsidRPr="00F2093C" w14:paraId="2AC1D619" w14:textId="77777777" w:rsidTr="006317FB">
              <w:trPr>
                <w:trHeight w:val="20"/>
                <w:jc w:val="center"/>
              </w:trPr>
              <w:tc>
                <w:tcPr>
                  <w:tcW w:w="7748" w:type="dxa"/>
                  <w:vAlign w:val="center"/>
                  <w:hideMark/>
                </w:tcPr>
                <w:p w14:paraId="6D49294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viales internos de la SE-E</w:t>
                  </w:r>
                </w:p>
              </w:tc>
            </w:tr>
            <w:tr w:rsidR="00F2093C" w:rsidRPr="00F2093C" w14:paraId="3C360195" w14:textId="77777777" w:rsidTr="006317FB">
              <w:trPr>
                <w:trHeight w:val="20"/>
                <w:jc w:val="center"/>
              </w:trPr>
              <w:tc>
                <w:tcPr>
                  <w:tcW w:w="7748" w:type="dxa"/>
                  <w:vAlign w:val="center"/>
                  <w:hideMark/>
                </w:tcPr>
                <w:p w14:paraId="693F4B3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fundaciones de servicios auxiliares de la SE-E</w:t>
                  </w:r>
                </w:p>
              </w:tc>
            </w:tr>
            <w:tr w:rsidR="00F2093C" w:rsidRPr="00F2093C" w14:paraId="12556E95" w14:textId="77777777" w:rsidTr="006317FB">
              <w:trPr>
                <w:trHeight w:val="20"/>
                <w:jc w:val="center"/>
              </w:trPr>
              <w:tc>
                <w:tcPr>
                  <w:tcW w:w="7748" w:type="dxa"/>
                  <w:vAlign w:val="center"/>
                  <w:hideMark/>
                </w:tcPr>
                <w:p w14:paraId="7EE7813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de fundación de transformadores, pórticos y otros</w:t>
                  </w:r>
                </w:p>
              </w:tc>
            </w:tr>
            <w:tr w:rsidR="00F2093C" w:rsidRPr="00F2093C" w14:paraId="32EBF816" w14:textId="77777777" w:rsidTr="006317FB">
              <w:trPr>
                <w:trHeight w:val="20"/>
                <w:jc w:val="center"/>
              </w:trPr>
              <w:tc>
                <w:tcPr>
                  <w:tcW w:w="7748" w:type="dxa"/>
                  <w:vAlign w:val="center"/>
                  <w:hideMark/>
                </w:tcPr>
                <w:p w14:paraId="727FFBC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la Subestación</w:t>
                  </w:r>
                </w:p>
              </w:tc>
            </w:tr>
            <w:tr w:rsidR="00F2093C" w:rsidRPr="00F2093C" w14:paraId="0C6D8282" w14:textId="77777777" w:rsidTr="006317FB">
              <w:trPr>
                <w:trHeight w:val="20"/>
                <w:jc w:val="center"/>
              </w:trPr>
              <w:tc>
                <w:tcPr>
                  <w:tcW w:w="7748" w:type="dxa"/>
                  <w:vAlign w:val="center"/>
                  <w:hideMark/>
                </w:tcPr>
                <w:p w14:paraId="21992D5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obras civiles de la SE-E (fundaciones de transformadores, seccionadores, interruptores, pórticos y otros).</w:t>
                  </w:r>
                </w:p>
              </w:tc>
            </w:tr>
            <w:tr w:rsidR="00F2093C" w:rsidRPr="00F2093C" w14:paraId="5373EC27" w14:textId="77777777" w:rsidTr="006317FB">
              <w:trPr>
                <w:trHeight w:val="20"/>
                <w:jc w:val="center"/>
              </w:trPr>
              <w:tc>
                <w:tcPr>
                  <w:tcW w:w="7748" w:type="dxa"/>
                  <w:vAlign w:val="center"/>
                  <w:hideMark/>
                </w:tcPr>
                <w:p w14:paraId="60345A2A"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servicios auxiliares de la SE-E</w:t>
                  </w:r>
                </w:p>
              </w:tc>
            </w:tr>
            <w:tr w:rsidR="00F2093C" w:rsidRPr="00F2093C" w14:paraId="65871FC7" w14:textId="77777777" w:rsidTr="006317FB">
              <w:trPr>
                <w:trHeight w:val="20"/>
                <w:jc w:val="center"/>
              </w:trPr>
              <w:tc>
                <w:tcPr>
                  <w:tcW w:w="7748" w:type="dxa"/>
                  <w:vAlign w:val="center"/>
                  <w:hideMark/>
                </w:tcPr>
                <w:p w14:paraId="2137676A"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conductores eléctricos de la SE-E</w:t>
                  </w:r>
                </w:p>
              </w:tc>
            </w:tr>
            <w:tr w:rsidR="00F2093C" w:rsidRPr="00F2093C" w14:paraId="6B9E5FCB" w14:textId="77777777" w:rsidTr="006317FB">
              <w:trPr>
                <w:trHeight w:val="20"/>
                <w:jc w:val="center"/>
              </w:trPr>
              <w:tc>
                <w:tcPr>
                  <w:tcW w:w="7748" w:type="dxa"/>
                  <w:vAlign w:val="center"/>
                  <w:hideMark/>
                </w:tcPr>
                <w:p w14:paraId="0BDB001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 Generador de Emergencia</w:t>
                  </w:r>
                </w:p>
              </w:tc>
            </w:tr>
            <w:tr w:rsidR="00F2093C" w:rsidRPr="00F2093C" w14:paraId="36AB452A" w14:textId="77777777" w:rsidTr="006317FB">
              <w:trPr>
                <w:trHeight w:val="20"/>
                <w:jc w:val="center"/>
              </w:trPr>
              <w:tc>
                <w:tcPr>
                  <w:tcW w:w="7748" w:type="dxa"/>
                  <w:vAlign w:val="center"/>
                  <w:hideMark/>
                </w:tcPr>
                <w:p w14:paraId="35CDE3DC" w14:textId="77777777" w:rsidR="000C6BAD" w:rsidRPr="00F2093C" w:rsidRDefault="000C6BAD" w:rsidP="0071234F">
                  <w:pPr>
                    <w:pStyle w:val="TablasTexto"/>
                    <w:framePr w:hSpace="141" w:wrap="around" w:vAnchor="text" w:hAnchor="text" w:y="1"/>
                    <w:suppressOverlap/>
                    <w:rPr>
                      <w:rFonts w:ascii="Verdana" w:hAnsi="Verdana"/>
                      <w:sz w:val="16"/>
                      <w:szCs w:val="16"/>
                      <w:lang w:val="pt-BR"/>
                    </w:rPr>
                  </w:pPr>
                  <w:r w:rsidRPr="00F2093C">
                    <w:rPr>
                      <w:rFonts w:ascii="Verdana" w:hAnsi="Verdana"/>
                      <w:sz w:val="16"/>
                      <w:szCs w:val="16"/>
                      <w:lang w:val="pt-BR"/>
                    </w:rPr>
                    <w:t>Memoria de Cálculo de UPS</w:t>
                  </w:r>
                </w:p>
              </w:tc>
            </w:tr>
            <w:tr w:rsidR="00F2093C" w:rsidRPr="00F2093C" w14:paraId="2251CA3B" w14:textId="77777777" w:rsidTr="006317FB">
              <w:trPr>
                <w:trHeight w:val="20"/>
                <w:jc w:val="center"/>
              </w:trPr>
              <w:tc>
                <w:tcPr>
                  <w:tcW w:w="7748" w:type="dxa"/>
                  <w:vAlign w:val="center"/>
                  <w:hideMark/>
                </w:tcPr>
                <w:p w14:paraId="638938B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Unifilar de la Subestación</w:t>
                  </w:r>
                </w:p>
              </w:tc>
            </w:tr>
            <w:tr w:rsidR="00F2093C" w:rsidRPr="00F2093C" w14:paraId="3028C930" w14:textId="77777777" w:rsidTr="006317FB">
              <w:trPr>
                <w:trHeight w:val="20"/>
                <w:jc w:val="center"/>
              </w:trPr>
              <w:tc>
                <w:tcPr>
                  <w:tcW w:w="7748" w:type="dxa"/>
                  <w:vAlign w:val="center"/>
                  <w:hideMark/>
                </w:tcPr>
                <w:p w14:paraId="36C7F5A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Estudio de interconexión al SIN</w:t>
                  </w:r>
                </w:p>
              </w:tc>
            </w:tr>
            <w:tr w:rsidR="00F2093C" w:rsidRPr="00F2093C" w14:paraId="4B168BE0" w14:textId="77777777" w:rsidTr="006317FB">
              <w:trPr>
                <w:trHeight w:val="20"/>
                <w:jc w:val="center"/>
              </w:trPr>
              <w:tc>
                <w:tcPr>
                  <w:tcW w:w="7748" w:type="dxa"/>
                  <w:vAlign w:val="center"/>
                  <w:hideMark/>
                </w:tcPr>
                <w:p w14:paraId="27BAFA0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Estudios de estabilidad</w:t>
                  </w:r>
                </w:p>
              </w:tc>
            </w:tr>
            <w:tr w:rsidR="00F2093C" w:rsidRPr="00F2093C" w14:paraId="2C87F8C4" w14:textId="77777777" w:rsidTr="006317FB">
              <w:trPr>
                <w:trHeight w:val="20"/>
                <w:jc w:val="center"/>
              </w:trPr>
              <w:tc>
                <w:tcPr>
                  <w:tcW w:w="7748" w:type="dxa"/>
                  <w:vAlign w:val="center"/>
                  <w:hideMark/>
                </w:tcPr>
                <w:p w14:paraId="3B00E61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Flujos de Carga</w:t>
                  </w:r>
                </w:p>
              </w:tc>
            </w:tr>
            <w:tr w:rsidR="00F2093C" w:rsidRPr="00F2093C" w14:paraId="1E1C8B86" w14:textId="77777777" w:rsidTr="006317FB">
              <w:trPr>
                <w:trHeight w:val="20"/>
                <w:jc w:val="center"/>
              </w:trPr>
              <w:tc>
                <w:tcPr>
                  <w:tcW w:w="7748" w:type="dxa"/>
                  <w:vAlign w:val="center"/>
                  <w:hideMark/>
                </w:tcPr>
                <w:p w14:paraId="775F4D1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de Puesta a Tierra y Descargas Atmosféricas</w:t>
                  </w:r>
                </w:p>
              </w:tc>
            </w:tr>
            <w:tr w:rsidR="00F2093C" w:rsidRPr="00F2093C" w14:paraId="43A1ADF0" w14:textId="77777777" w:rsidTr="006317FB">
              <w:trPr>
                <w:trHeight w:val="20"/>
                <w:jc w:val="center"/>
              </w:trPr>
              <w:tc>
                <w:tcPr>
                  <w:tcW w:w="7748" w:type="dxa"/>
                  <w:vAlign w:val="center"/>
                  <w:hideMark/>
                </w:tcPr>
                <w:p w14:paraId="4821616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obras civiles de la SE-E</w:t>
                  </w:r>
                </w:p>
              </w:tc>
            </w:tr>
            <w:tr w:rsidR="00F2093C" w:rsidRPr="00F2093C" w14:paraId="46B88659" w14:textId="77777777" w:rsidTr="006317FB">
              <w:trPr>
                <w:trHeight w:val="20"/>
                <w:jc w:val="center"/>
              </w:trPr>
              <w:tc>
                <w:tcPr>
                  <w:tcW w:w="7748" w:type="dxa"/>
                  <w:vAlign w:val="center"/>
                  <w:hideMark/>
                </w:tcPr>
                <w:p w14:paraId="2C9AB90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obras civiles de la SE-E</w:t>
                  </w:r>
                </w:p>
              </w:tc>
            </w:tr>
            <w:tr w:rsidR="00F2093C" w:rsidRPr="00F2093C" w14:paraId="156BAE4B" w14:textId="77777777" w:rsidTr="006317FB">
              <w:trPr>
                <w:trHeight w:val="20"/>
                <w:jc w:val="center"/>
              </w:trPr>
              <w:tc>
                <w:tcPr>
                  <w:tcW w:w="7748" w:type="dxa"/>
                  <w:vAlign w:val="center"/>
                  <w:hideMark/>
                </w:tcPr>
                <w:p w14:paraId="3006F18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obras civiles de la SE-E</w:t>
                  </w:r>
                </w:p>
              </w:tc>
            </w:tr>
            <w:tr w:rsidR="00F2093C" w:rsidRPr="00F2093C" w14:paraId="250EC6C6" w14:textId="77777777" w:rsidTr="006317FB">
              <w:trPr>
                <w:trHeight w:val="20"/>
                <w:jc w:val="center"/>
              </w:trPr>
              <w:tc>
                <w:tcPr>
                  <w:tcW w:w="7748" w:type="dxa"/>
                  <w:vAlign w:val="center"/>
                  <w:hideMark/>
                </w:tcPr>
                <w:p w14:paraId="5F0A313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materiales de obras civiles de la SE-E</w:t>
                  </w:r>
                </w:p>
              </w:tc>
            </w:tr>
            <w:tr w:rsidR="00F2093C" w:rsidRPr="00F2093C" w14:paraId="03D7619B" w14:textId="77777777" w:rsidTr="006317FB">
              <w:trPr>
                <w:trHeight w:val="20"/>
                <w:jc w:val="center"/>
              </w:trPr>
              <w:tc>
                <w:tcPr>
                  <w:tcW w:w="7748" w:type="dxa"/>
                  <w:vAlign w:val="center"/>
                  <w:hideMark/>
                </w:tcPr>
                <w:p w14:paraId="42EC71D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Cables Eléctricos SE-E</w:t>
                  </w:r>
                </w:p>
              </w:tc>
            </w:tr>
            <w:tr w:rsidR="00F2093C" w:rsidRPr="00F2093C" w14:paraId="30DC412D" w14:textId="77777777" w:rsidTr="006317FB">
              <w:trPr>
                <w:trHeight w:val="20"/>
                <w:jc w:val="center"/>
              </w:trPr>
              <w:tc>
                <w:tcPr>
                  <w:tcW w:w="7748" w:type="dxa"/>
                  <w:vAlign w:val="center"/>
                  <w:hideMark/>
                </w:tcPr>
                <w:p w14:paraId="78C82264"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componentes de la SE-E (transformadores, celdas, tableros BT, UPS, generador de Emergencia y otros)</w:t>
                  </w:r>
                </w:p>
              </w:tc>
            </w:tr>
            <w:tr w:rsidR="00F2093C" w:rsidRPr="00F2093C" w14:paraId="51D0C28F" w14:textId="77777777" w:rsidTr="006317FB">
              <w:trPr>
                <w:trHeight w:val="20"/>
                <w:jc w:val="center"/>
              </w:trPr>
              <w:tc>
                <w:tcPr>
                  <w:tcW w:w="7748" w:type="dxa"/>
                  <w:vAlign w:val="center"/>
                  <w:hideMark/>
                </w:tcPr>
                <w:p w14:paraId="0CBD361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equipos Subestación</w:t>
                  </w:r>
                </w:p>
              </w:tc>
            </w:tr>
            <w:tr w:rsidR="00F2093C" w:rsidRPr="00F2093C" w14:paraId="259087F9" w14:textId="77777777" w:rsidTr="006317FB">
              <w:trPr>
                <w:trHeight w:val="20"/>
                <w:jc w:val="center"/>
              </w:trPr>
              <w:tc>
                <w:tcPr>
                  <w:tcW w:w="7748" w:type="dxa"/>
                  <w:vAlign w:val="center"/>
                  <w:hideMark/>
                </w:tcPr>
                <w:p w14:paraId="50C4B64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Eléctricos</w:t>
                  </w:r>
                </w:p>
              </w:tc>
            </w:tr>
            <w:tr w:rsidR="00F2093C" w:rsidRPr="00F2093C" w14:paraId="57009551" w14:textId="77777777" w:rsidTr="006317FB">
              <w:trPr>
                <w:trHeight w:val="20"/>
                <w:jc w:val="center"/>
              </w:trPr>
              <w:tc>
                <w:tcPr>
                  <w:tcW w:w="7748" w:type="dxa"/>
                  <w:vAlign w:val="center"/>
                  <w:hideMark/>
                </w:tcPr>
                <w:p w14:paraId="34BD235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equipos eléctricos</w:t>
                  </w:r>
                </w:p>
              </w:tc>
            </w:tr>
            <w:tr w:rsidR="00F2093C" w:rsidRPr="00F2093C" w14:paraId="159B756C" w14:textId="77777777" w:rsidTr="006317FB">
              <w:trPr>
                <w:trHeight w:val="20"/>
                <w:jc w:val="center"/>
              </w:trPr>
              <w:tc>
                <w:tcPr>
                  <w:tcW w:w="7748" w:type="dxa"/>
                  <w:vAlign w:val="center"/>
                  <w:hideMark/>
                </w:tcPr>
                <w:p w14:paraId="4C6D3BC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componentes, repuestos y equipos de la SE-E</w:t>
                  </w:r>
                </w:p>
              </w:tc>
            </w:tr>
            <w:tr w:rsidR="00F2093C" w:rsidRPr="00F2093C" w14:paraId="497362D1" w14:textId="77777777" w:rsidTr="006317FB">
              <w:trPr>
                <w:trHeight w:val="20"/>
                <w:jc w:val="center"/>
              </w:trPr>
              <w:tc>
                <w:tcPr>
                  <w:tcW w:w="7748" w:type="dxa"/>
                  <w:vAlign w:val="center"/>
                  <w:hideMark/>
                </w:tcPr>
                <w:p w14:paraId="07F47D3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equipos, componentes, materiales y protecciones eléctricas de la SE-E</w:t>
                  </w:r>
                </w:p>
              </w:tc>
            </w:tr>
            <w:tr w:rsidR="00F2093C" w:rsidRPr="00F2093C" w14:paraId="0435E319" w14:textId="77777777" w:rsidTr="006317FB">
              <w:trPr>
                <w:trHeight w:val="20"/>
                <w:jc w:val="center"/>
              </w:trPr>
              <w:tc>
                <w:tcPr>
                  <w:tcW w:w="7748" w:type="dxa"/>
                  <w:shd w:val="clear" w:color="auto" w:fill="002060"/>
                  <w:vAlign w:val="center"/>
                  <w:hideMark/>
                </w:tcPr>
                <w:p w14:paraId="6AA2D79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INTEGRACIÓN AL SIN</w:t>
                  </w:r>
                </w:p>
              </w:tc>
            </w:tr>
            <w:tr w:rsidR="00F2093C" w:rsidRPr="00F2093C" w14:paraId="575AC8B0" w14:textId="77777777" w:rsidTr="006317FB">
              <w:trPr>
                <w:trHeight w:val="20"/>
                <w:jc w:val="center"/>
              </w:trPr>
              <w:tc>
                <w:tcPr>
                  <w:tcW w:w="7748" w:type="dxa"/>
                  <w:vAlign w:val="center"/>
                  <w:hideMark/>
                </w:tcPr>
                <w:p w14:paraId="2255F9BF"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Típicos de fundaciones de las torres de la línea de AT</w:t>
                  </w:r>
                </w:p>
              </w:tc>
            </w:tr>
            <w:tr w:rsidR="00F2093C" w:rsidRPr="00F2093C" w14:paraId="1D932F31" w14:textId="77777777" w:rsidTr="006317FB">
              <w:trPr>
                <w:trHeight w:val="20"/>
                <w:jc w:val="center"/>
              </w:trPr>
              <w:tc>
                <w:tcPr>
                  <w:tcW w:w="7748" w:type="dxa"/>
                  <w:vAlign w:val="center"/>
                  <w:hideMark/>
                </w:tcPr>
                <w:p w14:paraId="50D1D98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Diseño Eléctrico de la línea de Interconexión AT</w:t>
                  </w:r>
                </w:p>
              </w:tc>
            </w:tr>
            <w:tr w:rsidR="00F2093C" w:rsidRPr="00F2093C" w14:paraId="62E4A62E" w14:textId="77777777" w:rsidTr="006317FB">
              <w:trPr>
                <w:trHeight w:val="20"/>
                <w:jc w:val="center"/>
              </w:trPr>
              <w:tc>
                <w:tcPr>
                  <w:tcW w:w="7748" w:type="dxa"/>
                  <w:vAlign w:val="center"/>
                  <w:hideMark/>
                </w:tcPr>
                <w:p w14:paraId="32863D2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lastRenderedPageBreak/>
                    <w:t>Diseño del Punto de Interconexión al SIN</w:t>
                  </w:r>
                </w:p>
              </w:tc>
            </w:tr>
            <w:tr w:rsidR="00F2093C" w:rsidRPr="00F2093C" w14:paraId="31C95E87" w14:textId="77777777" w:rsidTr="006317FB">
              <w:trPr>
                <w:trHeight w:val="20"/>
                <w:jc w:val="center"/>
              </w:trPr>
              <w:tc>
                <w:tcPr>
                  <w:tcW w:w="7748" w:type="dxa"/>
                  <w:vAlign w:val="center"/>
                  <w:hideMark/>
                </w:tcPr>
                <w:p w14:paraId="78C8289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Plano de trazo de la línea y servidumbre de paso de línea</w:t>
                  </w:r>
                </w:p>
              </w:tc>
            </w:tr>
            <w:tr w:rsidR="00F2093C" w:rsidRPr="00F2093C" w14:paraId="4197CE30" w14:textId="77777777" w:rsidTr="006317FB">
              <w:trPr>
                <w:trHeight w:val="20"/>
                <w:jc w:val="center"/>
              </w:trPr>
              <w:tc>
                <w:tcPr>
                  <w:tcW w:w="7748" w:type="dxa"/>
                  <w:vAlign w:val="center"/>
                  <w:hideMark/>
                </w:tcPr>
                <w:p w14:paraId="153C33B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disposición de conductores y cables de la línea.</w:t>
                  </w:r>
                </w:p>
              </w:tc>
            </w:tr>
            <w:tr w:rsidR="00F2093C" w:rsidRPr="00F2093C" w14:paraId="3202DE8D" w14:textId="77777777" w:rsidTr="006317FB">
              <w:trPr>
                <w:trHeight w:val="20"/>
                <w:jc w:val="center"/>
              </w:trPr>
              <w:tc>
                <w:tcPr>
                  <w:tcW w:w="7748" w:type="dxa"/>
                  <w:vAlign w:val="center"/>
                  <w:hideMark/>
                </w:tcPr>
                <w:p w14:paraId="77CDECD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Diseño mecánico de la línea de Interconexión AT</w:t>
                  </w:r>
                </w:p>
              </w:tc>
            </w:tr>
            <w:tr w:rsidR="00F2093C" w:rsidRPr="00F2093C" w14:paraId="029F5938" w14:textId="77777777" w:rsidTr="006317FB">
              <w:trPr>
                <w:trHeight w:val="20"/>
                <w:jc w:val="center"/>
              </w:trPr>
              <w:tc>
                <w:tcPr>
                  <w:tcW w:w="7748" w:type="dxa"/>
                  <w:vAlign w:val="center"/>
                  <w:hideMark/>
                </w:tcPr>
                <w:p w14:paraId="33208BC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Típicos estructurales de las torres de la línea de AT</w:t>
                  </w:r>
                </w:p>
              </w:tc>
            </w:tr>
            <w:tr w:rsidR="00F2093C" w:rsidRPr="00F2093C" w14:paraId="2B2BE755" w14:textId="77777777" w:rsidTr="006317FB">
              <w:trPr>
                <w:trHeight w:val="20"/>
                <w:jc w:val="center"/>
              </w:trPr>
              <w:tc>
                <w:tcPr>
                  <w:tcW w:w="7748" w:type="dxa"/>
                  <w:vAlign w:val="center"/>
                  <w:hideMark/>
                </w:tcPr>
                <w:p w14:paraId="362E597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obras civiles de la línea de interconexión.</w:t>
                  </w:r>
                </w:p>
              </w:tc>
            </w:tr>
            <w:tr w:rsidR="00F2093C" w:rsidRPr="00F2093C" w14:paraId="63B90FAF" w14:textId="77777777" w:rsidTr="006317FB">
              <w:trPr>
                <w:trHeight w:val="20"/>
                <w:jc w:val="center"/>
              </w:trPr>
              <w:tc>
                <w:tcPr>
                  <w:tcW w:w="7748" w:type="dxa"/>
                  <w:vAlign w:val="center"/>
                  <w:hideMark/>
                </w:tcPr>
                <w:p w14:paraId="4E5666F8"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Cómputos Métricos de obras civiles de la interconexión al SIN</w:t>
                  </w:r>
                </w:p>
              </w:tc>
            </w:tr>
            <w:tr w:rsidR="00F2093C" w:rsidRPr="00F2093C" w14:paraId="6471ABCE" w14:textId="77777777" w:rsidTr="006317FB">
              <w:trPr>
                <w:trHeight w:val="20"/>
                <w:jc w:val="center"/>
              </w:trPr>
              <w:tc>
                <w:tcPr>
                  <w:tcW w:w="7748" w:type="dxa"/>
                  <w:vAlign w:val="center"/>
                  <w:hideMark/>
                </w:tcPr>
                <w:p w14:paraId="4D9B936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 obra Civil de Línea y Punto de Interconexión AT</w:t>
                  </w:r>
                </w:p>
              </w:tc>
            </w:tr>
            <w:tr w:rsidR="00F2093C" w:rsidRPr="00F2093C" w14:paraId="5729DEBF" w14:textId="77777777" w:rsidTr="006317FB">
              <w:trPr>
                <w:trHeight w:val="20"/>
                <w:jc w:val="center"/>
              </w:trPr>
              <w:tc>
                <w:tcPr>
                  <w:tcW w:w="7748" w:type="dxa"/>
                  <w:vAlign w:val="center"/>
                  <w:hideMark/>
                </w:tcPr>
                <w:p w14:paraId="77D8E72F"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Línea y Punto de interconexión en AT</w:t>
                  </w:r>
                </w:p>
              </w:tc>
            </w:tr>
            <w:tr w:rsidR="00F2093C" w:rsidRPr="00F2093C" w14:paraId="203753D3" w14:textId="77777777" w:rsidTr="006317FB">
              <w:trPr>
                <w:trHeight w:val="20"/>
                <w:jc w:val="center"/>
              </w:trPr>
              <w:tc>
                <w:tcPr>
                  <w:tcW w:w="7748" w:type="dxa"/>
                  <w:vAlign w:val="center"/>
                  <w:hideMark/>
                </w:tcPr>
                <w:p w14:paraId="7C533C2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la línea y Punto de interconexión AT.</w:t>
                  </w:r>
                </w:p>
              </w:tc>
            </w:tr>
            <w:tr w:rsidR="00F2093C" w:rsidRPr="00F2093C" w14:paraId="22111601" w14:textId="77777777" w:rsidTr="006317FB">
              <w:trPr>
                <w:trHeight w:val="20"/>
                <w:jc w:val="center"/>
              </w:trPr>
              <w:tc>
                <w:tcPr>
                  <w:tcW w:w="7748" w:type="dxa"/>
                  <w:vAlign w:val="center"/>
                  <w:hideMark/>
                </w:tcPr>
                <w:p w14:paraId="05978D36"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 repuestos de la línea de interconexión AT.</w:t>
                  </w:r>
                </w:p>
              </w:tc>
            </w:tr>
            <w:tr w:rsidR="00F2093C" w:rsidRPr="00F2093C" w14:paraId="1EDB5797" w14:textId="77777777" w:rsidTr="006317FB">
              <w:trPr>
                <w:trHeight w:val="20"/>
                <w:jc w:val="center"/>
              </w:trPr>
              <w:tc>
                <w:tcPr>
                  <w:tcW w:w="7748" w:type="dxa"/>
                  <w:vAlign w:val="center"/>
                  <w:hideMark/>
                </w:tcPr>
                <w:p w14:paraId="0485DF7C"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eléctrico Línea y Punto de Interconexión AT</w:t>
                  </w:r>
                </w:p>
              </w:tc>
            </w:tr>
            <w:tr w:rsidR="00F2093C" w:rsidRPr="00F2093C" w14:paraId="48075F7B" w14:textId="77777777" w:rsidTr="006317FB">
              <w:trPr>
                <w:trHeight w:val="20"/>
                <w:jc w:val="center"/>
              </w:trPr>
              <w:tc>
                <w:tcPr>
                  <w:tcW w:w="7748" w:type="dxa"/>
                  <w:shd w:val="clear" w:color="auto" w:fill="002060"/>
                  <w:vAlign w:val="center"/>
                  <w:hideMark/>
                </w:tcPr>
                <w:p w14:paraId="5FBBF08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INSTRUMENTACION Y CONTROL, SISTEMA CONTRA INCENDIOS Y SEGURIDAD</w:t>
                  </w:r>
                </w:p>
              </w:tc>
            </w:tr>
            <w:tr w:rsidR="00F2093C" w:rsidRPr="00F2093C" w14:paraId="7BA75380" w14:textId="77777777" w:rsidTr="006317FB">
              <w:trPr>
                <w:trHeight w:val="20"/>
                <w:jc w:val="center"/>
              </w:trPr>
              <w:tc>
                <w:tcPr>
                  <w:tcW w:w="7748" w:type="dxa"/>
                  <w:vAlign w:val="center"/>
                  <w:hideMark/>
                </w:tcPr>
                <w:p w14:paraId="5DE6D5DC"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Memoria de Cálculo del sistema de iluminación</w:t>
                  </w:r>
                </w:p>
              </w:tc>
            </w:tr>
            <w:tr w:rsidR="00F2093C" w:rsidRPr="00F2093C" w14:paraId="49452146" w14:textId="77777777" w:rsidTr="006317FB">
              <w:trPr>
                <w:trHeight w:val="20"/>
                <w:jc w:val="center"/>
              </w:trPr>
              <w:tc>
                <w:tcPr>
                  <w:tcW w:w="7748" w:type="dxa"/>
                  <w:vAlign w:val="center"/>
                  <w:hideMark/>
                </w:tcPr>
                <w:p w14:paraId="5D3B5BFF"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Arquitectura de Control de la Planta Solar</w:t>
                  </w:r>
                </w:p>
              </w:tc>
            </w:tr>
            <w:tr w:rsidR="00F2093C" w:rsidRPr="00F2093C" w14:paraId="19F7430B" w14:textId="77777777" w:rsidTr="006317FB">
              <w:trPr>
                <w:trHeight w:val="20"/>
                <w:jc w:val="center"/>
              </w:trPr>
              <w:tc>
                <w:tcPr>
                  <w:tcW w:w="7748" w:type="dxa"/>
                  <w:vAlign w:val="center"/>
                  <w:hideMark/>
                </w:tcPr>
                <w:p w14:paraId="7C1A59E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de Bloques del cableado del sistema de control</w:t>
                  </w:r>
                </w:p>
              </w:tc>
            </w:tr>
            <w:tr w:rsidR="00F2093C" w:rsidRPr="00F2093C" w14:paraId="7CC42806" w14:textId="77777777" w:rsidTr="006317FB">
              <w:trPr>
                <w:trHeight w:val="20"/>
                <w:jc w:val="center"/>
              </w:trPr>
              <w:tc>
                <w:tcPr>
                  <w:tcW w:w="7748" w:type="dxa"/>
                  <w:vAlign w:val="center"/>
                  <w:hideMark/>
                </w:tcPr>
                <w:p w14:paraId="3DD3ADE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Arquitectura del sistema de comunicación y control</w:t>
                  </w:r>
                </w:p>
              </w:tc>
            </w:tr>
            <w:tr w:rsidR="00F2093C" w:rsidRPr="00F2093C" w14:paraId="1CC68F26" w14:textId="77777777" w:rsidTr="006317FB">
              <w:trPr>
                <w:trHeight w:val="20"/>
                <w:jc w:val="center"/>
              </w:trPr>
              <w:tc>
                <w:tcPr>
                  <w:tcW w:w="7748" w:type="dxa"/>
                  <w:vAlign w:val="center"/>
                  <w:hideMark/>
                </w:tcPr>
                <w:p w14:paraId="0C406099"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Diagrama de comunicaciones del sistema</w:t>
                  </w:r>
                </w:p>
              </w:tc>
            </w:tr>
            <w:tr w:rsidR="00F2093C" w:rsidRPr="00F2093C" w14:paraId="0BDEB819" w14:textId="77777777" w:rsidTr="006317FB">
              <w:trPr>
                <w:trHeight w:val="20"/>
                <w:jc w:val="center"/>
              </w:trPr>
              <w:tc>
                <w:tcPr>
                  <w:tcW w:w="7748" w:type="dxa"/>
                  <w:vAlign w:val="center"/>
                  <w:hideMark/>
                </w:tcPr>
                <w:p w14:paraId="086E55D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Típico de conexión de instrumentos</w:t>
                  </w:r>
                </w:p>
              </w:tc>
            </w:tr>
            <w:tr w:rsidR="00F2093C" w:rsidRPr="00F2093C" w14:paraId="6BCEDE50" w14:textId="77777777" w:rsidTr="006317FB">
              <w:trPr>
                <w:trHeight w:val="20"/>
                <w:jc w:val="center"/>
              </w:trPr>
              <w:tc>
                <w:tcPr>
                  <w:tcW w:w="7748" w:type="dxa"/>
                  <w:vAlign w:val="center"/>
                  <w:hideMark/>
                </w:tcPr>
                <w:p w14:paraId="7A495F0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del sistema SCADA (Campo Solar y Subestación)</w:t>
                  </w:r>
                </w:p>
              </w:tc>
            </w:tr>
            <w:tr w:rsidR="00F2093C" w:rsidRPr="00F2093C" w14:paraId="281CCFB2" w14:textId="77777777" w:rsidTr="006317FB">
              <w:trPr>
                <w:trHeight w:val="20"/>
                <w:jc w:val="center"/>
              </w:trPr>
              <w:tc>
                <w:tcPr>
                  <w:tcW w:w="7748" w:type="dxa"/>
                  <w:vAlign w:val="center"/>
                  <w:hideMark/>
                </w:tcPr>
                <w:p w14:paraId="7A33966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cables de Comunicación</w:t>
                  </w:r>
                </w:p>
              </w:tc>
            </w:tr>
            <w:tr w:rsidR="00F2093C" w:rsidRPr="00F2093C" w14:paraId="08CBF2D1" w14:textId="77777777" w:rsidTr="006317FB">
              <w:trPr>
                <w:trHeight w:val="20"/>
                <w:jc w:val="center"/>
              </w:trPr>
              <w:tc>
                <w:tcPr>
                  <w:tcW w:w="7748" w:type="dxa"/>
                  <w:vAlign w:val="center"/>
                  <w:hideMark/>
                </w:tcPr>
                <w:p w14:paraId="7458AC03"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Sistemas de Comunicación</w:t>
                  </w:r>
                </w:p>
              </w:tc>
            </w:tr>
            <w:tr w:rsidR="00F2093C" w:rsidRPr="00F2093C" w14:paraId="0C85FE5E" w14:textId="77777777" w:rsidTr="006317FB">
              <w:trPr>
                <w:trHeight w:val="20"/>
                <w:jc w:val="center"/>
              </w:trPr>
              <w:tc>
                <w:tcPr>
                  <w:tcW w:w="7748" w:type="dxa"/>
                  <w:vAlign w:val="center"/>
                  <w:hideMark/>
                </w:tcPr>
                <w:p w14:paraId="132EFBFE"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 Base de Datos</w:t>
                  </w:r>
                </w:p>
              </w:tc>
            </w:tr>
            <w:tr w:rsidR="00F2093C" w:rsidRPr="00F2093C" w14:paraId="311A02AE" w14:textId="77777777" w:rsidTr="006317FB">
              <w:trPr>
                <w:trHeight w:val="20"/>
                <w:jc w:val="center"/>
              </w:trPr>
              <w:tc>
                <w:tcPr>
                  <w:tcW w:w="7748" w:type="dxa"/>
                  <w:vAlign w:val="center"/>
                  <w:hideMark/>
                </w:tcPr>
                <w:p w14:paraId="0B7C0D6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del sistema de Instrumentación y control</w:t>
                  </w:r>
                </w:p>
              </w:tc>
            </w:tr>
            <w:tr w:rsidR="00F2093C" w:rsidRPr="00F2093C" w14:paraId="79BD23A4" w14:textId="77777777" w:rsidTr="006317FB">
              <w:trPr>
                <w:trHeight w:val="20"/>
                <w:jc w:val="center"/>
              </w:trPr>
              <w:tc>
                <w:tcPr>
                  <w:tcW w:w="7748" w:type="dxa"/>
                  <w:vAlign w:val="center"/>
                  <w:hideMark/>
                </w:tcPr>
                <w:p w14:paraId="4DE588C7"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del sistema CCTV</w:t>
                  </w:r>
                </w:p>
              </w:tc>
            </w:tr>
            <w:tr w:rsidR="00F2093C" w:rsidRPr="00F2093C" w14:paraId="5D741503" w14:textId="77777777" w:rsidTr="006317FB">
              <w:trPr>
                <w:trHeight w:val="20"/>
                <w:jc w:val="center"/>
              </w:trPr>
              <w:tc>
                <w:tcPr>
                  <w:tcW w:w="7748" w:type="dxa"/>
                  <w:vAlign w:val="center"/>
                  <w:hideMark/>
                </w:tcPr>
                <w:p w14:paraId="680D334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Especificación técnica del sistema de detección contra incendio</w:t>
                  </w:r>
                </w:p>
              </w:tc>
            </w:tr>
            <w:tr w:rsidR="00F2093C" w:rsidRPr="00F2093C" w14:paraId="265FFBBB" w14:textId="77777777" w:rsidTr="006317FB">
              <w:trPr>
                <w:trHeight w:val="20"/>
                <w:jc w:val="center"/>
              </w:trPr>
              <w:tc>
                <w:tcPr>
                  <w:tcW w:w="7748" w:type="dxa"/>
                  <w:vAlign w:val="center"/>
                  <w:hideMark/>
                </w:tcPr>
                <w:p w14:paraId="4956EA1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Especificaciones técnicas de la estación meteorológica</w:t>
                  </w:r>
                </w:p>
              </w:tc>
            </w:tr>
            <w:tr w:rsidR="00F2093C" w:rsidRPr="00F2093C" w14:paraId="49B7D6E8" w14:textId="77777777" w:rsidTr="006317FB">
              <w:trPr>
                <w:trHeight w:val="20"/>
                <w:jc w:val="center"/>
              </w:trPr>
              <w:tc>
                <w:tcPr>
                  <w:tcW w:w="7748" w:type="dxa"/>
                  <w:vAlign w:val="center"/>
                  <w:hideMark/>
                </w:tcPr>
                <w:p w14:paraId="4B48FA51"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Lista de materiales y repuestos de la estación meteorológica</w:t>
                  </w:r>
                </w:p>
              </w:tc>
            </w:tr>
            <w:tr w:rsidR="00F2093C" w:rsidRPr="00F2093C" w14:paraId="52F5AE1C" w14:textId="77777777" w:rsidTr="006317FB">
              <w:trPr>
                <w:trHeight w:val="20"/>
                <w:jc w:val="center"/>
              </w:trPr>
              <w:tc>
                <w:tcPr>
                  <w:tcW w:w="7748" w:type="dxa"/>
                  <w:vAlign w:val="center"/>
                  <w:hideMark/>
                </w:tcPr>
                <w:p w14:paraId="2CBC682F"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Presupuesto del sistema de Instrumentación y Control, sistema Contra incendios y Seguridad.</w:t>
                  </w:r>
                </w:p>
              </w:tc>
            </w:tr>
            <w:tr w:rsidR="00F2093C" w:rsidRPr="00F2093C" w14:paraId="525EB0DA" w14:textId="77777777" w:rsidTr="006317FB">
              <w:trPr>
                <w:trHeight w:val="20"/>
                <w:jc w:val="center"/>
              </w:trPr>
              <w:tc>
                <w:tcPr>
                  <w:tcW w:w="7748" w:type="dxa"/>
                  <w:shd w:val="clear" w:color="auto" w:fill="002060"/>
                  <w:vAlign w:val="center"/>
                  <w:hideMark/>
                </w:tcPr>
                <w:p w14:paraId="36255C9D"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DETALLE AMBIENTAL</w:t>
                  </w:r>
                </w:p>
              </w:tc>
            </w:tr>
            <w:tr w:rsidR="00F2093C" w:rsidRPr="00F2093C" w14:paraId="1FC615A5" w14:textId="77777777" w:rsidTr="006317FB">
              <w:trPr>
                <w:trHeight w:val="20"/>
                <w:jc w:val="center"/>
              </w:trPr>
              <w:tc>
                <w:tcPr>
                  <w:tcW w:w="7748" w:type="dxa"/>
                  <w:vAlign w:val="center"/>
                  <w:hideMark/>
                </w:tcPr>
                <w:p w14:paraId="15B36F6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FNCA FORMULARIO DE NIVEL DE CATEGORIZACION</w:t>
                  </w:r>
                </w:p>
              </w:tc>
            </w:tr>
            <w:tr w:rsidR="00F2093C" w:rsidRPr="00F2093C" w14:paraId="612D0D91" w14:textId="77777777" w:rsidTr="006317FB">
              <w:trPr>
                <w:trHeight w:val="20"/>
                <w:jc w:val="center"/>
              </w:trPr>
              <w:tc>
                <w:tcPr>
                  <w:tcW w:w="7748" w:type="dxa"/>
                  <w:vAlign w:val="center"/>
                  <w:hideMark/>
                </w:tcPr>
                <w:p w14:paraId="0D391025"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Instrumento de Regulación de Alcance Particular (IRAP) correspondiente</w:t>
                  </w:r>
                </w:p>
              </w:tc>
            </w:tr>
            <w:tr w:rsidR="00F2093C" w:rsidRPr="00F2093C" w14:paraId="5D9A505A" w14:textId="77777777" w:rsidTr="006317FB">
              <w:trPr>
                <w:trHeight w:val="20"/>
                <w:jc w:val="center"/>
              </w:trPr>
              <w:tc>
                <w:tcPr>
                  <w:tcW w:w="7748" w:type="dxa"/>
                  <w:vAlign w:val="center"/>
                  <w:hideMark/>
                </w:tcPr>
                <w:p w14:paraId="186E616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LASP</w:t>
                  </w:r>
                </w:p>
              </w:tc>
            </w:tr>
            <w:tr w:rsidR="00F2093C" w:rsidRPr="00F2093C" w14:paraId="7AAEE4E8" w14:textId="77777777" w:rsidTr="006317FB">
              <w:trPr>
                <w:trHeight w:val="20"/>
                <w:jc w:val="center"/>
              </w:trPr>
              <w:tc>
                <w:tcPr>
                  <w:tcW w:w="7748" w:type="dxa"/>
                  <w:vAlign w:val="center"/>
                  <w:hideMark/>
                </w:tcPr>
                <w:p w14:paraId="04097A8B"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PDM na</w:t>
                  </w:r>
                </w:p>
              </w:tc>
            </w:tr>
            <w:tr w:rsidR="00F2093C" w:rsidRPr="00F2093C" w14:paraId="21F9EA6B" w14:textId="77777777" w:rsidTr="006317FB">
              <w:trPr>
                <w:trHeight w:val="20"/>
                <w:jc w:val="center"/>
              </w:trPr>
              <w:tc>
                <w:tcPr>
                  <w:tcW w:w="7748" w:type="dxa"/>
                  <w:vAlign w:val="center"/>
                  <w:hideMark/>
                </w:tcPr>
                <w:p w14:paraId="2290A440"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DIAGNOSTICO ARQUEOLOGICO</w:t>
                  </w:r>
                </w:p>
              </w:tc>
            </w:tr>
            <w:tr w:rsidR="00F2093C" w:rsidRPr="00F2093C" w14:paraId="7E2245DA" w14:textId="77777777" w:rsidTr="006317FB">
              <w:trPr>
                <w:trHeight w:val="20"/>
                <w:jc w:val="center"/>
              </w:trPr>
              <w:tc>
                <w:tcPr>
                  <w:tcW w:w="7748" w:type="dxa"/>
                  <w:vAlign w:val="center"/>
                  <w:hideMark/>
                </w:tcPr>
                <w:p w14:paraId="0BA2C312" w14:textId="77777777" w:rsidR="000C6BAD" w:rsidRPr="00F2093C" w:rsidRDefault="000C6BAD" w:rsidP="0071234F">
                  <w:pPr>
                    <w:pStyle w:val="TablasTexto"/>
                    <w:framePr w:hSpace="141" w:wrap="around" w:vAnchor="text" w:hAnchor="text" w:y="1"/>
                    <w:suppressOverlap/>
                    <w:rPr>
                      <w:rFonts w:ascii="Verdana" w:hAnsi="Verdana"/>
                      <w:sz w:val="16"/>
                      <w:szCs w:val="16"/>
                    </w:rPr>
                  </w:pPr>
                  <w:r w:rsidRPr="00F2093C">
                    <w:rPr>
                      <w:rFonts w:ascii="Verdana" w:hAnsi="Verdana"/>
                      <w:sz w:val="16"/>
                      <w:szCs w:val="16"/>
                    </w:rPr>
                    <w:t>SMAGS- PGAS</w:t>
                  </w:r>
                </w:p>
              </w:tc>
            </w:tr>
          </w:tbl>
          <w:p w14:paraId="1433381E"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término Típico hace referencia a planos referenciales y generales, sin detalles constructivos cuyo fin es la cuantificación de los materiales para la estimación de costos.</w:t>
            </w:r>
          </w:p>
          <w:p w14:paraId="0BFC849C"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término Plano hace referencia a planos con detalles constructivos que especifican las características técnicas específicas para la construcción.</w:t>
            </w:r>
          </w:p>
          <w:p w14:paraId="71780081"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El término layout hace referencia a un plano general del proyecto en la que se distingan las características globales del mismo, contiene coordenadas y descripción general.</w:t>
            </w:r>
          </w:p>
          <w:p w14:paraId="23B838AB" w14:textId="77777777" w:rsidR="000C6BAD" w:rsidRPr="000C6BAD" w:rsidRDefault="000C6BAD" w:rsidP="000F0A9B">
            <w:pPr>
              <w:pStyle w:val="Prrafodelista"/>
              <w:widowControl w:val="0"/>
              <w:numPr>
                <w:ilvl w:val="1"/>
                <w:numId w:val="145"/>
              </w:numPr>
              <w:autoSpaceDE w:val="0"/>
              <w:autoSpaceDN w:val="0"/>
              <w:adjustRightInd w:val="0"/>
              <w:spacing w:before="100" w:after="100"/>
              <w:ind w:right="116" w:hanging="693"/>
              <w:jc w:val="both"/>
              <w:rPr>
                <w:rFonts w:ascii="Verdana" w:hAnsi="Verdana"/>
                <w:b/>
                <w:sz w:val="16"/>
                <w:szCs w:val="16"/>
              </w:rPr>
            </w:pPr>
            <w:bookmarkStart w:id="473" w:name="_Toc202879296"/>
            <w:bookmarkStart w:id="474" w:name="_Toc204764174"/>
            <w:r w:rsidRPr="000C6BAD">
              <w:rPr>
                <w:rFonts w:ascii="Verdana" w:hAnsi="Verdana"/>
                <w:b/>
                <w:sz w:val="16"/>
                <w:szCs w:val="16"/>
              </w:rPr>
              <w:t>Formularios de especificación técnica</w:t>
            </w:r>
            <w:bookmarkEnd w:id="473"/>
            <w:bookmarkEnd w:id="474"/>
          </w:p>
          <w:p w14:paraId="6D62CFDC" w14:textId="77777777" w:rsidR="000C6BAD" w:rsidRPr="000C6BAD" w:rsidRDefault="000C6BAD" w:rsidP="00F2093C">
            <w:pPr>
              <w:widowControl w:val="0"/>
              <w:autoSpaceDE w:val="0"/>
              <w:autoSpaceDN w:val="0"/>
              <w:adjustRightInd w:val="0"/>
              <w:spacing w:before="100" w:after="100"/>
              <w:ind w:left="97" w:right="116"/>
              <w:jc w:val="both"/>
              <w:rPr>
                <w:rFonts w:ascii="Verdana" w:hAnsi="Verdana"/>
                <w:sz w:val="16"/>
                <w:szCs w:val="16"/>
              </w:rPr>
            </w:pPr>
            <w:r w:rsidRPr="000C6BAD">
              <w:rPr>
                <w:rFonts w:ascii="Verdana" w:hAnsi="Verdana"/>
                <w:sz w:val="16"/>
                <w:szCs w:val="16"/>
              </w:rPr>
              <w:t>A fin de desarrollar las especificaciones técnicas, el consultor deberá presentar los formularios de calificación de propuestas para la fase de implementación, para lo cual de manera mínima y referencial se deberán elaborar los siguientes formularios.</w:t>
            </w:r>
          </w:p>
          <w:p w14:paraId="02CD1FAA"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Datos Principales de la Planta </w:t>
            </w:r>
          </w:p>
          <w:p w14:paraId="1244703D"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Módulos fotovoltaicos </w:t>
            </w:r>
          </w:p>
          <w:p w14:paraId="66927F7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Estructuras de Soporte </w:t>
            </w:r>
          </w:p>
          <w:p w14:paraId="1D310EFD"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inversores </w:t>
            </w:r>
          </w:p>
          <w:p w14:paraId="7E18C511"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Red Colectora</w:t>
            </w:r>
          </w:p>
          <w:p w14:paraId="174D101E"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las Celdas de media tensión (Centro de transformación) </w:t>
            </w:r>
          </w:p>
          <w:p w14:paraId="02701AF4"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Datos Principales de la Línea de Interconexión </w:t>
            </w:r>
          </w:p>
          <w:p w14:paraId="21C6C421"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Transformador de potencia </w:t>
            </w:r>
          </w:p>
          <w:p w14:paraId="615EF663"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Transformador BT/MT (Centro de transformación) </w:t>
            </w:r>
          </w:p>
          <w:p w14:paraId="131F20FD"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lastRenderedPageBreak/>
              <w:t xml:space="preserve">Detalle de las Celdas de media tensión (Subestación) </w:t>
            </w:r>
          </w:p>
          <w:p w14:paraId="2C414867"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Autoválvulas </w:t>
            </w:r>
          </w:p>
          <w:p w14:paraId="5F835DA0"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Seccionadores </w:t>
            </w:r>
          </w:p>
          <w:p w14:paraId="4DABA48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Seccionadores P.A.T </w:t>
            </w:r>
          </w:p>
          <w:p w14:paraId="4CD3D457"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 los aisladores tipo poste</w:t>
            </w:r>
          </w:p>
          <w:p w14:paraId="7585ECC3"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Transformador de Tensión </w:t>
            </w:r>
          </w:p>
          <w:p w14:paraId="2DD8E8E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 Transformador de Corriente</w:t>
            </w:r>
          </w:p>
          <w:p w14:paraId="756BCDB1"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del Interruptor de potencia</w:t>
            </w:r>
          </w:p>
          <w:p w14:paraId="43BEEF18"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 Grupo Electrógeno </w:t>
            </w:r>
          </w:p>
          <w:p w14:paraId="0EE745DC" w14:textId="77777777" w:rsidR="000C6BAD" w:rsidRP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 xml:space="preserve">Detalle del trasformador zigzag </w:t>
            </w:r>
          </w:p>
          <w:p w14:paraId="596FD01A" w14:textId="77777777" w:rsidR="000C6BAD" w:rsidRDefault="000C6BAD" w:rsidP="000C6BAD">
            <w:pPr>
              <w:numPr>
                <w:ilvl w:val="0"/>
                <w:numId w:val="78"/>
              </w:numPr>
              <w:spacing w:before="100"/>
              <w:jc w:val="both"/>
              <w:rPr>
                <w:rFonts w:ascii="Verdana" w:hAnsi="Verdana"/>
                <w:sz w:val="16"/>
                <w:szCs w:val="16"/>
              </w:rPr>
            </w:pPr>
            <w:r w:rsidRPr="000C6BAD">
              <w:rPr>
                <w:rFonts w:ascii="Verdana" w:hAnsi="Verdana"/>
                <w:sz w:val="16"/>
                <w:szCs w:val="16"/>
              </w:rPr>
              <w:t>Detalle del trasformador de servicios auxiliares.</w:t>
            </w:r>
          </w:p>
          <w:p w14:paraId="144A8BDB" w14:textId="6C4A95B3" w:rsidR="009D43AE" w:rsidRDefault="009D43AE" w:rsidP="009D43AE">
            <w:pPr>
              <w:pStyle w:val="Prrafodelista"/>
              <w:widowControl w:val="0"/>
              <w:numPr>
                <w:ilvl w:val="0"/>
                <w:numId w:val="145"/>
              </w:numPr>
              <w:autoSpaceDE w:val="0"/>
              <w:autoSpaceDN w:val="0"/>
              <w:adjustRightInd w:val="0"/>
              <w:spacing w:before="100" w:after="100"/>
              <w:ind w:right="116" w:hanging="264"/>
              <w:jc w:val="both"/>
              <w:rPr>
                <w:rFonts w:ascii="Verdana" w:hAnsi="Verdana"/>
                <w:b/>
                <w:sz w:val="16"/>
                <w:szCs w:val="16"/>
              </w:rPr>
            </w:pPr>
            <w:r w:rsidRPr="009D43AE">
              <w:rPr>
                <w:rFonts w:ascii="Verdana" w:hAnsi="Verdana"/>
                <w:b/>
                <w:sz w:val="16"/>
                <w:szCs w:val="16"/>
              </w:rPr>
              <w:t>Multas</w:t>
            </w:r>
          </w:p>
          <w:p w14:paraId="04163E14" w14:textId="77777777" w:rsidR="009D43AE" w:rsidRPr="009D43AE" w:rsidRDefault="009D43AE" w:rsidP="009D43AE">
            <w:pPr>
              <w:widowControl w:val="0"/>
              <w:autoSpaceDE w:val="0"/>
              <w:autoSpaceDN w:val="0"/>
              <w:adjustRightInd w:val="0"/>
              <w:spacing w:before="100" w:after="100"/>
              <w:ind w:left="96" w:right="116"/>
              <w:jc w:val="both"/>
              <w:rPr>
                <w:rFonts w:ascii="Verdana" w:hAnsi="Verdana"/>
                <w:b/>
                <w:sz w:val="16"/>
                <w:szCs w:val="16"/>
              </w:rPr>
            </w:pPr>
          </w:p>
          <w:p w14:paraId="7008F370" w14:textId="037C0F87" w:rsidR="000D6834" w:rsidRPr="000C6BAD" w:rsidRDefault="000D6834" w:rsidP="00F2093C">
            <w:pPr>
              <w:jc w:val="both"/>
              <w:rPr>
                <w:rFonts w:ascii="Verdana" w:hAnsi="Verdana" w:cs="Arial"/>
                <w:sz w:val="16"/>
                <w:szCs w:val="16"/>
                <w:lang w:val="es-BO"/>
              </w:rPr>
            </w:pPr>
            <w:bookmarkStart w:id="475" w:name="RANGE!E9"/>
            <w:bookmarkEnd w:id="475"/>
          </w:p>
        </w:tc>
      </w:tr>
    </w:tbl>
    <w:p w14:paraId="2E2B1F3E" w14:textId="77777777" w:rsidR="00AB54EB" w:rsidRDefault="00AB54EB" w:rsidP="002C09D7">
      <w:pPr>
        <w:ind w:left="720"/>
        <w:jc w:val="both"/>
        <w:rPr>
          <w:rFonts w:ascii="Verdana" w:hAnsi="Verdana" w:cs="Arial"/>
          <w:sz w:val="16"/>
          <w:szCs w:val="16"/>
          <w:lang w:val="es-BO"/>
        </w:rPr>
      </w:pPr>
    </w:p>
    <w:p w14:paraId="475A4951" w14:textId="77777777" w:rsidR="002C09D7" w:rsidRPr="008D67D2" w:rsidRDefault="002C09D7" w:rsidP="000D42D3">
      <w:pPr>
        <w:pStyle w:val="Ttulo10"/>
        <w:numPr>
          <w:ilvl w:val="0"/>
          <w:numId w:val="18"/>
        </w:numPr>
        <w:spacing w:before="0" w:after="0"/>
        <w:ind w:left="426" w:hanging="426"/>
        <w:jc w:val="left"/>
        <w:rPr>
          <w:rFonts w:ascii="Verdana" w:hAnsi="Verdana"/>
          <w:sz w:val="18"/>
          <w:lang w:val="es-BO"/>
        </w:rPr>
      </w:pPr>
      <w:bookmarkStart w:id="476" w:name="_Toc225941583"/>
      <w:r w:rsidRPr="008D67D2">
        <w:rPr>
          <w:rFonts w:ascii="Verdana" w:hAnsi="Verdana"/>
          <w:sz w:val="18"/>
          <w:lang w:val="es-BO"/>
        </w:rPr>
        <w:t>PERSONAL TÉCNICO CLAVE REQUERIDO</w:t>
      </w:r>
      <w:bookmarkEnd w:id="476"/>
    </w:p>
    <w:p w14:paraId="3ECF471C" w14:textId="222AD44E" w:rsidR="002C09D7" w:rsidRDefault="002C09D7" w:rsidP="002C09D7">
      <w:pPr>
        <w:jc w:val="both"/>
        <w:rPr>
          <w:rFonts w:ascii="Verdana" w:hAnsi="Verdana" w:cs="Arial"/>
          <w:b/>
          <w:sz w:val="18"/>
          <w:szCs w:val="16"/>
          <w:lang w:val="es-BO"/>
        </w:rPr>
      </w:pPr>
      <w:r w:rsidRPr="008D67D2">
        <w:rPr>
          <w:rFonts w:ascii="Verdana" w:hAnsi="Verdana" w:cs="Arial"/>
          <w:b/>
          <w:sz w:val="18"/>
          <w:szCs w:val="16"/>
          <w:lang w:val="es-BO"/>
        </w:rPr>
        <w:tab/>
      </w:r>
    </w:p>
    <w:p w14:paraId="1CE68C29" w14:textId="77777777" w:rsidR="00D633C3" w:rsidRPr="00B20DB4" w:rsidRDefault="00D633C3" w:rsidP="002C09D7">
      <w:pPr>
        <w:jc w:val="both"/>
        <w:rPr>
          <w:rFonts w:ascii="Verdana" w:hAnsi="Verdana" w:cs="Arial"/>
          <w:b/>
          <w:sz w:val="8"/>
          <w:szCs w:val="8"/>
          <w:lang w:val="es-BO"/>
        </w:rPr>
      </w:pPr>
    </w:p>
    <w:tbl>
      <w:tblPr>
        <w:tblpPr w:leftFromText="141" w:rightFromText="141" w:vertAnchor="text" w:tblpXSpec="center" w:tblpY="1"/>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1"/>
        <w:gridCol w:w="2126"/>
        <w:gridCol w:w="1002"/>
        <w:gridCol w:w="4101"/>
        <w:gridCol w:w="1417"/>
      </w:tblGrid>
      <w:tr w:rsidR="000D6834" w:rsidRPr="00B20DB4" w14:paraId="545B3A91" w14:textId="77777777" w:rsidTr="00F61931">
        <w:trPr>
          <w:trHeight w:val="250"/>
        </w:trPr>
        <w:tc>
          <w:tcPr>
            <w:tcW w:w="411" w:type="dxa"/>
            <w:vMerge w:val="restart"/>
            <w:shd w:val="clear" w:color="auto" w:fill="DBE5F1"/>
            <w:tcMar>
              <w:left w:w="0" w:type="dxa"/>
              <w:right w:w="0" w:type="dxa"/>
            </w:tcMar>
            <w:vAlign w:val="center"/>
          </w:tcPr>
          <w:p w14:paraId="1B72B265" w14:textId="77777777" w:rsidR="000D6834" w:rsidRPr="00B20DB4" w:rsidRDefault="000D6834" w:rsidP="00B20DB4">
            <w:pPr>
              <w:jc w:val="center"/>
              <w:rPr>
                <w:rFonts w:ascii="Arial" w:hAnsi="Arial" w:cs="Arial"/>
                <w:b/>
                <w:sz w:val="14"/>
                <w:szCs w:val="14"/>
                <w:lang w:val="es-BO"/>
              </w:rPr>
            </w:pPr>
            <w:bookmarkStart w:id="477" w:name="_Hlk224223689"/>
            <w:r w:rsidRPr="00B20DB4">
              <w:rPr>
                <w:rFonts w:ascii="Arial" w:hAnsi="Arial" w:cs="Arial"/>
                <w:b/>
                <w:sz w:val="14"/>
                <w:szCs w:val="14"/>
                <w:lang w:val="es-BO"/>
              </w:rPr>
              <w:t>N°</w:t>
            </w:r>
          </w:p>
        </w:tc>
        <w:tc>
          <w:tcPr>
            <w:tcW w:w="2126" w:type="dxa"/>
            <w:vMerge w:val="restart"/>
            <w:shd w:val="clear" w:color="auto" w:fill="DBE5F1"/>
            <w:vAlign w:val="center"/>
          </w:tcPr>
          <w:p w14:paraId="1A327CDF"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Formación</w:t>
            </w:r>
          </w:p>
        </w:tc>
        <w:tc>
          <w:tcPr>
            <w:tcW w:w="1002" w:type="dxa"/>
            <w:vMerge w:val="restart"/>
            <w:shd w:val="clear" w:color="auto" w:fill="DBE5F1"/>
            <w:vAlign w:val="center"/>
          </w:tcPr>
          <w:p w14:paraId="1DED48FC"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Cargo a desempeñar</w:t>
            </w:r>
          </w:p>
        </w:tc>
        <w:tc>
          <w:tcPr>
            <w:tcW w:w="5518" w:type="dxa"/>
            <w:gridSpan w:val="2"/>
            <w:shd w:val="clear" w:color="auto" w:fill="DBE5F1"/>
            <w:vAlign w:val="center"/>
          </w:tcPr>
          <w:p w14:paraId="639E8B84"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Experiencia específica (*)</w:t>
            </w:r>
          </w:p>
        </w:tc>
      </w:tr>
      <w:tr w:rsidR="000D6834" w:rsidRPr="00B20DB4" w14:paraId="176D84EF" w14:textId="77777777" w:rsidTr="00F61931">
        <w:trPr>
          <w:trHeight w:val="250"/>
        </w:trPr>
        <w:tc>
          <w:tcPr>
            <w:tcW w:w="411" w:type="dxa"/>
            <w:vMerge/>
            <w:shd w:val="clear" w:color="auto" w:fill="DBE5F1"/>
            <w:tcMar>
              <w:left w:w="0" w:type="dxa"/>
              <w:right w:w="0" w:type="dxa"/>
            </w:tcMar>
            <w:vAlign w:val="center"/>
          </w:tcPr>
          <w:p w14:paraId="4AE2B0EE" w14:textId="77777777" w:rsidR="000D6834" w:rsidRPr="00B20DB4" w:rsidRDefault="000D6834" w:rsidP="00B20DB4">
            <w:pPr>
              <w:jc w:val="center"/>
              <w:rPr>
                <w:rFonts w:ascii="Arial" w:hAnsi="Arial" w:cs="Arial"/>
                <w:sz w:val="14"/>
                <w:szCs w:val="14"/>
                <w:lang w:val="es-BO"/>
              </w:rPr>
            </w:pPr>
          </w:p>
        </w:tc>
        <w:tc>
          <w:tcPr>
            <w:tcW w:w="2126" w:type="dxa"/>
            <w:vMerge/>
            <w:shd w:val="clear" w:color="auto" w:fill="DBE5F1"/>
            <w:vAlign w:val="center"/>
          </w:tcPr>
          <w:p w14:paraId="75AA75A5" w14:textId="77777777" w:rsidR="000D6834" w:rsidRPr="00B20DB4" w:rsidRDefault="000D6834" w:rsidP="00B20DB4">
            <w:pPr>
              <w:jc w:val="center"/>
              <w:rPr>
                <w:rFonts w:ascii="Arial" w:hAnsi="Arial" w:cs="Arial"/>
                <w:sz w:val="14"/>
                <w:szCs w:val="14"/>
                <w:lang w:val="es-BO"/>
              </w:rPr>
            </w:pPr>
          </w:p>
        </w:tc>
        <w:tc>
          <w:tcPr>
            <w:tcW w:w="1002" w:type="dxa"/>
            <w:vMerge/>
            <w:shd w:val="clear" w:color="auto" w:fill="DBE5F1"/>
            <w:vAlign w:val="center"/>
          </w:tcPr>
          <w:p w14:paraId="27703D52" w14:textId="77777777" w:rsidR="000D6834" w:rsidRPr="00B20DB4" w:rsidRDefault="000D6834" w:rsidP="00B20DB4">
            <w:pPr>
              <w:jc w:val="center"/>
              <w:rPr>
                <w:rFonts w:ascii="Arial" w:hAnsi="Arial" w:cs="Arial"/>
                <w:sz w:val="14"/>
                <w:szCs w:val="14"/>
                <w:lang w:val="es-BO"/>
              </w:rPr>
            </w:pPr>
          </w:p>
        </w:tc>
        <w:tc>
          <w:tcPr>
            <w:tcW w:w="4101" w:type="dxa"/>
            <w:shd w:val="clear" w:color="auto" w:fill="DBE5F1"/>
            <w:vAlign w:val="center"/>
          </w:tcPr>
          <w:p w14:paraId="24B76134"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 xml:space="preserve">Área </w:t>
            </w:r>
          </w:p>
        </w:tc>
        <w:tc>
          <w:tcPr>
            <w:tcW w:w="1417" w:type="dxa"/>
            <w:shd w:val="clear" w:color="auto" w:fill="DBE5F1"/>
          </w:tcPr>
          <w:p w14:paraId="2A18E09C" w14:textId="77777777" w:rsidR="000D6834" w:rsidRPr="00B20DB4" w:rsidRDefault="000D6834" w:rsidP="00B20DB4">
            <w:pPr>
              <w:jc w:val="center"/>
              <w:rPr>
                <w:rFonts w:ascii="Arial" w:hAnsi="Arial" w:cs="Arial"/>
                <w:b/>
                <w:sz w:val="14"/>
                <w:szCs w:val="14"/>
                <w:lang w:val="es-BO"/>
              </w:rPr>
            </w:pPr>
            <w:r w:rsidRPr="00B20DB4">
              <w:rPr>
                <w:rFonts w:ascii="Arial" w:hAnsi="Arial" w:cs="Arial"/>
                <w:b/>
                <w:sz w:val="14"/>
                <w:szCs w:val="14"/>
                <w:lang w:val="es-BO"/>
              </w:rPr>
              <w:t>Tiempo mínimo de desarrollo de la consultoría para ser considerada en la evaluación (en meses)</w:t>
            </w:r>
          </w:p>
        </w:tc>
      </w:tr>
      <w:tr w:rsidR="008667C4" w:rsidRPr="00B20DB4" w14:paraId="505FF309" w14:textId="77777777" w:rsidTr="00F61931">
        <w:trPr>
          <w:trHeight w:val="2044"/>
        </w:trPr>
        <w:tc>
          <w:tcPr>
            <w:tcW w:w="411" w:type="dxa"/>
            <w:shd w:val="clear" w:color="auto" w:fill="auto"/>
            <w:tcMar>
              <w:left w:w="0" w:type="dxa"/>
              <w:right w:w="0" w:type="dxa"/>
            </w:tcMar>
            <w:vAlign w:val="center"/>
          </w:tcPr>
          <w:p w14:paraId="5F918A82" w14:textId="77777777" w:rsidR="008667C4" w:rsidRPr="00B20DB4" w:rsidRDefault="008667C4" w:rsidP="00B20DB4">
            <w:pPr>
              <w:jc w:val="center"/>
              <w:rPr>
                <w:rFonts w:ascii="Verdana" w:hAnsi="Verdana" w:cs="Arial"/>
                <w:sz w:val="14"/>
                <w:szCs w:val="14"/>
                <w:lang w:val="es-BO"/>
              </w:rPr>
            </w:pPr>
            <w:r w:rsidRPr="00B20DB4">
              <w:rPr>
                <w:rFonts w:ascii="Verdana" w:hAnsi="Verdana" w:cs="Arial"/>
                <w:sz w:val="14"/>
                <w:szCs w:val="14"/>
                <w:lang w:val="es-BO"/>
              </w:rPr>
              <w:t>1</w:t>
            </w:r>
          </w:p>
        </w:tc>
        <w:tc>
          <w:tcPr>
            <w:tcW w:w="2126" w:type="dxa"/>
            <w:shd w:val="clear" w:color="auto" w:fill="auto"/>
            <w:vAlign w:val="center"/>
          </w:tcPr>
          <w:p w14:paraId="6D7B7437" w14:textId="762FD9B8" w:rsidR="008667C4" w:rsidRPr="00B20DB4" w:rsidRDefault="00D633C3" w:rsidP="00B20DB4">
            <w:pPr>
              <w:ind w:left="117" w:right="145"/>
              <w:jc w:val="both"/>
              <w:rPr>
                <w:rFonts w:ascii="Verdana" w:hAnsi="Verdana" w:cs="Arial"/>
                <w:sz w:val="14"/>
                <w:szCs w:val="14"/>
                <w:lang w:val="es-BO"/>
              </w:rPr>
            </w:pPr>
            <w:r>
              <w:rPr>
                <w:rFonts w:ascii="Verdana" w:hAnsi="Verdana" w:cs="Arial"/>
                <w:sz w:val="14"/>
                <w:szCs w:val="14"/>
                <w:lang w:val="es-BO"/>
              </w:rPr>
              <w:t>L</w:t>
            </w:r>
            <w:r w:rsidRPr="00D633C3">
              <w:rPr>
                <w:rFonts w:ascii="Verdana" w:hAnsi="Verdana" w:cs="Arial"/>
                <w:sz w:val="14"/>
                <w:szCs w:val="14"/>
                <w:lang w:val="es-BO"/>
              </w:rPr>
              <w:t>icenciatura en ingeniería: Eléctrica ó Electromecánica ó Electrónico ó Industrial ó Civil ó Mecánica con Título profesional ó Titulo Provisión Nacional o equivalente para profesional extranjero, este requisito es un factor de habilitación.</w:t>
            </w:r>
          </w:p>
        </w:tc>
        <w:tc>
          <w:tcPr>
            <w:tcW w:w="1002" w:type="dxa"/>
            <w:shd w:val="clear" w:color="auto" w:fill="auto"/>
            <w:vAlign w:val="center"/>
          </w:tcPr>
          <w:p w14:paraId="34265DC3" w14:textId="6FE7CCDF" w:rsidR="008667C4" w:rsidRPr="00B20DB4" w:rsidRDefault="00D633C3" w:rsidP="00B20DB4">
            <w:pPr>
              <w:jc w:val="center"/>
              <w:rPr>
                <w:rFonts w:ascii="Verdana" w:hAnsi="Verdana" w:cs="Arial"/>
                <w:sz w:val="14"/>
                <w:szCs w:val="14"/>
                <w:lang w:val="es-BO"/>
              </w:rPr>
            </w:pPr>
            <w:r w:rsidRPr="00D633C3">
              <w:rPr>
                <w:rFonts w:ascii="Verdana" w:hAnsi="Verdana" w:cs="Arial"/>
                <w:sz w:val="14"/>
                <w:szCs w:val="14"/>
                <w:lang w:val="es-BO"/>
              </w:rPr>
              <w:t>Gerente De Proyecto</w:t>
            </w:r>
          </w:p>
        </w:tc>
        <w:tc>
          <w:tcPr>
            <w:tcW w:w="4101" w:type="dxa"/>
            <w:shd w:val="clear" w:color="auto" w:fill="auto"/>
            <w:vAlign w:val="center"/>
          </w:tcPr>
          <w:p w14:paraId="4401D77F"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Experiencia mínima de cuatro (4) trabajos ó servicios de consultoría a partir de la emisión del Título en provisión nacional o equivalente para profesional extranjero, desempeñando el rol de Gerente, director ó Supervisor dentro el rubro eléctrico en una o más de las siguientes áreas:</w:t>
            </w:r>
          </w:p>
          <w:p w14:paraId="15B4F449" w14:textId="77777777" w:rsidR="00D633C3" w:rsidRPr="00D633C3" w:rsidRDefault="00D633C3" w:rsidP="00D633C3">
            <w:pPr>
              <w:numPr>
                <w:ilvl w:val="0"/>
                <w:numId w:val="122"/>
              </w:numPr>
              <w:spacing w:before="100"/>
              <w:ind w:left="540" w:right="116" w:hanging="142"/>
              <w:jc w:val="both"/>
              <w:rPr>
                <w:rFonts w:ascii="Verdana" w:hAnsi="Verdana"/>
                <w:sz w:val="14"/>
                <w:szCs w:val="14"/>
              </w:rPr>
            </w:pPr>
            <w:r w:rsidRPr="00D633C3">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plantas de generación eléctrica renovable.</w:t>
            </w:r>
          </w:p>
          <w:p w14:paraId="5A0C637E" w14:textId="77777777" w:rsidR="00D633C3" w:rsidRPr="00D633C3" w:rsidRDefault="00D633C3" w:rsidP="00D633C3">
            <w:pPr>
              <w:numPr>
                <w:ilvl w:val="0"/>
                <w:numId w:val="122"/>
              </w:numPr>
              <w:spacing w:before="100"/>
              <w:ind w:left="540" w:right="116" w:hanging="142"/>
              <w:jc w:val="both"/>
              <w:rPr>
                <w:rFonts w:ascii="Verdana" w:hAnsi="Verdana"/>
                <w:sz w:val="14"/>
                <w:szCs w:val="14"/>
              </w:rPr>
            </w:pPr>
            <w:r w:rsidRPr="00D633C3">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plantas de proyectos de Subestación de Alta Tensión.</w:t>
            </w:r>
          </w:p>
          <w:p w14:paraId="2851C3D9" w14:textId="77777777" w:rsidR="00D633C3" w:rsidRPr="00D633C3" w:rsidRDefault="00D633C3" w:rsidP="00D633C3">
            <w:pPr>
              <w:numPr>
                <w:ilvl w:val="0"/>
                <w:numId w:val="122"/>
              </w:numPr>
              <w:spacing w:before="100"/>
              <w:ind w:left="540" w:right="116" w:hanging="142"/>
              <w:jc w:val="both"/>
              <w:rPr>
                <w:rFonts w:ascii="Verdana" w:hAnsi="Verdana"/>
                <w:sz w:val="14"/>
                <w:szCs w:val="14"/>
              </w:rPr>
            </w:pPr>
            <w:r w:rsidRPr="00D633C3">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plantas de proyectos de Línea de Transmisión.</w:t>
            </w:r>
          </w:p>
          <w:p w14:paraId="63D324F6"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De los mismos al menos una (1) experiencia específica deberá ser en Estudios de preinversión (prefactibilidad, factibilidad, Diseño Final, EDTP u otro estudio de prefactibilidad equivalente) ó Construcción ó Supervisión ó Fiscalización ó Ingeniería Básica ó Ingeniería de Detalle de plantas de generación eléctrica renovable.</w:t>
            </w:r>
          </w:p>
          <w:p w14:paraId="363DD5FF"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t>Para que una consultoría declarada como experiencia especifica sea considerada válida como experiencia específica, esta deberá tener una duración continua superior a dos (2) meses.</w:t>
            </w:r>
          </w:p>
          <w:p w14:paraId="7D476F4D" w14:textId="77777777" w:rsidR="00D633C3" w:rsidRPr="00D633C3" w:rsidRDefault="00D633C3" w:rsidP="00D633C3">
            <w:pPr>
              <w:spacing w:before="100" w:after="100"/>
              <w:ind w:left="115" w:right="116"/>
              <w:jc w:val="both"/>
              <w:rPr>
                <w:rFonts w:ascii="Verdana" w:hAnsi="Verdana"/>
                <w:sz w:val="14"/>
                <w:szCs w:val="14"/>
              </w:rPr>
            </w:pPr>
            <w:r w:rsidRPr="00D633C3">
              <w:rPr>
                <w:rFonts w:ascii="Verdana" w:hAnsi="Verdana"/>
                <w:sz w:val="14"/>
                <w:szCs w:val="14"/>
              </w:rPr>
              <w:lastRenderedPageBreak/>
              <w:t>Se valorará la Certificación del Gerente de Proyecto en Project Management, como ser Project Management Professional (PMP) emitido por Project Management Institute (PMI), Prince 2 o equivalente.</w:t>
            </w:r>
          </w:p>
          <w:p w14:paraId="35C8628E" w14:textId="2FEF0BA7" w:rsidR="008667C4" w:rsidRPr="004977E1" w:rsidRDefault="008667C4" w:rsidP="00B20DB4">
            <w:pPr>
              <w:ind w:left="399" w:right="146" w:hanging="142"/>
              <w:jc w:val="both"/>
              <w:rPr>
                <w:rFonts w:ascii="Verdana" w:hAnsi="Verdana" w:cs="Arial"/>
                <w:sz w:val="14"/>
                <w:szCs w:val="14"/>
                <w:lang w:val="es-BO"/>
              </w:rPr>
            </w:pPr>
          </w:p>
        </w:tc>
        <w:tc>
          <w:tcPr>
            <w:tcW w:w="1417" w:type="dxa"/>
            <w:shd w:val="clear" w:color="auto" w:fill="auto"/>
            <w:vAlign w:val="center"/>
          </w:tcPr>
          <w:p w14:paraId="6379BD4C" w14:textId="280B8905" w:rsidR="008667C4" w:rsidRPr="004977E1" w:rsidRDefault="006D099B" w:rsidP="00B20DB4">
            <w:pPr>
              <w:jc w:val="center"/>
              <w:rPr>
                <w:rFonts w:ascii="Verdana" w:hAnsi="Verdana" w:cs="Arial"/>
                <w:sz w:val="14"/>
                <w:szCs w:val="14"/>
                <w:lang w:val="es-BO"/>
              </w:rPr>
            </w:pPr>
            <w:r>
              <w:rPr>
                <w:rFonts w:ascii="Verdana" w:hAnsi="Verdana" w:cs="Arial"/>
                <w:sz w:val="14"/>
                <w:szCs w:val="14"/>
                <w:lang w:val="es-BO"/>
              </w:rPr>
              <w:lastRenderedPageBreak/>
              <w:t>2</w:t>
            </w:r>
          </w:p>
        </w:tc>
      </w:tr>
      <w:tr w:rsidR="00D633C3" w:rsidRPr="00B20DB4" w14:paraId="20123F84" w14:textId="77777777" w:rsidTr="00F61931">
        <w:trPr>
          <w:trHeight w:val="2044"/>
        </w:trPr>
        <w:tc>
          <w:tcPr>
            <w:tcW w:w="411" w:type="dxa"/>
            <w:shd w:val="clear" w:color="auto" w:fill="auto"/>
            <w:tcMar>
              <w:left w:w="0" w:type="dxa"/>
              <w:right w:w="0" w:type="dxa"/>
            </w:tcMar>
            <w:vAlign w:val="center"/>
          </w:tcPr>
          <w:p w14:paraId="75F8BE4F" w14:textId="456349E6"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2</w:t>
            </w:r>
          </w:p>
        </w:tc>
        <w:tc>
          <w:tcPr>
            <w:tcW w:w="2126" w:type="dxa"/>
            <w:shd w:val="clear" w:color="auto" w:fill="auto"/>
            <w:vAlign w:val="center"/>
          </w:tcPr>
          <w:p w14:paraId="62A9C273" w14:textId="4FE0CB17" w:rsidR="00D633C3"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icenciatura en ingeniería: Eléctrica ó Electromecánica ó Electrónico ó Industrial ó Civil ó Mecánica con Título profesional ó Titulo Provisión Nacional o equivalente para profesional extranjero, este requisito es un factor de habilitación.</w:t>
            </w:r>
          </w:p>
        </w:tc>
        <w:tc>
          <w:tcPr>
            <w:tcW w:w="1002" w:type="dxa"/>
            <w:shd w:val="clear" w:color="auto" w:fill="auto"/>
            <w:vAlign w:val="center"/>
          </w:tcPr>
          <w:p w14:paraId="2595A965" w14:textId="7DDC0CB1" w:rsidR="00D633C3" w:rsidRPr="004977E1"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en Recurso Solar</w:t>
            </w:r>
          </w:p>
        </w:tc>
        <w:tc>
          <w:tcPr>
            <w:tcW w:w="4101" w:type="dxa"/>
            <w:shd w:val="clear" w:color="auto" w:fill="auto"/>
            <w:vAlign w:val="center"/>
          </w:tcPr>
          <w:p w14:paraId="7DDFCC3F"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Experiencia mínima de cuatro (4) trabajos o servicios de consultoría a partir de la emisión del Título en provisión nacional o equivalente para profesional extranjero, desempeñando el rol de Supervisor ó Responsable ó Especialista ó Fiscal ó Experto en energías renovables en una o más de las siguientes áreas:</w:t>
            </w:r>
          </w:p>
          <w:p w14:paraId="0DAB8719"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plantas solares fotovoltaicas.</w:t>
            </w:r>
          </w:p>
          <w:p w14:paraId="086A8774"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Puesta en Marcha de Plantas Solares Fotovoltaicas.</w:t>
            </w:r>
          </w:p>
          <w:p w14:paraId="79DB178C"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De los mismos al menos una (1) experiencia específica de Estudios de preinversión (prefactibilidad, factibilidad, Diseño Final, EDTP u otro estudio de prefactibilidad equivalente) ó Construcción ó Supervisión ó Fiscalización ó Ingeniería Básica ó Ingeniería de Detalle de plantas solares fotovoltaicas, deberá ser en proyectos solares con una potencia acumulada mayor o igual a 20 MW.</w:t>
            </w:r>
          </w:p>
          <w:p w14:paraId="79904594" w14:textId="77777777" w:rsidR="00D633C3" w:rsidRPr="004977E1" w:rsidRDefault="00D633C3" w:rsidP="00D633C3">
            <w:pPr>
              <w:spacing w:before="100" w:after="100"/>
              <w:ind w:left="115" w:right="116"/>
              <w:jc w:val="both"/>
              <w:rPr>
                <w:rFonts w:ascii="Verdana" w:hAnsi="Verdana"/>
                <w:sz w:val="14"/>
                <w:szCs w:val="14"/>
              </w:rPr>
            </w:pPr>
          </w:p>
        </w:tc>
        <w:tc>
          <w:tcPr>
            <w:tcW w:w="1417" w:type="dxa"/>
            <w:shd w:val="clear" w:color="auto" w:fill="auto"/>
            <w:vAlign w:val="center"/>
          </w:tcPr>
          <w:p w14:paraId="2ECA4051" w14:textId="3B4AF344" w:rsidR="00D633C3"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619BA46A" w14:textId="77777777" w:rsidTr="00F61931">
        <w:trPr>
          <w:trHeight w:val="1308"/>
        </w:trPr>
        <w:tc>
          <w:tcPr>
            <w:tcW w:w="411" w:type="dxa"/>
            <w:shd w:val="clear" w:color="auto" w:fill="auto"/>
            <w:tcMar>
              <w:left w:w="0" w:type="dxa"/>
              <w:right w:w="0" w:type="dxa"/>
            </w:tcMar>
            <w:vAlign w:val="center"/>
          </w:tcPr>
          <w:p w14:paraId="36B5F8AF" w14:textId="41AA012A"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3</w:t>
            </w:r>
          </w:p>
        </w:tc>
        <w:tc>
          <w:tcPr>
            <w:tcW w:w="2126" w:type="dxa"/>
            <w:shd w:val="clear" w:color="auto" w:fill="auto"/>
            <w:vAlign w:val="center"/>
          </w:tcPr>
          <w:p w14:paraId="7E121B60" w14:textId="4DC1430B"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icenciatura en ingeniería: Civil con Título profesional ó Titulo Provisión Nacional o equivalente para profesional extranjero, este requisito es un factor de habilitación.</w:t>
            </w:r>
          </w:p>
        </w:tc>
        <w:tc>
          <w:tcPr>
            <w:tcW w:w="1002" w:type="dxa"/>
            <w:shd w:val="clear" w:color="auto" w:fill="auto"/>
            <w:vAlign w:val="center"/>
          </w:tcPr>
          <w:p w14:paraId="17B12EDC" w14:textId="2116589B"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en Obras Civiles</w:t>
            </w:r>
          </w:p>
        </w:tc>
        <w:tc>
          <w:tcPr>
            <w:tcW w:w="4101" w:type="dxa"/>
            <w:shd w:val="clear" w:color="auto" w:fill="auto"/>
            <w:vAlign w:val="center"/>
          </w:tcPr>
          <w:p w14:paraId="61703A72"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Experiencia mínima de cuatro (4) trabajos o servicios de consultoría en el sector energético a partir de la emisión del Título en provisión nacional o equivalente para profesional extranjero, desempeñando el rol de Supervisor ó Responsable ó Especialista ó Fiscal ó Experto Civil en una o más de las siguientes áreas:</w:t>
            </w:r>
          </w:p>
          <w:p w14:paraId="297F120A"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Plantas de generación de electricidad.</w:t>
            </w:r>
          </w:p>
          <w:p w14:paraId="0AE3CF52"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líneas de alta tensión.</w:t>
            </w:r>
          </w:p>
          <w:p w14:paraId="60952D6A"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Subestaciones eléctricas.</w:t>
            </w:r>
          </w:p>
          <w:p w14:paraId="646D5D45" w14:textId="3AF4B98F"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52A0103C" w14:textId="1F25AE89"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5B2FAAA3" w14:textId="77777777" w:rsidTr="004977E1">
        <w:trPr>
          <w:trHeight w:val="706"/>
        </w:trPr>
        <w:tc>
          <w:tcPr>
            <w:tcW w:w="411" w:type="dxa"/>
            <w:shd w:val="clear" w:color="auto" w:fill="auto"/>
            <w:tcMar>
              <w:left w:w="0" w:type="dxa"/>
              <w:right w:w="0" w:type="dxa"/>
            </w:tcMar>
            <w:vAlign w:val="center"/>
          </w:tcPr>
          <w:p w14:paraId="06D825BA" w14:textId="1702FE8B"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4</w:t>
            </w:r>
          </w:p>
        </w:tc>
        <w:tc>
          <w:tcPr>
            <w:tcW w:w="2126" w:type="dxa"/>
            <w:shd w:val="clear" w:color="auto" w:fill="auto"/>
            <w:vAlign w:val="center"/>
          </w:tcPr>
          <w:p w14:paraId="2D2C02B3" w14:textId="7DDB38B9"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icenciatura en ingeniería: Eléctrica ó Electromecánica ó Electrónico con Título profesional ó Titulo Provisión Nacional o equivalente para profesional extranjero, este requisito es un factor de habilitación</w:t>
            </w:r>
          </w:p>
        </w:tc>
        <w:tc>
          <w:tcPr>
            <w:tcW w:w="1002" w:type="dxa"/>
            <w:shd w:val="clear" w:color="auto" w:fill="auto"/>
            <w:vAlign w:val="center"/>
          </w:tcPr>
          <w:p w14:paraId="0C70545D" w14:textId="09002D3E"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Eléctrico</w:t>
            </w:r>
          </w:p>
        </w:tc>
        <w:tc>
          <w:tcPr>
            <w:tcW w:w="4101" w:type="dxa"/>
            <w:shd w:val="clear" w:color="auto" w:fill="auto"/>
          </w:tcPr>
          <w:p w14:paraId="7BC9AB87" w14:textId="77777777" w:rsidR="00D633C3" w:rsidRPr="004977E1" w:rsidRDefault="00D633C3" w:rsidP="00D633C3">
            <w:pPr>
              <w:spacing w:before="100" w:after="100"/>
              <w:ind w:left="115" w:right="116"/>
              <w:jc w:val="both"/>
              <w:rPr>
                <w:rFonts w:ascii="Verdana" w:hAnsi="Verdana"/>
                <w:sz w:val="14"/>
                <w:szCs w:val="14"/>
              </w:rPr>
            </w:pPr>
            <w:r w:rsidRPr="004977E1">
              <w:rPr>
                <w:rFonts w:ascii="Verdana" w:hAnsi="Verdana"/>
                <w:sz w:val="14"/>
                <w:szCs w:val="14"/>
              </w:rPr>
              <w:t>Experiencia mínima de cuatro (4) proyectos de consultoría en el sector eléctrico a partir de la emisión del Título en provisión nacional o equivalente para profesional extranjero, desempeñando el rol de Supervisor ó Responsable ó Especialista ó Fiscal ó Experto eléctrico en una o más de las siguientes áreas:</w:t>
            </w:r>
          </w:p>
          <w:p w14:paraId="02C655FA"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 xml:space="preserve">Estudios Eléctricos (Flujos de potencia, análisis de corto circuito, análisis de estabilidad, análisis de armónicos, análisis de contingencias) para proyectos de generación interconectados al </w:t>
            </w:r>
            <w:r w:rsidRPr="004977E1">
              <w:rPr>
                <w:rFonts w:ascii="Verdana" w:hAnsi="Verdana"/>
                <w:sz w:val="14"/>
                <w:szCs w:val="14"/>
              </w:rPr>
              <w:lastRenderedPageBreak/>
              <w:t>Sistema Interconectado Nacional (SIN) o similares.</w:t>
            </w:r>
          </w:p>
          <w:p w14:paraId="0DDD1C15"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plantas de generación eléctrica.</w:t>
            </w:r>
          </w:p>
          <w:p w14:paraId="768B1750"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líneas eléctricas de alta tensión.</w:t>
            </w:r>
          </w:p>
          <w:p w14:paraId="510A460E"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ó Fiscalización ó Ingeniería Básica ó Ingeniería de Detalle de subestaciones eléctricas.</w:t>
            </w:r>
          </w:p>
          <w:p w14:paraId="122E79CE" w14:textId="77777777" w:rsidR="00D633C3" w:rsidRPr="004977E1" w:rsidRDefault="00D633C3" w:rsidP="00D633C3">
            <w:pPr>
              <w:spacing w:before="100"/>
              <w:ind w:left="115" w:right="116"/>
              <w:jc w:val="both"/>
              <w:rPr>
                <w:rFonts w:ascii="Verdana" w:hAnsi="Verdana"/>
                <w:sz w:val="14"/>
                <w:szCs w:val="14"/>
              </w:rPr>
            </w:pPr>
            <w:r w:rsidRPr="004977E1">
              <w:rPr>
                <w:rFonts w:ascii="Verdana" w:hAnsi="Verdana"/>
                <w:sz w:val="14"/>
                <w:szCs w:val="14"/>
              </w:rPr>
              <w:t>De los mismos al menos una (1) experiencia específica de Estudios de preinversión (prefactibilidad, factibilidad, Diseño Final, EDTP u otro estudio de prefactibilidad equivalente) ó Construcción ó Supervisión ó Fiscalización ó Ingeniería Básica ó Ingeniería de Detalle de plantas de generación eléctrica, deberá ser en proyectos solares con una potencia acumulada mayor o igual a 20 MW.</w:t>
            </w:r>
          </w:p>
          <w:p w14:paraId="67154BDA" w14:textId="279BB9D0"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370BCFCD" w14:textId="7DD68578"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lastRenderedPageBreak/>
              <w:t>2</w:t>
            </w:r>
          </w:p>
        </w:tc>
      </w:tr>
      <w:tr w:rsidR="00D633C3" w:rsidRPr="00B20DB4" w14:paraId="0922C658" w14:textId="77777777" w:rsidTr="00F61931">
        <w:trPr>
          <w:trHeight w:val="3396"/>
        </w:trPr>
        <w:tc>
          <w:tcPr>
            <w:tcW w:w="411" w:type="dxa"/>
            <w:shd w:val="clear" w:color="auto" w:fill="auto"/>
            <w:tcMar>
              <w:left w:w="0" w:type="dxa"/>
              <w:right w:w="0" w:type="dxa"/>
            </w:tcMar>
            <w:vAlign w:val="center"/>
          </w:tcPr>
          <w:p w14:paraId="5FAFBB0C" w14:textId="3BB95F11"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t>5</w:t>
            </w:r>
          </w:p>
        </w:tc>
        <w:tc>
          <w:tcPr>
            <w:tcW w:w="2126" w:type="dxa"/>
            <w:shd w:val="clear" w:color="auto" w:fill="auto"/>
            <w:vAlign w:val="center"/>
          </w:tcPr>
          <w:p w14:paraId="03BF7D5C" w14:textId="77777777" w:rsidR="00D633C3"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icenciatura en ingeniería: Ambiental ó Industrial ó civil con Título profesional ó Titulo Provisión Nacional o equivalente para profesional extranjero, este requisito es un factor de habilitación.</w:t>
            </w:r>
          </w:p>
          <w:p w14:paraId="6438E599" w14:textId="77777777" w:rsidR="00D633C3" w:rsidRPr="004977E1" w:rsidRDefault="00D633C3" w:rsidP="00D633C3">
            <w:pPr>
              <w:ind w:left="117" w:right="145"/>
              <w:jc w:val="both"/>
              <w:rPr>
                <w:rFonts w:ascii="Verdana" w:hAnsi="Verdana" w:cs="Arial"/>
                <w:sz w:val="14"/>
                <w:szCs w:val="14"/>
                <w:lang w:val="es-BO"/>
              </w:rPr>
            </w:pPr>
            <w:r w:rsidRPr="004977E1">
              <w:rPr>
                <w:rFonts w:ascii="Verdana" w:hAnsi="Verdana" w:cs="Arial"/>
                <w:sz w:val="14"/>
                <w:szCs w:val="14"/>
                <w:lang w:val="es-BO"/>
              </w:rPr>
              <w:t>El profesional debe contar con el respectivo:</w:t>
            </w:r>
          </w:p>
          <w:p w14:paraId="75CCFABE" w14:textId="77777777" w:rsidR="00D633C3" w:rsidRPr="004977E1" w:rsidRDefault="00D633C3" w:rsidP="00D633C3">
            <w:pPr>
              <w:numPr>
                <w:ilvl w:val="0"/>
                <w:numId w:val="122"/>
              </w:numPr>
              <w:spacing w:before="100"/>
              <w:ind w:left="409" w:right="116" w:hanging="142"/>
              <w:jc w:val="both"/>
              <w:rPr>
                <w:rFonts w:ascii="Verdana" w:hAnsi="Verdana"/>
                <w:sz w:val="14"/>
                <w:szCs w:val="14"/>
              </w:rPr>
            </w:pPr>
            <w:r w:rsidRPr="004977E1">
              <w:rPr>
                <w:rFonts w:ascii="Verdana" w:hAnsi="Verdana"/>
                <w:sz w:val="14"/>
                <w:szCs w:val="14"/>
              </w:rPr>
              <w:t xml:space="preserve">Registro Nacional de Consultoría Ambiental (RENCA), mínimamente Categoría B. </w:t>
            </w:r>
          </w:p>
          <w:p w14:paraId="53BC34E5" w14:textId="77777777" w:rsidR="00D633C3" w:rsidRPr="004977E1" w:rsidRDefault="00D633C3" w:rsidP="00D633C3">
            <w:pPr>
              <w:numPr>
                <w:ilvl w:val="0"/>
                <w:numId w:val="122"/>
              </w:numPr>
              <w:spacing w:before="100"/>
              <w:ind w:left="409" w:right="116" w:hanging="142"/>
              <w:jc w:val="both"/>
              <w:rPr>
                <w:rFonts w:ascii="Verdana" w:hAnsi="Verdana"/>
                <w:sz w:val="14"/>
                <w:szCs w:val="14"/>
              </w:rPr>
            </w:pPr>
            <w:r w:rsidRPr="004977E1">
              <w:rPr>
                <w:rFonts w:ascii="Verdana" w:hAnsi="Verdana"/>
                <w:sz w:val="14"/>
                <w:szCs w:val="14"/>
              </w:rPr>
              <w:t>Registro Nacional de Profesionales y Técnicos en Higiene, Seguridad Ocupacional y Medicina del Trabajo (SYSO), Categoría A.</w:t>
            </w:r>
          </w:p>
          <w:p w14:paraId="73A7A8C0" w14:textId="3451399E" w:rsidR="00D633C3" w:rsidRPr="00B20DB4" w:rsidRDefault="00D633C3" w:rsidP="00D633C3">
            <w:pPr>
              <w:ind w:left="117" w:right="145"/>
              <w:jc w:val="both"/>
              <w:rPr>
                <w:rFonts w:ascii="Verdana" w:hAnsi="Verdana" w:cs="Arial"/>
                <w:sz w:val="14"/>
                <w:szCs w:val="14"/>
                <w:lang w:val="es-BO"/>
              </w:rPr>
            </w:pPr>
          </w:p>
        </w:tc>
        <w:tc>
          <w:tcPr>
            <w:tcW w:w="1002" w:type="dxa"/>
            <w:shd w:val="clear" w:color="auto" w:fill="auto"/>
            <w:vAlign w:val="center"/>
          </w:tcPr>
          <w:p w14:paraId="0201D573" w14:textId="4006B356"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Medio Ambiente y Seguridad Ocupacional e Industrial</w:t>
            </w:r>
          </w:p>
        </w:tc>
        <w:tc>
          <w:tcPr>
            <w:tcW w:w="4101" w:type="dxa"/>
            <w:shd w:val="clear" w:color="auto" w:fill="auto"/>
            <w:vAlign w:val="center"/>
          </w:tcPr>
          <w:p w14:paraId="2D0F8312" w14:textId="77777777" w:rsidR="00D633C3" w:rsidRPr="004977E1" w:rsidRDefault="00D633C3" w:rsidP="00D633C3">
            <w:pPr>
              <w:spacing w:before="100"/>
              <w:ind w:left="115" w:right="116"/>
              <w:jc w:val="both"/>
              <w:rPr>
                <w:rFonts w:ascii="Verdana" w:hAnsi="Verdana"/>
                <w:sz w:val="14"/>
                <w:szCs w:val="14"/>
              </w:rPr>
            </w:pPr>
            <w:r w:rsidRPr="004977E1">
              <w:rPr>
                <w:rFonts w:ascii="Verdana" w:hAnsi="Verdana"/>
                <w:sz w:val="14"/>
                <w:szCs w:val="14"/>
              </w:rPr>
              <w:t>Experiencia mínima de cuatro (4) trabajos ó servicios de consultoría en el sector energético a partir de la emisión del Título en provisión nacional o equivalente para profesional extranjero, desempeñando el rol de Supervisor ó Responsable ó Especialista ó Fiscal ó Experto en medio ambiente ó seguridad ocupacional e industrial en una o más de las siguientes áreas:</w:t>
            </w:r>
          </w:p>
          <w:p w14:paraId="4724167E"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Instrumentos de Alcance Particular (IRAP) para la obtención de la Licencia Ambiental ó</w:t>
            </w:r>
          </w:p>
          <w:p w14:paraId="4E7FA827"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Programas de Prevención y Mitigación (PPM) ó</w:t>
            </w:r>
          </w:p>
          <w:p w14:paraId="1262CBD8"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Planes de Aplicación y Seguimiento Ambiental (PASA) ó</w:t>
            </w:r>
          </w:p>
          <w:p w14:paraId="7332D19E"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Levantamientos de Línea Base Ambiental ó</w:t>
            </w:r>
          </w:p>
          <w:p w14:paraId="7FA0846B"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Evaluación de Impacto Ambiental (EIA) ó</w:t>
            </w:r>
          </w:p>
          <w:p w14:paraId="4C04FDF9"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Elaboración e implementación de Programa de Gestión de la Seguridad y Salud en el Trabajo (PGSST) ó</w:t>
            </w:r>
          </w:p>
          <w:p w14:paraId="76901218"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Elaboración de Planes de Seguridad Industrial ó</w:t>
            </w:r>
          </w:p>
          <w:p w14:paraId="10131E5B"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Formación e inducción de trabajadores en seguridad industrial</w:t>
            </w:r>
          </w:p>
          <w:p w14:paraId="314EB68A" w14:textId="5906376A"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33BD884D" w14:textId="750F19B8"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4C3943FB" w14:textId="77777777" w:rsidTr="00F61931">
        <w:trPr>
          <w:trHeight w:val="2830"/>
        </w:trPr>
        <w:tc>
          <w:tcPr>
            <w:tcW w:w="411" w:type="dxa"/>
            <w:shd w:val="clear" w:color="auto" w:fill="auto"/>
            <w:tcMar>
              <w:left w:w="0" w:type="dxa"/>
              <w:right w:w="0" w:type="dxa"/>
            </w:tcMar>
            <w:vAlign w:val="center"/>
          </w:tcPr>
          <w:p w14:paraId="360E576F" w14:textId="579DC576"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6</w:t>
            </w:r>
          </w:p>
        </w:tc>
        <w:tc>
          <w:tcPr>
            <w:tcW w:w="2126" w:type="dxa"/>
            <w:shd w:val="clear" w:color="auto" w:fill="auto"/>
            <w:vAlign w:val="center"/>
          </w:tcPr>
          <w:p w14:paraId="78AE7AA6" w14:textId="74F8802A" w:rsidR="00D633C3"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icenciatura en: Trabajo Social ó Antropología ó Sociología, Psicología ó Ciencias de la educación ó Pedagogía con Título profesional ó Titulo Provisión Nacional o equivalente para profesional extranjero, este requisito es un factor de habilitación.</w:t>
            </w:r>
          </w:p>
          <w:p w14:paraId="4EEF3F28" w14:textId="77777777" w:rsidR="00D633C3" w:rsidRPr="004977E1" w:rsidRDefault="00D633C3" w:rsidP="00D633C3">
            <w:pPr>
              <w:ind w:left="117" w:right="145"/>
              <w:jc w:val="both"/>
              <w:rPr>
                <w:rFonts w:ascii="Verdana" w:hAnsi="Verdana" w:cs="Arial"/>
                <w:sz w:val="14"/>
                <w:szCs w:val="14"/>
                <w:lang w:val="es-BO"/>
              </w:rPr>
            </w:pPr>
          </w:p>
          <w:p w14:paraId="5F3CFD16" w14:textId="1C31FE50" w:rsidR="00D633C3" w:rsidRPr="004977E1" w:rsidRDefault="00D633C3" w:rsidP="00D633C3">
            <w:pPr>
              <w:ind w:left="117" w:right="145"/>
              <w:jc w:val="both"/>
              <w:rPr>
                <w:rFonts w:ascii="Verdana" w:hAnsi="Verdana" w:cs="Arial"/>
                <w:sz w:val="14"/>
                <w:szCs w:val="14"/>
                <w:lang w:val="es-BO"/>
              </w:rPr>
            </w:pPr>
            <w:r>
              <w:rPr>
                <w:rFonts w:ascii="Verdana" w:hAnsi="Verdana" w:cs="Arial"/>
                <w:sz w:val="14"/>
                <w:szCs w:val="14"/>
                <w:lang w:val="es-BO"/>
              </w:rPr>
              <w:t>C</w:t>
            </w:r>
            <w:r w:rsidRPr="004977E1">
              <w:rPr>
                <w:rFonts w:ascii="Verdana" w:hAnsi="Verdana" w:cs="Arial"/>
                <w:sz w:val="14"/>
                <w:szCs w:val="14"/>
                <w:lang w:val="es-BO"/>
              </w:rPr>
              <w:t>ertificado o equivalente de conocimiento del idioma quechua de al menos 200 horas.</w:t>
            </w:r>
          </w:p>
        </w:tc>
        <w:tc>
          <w:tcPr>
            <w:tcW w:w="1002" w:type="dxa"/>
            <w:shd w:val="clear" w:color="auto" w:fill="auto"/>
            <w:vAlign w:val="center"/>
          </w:tcPr>
          <w:p w14:paraId="41C624EF" w14:textId="36849C29"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en Gestión Social</w:t>
            </w:r>
          </w:p>
        </w:tc>
        <w:tc>
          <w:tcPr>
            <w:tcW w:w="4101" w:type="dxa"/>
            <w:shd w:val="clear" w:color="auto" w:fill="auto"/>
            <w:vAlign w:val="center"/>
          </w:tcPr>
          <w:p w14:paraId="247AE621" w14:textId="77777777" w:rsidR="00D633C3" w:rsidRPr="004977E1" w:rsidRDefault="00D633C3" w:rsidP="00D633C3">
            <w:pPr>
              <w:spacing w:before="100"/>
              <w:ind w:left="115" w:right="116"/>
              <w:jc w:val="both"/>
              <w:rPr>
                <w:rFonts w:ascii="Verdana" w:hAnsi="Verdana"/>
                <w:sz w:val="14"/>
                <w:szCs w:val="14"/>
              </w:rPr>
            </w:pPr>
            <w:r w:rsidRPr="004977E1">
              <w:rPr>
                <w:rFonts w:ascii="Verdana" w:hAnsi="Verdana"/>
                <w:sz w:val="14"/>
                <w:szCs w:val="14"/>
              </w:rPr>
              <w:t>Experiencia mínima de tres (3) años a partir de la emisión del Título en provisión nacional o equivalente para profesional extranjero, desempeñando el rol de Supervisor, Responsable, Especialista, Fiscal ó Experto Social en una o más de las siguientes áreas:</w:t>
            </w:r>
          </w:p>
          <w:p w14:paraId="19DB369D"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de proyectos del sector energético</w:t>
            </w:r>
          </w:p>
          <w:p w14:paraId="09CAE879"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preinversión (prefactibilidad, factibilidad, Diseño Final, EDTP u otro estudio de prefactibilidad equivalente) ó construcción ó supervisión de proyectos del sector eléctrico.</w:t>
            </w:r>
          </w:p>
          <w:p w14:paraId="5D215993" w14:textId="6D3DB911" w:rsidR="00D633C3" w:rsidRPr="00B20DB4" w:rsidRDefault="00D633C3" w:rsidP="00D633C3">
            <w:pPr>
              <w:ind w:right="114"/>
              <w:jc w:val="both"/>
              <w:rPr>
                <w:rFonts w:ascii="Verdana" w:hAnsi="Verdana" w:cs="Arial"/>
                <w:sz w:val="14"/>
                <w:szCs w:val="14"/>
                <w:lang w:val="es-BO"/>
              </w:rPr>
            </w:pPr>
          </w:p>
        </w:tc>
        <w:tc>
          <w:tcPr>
            <w:tcW w:w="1417" w:type="dxa"/>
            <w:shd w:val="clear" w:color="auto" w:fill="auto"/>
            <w:vAlign w:val="center"/>
          </w:tcPr>
          <w:p w14:paraId="63764B72" w14:textId="31F0DD13"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tr w:rsidR="00D633C3" w:rsidRPr="00B20DB4" w14:paraId="2649E0A7" w14:textId="77777777" w:rsidTr="00F61931">
        <w:trPr>
          <w:trHeight w:val="2575"/>
        </w:trPr>
        <w:tc>
          <w:tcPr>
            <w:tcW w:w="411" w:type="dxa"/>
            <w:shd w:val="clear" w:color="auto" w:fill="auto"/>
            <w:tcMar>
              <w:left w:w="0" w:type="dxa"/>
              <w:right w:w="0" w:type="dxa"/>
            </w:tcMar>
            <w:vAlign w:val="center"/>
          </w:tcPr>
          <w:p w14:paraId="7C044A0D" w14:textId="41D93739" w:rsidR="00D633C3" w:rsidRPr="00B20DB4" w:rsidRDefault="00D633C3" w:rsidP="00D633C3">
            <w:pPr>
              <w:jc w:val="center"/>
              <w:rPr>
                <w:rFonts w:ascii="Verdana" w:hAnsi="Verdana" w:cs="Arial"/>
                <w:sz w:val="14"/>
                <w:szCs w:val="14"/>
                <w:lang w:val="es-BO"/>
              </w:rPr>
            </w:pPr>
            <w:r>
              <w:rPr>
                <w:rFonts w:ascii="Verdana" w:hAnsi="Verdana" w:cs="Arial"/>
                <w:sz w:val="14"/>
                <w:szCs w:val="14"/>
                <w:lang w:val="es-BO"/>
              </w:rPr>
              <w:lastRenderedPageBreak/>
              <w:t>7</w:t>
            </w:r>
          </w:p>
        </w:tc>
        <w:tc>
          <w:tcPr>
            <w:tcW w:w="2126" w:type="dxa"/>
            <w:shd w:val="clear" w:color="auto" w:fill="auto"/>
            <w:vAlign w:val="center"/>
          </w:tcPr>
          <w:p w14:paraId="4B99D3CD" w14:textId="1BDC5FD2" w:rsidR="00D633C3" w:rsidRPr="00B20DB4" w:rsidRDefault="00D633C3" w:rsidP="00D633C3">
            <w:pPr>
              <w:ind w:left="117" w:right="145"/>
              <w:jc w:val="both"/>
              <w:rPr>
                <w:rFonts w:ascii="Verdana" w:hAnsi="Verdana" w:cs="Arial"/>
                <w:sz w:val="14"/>
                <w:szCs w:val="14"/>
                <w:lang w:val="es-BO"/>
              </w:rPr>
            </w:pPr>
            <w:r>
              <w:rPr>
                <w:rFonts w:ascii="Verdana" w:hAnsi="Verdana" w:cs="Arial"/>
                <w:sz w:val="14"/>
                <w:szCs w:val="14"/>
                <w:lang w:val="es-BO"/>
              </w:rPr>
              <w:t>L</w:t>
            </w:r>
            <w:r w:rsidRPr="004977E1">
              <w:rPr>
                <w:rFonts w:ascii="Verdana" w:hAnsi="Verdana" w:cs="Arial"/>
                <w:sz w:val="14"/>
                <w:szCs w:val="14"/>
                <w:lang w:val="es-BO"/>
              </w:rPr>
              <w:t>icenciatura en: Financiera ó Administración de Empresas o Economía con Título profesional ó Titulo Provisión Nacional o equivalente para profesional extranjero, este requisito es un factor de habilitación.</w:t>
            </w:r>
          </w:p>
        </w:tc>
        <w:tc>
          <w:tcPr>
            <w:tcW w:w="1002" w:type="dxa"/>
            <w:shd w:val="clear" w:color="auto" w:fill="auto"/>
            <w:vAlign w:val="center"/>
          </w:tcPr>
          <w:p w14:paraId="675F3BB5" w14:textId="63F23D16" w:rsidR="00D633C3" w:rsidRPr="00B20DB4" w:rsidRDefault="00D633C3" w:rsidP="00D633C3">
            <w:pPr>
              <w:jc w:val="center"/>
              <w:rPr>
                <w:rFonts w:ascii="Verdana" w:hAnsi="Verdana" w:cs="Arial"/>
                <w:sz w:val="14"/>
                <w:szCs w:val="14"/>
                <w:lang w:val="es-BO"/>
              </w:rPr>
            </w:pPr>
            <w:r w:rsidRPr="004977E1">
              <w:rPr>
                <w:rFonts w:ascii="Verdana" w:hAnsi="Verdana" w:cs="Arial"/>
                <w:sz w:val="14"/>
                <w:szCs w:val="14"/>
                <w:lang w:val="es-BO"/>
              </w:rPr>
              <w:t>Experto Economista- Financiero</w:t>
            </w:r>
          </w:p>
        </w:tc>
        <w:tc>
          <w:tcPr>
            <w:tcW w:w="4101" w:type="dxa"/>
            <w:shd w:val="clear" w:color="auto" w:fill="auto"/>
            <w:vAlign w:val="center"/>
          </w:tcPr>
          <w:p w14:paraId="566B67E0" w14:textId="22C0A079" w:rsidR="00D633C3" w:rsidRPr="000C6BAD" w:rsidRDefault="00D633C3" w:rsidP="00D633C3">
            <w:pPr>
              <w:spacing w:before="100"/>
              <w:ind w:left="115" w:right="116"/>
              <w:jc w:val="both"/>
              <w:rPr>
                <w:rFonts w:ascii="Verdana" w:hAnsi="Verdana"/>
                <w:sz w:val="16"/>
                <w:szCs w:val="16"/>
              </w:rPr>
            </w:pPr>
            <w:r w:rsidRPr="000C6BAD">
              <w:rPr>
                <w:rFonts w:ascii="Verdana" w:hAnsi="Verdana"/>
                <w:sz w:val="16"/>
                <w:szCs w:val="16"/>
              </w:rPr>
              <w:t xml:space="preserve">Experiencia mínima de tres (3) trabajos ó servicios de consultoría en estudios de preinversión ó </w:t>
            </w:r>
            <w:r w:rsidRPr="004977E1">
              <w:rPr>
                <w:rFonts w:ascii="Verdana" w:hAnsi="Verdana"/>
                <w:sz w:val="14"/>
                <w:szCs w:val="14"/>
              </w:rPr>
              <w:t>construcción</w:t>
            </w:r>
            <w:r w:rsidRPr="000C6BAD">
              <w:rPr>
                <w:rFonts w:ascii="Verdana" w:hAnsi="Verdana"/>
                <w:sz w:val="16"/>
                <w:szCs w:val="16"/>
              </w:rPr>
              <w:t xml:space="preserve"> ó supervisión de proyectos del sector eléctrico a partir de la emisión del Título en provisión nacional o equivalente para profesional extranjero, desempeñando el rol de Supervisor, Responsable, Especialista, Fiscal ó Experto Economista- financiero en una o más de las siguientes áreas:</w:t>
            </w:r>
          </w:p>
          <w:p w14:paraId="717CDB9B"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Evaluación Financiera de proyectos de generación de electricidad.</w:t>
            </w:r>
          </w:p>
          <w:p w14:paraId="5E01C457"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Estudios de Mercado del Sector eléctrico.</w:t>
            </w:r>
          </w:p>
          <w:p w14:paraId="04D62157"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Gestión de adquisiciones para proyectos energéticos.</w:t>
            </w:r>
          </w:p>
          <w:p w14:paraId="25C9B104" w14:textId="77777777" w:rsidR="00D633C3" w:rsidRPr="004977E1" w:rsidRDefault="00D633C3" w:rsidP="00D633C3">
            <w:pPr>
              <w:numPr>
                <w:ilvl w:val="0"/>
                <w:numId w:val="122"/>
              </w:numPr>
              <w:spacing w:before="100"/>
              <w:ind w:left="540" w:right="116" w:hanging="142"/>
              <w:jc w:val="both"/>
              <w:rPr>
                <w:rFonts w:ascii="Verdana" w:hAnsi="Verdana"/>
                <w:sz w:val="14"/>
                <w:szCs w:val="14"/>
              </w:rPr>
            </w:pPr>
            <w:r w:rsidRPr="004977E1">
              <w:rPr>
                <w:rFonts w:ascii="Verdana" w:hAnsi="Verdana"/>
                <w:sz w:val="14"/>
                <w:szCs w:val="14"/>
              </w:rPr>
              <w:t>Estructuración de costos para factibilidad de proyectos.</w:t>
            </w:r>
          </w:p>
          <w:p w14:paraId="4B827F98" w14:textId="77777777" w:rsidR="00D633C3" w:rsidRPr="00B20DB4" w:rsidRDefault="00D633C3" w:rsidP="00D633C3">
            <w:pPr>
              <w:ind w:left="115" w:right="146"/>
              <w:jc w:val="both"/>
              <w:rPr>
                <w:rFonts w:ascii="Verdana" w:hAnsi="Verdana"/>
                <w:sz w:val="14"/>
                <w:szCs w:val="14"/>
              </w:rPr>
            </w:pPr>
          </w:p>
        </w:tc>
        <w:tc>
          <w:tcPr>
            <w:tcW w:w="1417" w:type="dxa"/>
            <w:shd w:val="clear" w:color="auto" w:fill="auto"/>
            <w:vAlign w:val="center"/>
          </w:tcPr>
          <w:p w14:paraId="6865D92F" w14:textId="2CE943BA" w:rsidR="00D633C3" w:rsidRPr="004977E1" w:rsidRDefault="00D633C3" w:rsidP="00D633C3">
            <w:pPr>
              <w:jc w:val="center"/>
              <w:rPr>
                <w:rFonts w:ascii="Verdana" w:hAnsi="Verdana" w:cs="Arial"/>
                <w:sz w:val="14"/>
                <w:szCs w:val="14"/>
                <w:lang w:val="es-BO"/>
              </w:rPr>
            </w:pPr>
            <w:r>
              <w:rPr>
                <w:rFonts w:ascii="Verdana" w:hAnsi="Verdana" w:cs="Arial"/>
                <w:sz w:val="14"/>
                <w:szCs w:val="14"/>
                <w:lang w:val="es-BO"/>
              </w:rPr>
              <w:t>2</w:t>
            </w:r>
          </w:p>
        </w:tc>
      </w:tr>
      <w:bookmarkEnd w:id="477"/>
    </w:tbl>
    <w:p w14:paraId="0C8BD1F1" w14:textId="77777777" w:rsidR="002C09D7" w:rsidRDefault="002C09D7" w:rsidP="002C09D7">
      <w:pPr>
        <w:jc w:val="both"/>
        <w:rPr>
          <w:rFonts w:ascii="Verdana" w:hAnsi="Verdana" w:cs="Arial"/>
          <w:b/>
          <w:sz w:val="16"/>
          <w:szCs w:val="16"/>
          <w:lang w:val="es-BO"/>
        </w:rPr>
      </w:pPr>
    </w:p>
    <w:p w14:paraId="478ED947" w14:textId="77777777" w:rsidR="006D099B" w:rsidRDefault="006D099B" w:rsidP="002C09D7">
      <w:pPr>
        <w:jc w:val="both"/>
        <w:rPr>
          <w:rFonts w:ascii="Verdana" w:hAnsi="Verdana" w:cs="Arial"/>
          <w:b/>
          <w:sz w:val="16"/>
          <w:szCs w:val="16"/>
          <w:lang w:val="es-BO"/>
        </w:rPr>
      </w:pPr>
    </w:p>
    <w:p w14:paraId="469258B8" w14:textId="77777777" w:rsidR="002C09D7" w:rsidRPr="008D67D2" w:rsidRDefault="002C09D7" w:rsidP="000D42D3">
      <w:pPr>
        <w:pStyle w:val="Ttulo10"/>
        <w:numPr>
          <w:ilvl w:val="0"/>
          <w:numId w:val="18"/>
        </w:numPr>
        <w:spacing w:before="0" w:after="0"/>
        <w:ind w:left="426" w:hanging="426"/>
        <w:jc w:val="left"/>
        <w:rPr>
          <w:rFonts w:ascii="Verdana" w:hAnsi="Verdana"/>
          <w:sz w:val="18"/>
          <w:lang w:val="es-BO"/>
        </w:rPr>
      </w:pPr>
      <w:bookmarkStart w:id="478" w:name="_Toc225941584"/>
      <w:r w:rsidRPr="008D67D2">
        <w:rPr>
          <w:rFonts w:ascii="Verdana" w:hAnsi="Verdana"/>
          <w:sz w:val="18"/>
          <w:lang w:val="es-BO"/>
        </w:rPr>
        <w:t>CONSULTORÍAS SIMILARES</w:t>
      </w:r>
      <w:bookmarkEnd w:id="478"/>
    </w:p>
    <w:p w14:paraId="776264E8" w14:textId="77777777" w:rsidR="002C09D7" w:rsidRPr="008D67D2" w:rsidRDefault="002C09D7" w:rsidP="002C09D7">
      <w:pPr>
        <w:rPr>
          <w:rFonts w:ascii="Verdana" w:hAnsi="Verdana" w:cs="Arial"/>
          <w:sz w:val="18"/>
          <w:szCs w:val="16"/>
          <w:lang w:val="es-BO"/>
        </w:rPr>
      </w:pPr>
    </w:p>
    <w:p w14:paraId="14C5FEDC" w14:textId="77777777" w:rsidR="002C09D7" w:rsidRDefault="002C09D7" w:rsidP="002C09D7">
      <w:pPr>
        <w:jc w:val="both"/>
        <w:rPr>
          <w:rFonts w:ascii="Verdana" w:hAnsi="Verdana" w:cs="Arial"/>
          <w:sz w:val="18"/>
          <w:szCs w:val="16"/>
          <w:lang w:val="es-BO"/>
        </w:rPr>
      </w:pPr>
      <w:r w:rsidRPr="008D67D2">
        <w:rPr>
          <w:rFonts w:ascii="Verdana" w:hAnsi="Verdana" w:cs="Arial"/>
          <w:sz w:val="18"/>
          <w:szCs w:val="16"/>
          <w:lang w:val="es-BO"/>
        </w:rPr>
        <w:t xml:space="preserve">La valoración de </w:t>
      </w:r>
      <w:r w:rsidR="003C7DDB" w:rsidRPr="008D67D2">
        <w:rPr>
          <w:rFonts w:ascii="Verdana" w:hAnsi="Verdana" w:cs="Arial"/>
          <w:sz w:val="18"/>
          <w:szCs w:val="16"/>
          <w:lang w:val="es-BO"/>
        </w:rPr>
        <w:t xml:space="preserve">consultorías </w:t>
      </w:r>
      <w:r w:rsidRPr="008D67D2">
        <w:rPr>
          <w:rFonts w:ascii="Verdana" w:hAnsi="Verdana" w:cs="Arial"/>
          <w:sz w:val="18"/>
          <w:szCs w:val="16"/>
          <w:lang w:val="es-BO"/>
        </w:rPr>
        <w:t>similares debe considerar las siguientes categorías:</w:t>
      </w:r>
    </w:p>
    <w:p w14:paraId="3E17E926" w14:textId="77777777" w:rsidR="000D6834" w:rsidRDefault="000D6834" w:rsidP="002C09D7">
      <w:pPr>
        <w:jc w:val="both"/>
        <w:rPr>
          <w:rFonts w:ascii="Verdana" w:hAnsi="Verdana" w:cs="Arial"/>
          <w:sz w:val="18"/>
          <w:szCs w:val="16"/>
          <w:lang w:val="es-BO"/>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6873"/>
        <w:gridCol w:w="2628"/>
      </w:tblGrid>
      <w:tr w:rsidR="00F2093C" w:rsidRPr="000C6BAD" w14:paraId="70EC8381" w14:textId="77777777" w:rsidTr="00F2093C">
        <w:tc>
          <w:tcPr>
            <w:tcW w:w="376" w:type="dxa"/>
            <w:tcBorders>
              <w:top w:val="single" w:sz="12" w:space="0" w:color="auto"/>
              <w:left w:val="single" w:sz="12" w:space="0" w:color="auto"/>
            </w:tcBorders>
            <w:shd w:val="clear" w:color="auto" w:fill="DBE5F1"/>
            <w:vAlign w:val="center"/>
            <w:hideMark/>
          </w:tcPr>
          <w:p w14:paraId="680D79D5"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w:t>
            </w:r>
          </w:p>
        </w:tc>
        <w:tc>
          <w:tcPr>
            <w:tcW w:w="6873" w:type="dxa"/>
            <w:tcBorders>
              <w:top w:val="single" w:sz="12" w:space="0" w:color="auto"/>
            </w:tcBorders>
            <w:shd w:val="clear" w:color="auto" w:fill="DBE5F1"/>
            <w:vAlign w:val="center"/>
            <w:hideMark/>
          </w:tcPr>
          <w:p w14:paraId="6807CCF3"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Área de experiencia específica requerida</w:t>
            </w:r>
          </w:p>
        </w:tc>
        <w:tc>
          <w:tcPr>
            <w:tcW w:w="2628" w:type="dxa"/>
            <w:tcBorders>
              <w:top w:val="single" w:sz="12" w:space="0" w:color="auto"/>
              <w:right w:val="single" w:sz="12" w:space="0" w:color="auto"/>
            </w:tcBorders>
            <w:shd w:val="clear" w:color="auto" w:fill="DBE5F1"/>
            <w:vAlign w:val="center"/>
            <w:hideMark/>
          </w:tcPr>
          <w:p w14:paraId="0E4E67B0"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Tiempo mínimo requerido por cada consultoría para ser considerado en la evaluación de la experiencia específica de la empresa (en meses)</w:t>
            </w:r>
          </w:p>
        </w:tc>
      </w:tr>
      <w:tr w:rsidR="00F2093C" w:rsidRPr="000C6BAD" w14:paraId="09CA321D" w14:textId="77777777" w:rsidTr="00F2093C">
        <w:tc>
          <w:tcPr>
            <w:tcW w:w="376" w:type="dxa"/>
            <w:tcBorders>
              <w:left w:val="single" w:sz="12" w:space="0" w:color="auto"/>
            </w:tcBorders>
            <w:hideMark/>
          </w:tcPr>
          <w:p w14:paraId="3C7DF163"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1</w:t>
            </w:r>
          </w:p>
        </w:tc>
        <w:tc>
          <w:tcPr>
            <w:tcW w:w="6873" w:type="dxa"/>
            <w:hideMark/>
          </w:tcPr>
          <w:p w14:paraId="46A230D1"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Construcción de Plantas de Generación de energía eléctrica enfocada en energías renovables</w:t>
            </w:r>
          </w:p>
        </w:tc>
        <w:tc>
          <w:tcPr>
            <w:tcW w:w="2628" w:type="dxa"/>
            <w:tcBorders>
              <w:right w:val="single" w:sz="12" w:space="0" w:color="auto"/>
            </w:tcBorders>
            <w:hideMark/>
          </w:tcPr>
          <w:p w14:paraId="57379133" w14:textId="77777777" w:rsidR="00F2093C" w:rsidRPr="000C6BAD" w:rsidRDefault="00F2093C" w:rsidP="00F2093C">
            <w:pPr>
              <w:spacing w:before="100" w:after="100" w:line="256" w:lineRule="auto"/>
              <w:jc w:val="center"/>
              <w:rPr>
                <w:rFonts w:ascii="Verdana" w:hAnsi="Verdana" w:cs="Tahoma"/>
                <w:sz w:val="16"/>
                <w:szCs w:val="16"/>
              </w:rPr>
            </w:pPr>
            <w:r w:rsidRPr="000C6BAD">
              <w:rPr>
                <w:rFonts w:ascii="Verdana" w:hAnsi="Verdana" w:cs="Tahoma"/>
                <w:sz w:val="16"/>
                <w:szCs w:val="16"/>
              </w:rPr>
              <w:t>2</w:t>
            </w:r>
          </w:p>
        </w:tc>
      </w:tr>
      <w:tr w:rsidR="00F2093C" w:rsidRPr="000C6BAD" w14:paraId="35203FA7" w14:textId="77777777" w:rsidTr="00F2093C">
        <w:tc>
          <w:tcPr>
            <w:tcW w:w="376" w:type="dxa"/>
            <w:tcBorders>
              <w:left w:val="single" w:sz="12" w:space="0" w:color="auto"/>
            </w:tcBorders>
            <w:hideMark/>
          </w:tcPr>
          <w:p w14:paraId="2CF13B2F"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2</w:t>
            </w:r>
          </w:p>
        </w:tc>
        <w:tc>
          <w:tcPr>
            <w:tcW w:w="6873" w:type="dxa"/>
            <w:hideMark/>
          </w:tcPr>
          <w:p w14:paraId="3D7839D7"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Supervisión de Plantas de Generación de energía eléctrica ó supervisión de estudios de preinversión de proyectos del sector energético enfocada en energías renovables</w:t>
            </w:r>
          </w:p>
        </w:tc>
        <w:tc>
          <w:tcPr>
            <w:tcW w:w="2628" w:type="dxa"/>
            <w:tcBorders>
              <w:right w:val="single" w:sz="12" w:space="0" w:color="auto"/>
            </w:tcBorders>
            <w:hideMark/>
          </w:tcPr>
          <w:p w14:paraId="484FB6AF" w14:textId="77777777" w:rsidR="00F2093C" w:rsidRPr="000C6BAD" w:rsidRDefault="00F2093C" w:rsidP="00F2093C">
            <w:pPr>
              <w:spacing w:before="100" w:after="100" w:line="256" w:lineRule="auto"/>
              <w:jc w:val="center"/>
              <w:rPr>
                <w:rFonts w:ascii="Verdana" w:hAnsi="Verdana" w:cs="Tahoma"/>
                <w:sz w:val="16"/>
                <w:szCs w:val="16"/>
              </w:rPr>
            </w:pPr>
            <w:r w:rsidRPr="000C6BAD">
              <w:rPr>
                <w:rFonts w:ascii="Verdana" w:hAnsi="Verdana" w:cs="Tahoma"/>
                <w:sz w:val="16"/>
                <w:szCs w:val="16"/>
              </w:rPr>
              <w:t>2</w:t>
            </w:r>
          </w:p>
        </w:tc>
      </w:tr>
      <w:tr w:rsidR="00F2093C" w:rsidRPr="000C6BAD" w14:paraId="311E2459" w14:textId="77777777" w:rsidTr="00F2093C">
        <w:tc>
          <w:tcPr>
            <w:tcW w:w="376" w:type="dxa"/>
            <w:tcBorders>
              <w:left w:val="single" w:sz="12" w:space="0" w:color="auto"/>
            </w:tcBorders>
            <w:hideMark/>
          </w:tcPr>
          <w:p w14:paraId="3136A89C" w14:textId="6211C669" w:rsidR="00F2093C" w:rsidRPr="000C6BAD" w:rsidRDefault="00F2093C" w:rsidP="00F2093C">
            <w:pPr>
              <w:spacing w:before="100" w:after="100" w:line="256" w:lineRule="auto"/>
              <w:jc w:val="both"/>
              <w:rPr>
                <w:rFonts w:ascii="Verdana" w:hAnsi="Verdana" w:cs="Tahoma"/>
                <w:sz w:val="16"/>
                <w:szCs w:val="16"/>
              </w:rPr>
            </w:pPr>
            <w:r>
              <w:rPr>
                <w:rFonts w:ascii="Verdana" w:hAnsi="Verdana" w:cs="Tahoma"/>
                <w:sz w:val="16"/>
                <w:szCs w:val="16"/>
              </w:rPr>
              <w:t>3</w:t>
            </w:r>
          </w:p>
        </w:tc>
        <w:tc>
          <w:tcPr>
            <w:tcW w:w="6873" w:type="dxa"/>
            <w:hideMark/>
          </w:tcPr>
          <w:p w14:paraId="18EF3254"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Estudios de Ingeniería básica ó de detalle de proyectos de generación del sector energético enfocada en energías renovables</w:t>
            </w:r>
          </w:p>
        </w:tc>
        <w:tc>
          <w:tcPr>
            <w:tcW w:w="2628" w:type="dxa"/>
            <w:tcBorders>
              <w:right w:val="single" w:sz="12" w:space="0" w:color="auto"/>
            </w:tcBorders>
            <w:hideMark/>
          </w:tcPr>
          <w:p w14:paraId="2B6A8933" w14:textId="77777777" w:rsidR="00F2093C" w:rsidRPr="000C6BAD" w:rsidRDefault="00F2093C" w:rsidP="00F2093C">
            <w:pPr>
              <w:spacing w:before="100" w:after="100" w:line="256" w:lineRule="auto"/>
              <w:jc w:val="center"/>
              <w:rPr>
                <w:rFonts w:ascii="Verdana" w:hAnsi="Verdana" w:cs="Tahoma"/>
                <w:sz w:val="16"/>
                <w:szCs w:val="16"/>
              </w:rPr>
            </w:pPr>
            <w:r w:rsidRPr="000C6BAD">
              <w:rPr>
                <w:rFonts w:ascii="Verdana" w:hAnsi="Verdana" w:cs="Tahoma"/>
                <w:sz w:val="16"/>
                <w:szCs w:val="16"/>
              </w:rPr>
              <w:t>2</w:t>
            </w:r>
          </w:p>
        </w:tc>
      </w:tr>
      <w:tr w:rsidR="00F2093C" w:rsidRPr="000C6BAD" w14:paraId="019698F3" w14:textId="77777777" w:rsidTr="00F2093C">
        <w:tc>
          <w:tcPr>
            <w:tcW w:w="9877" w:type="dxa"/>
            <w:gridSpan w:val="3"/>
            <w:tcBorders>
              <w:left w:val="single" w:sz="12" w:space="0" w:color="auto"/>
              <w:right w:val="single" w:sz="12" w:space="0" w:color="auto"/>
            </w:tcBorders>
            <w:hideMark/>
          </w:tcPr>
          <w:p w14:paraId="6C65345C" w14:textId="77777777" w:rsidR="00F2093C" w:rsidRPr="000C6BAD" w:rsidRDefault="00F2093C" w:rsidP="00F2093C">
            <w:pPr>
              <w:spacing w:before="100" w:after="100" w:line="256" w:lineRule="auto"/>
              <w:jc w:val="both"/>
              <w:rPr>
                <w:rFonts w:ascii="Verdana" w:hAnsi="Verdana" w:cs="Tahoma"/>
                <w:sz w:val="16"/>
                <w:szCs w:val="16"/>
              </w:rPr>
            </w:pPr>
            <w:r w:rsidRPr="000C6BAD">
              <w:rPr>
                <w:rFonts w:ascii="Verdana" w:hAnsi="Verdana" w:cs="Tahoma"/>
                <w:sz w:val="16"/>
                <w:szCs w:val="16"/>
              </w:rPr>
              <w:t>Nota: El tiempo requerido para la experiencia similar, no puede ser mayor a la mitad del tiempo estimado para la presente consultoría.</w:t>
            </w:r>
          </w:p>
        </w:tc>
      </w:tr>
    </w:tbl>
    <w:p w14:paraId="21A0C2E6" w14:textId="77777777" w:rsidR="00F2093C" w:rsidRDefault="00F2093C" w:rsidP="002C09D7">
      <w:pPr>
        <w:jc w:val="both"/>
        <w:rPr>
          <w:rFonts w:ascii="Verdana" w:hAnsi="Verdana" w:cs="Arial"/>
          <w:sz w:val="18"/>
          <w:szCs w:val="16"/>
          <w:lang w:val="es-BO"/>
        </w:rPr>
      </w:pPr>
    </w:p>
    <w:p w14:paraId="03C64338" w14:textId="77777777" w:rsidR="00F2093C" w:rsidRDefault="00F2093C" w:rsidP="002C09D7">
      <w:pPr>
        <w:jc w:val="both"/>
        <w:rPr>
          <w:rFonts w:ascii="Verdana" w:hAnsi="Verdana" w:cs="Arial"/>
          <w:sz w:val="18"/>
          <w:szCs w:val="16"/>
          <w:lang w:val="es-BO"/>
        </w:rPr>
      </w:pPr>
    </w:p>
    <w:p w14:paraId="046D3F9B" w14:textId="77777777" w:rsidR="00D609EC" w:rsidRDefault="00D609EC" w:rsidP="002C09D7">
      <w:pPr>
        <w:jc w:val="center"/>
        <w:rPr>
          <w:rFonts w:ascii="Verdana" w:hAnsi="Verdana" w:cs="Arial"/>
          <w:b/>
          <w:sz w:val="18"/>
          <w:szCs w:val="18"/>
          <w:lang w:val="es-BO"/>
        </w:rPr>
      </w:pPr>
    </w:p>
    <w:p w14:paraId="067B4C9A" w14:textId="77777777" w:rsidR="00F2093C" w:rsidRDefault="00F2093C" w:rsidP="002C09D7">
      <w:pPr>
        <w:jc w:val="center"/>
        <w:rPr>
          <w:rFonts w:ascii="Verdana" w:hAnsi="Verdana" w:cs="Arial"/>
          <w:b/>
          <w:sz w:val="18"/>
          <w:szCs w:val="18"/>
          <w:lang w:val="es-BO"/>
        </w:rPr>
      </w:pPr>
    </w:p>
    <w:p w14:paraId="73E46F7E" w14:textId="77777777" w:rsidR="00F2093C" w:rsidRDefault="00F2093C" w:rsidP="002C09D7">
      <w:pPr>
        <w:jc w:val="center"/>
        <w:rPr>
          <w:rFonts w:ascii="Verdana" w:hAnsi="Verdana" w:cs="Arial"/>
          <w:b/>
          <w:sz w:val="18"/>
          <w:szCs w:val="18"/>
          <w:lang w:val="es-BO"/>
        </w:rPr>
      </w:pPr>
    </w:p>
    <w:p w14:paraId="23986DE1" w14:textId="77777777" w:rsidR="00F2093C" w:rsidRDefault="00F2093C" w:rsidP="002C09D7">
      <w:pPr>
        <w:jc w:val="center"/>
        <w:rPr>
          <w:rFonts w:ascii="Verdana" w:hAnsi="Verdana" w:cs="Arial"/>
          <w:b/>
          <w:sz w:val="18"/>
          <w:szCs w:val="18"/>
          <w:lang w:val="es-BO"/>
        </w:rPr>
      </w:pPr>
    </w:p>
    <w:p w14:paraId="327DE428" w14:textId="77777777" w:rsidR="00F2093C" w:rsidRDefault="00F2093C" w:rsidP="002C09D7">
      <w:pPr>
        <w:jc w:val="center"/>
        <w:rPr>
          <w:rFonts w:ascii="Verdana" w:hAnsi="Verdana" w:cs="Arial"/>
          <w:b/>
          <w:sz w:val="18"/>
          <w:szCs w:val="18"/>
          <w:lang w:val="es-BO"/>
        </w:rPr>
      </w:pPr>
    </w:p>
    <w:p w14:paraId="6AD71C3B" w14:textId="77777777" w:rsidR="00F2093C" w:rsidRDefault="00F2093C" w:rsidP="002C09D7">
      <w:pPr>
        <w:jc w:val="center"/>
        <w:rPr>
          <w:rFonts w:ascii="Verdana" w:hAnsi="Verdana" w:cs="Arial"/>
          <w:b/>
          <w:sz w:val="18"/>
          <w:szCs w:val="18"/>
          <w:lang w:val="es-BO"/>
        </w:rPr>
      </w:pPr>
    </w:p>
    <w:p w14:paraId="44089323" w14:textId="77777777" w:rsidR="00F2093C" w:rsidRDefault="00F2093C" w:rsidP="002C09D7">
      <w:pPr>
        <w:jc w:val="center"/>
        <w:rPr>
          <w:rFonts w:ascii="Verdana" w:hAnsi="Verdana" w:cs="Arial"/>
          <w:b/>
          <w:sz w:val="18"/>
          <w:szCs w:val="18"/>
          <w:lang w:val="es-BO"/>
        </w:rPr>
      </w:pPr>
    </w:p>
    <w:p w14:paraId="09C6FBF2" w14:textId="77777777" w:rsidR="00F2093C" w:rsidRDefault="00F2093C" w:rsidP="002C09D7">
      <w:pPr>
        <w:jc w:val="center"/>
        <w:rPr>
          <w:rFonts w:ascii="Verdana" w:hAnsi="Verdana" w:cs="Arial"/>
          <w:b/>
          <w:sz w:val="18"/>
          <w:szCs w:val="18"/>
          <w:lang w:val="es-BO"/>
        </w:rPr>
      </w:pPr>
    </w:p>
    <w:p w14:paraId="08ACCE8F" w14:textId="77777777" w:rsidR="005278EF" w:rsidRDefault="005278EF" w:rsidP="002C09D7">
      <w:pPr>
        <w:jc w:val="center"/>
        <w:rPr>
          <w:rFonts w:ascii="Verdana" w:hAnsi="Verdana" w:cs="Arial"/>
          <w:b/>
          <w:sz w:val="18"/>
          <w:szCs w:val="18"/>
          <w:lang w:val="es-BO"/>
        </w:rPr>
      </w:pPr>
    </w:p>
    <w:p w14:paraId="1C2D0DC8" w14:textId="77777777" w:rsidR="005278EF" w:rsidRDefault="005278EF" w:rsidP="002C09D7">
      <w:pPr>
        <w:jc w:val="center"/>
        <w:rPr>
          <w:rFonts w:ascii="Verdana" w:hAnsi="Verdana" w:cs="Arial"/>
          <w:b/>
          <w:sz w:val="18"/>
          <w:szCs w:val="18"/>
          <w:lang w:val="es-BO"/>
        </w:rPr>
      </w:pPr>
    </w:p>
    <w:p w14:paraId="673A56AE" w14:textId="77777777" w:rsidR="005278EF" w:rsidRDefault="005278EF" w:rsidP="002C09D7">
      <w:pPr>
        <w:jc w:val="center"/>
        <w:rPr>
          <w:rFonts w:ascii="Verdana" w:hAnsi="Verdana" w:cs="Arial"/>
          <w:b/>
          <w:sz w:val="18"/>
          <w:szCs w:val="18"/>
          <w:lang w:val="es-BO"/>
        </w:rPr>
      </w:pPr>
    </w:p>
    <w:p w14:paraId="0C49CE3F" w14:textId="77777777" w:rsidR="005278EF" w:rsidRDefault="005278EF" w:rsidP="002C09D7">
      <w:pPr>
        <w:jc w:val="center"/>
        <w:rPr>
          <w:rFonts w:ascii="Verdana" w:hAnsi="Verdana" w:cs="Arial"/>
          <w:b/>
          <w:sz w:val="18"/>
          <w:szCs w:val="18"/>
          <w:lang w:val="es-BO"/>
        </w:rPr>
      </w:pPr>
    </w:p>
    <w:p w14:paraId="0F97FE32" w14:textId="77777777" w:rsidR="005278EF" w:rsidRDefault="005278EF" w:rsidP="002C09D7">
      <w:pPr>
        <w:jc w:val="center"/>
        <w:rPr>
          <w:rFonts w:ascii="Verdana" w:hAnsi="Verdana" w:cs="Arial"/>
          <w:b/>
          <w:sz w:val="18"/>
          <w:szCs w:val="18"/>
          <w:lang w:val="es-BO"/>
        </w:rPr>
      </w:pPr>
    </w:p>
    <w:p w14:paraId="6710C696" w14:textId="77777777" w:rsidR="005278EF" w:rsidRDefault="005278EF" w:rsidP="002C09D7">
      <w:pPr>
        <w:jc w:val="center"/>
        <w:rPr>
          <w:rFonts w:ascii="Verdana" w:hAnsi="Verdana" w:cs="Arial"/>
          <w:b/>
          <w:sz w:val="18"/>
          <w:szCs w:val="18"/>
          <w:lang w:val="es-BO"/>
        </w:rPr>
      </w:pPr>
    </w:p>
    <w:p w14:paraId="3F3357DE" w14:textId="77777777" w:rsidR="005278EF" w:rsidRDefault="005278EF" w:rsidP="002C09D7">
      <w:pPr>
        <w:jc w:val="center"/>
        <w:rPr>
          <w:rFonts w:ascii="Verdana" w:hAnsi="Verdana" w:cs="Arial"/>
          <w:b/>
          <w:sz w:val="18"/>
          <w:szCs w:val="18"/>
          <w:lang w:val="es-BO"/>
        </w:rPr>
      </w:pPr>
    </w:p>
    <w:p w14:paraId="439F596B" w14:textId="77777777" w:rsidR="005278EF" w:rsidRDefault="005278EF" w:rsidP="002C09D7">
      <w:pPr>
        <w:jc w:val="center"/>
        <w:rPr>
          <w:rFonts w:ascii="Verdana" w:hAnsi="Verdana" w:cs="Arial"/>
          <w:b/>
          <w:sz w:val="18"/>
          <w:szCs w:val="18"/>
          <w:lang w:val="es-BO"/>
        </w:rPr>
      </w:pPr>
    </w:p>
    <w:p w14:paraId="1B394E8B" w14:textId="1342CADD" w:rsidR="00B87B3D" w:rsidRPr="008D67D2" w:rsidRDefault="00B87B3D" w:rsidP="002C09D7">
      <w:pPr>
        <w:jc w:val="center"/>
        <w:rPr>
          <w:rFonts w:ascii="Verdana" w:hAnsi="Verdana" w:cs="Arial"/>
          <w:b/>
          <w:sz w:val="18"/>
          <w:szCs w:val="18"/>
          <w:lang w:val="es-BO"/>
        </w:rPr>
      </w:pPr>
      <w:r w:rsidRPr="008D67D2">
        <w:rPr>
          <w:rFonts w:ascii="Verdana" w:hAnsi="Verdana" w:cs="Arial"/>
          <w:b/>
          <w:sz w:val="18"/>
          <w:szCs w:val="18"/>
          <w:lang w:val="es-BO"/>
        </w:rPr>
        <w:lastRenderedPageBreak/>
        <w:t>PARTE III</w:t>
      </w:r>
    </w:p>
    <w:p w14:paraId="50ACB50F" w14:textId="77777777" w:rsidR="00F61931" w:rsidRDefault="00F61931" w:rsidP="00117093">
      <w:pPr>
        <w:jc w:val="center"/>
        <w:rPr>
          <w:rFonts w:ascii="Verdana" w:hAnsi="Verdana" w:cs="Arial"/>
          <w:b/>
          <w:sz w:val="18"/>
          <w:szCs w:val="16"/>
          <w:lang w:val="es-BO"/>
        </w:rPr>
      </w:pPr>
    </w:p>
    <w:p w14:paraId="3639A9DA" w14:textId="14BE1571" w:rsidR="00117093" w:rsidRPr="008D67D2" w:rsidRDefault="00117093" w:rsidP="00117093">
      <w:pPr>
        <w:jc w:val="center"/>
        <w:rPr>
          <w:rFonts w:ascii="Verdana" w:hAnsi="Verdana" w:cs="Arial"/>
          <w:b/>
          <w:sz w:val="18"/>
          <w:szCs w:val="16"/>
          <w:lang w:val="es-BO"/>
        </w:rPr>
      </w:pPr>
      <w:r w:rsidRPr="008D67D2">
        <w:rPr>
          <w:rFonts w:ascii="Verdana" w:hAnsi="Verdana" w:cs="Arial"/>
          <w:b/>
          <w:sz w:val="18"/>
          <w:szCs w:val="16"/>
          <w:lang w:val="es-BO"/>
        </w:rPr>
        <w:t xml:space="preserve">ANEXO </w:t>
      </w:r>
      <w:r w:rsidR="00F61931">
        <w:rPr>
          <w:rFonts w:ascii="Verdana" w:hAnsi="Verdana" w:cs="Arial"/>
          <w:b/>
          <w:sz w:val="18"/>
          <w:szCs w:val="16"/>
          <w:lang w:val="es-BO"/>
        </w:rPr>
        <w:t>1</w:t>
      </w:r>
    </w:p>
    <w:p w14:paraId="5D35D401" w14:textId="77777777" w:rsidR="00117093" w:rsidRPr="008D67D2" w:rsidRDefault="00117093" w:rsidP="00117093">
      <w:pPr>
        <w:jc w:val="center"/>
        <w:rPr>
          <w:rFonts w:ascii="Verdana" w:hAnsi="Verdana" w:cs="Arial"/>
          <w:sz w:val="18"/>
          <w:szCs w:val="16"/>
          <w:lang w:val="es-BO"/>
        </w:rPr>
      </w:pPr>
      <w:r w:rsidRPr="008D67D2">
        <w:rPr>
          <w:rFonts w:ascii="Verdana" w:hAnsi="Verdana" w:cs="Arial"/>
          <w:b/>
          <w:sz w:val="18"/>
          <w:szCs w:val="16"/>
          <w:lang w:val="es-BO"/>
        </w:rPr>
        <w:t>FORMULARIOS PARA LA PRESENTACIÓN DE PROPUESTAS</w:t>
      </w:r>
      <w:r w:rsidR="00C739B8" w:rsidRPr="008D67D2">
        <w:rPr>
          <w:rFonts w:ascii="Verdana" w:hAnsi="Verdana" w:cs="Arial"/>
          <w:b/>
          <w:sz w:val="18"/>
          <w:szCs w:val="16"/>
          <w:lang w:val="es-BO"/>
        </w:rPr>
        <w:t xml:space="preserve"> </w:t>
      </w:r>
    </w:p>
    <w:p w14:paraId="751312F6" w14:textId="77777777" w:rsidR="002C09D7" w:rsidRPr="008D67D2" w:rsidRDefault="002C09D7" w:rsidP="002C09D7">
      <w:pPr>
        <w:rPr>
          <w:rFonts w:ascii="Verdana" w:hAnsi="Verdana" w:cs="Arial"/>
          <w:sz w:val="18"/>
          <w:szCs w:val="16"/>
          <w:lang w:val="es-BO"/>
        </w:rPr>
      </w:pPr>
    </w:p>
    <w:p w14:paraId="77CB5715" w14:textId="77777777" w:rsidR="00F3281F" w:rsidRPr="008D67D2" w:rsidRDefault="00117093" w:rsidP="00117093">
      <w:pPr>
        <w:pStyle w:val="Normal2"/>
        <w:ind w:left="2124" w:hanging="2124"/>
        <w:rPr>
          <w:rFonts w:ascii="Verdana" w:hAnsi="Verdana" w:cs="Arial"/>
          <w:b/>
          <w:sz w:val="18"/>
          <w:szCs w:val="18"/>
          <w:lang w:val="es-BO"/>
        </w:rPr>
      </w:pPr>
      <w:r w:rsidRPr="008D67D2">
        <w:rPr>
          <w:rFonts w:ascii="Verdana" w:hAnsi="Verdana" w:cs="Arial"/>
          <w:b/>
          <w:sz w:val="18"/>
          <w:szCs w:val="18"/>
          <w:lang w:val="es-BO"/>
        </w:rPr>
        <w:t>Documentos Legales y Administrativos</w:t>
      </w:r>
    </w:p>
    <w:p w14:paraId="4ED8BA3D" w14:textId="77777777" w:rsidR="00117093" w:rsidRPr="008D67D2" w:rsidRDefault="00117093" w:rsidP="00117093">
      <w:pPr>
        <w:pStyle w:val="Normal2"/>
        <w:ind w:left="2124" w:hanging="2124"/>
        <w:rPr>
          <w:rFonts w:ascii="Verdana" w:hAnsi="Verdana" w:cs="Arial"/>
          <w:b/>
          <w:sz w:val="18"/>
          <w:szCs w:val="18"/>
          <w:lang w:val="es-BO"/>
        </w:rPr>
      </w:pPr>
      <w:r w:rsidRPr="008D67D2">
        <w:rPr>
          <w:rFonts w:ascii="Verdana" w:hAnsi="Verdana" w:cs="Arial"/>
          <w:b/>
          <w:sz w:val="18"/>
          <w:szCs w:val="18"/>
          <w:lang w:val="es-BO"/>
        </w:rPr>
        <w:t xml:space="preserve"> </w:t>
      </w:r>
    </w:p>
    <w:p w14:paraId="42E3DF69"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A-1</w:t>
      </w:r>
      <w:r w:rsidRPr="008D67D2">
        <w:rPr>
          <w:rFonts w:ascii="Verdana" w:hAnsi="Verdana" w:cs="Arial"/>
          <w:sz w:val="18"/>
          <w:szCs w:val="18"/>
          <w:lang w:val="es-BO"/>
        </w:rPr>
        <w:tab/>
        <w:t>Presentación de Propuesta</w:t>
      </w:r>
    </w:p>
    <w:p w14:paraId="3AFE953D"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A-2a</w:t>
      </w:r>
      <w:r w:rsidRPr="008D67D2">
        <w:rPr>
          <w:rFonts w:ascii="Verdana" w:hAnsi="Verdana" w:cs="Arial"/>
          <w:sz w:val="18"/>
          <w:szCs w:val="18"/>
          <w:lang w:val="es-BO"/>
        </w:rPr>
        <w:tab/>
        <w:t xml:space="preserve">Identificación del Proponente para Empresas </w:t>
      </w:r>
    </w:p>
    <w:p w14:paraId="53B013AF"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A-2b</w:t>
      </w:r>
      <w:r w:rsidRPr="008D67D2">
        <w:rPr>
          <w:rFonts w:ascii="Verdana" w:hAnsi="Verdana" w:cs="Arial"/>
          <w:sz w:val="18"/>
          <w:szCs w:val="18"/>
          <w:lang w:val="es-BO"/>
        </w:rPr>
        <w:tab/>
        <w:t xml:space="preserve">Identificación del Proponente para Asociaciones Accidentales </w:t>
      </w:r>
    </w:p>
    <w:p w14:paraId="24F00834"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A-2c</w:t>
      </w:r>
      <w:r w:rsidRPr="008D67D2">
        <w:rPr>
          <w:rFonts w:ascii="Verdana" w:hAnsi="Verdana" w:cs="Arial"/>
          <w:sz w:val="18"/>
          <w:szCs w:val="18"/>
          <w:lang w:val="es-BO"/>
        </w:rPr>
        <w:tab/>
        <w:t xml:space="preserve">Identificación de integrantes de la Asociación Accidental </w:t>
      </w:r>
    </w:p>
    <w:p w14:paraId="66368295" w14:textId="77777777" w:rsidR="00117093" w:rsidRPr="008D67D2" w:rsidRDefault="00117093" w:rsidP="00117093">
      <w:pPr>
        <w:pStyle w:val="Normal2"/>
        <w:rPr>
          <w:rFonts w:ascii="Verdana" w:hAnsi="Verdana" w:cs="Arial"/>
          <w:b/>
          <w:sz w:val="18"/>
          <w:szCs w:val="18"/>
          <w:lang w:val="es-BO"/>
        </w:rPr>
      </w:pPr>
    </w:p>
    <w:p w14:paraId="543C6B30" w14:textId="77777777" w:rsidR="00117093" w:rsidRPr="008D67D2" w:rsidRDefault="00117093" w:rsidP="00117093">
      <w:pPr>
        <w:pStyle w:val="Normal2"/>
        <w:rPr>
          <w:rFonts w:ascii="Verdana" w:hAnsi="Verdana" w:cs="Arial"/>
          <w:b/>
          <w:sz w:val="18"/>
          <w:szCs w:val="18"/>
          <w:lang w:val="es-BO"/>
        </w:rPr>
      </w:pPr>
      <w:r w:rsidRPr="008D67D2">
        <w:rPr>
          <w:rFonts w:ascii="Verdana" w:hAnsi="Verdana" w:cs="Arial"/>
          <w:b/>
          <w:sz w:val="18"/>
          <w:szCs w:val="18"/>
          <w:lang w:val="es-BO"/>
        </w:rPr>
        <w:t>Documentos de la Propuesta Económica</w:t>
      </w:r>
    </w:p>
    <w:p w14:paraId="2CE90135" w14:textId="77777777" w:rsidR="00117093" w:rsidRPr="008D67D2" w:rsidRDefault="00117093" w:rsidP="00117093">
      <w:pPr>
        <w:pStyle w:val="Normal2"/>
        <w:rPr>
          <w:rFonts w:ascii="Verdana" w:hAnsi="Verdana" w:cs="Arial"/>
          <w:sz w:val="18"/>
          <w:szCs w:val="18"/>
          <w:lang w:val="es-BO"/>
        </w:rPr>
      </w:pPr>
    </w:p>
    <w:p w14:paraId="5E2ABEF8" w14:textId="77777777" w:rsidR="00F61931" w:rsidRPr="008D67D2" w:rsidRDefault="00F61931" w:rsidP="00F61931">
      <w:pPr>
        <w:pStyle w:val="Normal2"/>
        <w:rPr>
          <w:rFonts w:ascii="Verdana" w:hAnsi="Verdana" w:cs="Arial"/>
          <w:sz w:val="18"/>
          <w:szCs w:val="18"/>
          <w:lang w:val="es-BO"/>
        </w:rPr>
      </w:pPr>
      <w:r w:rsidRPr="008D67D2">
        <w:rPr>
          <w:rFonts w:ascii="Verdana" w:hAnsi="Verdana" w:cs="Arial"/>
          <w:sz w:val="18"/>
          <w:szCs w:val="18"/>
          <w:lang w:val="es-BO"/>
        </w:rPr>
        <w:t>Formulario B-1</w:t>
      </w:r>
      <w:r w:rsidRPr="008D67D2">
        <w:rPr>
          <w:rFonts w:ascii="Verdana" w:hAnsi="Verdana" w:cs="Arial"/>
          <w:sz w:val="18"/>
          <w:szCs w:val="18"/>
          <w:lang w:val="es-BO"/>
        </w:rPr>
        <w:tab/>
      </w:r>
      <w:r w:rsidRPr="008D67D2">
        <w:rPr>
          <w:rFonts w:ascii="Verdana" w:hAnsi="Verdana" w:cs="Arial"/>
          <w:sz w:val="18"/>
          <w:szCs w:val="18"/>
          <w:lang w:val="es-BO"/>
        </w:rPr>
        <w:tab/>
        <w:t>Propuesta Económica</w:t>
      </w:r>
    </w:p>
    <w:p w14:paraId="28ED109A" w14:textId="77777777" w:rsidR="00F61931" w:rsidRPr="008D67D2" w:rsidRDefault="00F61931" w:rsidP="00F61931">
      <w:pPr>
        <w:ind w:left="2124" w:hanging="2124"/>
        <w:jc w:val="both"/>
        <w:rPr>
          <w:rFonts w:ascii="Verdana" w:hAnsi="Verdana" w:cs="Arial"/>
          <w:sz w:val="18"/>
          <w:szCs w:val="16"/>
          <w:lang w:val="es-BO"/>
        </w:rPr>
      </w:pPr>
      <w:r w:rsidRPr="008D67D2">
        <w:rPr>
          <w:rFonts w:ascii="Verdana" w:hAnsi="Verdana" w:cs="Arial"/>
          <w:sz w:val="18"/>
          <w:szCs w:val="16"/>
          <w:lang w:val="es-BO"/>
        </w:rPr>
        <w:t>Formulario B-2</w:t>
      </w:r>
      <w:r w:rsidRPr="008D67D2">
        <w:rPr>
          <w:rFonts w:ascii="Verdana" w:hAnsi="Verdana" w:cs="Arial"/>
          <w:sz w:val="18"/>
          <w:szCs w:val="16"/>
          <w:lang w:val="es-BO"/>
        </w:rPr>
        <w:tab/>
        <w:t>Presupuesto Total del Costo de los Servicios de Consultoría</w:t>
      </w:r>
    </w:p>
    <w:p w14:paraId="29A2BBFD" w14:textId="77777777" w:rsidR="00F61931" w:rsidRPr="008D67D2" w:rsidRDefault="00F61931" w:rsidP="00F61931">
      <w:pPr>
        <w:jc w:val="both"/>
        <w:rPr>
          <w:rFonts w:ascii="Verdana" w:hAnsi="Verdana" w:cs="Arial"/>
          <w:sz w:val="18"/>
          <w:szCs w:val="16"/>
          <w:lang w:val="es-BO"/>
        </w:rPr>
      </w:pPr>
      <w:r w:rsidRPr="008D67D2">
        <w:rPr>
          <w:rFonts w:ascii="Verdana" w:hAnsi="Verdana" w:cs="Arial"/>
          <w:sz w:val="18"/>
          <w:szCs w:val="16"/>
          <w:lang w:val="es-BO"/>
        </w:rPr>
        <w:t>Formulario B-3</w:t>
      </w:r>
      <w:r w:rsidRPr="008D67D2">
        <w:rPr>
          <w:rFonts w:ascii="Verdana" w:hAnsi="Verdana" w:cs="Arial"/>
          <w:sz w:val="18"/>
          <w:szCs w:val="16"/>
          <w:lang w:val="es-BO"/>
        </w:rPr>
        <w:tab/>
      </w:r>
      <w:r w:rsidRPr="008D67D2">
        <w:rPr>
          <w:rFonts w:ascii="Verdana" w:hAnsi="Verdana" w:cs="Arial"/>
          <w:sz w:val="18"/>
          <w:szCs w:val="16"/>
          <w:lang w:val="es-BO"/>
        </w:rPr>
        <w:tab/>
        <w:t>Honorarios Mensuales del Personal Asignado</w:t>
      </w:r>
    </w:p>
    <w:p w14:paraId="63129CCB" w14:textId="77777777" w:rsidR="00F61931" w:rsidRPr="008D67D2" w:rsidRDefault="00F61931" w:rsidP="00F61931">
      <w:pPr>
        <w:jc w:val="both"/>
        <w:rPr>
          <w:rFonts w:ascii="Verdana" w:hAnsi="Verdana" w:cs="Arial"/>
          <w:sz w:val="18"/>
          <w:szCs w:val="16"/>
          <w:lang w:val="es-BO"/>
        </w:rPr>
      </w:pPr>
      <w:r w:rsidRPr="008D67D2">
        <w:rPr>
          <w:rFonts w:ascii="Verdana" w:hAnsi="Verdana" w:cs="Arial"/>
          <w:sz w:val="18"/>
          <w:szCs w:val="16"/>
          <w:lang w:val="es-BO"/>
        </w:rPr>
        <w:t xml:space="preserve">Formulario B-4 </w:t>
      </w:r>
      <w:r>
        <w:rPr>
          <w:rFonts w:ascii="Verdana" w:hAnsi="Verdana" w:cs="Arial"/>
          <w:sz w:val="18"/>
          <w:szCs w:val="16"/>
          <w:lang w:val="es-BO"/>
        </w:rPr>
        <w:tab/>
      </w:r>
      <w:r w:rsidRPr="008D67D2">
        <w:rPr>
          <w:rFonts w:ascii="Verdana" w:hAnsi="Verdana" w:cs="Arial"/>
          <w:sz w:val="18"/>
          <w:szCs w:val="16"/>
          <w:lang w:val="es-BO"/>
        </w:rPr>
        <w:tab/>
        <w:t>Detalle de Alquileres y Misceláneos</w:t>
      </w:r>
    </w:p>
    <w:p w14:paraId="4DF9126B" w14:textId="77777777" w:rsidR="002422D5" w:rsidRPr="008D67D2" w:rsidRDefault="002422D5" w:rsidP="002422D5">
      <w:pPr>
        <w:ind w:left="2124" w:hanging="2124"/>
        <w:jc w:val="both"/>
        <w:rPr>
          <w:rFonts w:ascii="Verdana" w:hAnsi="Verdana" w:cs="Arial"/>
          <w:sz w:val="18"/>
          <w:szCs w:val="16"/>
          <w:lang w:val="es-BO"/>
        </w:rPr>
      </w:pPr>
    </w:p>
    <w:p w14:paraId="674477A4" w14:textId="77777777" w:rsidR="00117093" w:rsidRPr="008D67D2" w:rsidRDefault="00117093" w:rsidP="00117093">
      <w:pPr>
        <w:jc w:val="both"/>
        <w:rPr>
          <w:rFonts w:ascii="Verdana" w:hAnsi="Verdana" w:cs="Arial"/>
          <w:b/>
          <w:sz w:val="18"/>
          <w:szCs w:val="18"/>
          <w:lang w:val="es-BO"/>
        </w:rPr>
      </w:pPr>
      <w:r w:rsidRPr="008D67D2">
        <w:rPr>
          <w:rFonts w:ascii="Verdana" w:hAnsi="Verdana" w:cs="Arial"/>
          <w:b/>
          <w:sz w:val="18"/>
          <w:szCs w:val="18"/>
          <w:lang w:val="es-BO"/>
        </w:rPr>
        <w:t>Documento</w:t>
      </w:r>
      <w:r w:rsidR="00DC3823" w:rsidRPr="008D67D2">
        <w:rPr>
          <w:rFonts w:ascii="Verdana" w:hAnsi="Verdana" w:cs="Arial"/>
          <w:b/>
          <w:sz w:val="18"/>
          <w:szCs w:val="18"/>
          <w:lang w:val="es-BO"/>
        </w:rPr>
        <w:t xml:space="preserve">s de la </w:t>
      </w:r>
      <w:r w:rsidRPr="008D67D2">
        <w:rPr>
          <w:rFonts w:ascii="Verdana" w:hAnsi="Verdana" w:cs="Arial"/>
          <w:b/>
          <w:sz w:val="18"/>
          <w:szCs w:val="18"/>
          <w:lang w:val="es-BO"/>
        </w:rPr>
        <w:t>Propuesta</w:t>
      </w:r>
      <w:r w:rsidR="00DC3823" w:rsidRPr="008D67D2">
        <w:rPr>
          <w:rFonts w:ascii="Verdana" w:hAnsi="Verdana" w:cs="Arial"/>
          <w:b/>
          <w:sz w:val="18"/>
          <w:szCs w:val="18"/>
          <w:lang w:val="es-BO"/>
        </w:rPr>
        <w:t xml:space="preserve"> Técnica</w:t>
      </w:r>
    </w:p>
    <w:p w14:paraId="48AEB06F" w14:textId="77777777" w:rsidR="00117093" w:rsidRPr="008D67D2" w:rsidRDefault="00117093" w:rsidP="00117093">
      <w:pPr>
        <w:jc w:val="both"/>
        <w:rPr>
          <w:rFonts w:ascii="Verdana" w:hAnsi="Verdana" w:cs="Arial"/>
          <w:sz w:val="18"/>
          <w:szCs w:val="18"/>
          <w:lang w:val="es-BO"/>
        </w:rPr>
      </w:pPr>
    </w:p>
    <w:p w14:paraId="14B1BED5"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A-3</w:t>
      </w:r>
      <w:r w:rsidRPr="008D67D2">
        <w:rPr>
          <w:rFonts w:ascii="Verdana" w:hAnsi="Verdana" w:cs="Arial"/>
          <w:sz w:val="18"/>
          <w:szCs w:val="18"/>
          <w:lang w:val="es-BO"/>
        </w:rPr>
        <w:tab/>
        <w:t xml:space="preserve">Experiencia General y Específica del Proponente </w:t>
      </w:r>
    </w:p>
    <w:p w14:paraId="01F2A0F6"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A-4</w:t>
      </w:r>
      <w:r w:rsidRPr="008D67D2">
        <w:rPr>
          <w:rFonts w:ascii="Verdana" w:hAnsi="Verdana" w:cs="Arial"/>
          <w:sz w:val="18"/>
          <w:szCs w:val="18"/>
          <w:lang w:val="es-BO"/>
        </w:rPr>
        <w:tab/>
        <w:t>Hoja de Vida del Gerente</w:t>
      </w:r>
    </w:p>
    <w:p w14:paraId="5415BDF4"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A-5</w:t>
      </w:r>
      <w:r w:rsidRPr="008D67D2">
        <w:rPr>
          <w:rFonts w:ascii="Verdana" w:hAnsi="Verdana" w:cs="Arial"/>
          <w:sz w:val="18"/>
          <w:szCs w:val="18"/>
          <w:lang w:val="es-BO"/>
        </w:rPr>
        <w:tab/>
        <w:t>Hoja de Vida del Personal Clave</w:t>
      </w:r>
    </w:p>
    <w:p w14:paraId="61252982"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A-6</w:t>
      </w:r>
      <w:r w:rsidRPr="008D67D2">
        <w:rPr>
          <w:rFonts w:ascii="Verdana" w:hAnsi="Verdana" w:cs="Arial"/>
          <w:sz w:val="18"/>
          <w:szCs w:val="18"/>
          <w:lang w:val="es-BO"/>
        </w:rPr>
        <w:tab/>
        <w:t>Relación de Instalaciones y Equipamiento</w:t>
      </w:r>
    </w:p>
    <w:p w14:paraId="69B65856" w14:textId="77777777" w:rsidR="00F61931" w:rsidRPr="008D67D2" w:rsidRDefault="00F61931" w:rsidP="00F61931">
      <w:pPr>
        <w:ind w:left="2124" w:hanging="2124"/>
        <w:jc w:val="both"/>
        <w:rPr>
          <w:rFonts w:ascii="Verdana" w:hAnsi="Verdana" w:cs="Arial"/>
          <w:sz w:val="18"/>
          <w:szCs w:val="18"/>
          <w:lang w:val="es-BO"/>
        </w:rPr>
      </w:pPr>
      <w:r w:rsidRPr="008D67D2">
        <w:rPr>
          <w:rFonts w:ascii="Verdana" w:hAnsi="Verdana" w:cs="Arial"/>
          <w:sz w:val="18"/>
          <w:szCs w:val="18"/>
          <w:lang w:val="es-BO"/>
        </w:rPr>
        <w:t>Formulario C-1</w:t>
      </w:r>
      <w:r w:rsidRPr="008D67D2">
        <w:rPr>
          <w:rFonts w:ascii="Verdana" w:hAnsi="Verdana" w:cs="Arial"/>
          <w:sz w:val="18"/>
          <w:szCs w:val="18"/>
          <w:lang w:val="es-BO"/>
        </w:rPr>
        <w:tab/>
        <w:t>Propuesta Técnica.</w:t>
      </w:r>
    </w:p>
    <w:p w14:paraId="1367BB9A" w14:textId="77777777" w:rsidR="00F61931" w:rsidRPr="008D67D2" w:rsidRDefault="00F61931" w:rsidP="00F61931">
      <w:pPr>
        <w:jc w:val="both"/>
        <w:rPr>
          <w:rFonts w:ascii="Verdana" w:hAnsi="Verdana" w:cs="Arial"/>
          <w:sz w:val="18"/>
          <w:szCs w:val="18"/>
          <w:lang w:val="es-BO"/>
        </w:rPr>
      </w:pPr>
      <w:r w:rsidRPr="008D67D2">
        <w:rPr>
          <w:rFonts w:ascii="Verdana" w:hAnsi="Verdana" w:cs="Arial"/>
          <w:sz w:val="18"/>
          <w:szCs w:val="18"/>
          <w:lang w:val="es-BO"/>
        </w:rPr>
        <w:t>Formulario C-2</w:t>
      </w:r>
      <w:r w:rsidRPr="008D67D2">
        <w:rPr>
          <w:rFonts w:ascii="Verdana" w:hAnsi="Verdana" w:cs="Arial"/>
          <w:sz w:val="18"/>
          <w:szCs w:val="18"/>
          <w:lang w:val="es-BO"/>
        </w:rPr>
        <w:tab/>
      </w:r>
      <w:r w:rsidRPr="008D67D2">
        <w:rPr>
          <w:rFonts w:ascii="Verdana" w:hAnsi="Verdana" w:cs="Arial"/>
          <w:sz w:val="18"/>
          <w:szCs w:val="18"/>
          <w:lang w:val="es-BO"/>
        </w:rPr>
        <w:tab/>
        <w:t xml:space="preserve">Condiciones Adicionales. </w:t>
      </w:r>
    </w:p>
    <w:p w14:paraId="6E4A49F4" w14:textId="77777777" w:rsidR="00117093" w:rsidRPr="008D67D2" w:rsidRDefault="00117093" w:rsidP="002C09D7">
      <w:pPr>
        <w:rPr>
          <w:rFonts w:ascii="Verdana" w:hAnsi="Verdana" w:cs="Arial"/>
          <w:sz w:val="18"/>
          <w:szCs w:val="16"/>
          <w:lang w:val="es-BO"/>
        </w:rPr>
      </w:pPr>
    </w:p>
    <w:p w14:paraId="33040416" w14:textId="77777777" w:rsidR="002422D5" w:rsidRPr="008D67D2" w:rsidRDefault="002422D5" w:rsidP="00117093">
      <w:pPr>
        <w:jc w:val="both"/>
        <w:rPr>
          <w:rFonts w:ascii="Verdana" w:hAnsi="Verdana" w:cs="Arial"/>
          <w:sz w:val="18"/>
          <w:szCs w:val="18"/>
          <w:lang w:val="es-BO"/>
        </w:rPr>
      </w:pPr>
    </w:p>
    <w:p w14:paraId="3C1D8FF1" w14:textId="77777777" w:rsidR="002422D5" w:rsidRPr="008D67D2" w:rsidRDefault="002422D5" w:rsidP="00117093">
      <w:pPr>
        <w:jc w:val="both"/>
        <w:rPr>
          <w:rFonts w:ascii="Verdana" w:hAnsi="Verdana" w:cs="Arial"/>
          <w:sz w:val="18"/>
          <w:szCs w:val="18"/>
          <w:lang w:val="es-BO"/>
        </w:rPr>
      </w:pPr>
    </w:p>
    <w:p w14:paraId="5527E31F" w14:textId="77777777" w:rsidR="002422D5" w:rsidRPr="008D67D2" w:rsidRDefault="002422D5" w:rsidP="00117093">
      <w:pPr>
        <w:jc w:val="both"/>
        <w:rPr>
          <w:rFonts w:ascii="Verdana" w:hAnsi="Verdana" w:cs="Arial"/>
          <w:sz w:val="18"/>
          <w:szCs w:val="18"/>
          <w:lang w:val="es-BO"/>
        </w:rPr>
      </w:pPr>
    </w:p>
    <w:p w14:paraId="7640FC8B" w14:textId="77777777" w:rsidR="002422D5" w:rsidRPr="008D67D2" w:rsidRDefault="002422D5" w:rsidP="00117093">
      <w:pPr>
        <w:jc w:val="both"/>
        <w:rPr>
          <w:rFonts w:ascii="Verdana" w:hAnsi="Verdana" w:cs="Arial"/>
          <w:sz w:val="18"/>
          <w:szCs w:val="18"/>
          <w:lang w:val="es-BO"/>
        </w:rPr>
      </w:pPr>
    </w:p>
    <w:p w14:paraId="362549FF" w14:textId="77777777" w:rsidR="00117093" w:rsidRPr="008D67D2" w:rsidRDefault="00117093" w:rsidP="00117093">
      <w:pPr>
        <w:jc w:val="both"/>
        <w:rPr>
          <w:rFonts w:ascii="Verdana" w:hAnsi="Verdana" w:cs="Arial"/>
          <w:sz w:val="18"/>
          <w:szCs w:val="18"/>
          <w:lang w:val="es-BO"/>
        </w:rPr>
      </w:pPr>
      <w:r w:rsidRPr="008D67D2">
        <w:rPr>
          <w:rFonts w:ascii="Verdana" w:hAnsi="Verdana" w:cs="Arial"/>
          <w:sz w:val="18"/>
          <w:szCs w:val="18"/>
          <w:lang w:val="es-BO"/>
        </w:rPr>
        <w:t xml:space="preserve"> </w:t>
      </w:r>
    </w:p>
    <w:p w14:paraId="4F948BE2" w14:textId="77777777" w:rsidR="00117093" w:rsidRPr="008D67D2" w:rsidRDefault="00117093" w:rsidP="00117093">
      <w:pPr>
        <w:rPr>
          <w:rFonts w:ascii="Verdana" w:hAnsi="Verdana" w:cs="Arial"/>
          <w:sz w:val="18"/>
          <w:szCs w:val="16"/>
          <w:lang w:val="es-BO"/>
        </w:rPr>
      </w:pPr>
    </w:p>
    <w:p w14:paraId="10C74B8D" w14:textId="77777777" w:rsidR="00117093" w:rsidRPr="008D67D2" w:rsidRDefault="00117093" w:rsidP="00117093">
      <w:pPr>
        <w:rPr>
          <w:rFonts w:ascii="Verdana" w:hAnsi="Verdana" w:cs="Arial"/>
          <w:sz w:val="18"/>
          <w:szCs w:val="16"/>
          <w:lang w:val="es-BO"/>
        </w:rPr>
      </w:pPr>
    </w:p>
    <w:p w14:paraId="48AA09A8" w14:textId="77777777" w:rsidR="00015CF4" w:rsidRPr="008D67D2" w:rsidRDefault="00015CF4" w:rsidP="002C09D7">
      <w:pPr>
        <w:jc w:val="center"/>
        <w:rPr>
          <w:rFonts w:ascii="Verdana" w:hAnsi="Verdana" w:cs="Arial"/>
          <w:b/>
          <w:sz w:val="18"/>
          <w:szCs w:val="16"/>
          <w:lang w:val="es-BO"/>
        </w:rPr>
      </w:pPr>
    </w:p>
    <w:p w14:paraId="3E415D07" w14:textId="77777777" w:rsidR="00015CF4" w:rsidRPr="008D67D2" w:rsidRDefault="00015CF4" w:rsidP="002C09D7">
      <w:pPr>
        <w:jc w:val="center"/>
        <w:rPr>
          <w:rFonts w:ascii="Verdana" w:hAnsi="Verdana" w:cs="Arial"/>
          <w:b/>
          <w:sz w:val="18"/>
          <w:szCs w:val="16"/>
          <w:lang w:val="es-BO"/>
        </w:rPr>
      </w:pPr>
    </w:p>
    <w:p w14:paraId="6C9ABE11" w14:textId="77777777" w:rsidR="00015CF4" w:rsidRPr="008D67D2" w:rsidRDefault="00015CF4" w:rsidP="002C09D7">
      <w:pPr>
        <w:jc w:val="center"/>
        <w:rPr>
          <w:rFonts w:ascii="Verdana" w:hAnsi="Verdana" w:cs="Arial"/>
          <w:b/>
          <w:sz w:val="18"/>
          <w:szCs w:val="16"/>
          <w:lang w:val="es-BO"/>
        </w:rPr>
      </w:pPr>
    </w:p>
    <w:p w14:paraId="077A7AEE" w14:textId="77777777" w:rsidR="00015CF4" w:rsidRPr="008D67D2" w:rsidRDefault="00015CF4" w:rsidP="002C09D7">
      <w:pPr>
        <w:jc w:val="center"/>
        <w:rPr>
          <w:rFonts w:ascii="Verdana" w:hAnsi="Verdana" w:cs="Arial"/>
          <w:b/>
          <w:sz w:val="18"/>
          <w:szCs w:val="16"/>
          <w:lang w:val="es-BO"/>
        </w:rPr>
      </w:pPr>
    </w:p>
    <w:p w14:paraId="00CAAD8B" w14:textId="77777777" w:rsidR="00015CF4" w:rsidRPr="008D67D2" w:rsidRDefault="00015CF4" w:rsidP="002C09D7">
      <w:pPr>
        <w:jc w:val="center"/>
        <w:rPr>
          <w:rFonts w:ascii="Verdana" w:hAnsi="Verdana" w:cs="Arial"/>
          <w:b/>
          <w:sz w:val="18"/>
          <w:szCs w:val="16"/>
          <w:lang w:val="es-BO"/>
        </w:rPr>
      </w:pPr>
    </w:p>
    <w:p w14:paraId="7A705FFF" w14:textId="77777777" w:rsidR="00015CF4" w:rsidRPr="008D67D2" w:rsidRDefault="00015CF4" w:rsidP="002C09D7">
      <w:pPr>
        <w:jc w:val="center"/>
        <w:rPr>
          <w:rFonts w:ascii="Verdana" w:hAnsi="Verdana" w:cs="Arial"/>
          <w:b/>
          <w:sz w:val="18"/>
          <w:szCs w:val="16"/>
          <w:lang w:val="es-BO"/>
        </w:rPr>
      </w:pPr>
    </w:p>
    <w:p w14:paraId="441FA3D0" w14:textId="77777777" w:rsidR="002422D5" w:rsidRPr="008D67D2" w:rsidRDefault="002422D5" w:rsidP="002C09D7">
      <w:pPr>
        <w:jc w:val="center"/>
        <w:rPr>
          <w:rFonts w:ascii="Verdana" w:hAnsi="Verdana" w:cs="Arial"/>
          <w:b/>
          <w:sz w:val="18"/>
          <w:szCs w:val="16"/>
          <w:lang w:val="es-BO"/>
        </w:rPr>
      </w:pPr>
    </w:p>
    <w:p w14:paraId="0CDC306B" w14:textId="77777777" w:rsidR="002422D5" w:rsidRPr="008D67D2" w:rsidRDefault="002422D5" w:rsidP="002C09D7">
      <w:pPr>
        <w:jc w:val="center"/>
        <w:rPr>
          <w:rFonts w:ascii="Verdana" w:hAnsi="Verdana" w:cs="Arial"/>
          <w:b/>
          <w:sz w:val="18"/>
          <w:szCs w:val="16"/>
          <w:lang w:val="es-BO"/>
        </w:rPr>
      </w:pPr>
    </w:p>
    <w:p w14:paraId="763A21C7" w14:textId="77777777" w:rsidR="002422D5" w:rsidRPr="008D67D2" w:rsidRDefault="002422D5" w:rsidP="002C09D7">
      <w:pPr>
        <w:jc w:val="center"/>
        <w:rPr>
          <w:rFonts w:ascii="Verdana" w:hAnsi="Verdana" w:cs="Arial"/>
          <w:b/>
          <w:sz w:val="18"/>
          <w:szCs w:val="16"/>
          <w:lang w:val="es-BO"/>
        </w:rPr>
      </w:pPr>
    </w:p>
    <w:p w14:paraId="2F2ED63D" w14:textId="77777777" w:rsidR="002422D5" w:rsidRPr="008D67D2" w:rsidRDefault="002422D5" w:rsidP="002C09D7">
      <w:pPr>
        <w:jc w:val="center"/>
        <w:rPr>
          <w:rFonts w:ascii="Verdana" w:hAnsi="Verdana" w:cs="Arial"/>
          <w:b/>
          <w:sz w:val="18"/>
          <w:szCs w:val="16"/>
          <w:lang w:val="es-BO"/>
        </w:rPr>
      </w:pPr>
    </w:p>
    <w:p w14:paraId="32DDC13F" w14:textId="77777777" w:rsidR="002422D5" w:rsidRPr="008D67D2" w:rsidRDefault="002422D5" w:rsidP="002C09D7">
      <w:pPr>
        <w:jc w:val="center"/>
        <w:rPr>
          <w:rFonts w:ascii="Verdana" w:hAnsi="Verdana" w:cs="Arial"/>
          <w:b/>
          <w:sz w:val="18"/>
          <w:szCs w:val="16"/>
          <w:lang w:val="es-BO"/>
        </w:rPr>
      </w:pPr>
    </w:p>
    <w:p w14:paraId="004B54A0" w14:textId="77777777" w:rsidR="002422D5" w:rsidRPr="008D67D2" w:rsidRDefault="002422D5" w:rsidP="002C09D7">
      <w:pPr>
        <w:jc w:val="center"/>
        <w:rPr>
          <w:rFonts w:ascii="Verdana" w:hAnsi="Verdana" w:cs="Arial"/>
          <w:b/>
          <w:sz w:val="18"/>
          <w:szCs w:val="16"/>
          <w:lang w:val="es-BO"/>
        </w:rPr>
      </w:pPr>
    </w:p>
    <w:p w14:paraId="64FA1D38" w14:textId="77777777" w:rsidR="002422D5" w:rsidRPr="008D67D2" w:rsidRDefault="002422D5" w:rsidP="002C09D7">
      <w:pPr>
        <w:jc w:val="center"/>
        <w:rPr>
          <w:rFonts w:ascii="Verdana" w:hAnsi="Verdana" w:cs="Arial"/>
          <w:b/>
          <w:sz w:val="18"/>
          <w:szCs w:val="16"/>
          <w:lang w:val="es-BO"/>
        </w:rPr>
      </w:pPr>
    </w:p>
    <w:p w14:paraId="6A3FD5CB" w14:textId="77777777" w:rsidR="002422D5" w:rsidRPr="008D67D2" w:rsidRDefault="002422D5" w:rsidP="002C09D7">
      <w:pPr>
        <w:jc w:val="center"/>
        <w:rPr>
          <w:rFonts w:ascii="Verdana" w:hAnsi="Verdana" w:cs="Arial"/>
          <w:b/>
          <w:sz w:val="18"/>
          <w:szCs w:val="16"/>
          <w:lang w:val="es-BO"/>
        </w:rPr>
      </w:pPr>
    </w:p>
    <w:p w14:paraId="2DF9BCEA" w14:textId="77777777" w:rsidR="002422D5" w:rsidRPr="008D67D2" w:rsidRDefault="002422D5" w:rsidP="002C09D7">
      <w:pPr>
        <w:jc w:val="center"/>
        <w:rPr>
          <w:rFonts w:ascii="Verdana" w:hAnsi="Verdana" w:cs="Arial"/>
          <w:b/>
          <w:sz w:val="18"/>
          <w:szCs w:val="16"/>
          <w:lang w:val="es-BO"/>
        </w:rPr>
      </w:pPr>
    </w:p>
    <w:p w14:paraId="60D133A0" w14:textId="77777777" w:rsidR="00E851B3" w:rsidRPr="008D67D2" w:rsidRDefault="00E851B3" w:rsidP="002C09D7">
      <w:pPr>
        <w:jc w:val="center"/>
        <w:rPr>
          <w:rFonts w:ascii="Verdana" w:hAnsi="Verdana" w:cs="Arial"/>
          <w:b/>
          <w:sz w:val="18"/>
          <w:szCs w:val="16"/>
          <w:lang w:val="es-BO"/>
        </w:rPr>
      </w:pPr>
    </w:p>
    <w:p w14:paraId="54B65A10" w14:textId="77777777" w:rsidR="00E851B3" w:rsidRPr="008D67D2" w:rsidRDefault="00E851B3" w:rsidP="002C09D7">
      <w:pPr>
        <w:jc w:val="center"/>
        <w:rPr>
          <w:rFonts w:ascii="Verdana" w:hAnsi="Verdana" w:cs="Arial"/>
          <w:b/>
          <w:sz w:val="18"/>
          <w:szCs w:val="16"/>
          <w:lang w:val="es-BO"/>
        </w:rPr>
      </w:pPr>
    </w:p>
    <w:p w14:paraId="72AA08F4" w14:textId="77777777" w:rsidR="00015CF4" w:rsidRPr="008D67D2" w:rsidRDefault="00015CF4" w:rsidP="002C09D7">
      <w:pPr>
        <w:jc w:val="center"/>
        <w:rPr>
          <w:rFonts w:ascii="Verdana" w:hAnsi="Verdana" w:cs="Arial"/>
          <w:b/>
          <w:sz w:val="18"/>
          <w:szCs w:val="16"/>
          <w:lang w:val="es-BO"/>
        </w:rPr>
      </w:pPr>
    </w:p>
    <w:p w14:paraId="00265D20" w14:textId="77777777" w:rsidR="00D30542" w:rsidRPr="008D67D2" w:rsidRDefault="00D30542" w:rsidP="002C09D7">
      <w:pPr>
        <w:jc w:val="center"/>
        <w:rPr>
          <w:rFonts w:ascii="Verdana" w:hAnsi="Verdana" w:cs="Arial"/>
          <w:b/>
          <w:sz w:val="18"/>
          <w:szCs w:val="16"/>
          <w:lang w:val="es-BO"/>
        </w:rPr>
      </w:pPr>
    </w:p>
    <w:p w14:paraId="5ACF3811" w14:textId="77777777" w:rsidR="00BB0A34" w:rsidRPr="008D67D2" w:rsidRDefault="00BB0A34" w:rsidP="002C09D7">
      <w:pPr>
        <w:jc w:val="center"/>
        <w:rPr>
          <w:rFonts w:ascii="Verdana" w:hAnsi="Verdana" w:cs="Arial"/>
          <w:b/>
          <w:sz w:val="18"/>
          <w:szCs w:val="16"/>
          <w:lang w:val="es-BO"/>
        </w:rPr>
      </w:pPr>
    </w:p>
    <w:p w14:paraId="5AA6BACB" w14:textId="77777777" w:rsidR="00BB0A34" w:rsidRPr="008D67D2" w:rsidRDefault="00BB0A34" w:rsidP="002C09D7">
      <w:pPr>
        <w:jc w:val="center"/>
        <w:rPr>
          <w:rFonts w:ascii="Verdana" w:hAnsi="Verdana" w:cs="Arial"/>
          <w:b/>
          <w:sz w:val="18"/>
          <w:szCs w:val="16"/>
          <w:lang w:val="es-BO"/>
        </w:rPr>
      </w:pPr>
    </w:p>
    <w:p w14:paraId="4958E512" w14:textId="77777777" w:rsidR="00BB0A34" w:rsidRDefault="00BB0A34" w:rsidP="002C09D7">
      <w:pPr>
        <w:jc w:val="center"/>
        <w:rPr>
          <w:rFonts w:ascii="Verdana" w:hAnsi="Verdana" w:cs="Arial"/>
          <w:b/>
          <w:sz w:val="18"/>
          <w:szCs w:val="16"/>
          <w:lang w:val="es-BO"/>
        </w:rPr>
      </w:pPr>
    </w:p>
    <w:p w14:paraId="3668A4FF" w14:textId="77777777" w:rsidR="00A2624B" w:rsidRPr="008D67D2" w:rsidRDefault="00A2624B" w:rsidP="002C09D7">
      <w:pPr>
        <w:jc w:val="center"/>
        <w:rPr>
          <w:rFonts w:ascii="Verdana" w:hAnsi="Verdana" w:cs="Arial"/>
          <w:b/>
          <w:sz w:val="18"/>
          <w:szCs w:val="16"/>
          <w:lang w:val="es-BO"/>
        </w:rPr>
      </w:pPr>
    </w:p>
    <w:p w14:paraId="7258CFE2" w14:textId="77777777" w:rsidR="001B0C31" w:rsidRPr="008D67D2" w:rsidRDefault="001B0C31" w:rsidP="002C09D7">
      <w:pPr>
        <w:jc w:val="center"/>
        <w:rPr>
          <w:rFonts w:ascii="Verdana" w:hAnsi="Verdana" w:cs="Arial"/>
          <w:b/>
          <w:sz w:val="18"/>
          <w:szCs w:val="16"/>
          <w:lang w:val="es-BO"/>
        </w:rPr>
      </w:pPr>
    </w:p>
    <w:p w14:paraId="3773F873" w14:textId="77777777" w:rsidR="00A96A9F" w:rsidRPr="008D67D2" w:rsidRDefault="00A96A9F" w:rsidP="00A96A9F">
      <w:pPr>
        <w:jc w:val="center"/>
        <w:rPr>
          <w:rFonts w:ascii="Verdana" w:hAnsi="Verdana" w:cs="Arial"/>
          <w:b/>
          <w:sz w:val="18"/>
          <w:szCs w:val="16"/>
          <w:lang w:val="es-BO"/>
        </w:rPr>
      </w:pPr>
      <w:r w:rsidRPr="008D67D2">
        <w:rPr>
          <w:rFonts w:ascii="Verdana" w:hAnsi="Verdana" w:cs="Arial"/>
          <w:b/>
          <w:sz w:val="18"/>
          <w:szCs w:val="16"/>
          <w:lang w:val="es-BO"/>
        </w:rPr>
        <w:lastRenderedPageBreak/>
        <w:t>FORMULARIO A-1</w:t>
      </w:r>
    </w:p>
    <w:p w14:paraId="6314874E" w14:textId="77777777" w:rsidR="007208EA" w:rsidRDefault="007208EA" w:rsidP="007208EA">
      <w:pPr>
        <w:jc w:val="center"/>
        <w:rPr>
          <w:rFonts w:ascii="Verdana" w:hAnsi="Verdana" w:cs="Arial"/>
          <w:b/>
          <w:sz w:val="18"/>
          <w:szCs w:val="16"/>
          <w:lang w:val="es-BO"/>
        </w:rPr>
      </w:pPr>
      <w:r w:rsidRPr="00CA4AE8">
        <w:rPr>
          <w:rFonts w:ascii="Verdana" w:hAnsi="Verdana" w:cs="Arial"/>
          <w:b/>
          <w:sz w:val="18"/>
          <w:szCs w:val="16"/>
          <w:lang w:val="es-BO"/>
        </w:rPr>
        <w:t xml:space="preserve">FORMULARIO DE DECLARACIÓN JURADA DE PRESENTACIÓN DE PROPUESTA </w:t>
      </w:r>
    </w:p>
    <w:p w14:paraId="25979D7E" w14:textId="77777777" w:rsidR="007208EA" w:rsidRDefault="007208EA" w:rsidP="007208EA">
      <w:pPr>
        <w:jc w:val="center"/>
        <w:rPr>
          <w:rFonts w:ascii="Verdana" w:hAnsi="Verdana" w:cs="Arial"/>
          <w:b/>
          <w:sz w:val="18"/>
          <w:szCs w:val="18"/>
          <w:lang w:val="es-BO"/>
        </w:rPr>
      </w:pPr>
      <w:r w:rsidRPr="008D67D2">
        <w:rPr>
          <w:rFonts w:ascii="Verdana" w:hAnsi="Verdana" w:cs="Arial"/>
          <w:b/>
          <w:sz w:val="18"/>
          <w:szCs w:val="16"/>
          <w:lang w:val="es-BO"/>
        </w:rPr>
        <w:t>(Para Empresas Nacionales, Asociaciones Accidentales</w:t>
      </w:r>
      <w:r w:rsidRPr="008D67D2">
        <w:rPr>
          <w:rFonts w:ascii="Verdana" w:hAnsi="Verdana" w:cs="Arial"/>
          <w:b/>
          <w:sz w:val="18"/>
          <w:szCs w:val="18"/>
          <w:lang w:val="es-BO"/>
        </w:rPr>
        <w:t>)</w:t>
      </w:r>
    </w:p>
    <w:p w14:paraId="4481C2AA" w14:textId="77777777" w:rsidR="007208EA" w:rsidRPr="008D67D2" w:rsidRDefault="007208EA" w:rsidP="007208EA">
      <w:pPr>
        <w:jc w:val="center"/>
        <w:rPr>
          <w:rFonts w:ascii="Verdana" w:hAnsi="Verdana" w:cs="Arial"/>
          <w:b/>
          <w:sz w:val="18"/>
          <w:szCs w:val="18"/>
          <w:lang w:val="es-BO"/>
        </w:rPr>
      </w:pPr>
    </w:p>
    <w:tbl>
      <w:tblPr>
        <w:tblW w:w="10507" w:type="dxa"/>
        <w:jc w:val="center"/>
        <w:tblLayout w:type="fixed"/>
        <w:tblLook w:val="04A0" w:firstRow="1" w:lastRow="0" w:firstColumn="1" w:lastColumn="0" w:noHBand="0" w:noVBand="1"/>
      </w:tblPr>
      <w:tblGrid>
        <w:gridCol w:w="2679"/>
        <w:gridCol w:w="7528"/>
        <w:gridCol w:w="300"/>
      </w:tblGrid>
      <w:tr w:rsidR="007208EA" w:rsidRPr="008D67D2" w14:paraId="7CDC13FC" w14:textId="77777777" w:rsidTr="00767D26">
        <w:trPr>
          <w:trHeight w:val="305"/>
          <w:jc w:val="center"/>
        </w:trPr>
        <w:tc>
          <w:tcPr>
            <w:tcW w:w="10507"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4115D012" w14:textId="77777777" w:rsidR="007208EA" w:rsidRPr="008D67D2" w:rsidRDefault="007208EA" w:rsidP="00767D26">
            <w:pPr>
              <w:pStyle w:val="Prrafodelista"/>
              <w:ind w:left="299"/>
              <w:rPr>
                <w:rFonts w:ascii="Arial" w:hAnsi="Arial" w:cs="Arial"/>
                <w:b/>
                <w:bCs/>
                <w:sz w:val="16"/>
                <w:szCs w:val="16"/>
                <w:lang w:val="es-BO"/>
              </w:rPr>
            </w:pPr>
            <w:r w:rsidRPr="008D67D2">
              <w:rPr>
                <w:rFonts w:ascii="Arial" w:hAnsi="Arial" w:cs="Arial"/>
                <w:b/>
                <w:bCs/>
                <w:sz w:val="16"/>
                <w:szCs w:val="16"/>
                <w:lang w:val="es-BO"/>
              </w:rPr>
              <w:t>DATOS DEL OBJETO DE LA CONTRATACIÓN</w:t>
            </w:r>
          </w:p>
        </w:tc>
      </w:tr>
      <w:tr w:rsidR="007208EA" w:rsidRPr="008D67D2" w14:paraId="322B1E6E" w14:textId="77777777" w:rsidTr="00767D26">
        <w:trPr>
          <w:trHeight w:val="35"/>
          <w:jc w:val="center"/>
        </w:trPr>
        <w:tc>
          <w:tcPr>
            <w:tcW w:w="10507" w:type="dxa"/>
            <w:gridSpan w:val="3"/>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21F79566" w14:textId="77777777" w:rsidR="007208EA" w:rsidRPr="008D67D2" w:rsidRDefault="007208EA" w:rsidP="00767D26">
            <w:pPr>
              <w:rPr>
                <w:sz w:val="8"/>
                <w:szCs w:val="16"/>
                <w:lang w:val="es-BO"/>
              </w:rPr>
            </w:pPr>
            <w:r w:rsidRPr="008D67D2">
              <w:rPr>
                <w:rFonts w:ascii="Calibri" w:hAnsi="Calibri" w:cs="Calibri"/>
                <w:sz w:val="8"/>
                <w:szCs w:val="16"/>
                <w:lang w:val="es-BO"/>
              </w:rPr>
              <w:t> </w:t>
            </w:r>
            <w:r w:rsidRPr="008D67D2">
              <w:rPr>
                <w:sz w:val="8"/>
                <w:szCs w:val="16"/>
                <w:lang w:val="es-BO"/>
              </w:rPr>
              <w:t> </w:t>
            </w:r>
          </w:p>
        </w:tc>
      </w:tr>
      <w:tr w:rsidR="007208EA" w:rsidRPr="008D67D2" w14:paraId="72F33B27" w14:textId="77777777" w:rsidTr="00767D26">
        <w:trPr>
          <w:trHeight w:val="305"/>
          <w:jc w:val="center"/>
        </w:trPr>
        <w:tc>
          <w:tcPr>
            <w:tcW w:w="2679" w:type="dxa"/>
            <w:tcBorders>
              <w:top w:val="nil"/>
              <w:left w:val="single" w:sz="12" w:space="0" w:color="1F4E79" w:themeColor="accent1" w:themeShade="80"/>
              <w:bottom w:val="nil"/>
              <w:right w:val="single" w:sz="8" w:space="0" w:color="000000"/>
            </w:tcBorders>
            <w:shd w:val="clear" w:color="auto" w:fill="auto"/>
            <w:vAlign w:val="center"/>
            <w:hideMark/>
          </w:tcPr>
          <w:p w14:paraId="3B3B3A87" w14:textId="77777777" w:rsidR="007208EA" w:rsidRPr="008D67D2" w:rsidRDefault="007208EA" w:rsidP="00767D26">
            <w:pPr>
              <w:rPr>
                <w:rFonts w:ascii="Arial" w:hAnsi="Arial" w:cs="Arial"/>
                <w:b/>
                <w:bCs/>
                <w:sz w:val="16"/>
                <w:szCs w:val="16"/>
                <w:lang w:val="es-BO"/>
              </w:rPr>
            </w:pPr>
            <w:r w:rsidRPr="008D67D2">
              <w:rPr>
                <w:rFonts w:ascii="Arial" w:hAnsi="Arial" w:cs="Arial"/>
                <w:b/>
                <w:bCs/>
                <w:sz w:val="16"/>
                <w:szCs w:val="16"/>
                <w:lang w:val="es-BO"/>
              </w:rPr>
              <w:t>SEÑALAR EL OBJETO DE LA</w:t>
            </w:r>
            <w:r>
              <w:rPr>
                <w:rFonts w:ascii="Arial" w:hAnsi="Arial" w:cs="Arial"/>
                <w:b/>
                <w:bCs/>
                <w:sz w:val="16"/>
                <w:szCs w:val="16"/>
                <w:lang w:val="es-BO"/>
              </w:rPr>
              <w:t xml:space="preserve"> </w:t>
            </w:r>
            <w:r w:rsidRPr="008D67D2">
              <w:rPr>
                <w:rFonts w:ascii="Arial" w:hAnsi="Arial" w:cs="Arial"/>
                <w:b/>
                <w:bCs/>
                <w:sz w:val="16"/>
                <w:szCs w:val="16"/>
                <w:lang w:val="es-BO"/>
              </w:rPr>
              <w:t>CONTRATACIÓN:</w:t>
            </w:r>
          </w:p>
        </w:tc>
        <w:tc>
          <w:tcPr>
            <w:tcW w:w="752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A411B57" w14:textId="77777777" w:rsidR="007208EA" w:rsidRPr="008D67D2" w:rsidRDefault="007208EA" w:rsidP="00767D26">
            <w:pPr>
              <w:jc w:val="center"/>
              <w:rPr>
                <w:rFonts w:ascii="Arial" w:hAnsi="Arial" w:cs="Arial"/>
                <w:b/>
                <w:bCs/>
                <w:sz w:val="16"/>
                <w:szCs w:val="16"/>
                <w:lang w:val="es-BO"/>
              </w:rPr>
            </w:pPr>
            <w:r w:rsidRPr="008D67D2">
              <w:rPr>
                <w:rFonts w:ascii="Arial" w:hAnsi="Arial" w:cs="Arial"/>
                <w:b/>
                <w:bCs/>
                <w:sz w:val="16"/>
                <w:szCs w:val="16"/>
                <w:lang w:val="es-BO"/>
              </w:rPr>
              <w:t> </w:t>
            </w:r>
          </w:p>
        </w:tc>
        <w:tc>
          <w:tcPr>
            <w:tcW w:w="300" w:type="dxa"/>
            <w:tcBorders>
              <w:top w:val="nil"/>
              <w:left w:val="nil"/>
              <w:bottom w:val="nil"/>
              <w:right w:val="single" w:sz="12" w:space="0" w:color="1F4E79" w:themeColor="accent1" w:themeShade="80"/>
            </w:tcBorders>
            <w:shd w:val="clear" w:color="auto" w:fill="auto"/>
            <w:vAlign w:val="center"/>
            <w:hideMark/>
          </w:tcPr>
          <w:p w14:paraId="5EC2D1B0" w14:textId="77777777" w:rsidR="007208EA" w:rsidRPr="008D67D2" w:rsidRDefault="007208EA" w:rsidP="00767D26">
            <w:pPr>
              <w:rPr>
                <w:rFonts w:ascii="Arial" w:hAnsi="Arial" w:cs="Arial"/>
                <w:b/>
                <w:bCs/>
                <w:sz w:val="16"/>
                <w:szCs w:val="16"/>
                <w:lang w:val="es-BO"/>
              </w:rPr>
            </w:pPr>
            <w:r w:rsidRPr="008D67D2">
              <w:rPr>
                <w:rFonts w:ascii="Arial" w:hAnsi="Arial" w:cs="Arial"/>
                <w:b/>
                <w:bCs/>
                <w:sz w:val="16"/>
                <w:szCs w:val="16"/>
                <w:lang w:val="es-BO"/>
              </w:rPr>
              <w:t> </w:t>
            </w:r>
          </w:p>
        </w:tc>
      </w:tr>
      <w:tr w:rsidR="007208EA" w:rsidRPr="008D67D2" w14:paraId="16A86C88" w14:textId="77777777" w:rsidTr="00767D26">
        <w:trPr>
          <w:trHeight w:val="97"/>
          <w:jc w:val="center"/>
        </w:trPr>
        <w:tc>
          <w:tcPr>
            <w:tcW w:w="10507" w:type="dxa"/>
            <w:gridSpan w:val="3"/>
            <w:tcBorders>
              <w:top w:val="nil"/>
              <w:left w:val="single" w:sz="12" w:space="0" w:color="1F4E79" w:themeColor="accent1" w:themeShade="80"/>
              <w:bottom w:val="nil"/>
              <w:right w:val="single" w:sz="12" w:space="0" w:color="1F4E79" w:themeColor="accent1" w:themeShade="80"/>
            </w:tcBorders>
            <w:shd w:val="clear" w:color="auto" w:fill="auto"/>
            <w:vAlign w:val="center"/>
          </w:tcPr>
          <w:p w14:paraId="78314EC9" w14:textId="77777777" w:rsidR="007208EA" w:rsidRPr="00CA4AE8" w:rsidRDefault="007208EA" w:rsidP="00767D26">
            <w:pPr>
              <w:rPr>
                <w:rFonts w:ascii="Arial" w:hAnsi="Arial" w:cs="Arial"/>
                <w:b/>
                <w:bCs/>
                <w:sz w:val="12"/>
                <w:szCs w:val="12"/>
                <w:lang w:val="es-BO"/>
              </w:rPr>
            </w:pPr>
          </w:p>
        </w:tc>
      </w:tr>
      <w:tr w:rsidR="007208EA" w:rsidRPr="008D67D2" w14:paraId="0510AAA3" w14:textId="77777777" w:rsidTr="00767D26">
        <w:trPr>
          <w:trHeight w:val="305"/>
          <w:jc w:val="center"/>
        </w:trPr>
        <w:tc>
          <w:tcPr>
            <w:tcW w:w="2679" w:type="dxa"/>
            <w:tcBorders>
              <w:top w:val="nil"/>
              <w:left w:val="single" w:sz="12" w:space="0" w:color="1F4E79" w:themeColor="accent1" w:themeShade="80"/>
              <w:bottom w:val="nil"/>
              <w:right w:val="single" w:sz="8" w:space="0" w:color="000000"/>
            </w:tcBorders>
            <w:shd w:val="clear" w:color="auto" w:fill="auto"/>
            <w:vAlign w:val="center"/>
          </w:tcPr>
          <w:p w14:paraId="56586C74" w14:textId="77777777" w:rsidR="007208EA" w:rsidRPr="008D67D2" w:rsidRDefault="007208EA" w:rsidP="00767D26">
            <w:pPr>
              <w:rPr>
                <w:rFonts w:ascii="Arial" w:hAnsi="Arial" w:cs="Arial"/>
                <w:b/>
                <w:bCs/>
                <w:sz w:val="16"/>
                <w:szCs w:val="16"/>
                <w:lang w:val="es-BO"/>
              </w:rPr>
            </w:pPr>
            <w:r>
              <w:rPr>
                <w:rFonts w:ascii="Arial" w:hAnsi="Arial" w:cs="Arial"/>
                <w:b/>
                <w:bCs/>
                <w:sz w:val="16"/>
                <w:szCs w:val="16"/>
                <w:lang w:val="es-BO"/>
              </w:rPr>
              <w:t>VALIDEZ DE LA PROPUESTA</w:t>
            </w:r>
          </w:p>
        </w:tc>
        <w:tc>
          <w:tcPr>
            <w:tcW w:w="752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945902F" w14:textId="77777777" w:rsidR="007208EA" w:rsidRPr="008D67D2" w:rsidRDefault="007208EA" w:rsidP="00767D26">
            <w:pPr>
              <w:jc w:val="center"/>
              <w:rPr>
                <w:rFonts w:ascii="Arial" w:hAnsi="Arial" w:cs="Arial"/>
                <w:b/>
                <w:bCs/>
                <w:sz w:val="16"/>
                <w:szCs w:val="16"/>
                <w:lang w:val="es-BO"/>
              </w:rPr>
            </w:pPr>
          </w:p>
        </w:tc>
        <w:tc>
          <w:tcPr>
            <w:tcW w:w="300" w:type="dxa"/>
            <w:tcBorders>
              <w:top w:val="nil"/>
              <w:left w:val="nil"/>
              <w:bottom w:val="nil"/>
              <w:right w:val="single" w:sz="12" w:space="0" w:color="1F4E79" w:themeColor="accent1" w:themeShade="80"/>
            </w:tcBorders>
            <w:shd w:val="clear" w:color="auto" w:fill="auto"/>
            <w:vAlign w:val="center"/>
          </w:tcPr>
          <w:p w14:paraId="1CB92016" w14:textId="77777777" w:rsidR="007208EA" w:rsidRPr="008D67D2" w:rsidRDefault="007208EA" w:rsidP="00767D26">
            <w:pPr>
              <w:rPr>
                <w:rFonts w:ascii="Arial" w:hAnsi="Arial" w:cs="Arial"/>
                <w:b/>
                <w:bCs/>
                <w:sz w:val="16"/>
                <w:szCs w:val="16"/>
                <w:lang w:val="es-BO"/>
              </w:rPr>
            </w:pPr>
          </w:p>
        </w:tc>
      </w:tr>
      <w:tr w:rsidR="007208EA" w:rsidRPr="008D67D2" w14:paraId="1720FBCE" w14:textId="77777777" w:rsidTr="00767D26">
        <w:trPr>
          <w:trHeight w:val="46"/>
          <w:jc w:val="center"/>
        </w:trPr>
        <w:tc>
          <w:tcPr>
            <w:tcW w:w="10507" w:type="dxa"/>
            <w:gridSpan w:val="3"/>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6B6EDCFE" w14:textId="77777777" w:rsidR="007208EA" w:rsidRPr="008D67D2" w:rsidRDefault="007208EA" w:rsidP="00767D26">
            <w:pPr>
              <w:rPr>
                <w:rFonts w:ascii="Arial" w:hAnsi="Arial" w:cs="Arial"/>
                <w:sz w:val="8"/>
                <w:szCs w:val="16"/>
                <w:lang w:val="es-BO"/>
              </w:rPr>
            </w:pPr>
          </w:p>
        </w:tc>
      </w:tr>
    </w:tbl>
    <w:p w14:paraId="6768C74E" w14:textId="77777777" w:rsidR="007208EA" w:rsidRPr="008D67D2" w:rsidRDefault="007208EA" w:rsidP="007208EA">
      <w:pPr>
        <w:suppressAutoHyphens/>
        <w:jc w:val="both"/>
        <w:rPr>
          <w:rFonts w:ascii="Verdana" w:hAnsi="Verdana" w:cs="Arial"/>
          <w:b/>
          <w:sz w:val="18"/>
          <w:szCs w:val="18"/>
          <w:lang w:val="es-BO"/>
        </w:rPr>
      </w:pPr>
    </w:p>
    <w:p w14:paraId="39B2E164" w14:textId="77777777" w:rsidR="007208EA" w:rsidRPr="008D67D2" w:rsidRDefault="007208EA" w:rsidP="007208EA">
      <w:pPr>
        <w:jc w:val="both"/>
        <w:rPr>
          <w:rFonts w:ascii="Verdana" w:hAnsi="Verdana" w:cs="Arial"/>
          <w:sz w:val="18"/>
          <w:szCs w:val="18"/>
          <w:lang w:val="es-BO"/>
        </w:rPr>
      </w:pPr>
      <w:r w:rsidRPr="008D67D2">
        <w:rPr>
          <w:rFonts w:ascii="Verdana" w:hAnsi="Verdana" w:cs="Arial"/>
          <w:sz w:val="18"/>
          <w:szCs w:val="18"/>
          <w:lang w:val="es-BO"/>
        </w:rPr>
        <w:t xml:space="preserve">A nombre de </w:t>
      </w:r>
      <w:r w:rsidRPr="008D67D2">
        <w:rPr>
          <w:rFonts w:ascii="Verdana" w:hAnsi="Verdana" w:cs="Arial"/>
          <w:b/>
          <w:i/>
          <w:sz w:val="18"/>
          <w:szCs w:val="18"/>
          <w:lang w:val="es-BO"/>
        </w:rPr>
        <w:t>(Nombre del proponente)</w:t>
      </w:r>
      <w:r w:rsidRPr="008D67D2">
        <w:rPr>
          <w:rFonts w:ascii="Verdana" w:hAnsi="Verdana" w:cs="Arial"/>
          <w:sz w:val="18"/>
          <w:szCs w:val="18"/>
          <w:lang w:val="es-BO"/>
        </w:rPr>
        <w:t xml:space="preserve"> a la cual represento, remito la presente propuesta, declarando expresamente mi conformidad y compromiso de cumplimiento, conforme con los siguientes puntos:</w:t>
      </w:r>
    </w:p>
    <w:p w14:paraId="1E7D7BF1" w14:textId="77777777" w:rsidR="007208EA" w:rsidRPr="008D67D2" w:rsidRDefault="007208EA" w:rsidP="007208EA">
      <w:pPr>
        <w:jc w:val="center"/>
        <w:rPr>
          <w:rFonts w:cs="Arial"/>
          <w:b/>
          <w:lang w:val="es-BO"/>
        </w:rPr>
      </w:pPr>
    </w:p>
    <w:p w14:paraId="4F089262" w14:textId="77777777" w:rsidR="007208EA" w:rsidRPr="008D67D2" w:rsidRDefault="007208EA" w:rsidP="007208EA">
      <w:pPr>
        <w:suppressAutoHyphens/>
        <w:jc w:val="both"/>
        <w:rPr>
          <w:rFonts w:ascii="Verdana" w:hAnsi="Verdana" w:cs="Arial"/>
          <w:b/>
          <w:sz w:val="18"/>
          <w:szCs w:val="18"/>
          <w:lang w:val="es-BO"/>
        </w:rPr>
      </w:pPr>
      <w:r w:rsidRPr="008D67D2">
        <w:rPr>
          <w:rFonts w:ascii="Verdana" w:hAnsi="Verdana" w:cs="Arial"/>
          <w:b/>
          <w:sz w:val="18"/>
          <w:szCs w:val="18"/>
          <w:lang w:val="es-BO"/>
        </w:rPr>
        <w:t>I.- De las Condiciones del Proceso</w:t>
      </w:r>
    </w:p>
    <w:p w14:paraId="16E49E88" w14:textId="77777777" w:rsidR="007208EA" w:rsidRPr="008D67D2" w:rsidRDefault="007208EA" w:rsidP="007208EA">
      <w:pPr>
        <w:suppressAutoHyphens/>
        <w:ind w:left="360"/>
        <w:jc w:val="both"/>
        <w:rPr>
          <w:rFonts w:ascii="Verdana" w:hAnsi="Verdana" w:cs="Arial"/>
          <w:b/>
          <w:sz w:val="18"/>
          <w:szCs w:val="18"/>
          <w:lang w:val="es-BO"/>
        </w:rPr>
      </w:pPr>
    </w:p>
    <w:p w14:paraId="5BA29495"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cumplir estrictamente la normativa de la Ley N° 1178, de Administración y Control Gubernamentales, lo establecido en las NB-SABS y el presente DBC.</w:t>
      </w:r>
    </w:p>
    <w:p w14:paraId="072AF56B"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no tener conflicto de intereses para el presente proceso de contratación.</w:t>
      </w:r>
    </w:p>
    <w:p w14:paraId="1615C2D2"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5BDFA790"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y garantizo haber examinado el </w:t>
      </w:r>
      <w:r>
        <w:rPr>
          <w:rFonts w:ascii="Verdana" w:hAnsi="Verdana" w:cs="Arial"/>
          <w:sz w:val="18"/>
          <w:szCs w:val="18"/>
          <w:lang w:val="es-BO"/>
        </w:rPr>
        <w:t>Documento de Requerimiento de Propuestas - DRP</w:t>
      </w:r>
      <w:r w:rsidRPr="008D67D2">
        <w:rPr>
          <w:rFonts w:ascii="Verdana" w:hAnsi="Verdana" w:cs="Arial"/>
          <w:sz w:val="18"/>
          <w:szCs w:val="18"/>
          <w:lang w:val="es-BO"/>
        </w:rPr>
        <w:t>, y sus enmiendas, si existieran, así como los Formularios para la presentación de la propuesta, aceptando sin reservas todas las estipulaciones en dichos documentos y la adhesión al texto del contrato.</w:t>
      </w:r>
    </w:p>
    <w:p w14:paraId="2E2C1EC6"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6DA55523"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la veracidad de toda la información proporcionada y autorizo mediante la presente, para que</w:t>
      </w:r>
      <w:r>
        <w:rPr>
          <w:rFonts w:ascii="Verdana" w:hAnsi="Verdana" w:cs="Arial"/>
          <w:sz w:val="18"/>
          <w:szCs w:val="18"/>
          <w:lang w:val="es-BO"/>
        </w:rPr>
        <w:t>,</w:t>
      </w:r>
      <w:r w:rsidRPr="008D67D2">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Pr>
          <w:rFonts w:ascii="Verdana" w:hAnsi="Verdana" w:cs="Arial"/>
          <w:sz w:val="18"/>
          <w:szCs w:val="18"/>
          <w:lang w:val="es-BO"/>
        </w:rPr>
        <w:t xml:space="preserve"> </w:t>
      </w:r>
      <w:r w:rsidRPr="00714DDB">
        <w:rPr>
          <w:rFonts w:ascii="Verdana" w:hAnsi="Verdana" w:cs="Arial"/>
          <w:sz w:val="18"/>
          <w:szCs w:val="18"/>
          <w:lang w:val="es-BO"/>
        </w:rPr>
        <w:t>o consolidar el monto del depósito por este concepto,</w:t>
      </w:r>
      <w:r w:rsidRPr="008D67D2">
        <w:rPr>
          <w:rFonts w:ascii="Verdana" w:hAnsi="Verdana" w:cs="Arial"/>
          <w:sz w:val="18"/>
          <w:szCs w:val="18"/>
          <w:lang w:val="es-BO"/>
        </w:rPr>
        <w:t xml:space="preserve"> sin perjuicio de lo dispuesto en normativa específica.</w:t>
      </w:r>
    </w:p>
    <w:p w14:paraId="7AC01D4B"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Declaro la autenticidad de las garantías presentadas en el proceso de contratación, autorizando su verificación en las instancias correspondientes. </w:t>
      </w:r>
    </w:p>
    <w:p w14:paraId="3730B092"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Me comprometo a denunciar, posibles actos de corrupción en el presente proceso de contratación, en el marco de lo dispuesto por la Ley N° 974 de Unidades de Transparencia.</w:t>
      </w:r>
    </w:p>
    <w:p w14:paraId="61F2A149"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 xml:space="preserve">Acepto a sola firma de este documento que todos los Formularios presentados se tienen por suscritos, excepto los Formularios A-4 y A-5 que deberán ser suscritos por el personal propuesto. </w:t>
      </w:r>
    </w:p>
    <w:p w14:paraId="34225BF7" w14:textId="77777777" w:rsidR="007208EA" w:rsidRPr="008D67D2" w:rsidRDefault="007208EA" w:rsidP="007208EA">
      <w:pPr>
        <w:numPr>
          <w:ilvl w:val="0"/>
          <w:numId w:val="2"/>
        </w:numPr>
        <w:jc w:val="both"/>
        <w:rPr>
          <w:rFonts w:ascii="Verdana" w:hAnsi="Verdana" w:cs="Arial"/>
          <w:sz w:val="18"/>
          <w:szCs w:val="18"/>
          <w:lang w:val="es-BO"/>
        </w:rPr>
      </w:pPr>
      <w:r w:rsidRPr="008D67D2">
        <w:rPr>
          <w:rFonts w:ascii="Verdana" w:hAnsi="Verdana" w:cs="Arial"/>
          <w:sz w:val="18"/>
          <w:szCs w:val="18"/>
          <w:lang w:val="es-BO"/>
        </w:rPr>
        <w:t>Declaro que el Gerente y el Personal Clave propuesto se encuentra inscrito en los registros que prevé la normativa vigente</w:t>
      </w:r>
      <w:r>
        <w:rPr>
          <w:rFonts w:ascii="Verdana" w:hAnsi="Verdana" w:cs="Arial"/>
          <w:sz w:val="18"/>
          <w:szCs w:val="18"/>
          <w:lang w:val="es-BO"/>
        </w:rPr>
        <w:t xml:space="preserve">, </w:t>
      </w:r>
      <w:r w:rsidRPr="008D67D2">
        <w:rPr>
          <w:rFonts w:ascii="Verdana" w:hAnsi="Verdana" w:cs="Arial"/>
          <w:sz w:val="18"/>
          <w:szCs w:val="18"/>
          <w:lang w:val="es-BO"/>
        </w:rPr>
        <w:t>cuando corresponda</w:t>
      </w:r>
      <w:r>
        <w:rPr>
          <w:rFonts w:ascii="Verdana" w:hAnsi="Verdana" w:cs="Arial"/>
          <w:sz w:val="18"/>
          <w:szCs w:val="18"/>
          <w:lang w:val="es-BO"/>
        </w:rPr>
        <w:t>,</w:t>
      </w:r>
      <w:r w:rsidRPr="008D67D2">
        <w:rPr>
          <w:rFonts w:ascii="Verdana" w:hAnsi="Verdana" w:cs="Arial"/>
          <w:sz w:val="18"/>
          <w:szCs w:val="18"/>
          <w:lang w:val="es-BO"/>
        </w:rPr>
        <w:t xml:space="preserve"> y que éste no está considerado como Personal Clave en otras propuestas.</w:t>
      </w:r>
    </w:p>
    <w:p w14:paraId="252EE288" w14:textId="77777777" w:rsidR="007208EA" w:rsidRPr="008D67D2" w:rsidRDefault="007208EA" w:rsidP="007208EA">
      <w:pPr>
        <w:jc w:val="both"/>
        <w:rPr>
          <w:rFonts w:ascii="Verdana" w:hAnsi="Verdana" w:cs="Arial"/>
          <w:sz w:val="18"/>
          <w:szCs w:val="18"/>
          <w:lang w:val="es-BO"/>
        </w:rPr>
      </w:pPr>
    </w:p>
    <w:p w14:paraId="12B5400B" w14:textId="77777777" w:rsidR="007208EA" w:rsidRPr="008D67D2" w:rsidRDefault="007208EA" w:rsidP="007208EA">
      <w:pPr>
        <w:tabs>
          <w:tab w:val="left" w:pos="708"/>
          <w:tab w:val="left" w:pos="1416"/>
          <w:tab w:val="left" w:pos="2124"/>
          <w:tab w:val="left" w:pos="2832"/>
          <w:tab w:val="left" w:pos="3540"/>
          <w:tab w:val="left" w:pos="4248"/>
          <w:tab w:val="left" w:pos="5985"/>
        </w:tabs>
        <w:jc w:val="both"/>
        <w:rPr>
          <w:rFonts w:ascii="Verdana" w:hAnsi="Verdana" w:cs="Arial"/>
          <w:b/>
          <w:sz w:val="18"/>
          <w:szCs w:val="18"/>
          <w:lang w:val="es-BO"/>
        </w:rPr>
      </w:pPr>
      <w:r w:rsidRPr="008D67D2">
        <w:rPr>
          <w:rFonts w:ascii="Verdana" w:hAnsi="Verdana" w:cs="Arial"/>
          <w:b/>
          <w:sz w:val="18"/>
          <w:szCs w:val="18"/>
          <w:lang w:val="es-BO"/>
        </w:rPr>
        <w:t>II.- De la Presentación de Documentos</w:t>
      </w:r>
      <w:r w:rsidRPr="008D67D2">
        <w:rPr>
          <w:rFonts w:ascii="Verdana" w:hAnsi="Verdana" w:cs="Arial"/>
          <w:b/>
          <w:sz w:val="18"/>
          <w:szCs w:val="18"/>
          <w:lang w:val="es-BO"/>
        </w:rPr>
        <w:tab/>
      </w:r>
      <w:r w:rsidRPr="008D67D2">
        <w:rPr>
          <w:rFonts w:ascii="Verdana" w:hAnsi="Verdana" w:cs="Arial"/>
          <w:b/>
          <w:sz w:val="18"/>
          <w:szCs w:val="18"/>
          <w:lang w:val="es-BO"/>
        </w:rPr>
        <w:tab/>
      </w:r>
    </w:p>
    <w:p w14:paraId="4E66A828" w14:textId="77777777" w:rsidR="007208EA" w:rsidRPr="008D67D2" w:rsidRDefault="007208EA" w:rsidP="007208EA">
      <w:pPr>
        <w:jc w:val="both"/>
        <w:rPr>
          <w:rFonts w:ascii="Verdana" w:hAnsi="Verdana" w:cs="Arial"/>
          <w:b/>
          <w:sz w:val="18"/>
          <w:szCs w:val="18"/>
          <w:lang w:val="es-BO"/>
        </w:rPr>
      </w:pPr>
    </w:p>
    <w:p w14:paraId="534DEF48" w14:textId="77777777" w:rsidR="007208EA" w:rsidRPr="008D67D2" w:rsidRDefault="007208EA" w:rsidP="007208EA">
      <w:pPr>
        <w:jc w:val="both"/>
        <w:rPr>
          <w:rFonts w:ascii="Verdana" w:hAnsi="Verdana" w:cs="Arial"/>
          <w:sz w:val="18"/>
          <w:szCs w:val="18"/>
          <w:lang w:val="es-BO"/>
        </w:rPr>
      </w:pPr>
      <w:r w:rsidRPr="008D67D2">
        <w:rPr>
          <w:rFonts w:ascii="Verdana" w:hAnsi="Verdana" w:cs="Arial"/>
          <w:sz w:val="18"/>
          <w:szCs w:val="18"/>
          <w:lang w:val="es-BO"/>
        </w:rPr>
        <w:t>En caso de ser adjudicado, para la suscripción de contrato, me comprometo a presentar la siguiente documentación, en original o fotocopia legalizada, salvo aquella documentación cuya información se encuentre consignada en el Certificado del RUPE</w:t>
      </w:r>
      <w:r>
        <w:rPr>
          <w:rFonts w:ascii="Verdana" w:hAnsi="Verdana" w:cs="Arial"/>
          <w:sz w:val="18"/>
          <w:szCs w:val="18"/>
          <w:lang w:val="es-BO"/>
        </w:rPr>
        <w:t xml:space="preserve">, </w:t>
      </w:r>
      <w:r w:rsidRPr="00714DDB">
        <w:rPr>
          <w:rFonts w:ascii="Verdana" w:hAnsi="Verdana" w:cs="Arial"/>
          <w:sz w:val="18"/>
          <w:szCs w:val="18"/>
          <w:lang w:val="es-BO"/>
        </w:rPr>
        <w:t>misma que no será presentada</w:t>
      </w:r>
      <w:r w:rsidRPr="008D67D2">
        <w:rPr>
          <w:rFonts w:ascii="Verdana" w:hAnsi="Verdana" w:cs="Arial"/>
          <w:sz w:val="18"/>
          <w:szCs w:val="18"/>
          <w:lang w:val="es-BO"/>
        </w:rPr>
        <w:t>, aceptando que el incumplimiento es causal de descalificación de la propuesta. En caso de Asociaciones Accidentales, la documentación conjunta a presentar es la señalada en los incisos: a), d), i, j) y l).</w:t>
      </w:r>
    </w:p>
    <w:p w14:paraId="6FE17472" w14:textId="77777777" w:rsidR="007208EA" w:rsidRPr="008D67D2" w:rsidRDefault="007208EA" w:rsidP="007208EA">
      <w:pPr>
        <w:jc w:val="both"/>
        <w:rPr>
          <w:rFonts w:ascii="Verdana" w:hAnsi="Verdana" w:cs="Arial"/>
          <w:sz w:val="18"/>
          <w:szCs w:val="18"/>
          <w:lang w:val="es-BO"/>
        </w:rPr>
      </w:pPr>
    </w:p>
    <w:p w14:paraId="373D2AB5"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 xml:space="preserve">Certificado RUPE que respalde la información declarada en la propuesta. </w:t>
      </w:r>
    </w:p>
    <w:p w14:paraId="409C2DCE"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Documentos de constitución de la empresa.</w:t>
      </w:r>
    </w:p>
    <w:p w14:paraId="42961FB0"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Matricula de Comercio actualizada, excepto para proponentes cuya normativa legal inherente a su constitución así lo prevea.</w:t>
      </w:r>
    </w:p>
    <w:p w14:paraId="144A7357"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lastRenderedPageBreak/>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07378043" w14:textId="75EFD1B2"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Certificado de Inscripción en el Padrón Nacional de Contribuyentes (NIT), valido y activo.</w:t>
      </w:r>
      <w:r w:rsidR="005278EF">
        <w:rPr>
          <w:rFonts w:ascii="Verdana" w:hAnsi="Verdana" w:cs="Arial"/>
          <w:sz w:val="18"/>
          <w:szCs w:val="18"/>
          <w:lang w:val="es-BO"/>
        </w:rPr>
        <w:t xml:space="preserve"> </w:t>
      </w:r>
      <w:r w:rsidR="005278EF" w:rsidRPr="005278EF">
        <w:rPr>
          <w:rFonts w:ascii="Verdana" w:hAnsi="Verdana" w:cs="Arial"/>
          <w:sz w:val="18"/>
          <w:szCs w:val="18"/>
          <w:lang w:val="es-BO"/>
        </w:rPr>
        <w:t>Este documento debe encontrarse vigente al momento de suscribir el contrato.</w:t>
      </w:r>
    </w:p>
    <w:p w14:paraId="774051E5"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Declaración Jurada de Pago de Impuestos a las Utilidades de las Empresas, excepto las empresas de reciente creación.</w:t>
      </w:r>
    </w:p>
    <w:p w14:paraId="7992A9EF" w14:textId="49E272EE"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Certificado de Solvencia Fiscal, emitido por la Contraloría General del Estado (CGE)</w:t>
      </w:r>
      <w:r w:rsidR="005278EF">
        <w:rPr>
          <w:rFonts w:ascii="Verdana" w:hAnsi="Verdana" w:cs="Arial"/>
          <w:sz w:val="18"/>
          <w:szCs w:val="18"/>
          <w:lang w:val="es-BO"/>
        </w:rPr>
        <w:t xml:space="preserve">, </w:t>
      </w:r>
      <w:r w:rsidR="005278EF" w:rsidRPr="005278EF">
        <w:rPr>
          <w:rFonts w:ascii="Verdana" w:hAnsi="Verdana" w:cs="Arial"/>
          <w:sz w:val="18"/>
          <w:szCs w:val="18"/>
          <w:lang w:val="es-BO"/>
        </w:rPr>
        <w:t>en caso de tener observaciones, deberá presentar Documentos de respaldo actualizados o Certificación de liberación de la deuda.</w:t>
      </w:r>
    </w:p>
    <w:p w14:paraId="0A8E3DD3" w14:textId="39C00145"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Certificado de no Adeudo por Contribuciones al Seguro Social Obligatorio de Largo Plazo y al Sistema Integral de Pensiones.</w:t>
      </w:r>
      <w:r w:rsidR="005278EF">
        <w:rPr>
          <w:rFonts w:ascii="Verdana" w:hAnsi="Verdana" w:cs="Arial"/>
          <w:sz w:val="18"/>
          <w:szCs w:val="18"/>
          <w:lang w:val="es-BO"/>
        </w:rPr>
        <w:t xml:space="preserve"> </w:t>
      </w:r>
      <w:r w:rsidR="005278EF" w:rsidRPr="005278EF">
        <w:rPr>
          <w:rFonts w:ascii="Verdana" w:hAnsi="Verdana" w:cs="Arial"/>
          <w:sz w:val="18"/>
          <w:szCs w:val="18"/>
          <w:lang w:val="es-BO"/>
        </w:rPr>
        <w:t>Este documento debe encontrarse vigente al momento de suscribir el contrato.</w:t>
      </w:r>
      <w:r w:rsidRPr="008D67D2">
        <w:rPr>
          <w:rFonts w:ascii="Verdana" w:hAnsi="Verdana" w:cs="Arial"/>
          <w:sz w:val="18"/>
          <w:szCs w:val="18"/>
          <w:lang w:val="es-BO"/>
        </w:rPr>
        <w:t xml:space="preserve"> </w:t>
      </w:r>
    </w:p>
    <w:p w14:paraId="0DE66ED8" w14:textId="1E0E7ADA"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Garantía de Cumplimiento de Contrato equivalente al siete por ciento (7%) del monto del contrato</w:t>
      </w:r>
      <w:r w:rsidRPr="006C24D1">
        <w:t xml:space="preserve"> </w:t>
      </w:r>
      <w:r>
        <w:rPr>
          <w:rFonts w:ascii="Verdana" w:hAnsi="Verdana" w:cs="Arial"/>
          <w:sz w:val="18"/>
          <w:szCs w:val="18"/>
          <w:lang w:val="es-BO"/>
        </w:rPr>
        <w:t xml:space="preserve">con </w:t>
      </w:r>
      <w:r w:rsidRPr="006C24D1">
        <w:rPr>
          <w:rFonts w:ascii="Verdana" w:hAnsi="Verdana" w:cs="Arial"/>
          <w:sz w:val="18"/>
          <w:szCs w:val="18"/>
          <w:lang w:val="es-BO"/>
        </w:rPr>
        <w:t xml:space="preserve">una vigencia mínima de ciento </w:t>
      </w:r>
      <w:r w:rsidR="0082126E">
        <w:rPr>
          <w:rFonts w:ascii="Verdana" w:hAnsi="Verdana" w:cs="Arial"/>
          <w:sz w:val="18"/>
          <w:szCs w:val="18"/>
          <w:lang w:val="es-BO"/>
        </w:rPr>
        <w:t>ochenta</w:t>
      </w:r>
      <w:r w:rsidRPr="006C24D1">
        <w:rPr>
          <w:rFonts w:ascii="Verdana" w:hAnsi="Verdana" w:cs="Arial"/>
          <w:sz w:val="18"/>
          <w:szCs w:val="18"/>
          <w:lang w:val="es-BO"/>
        </w:rPr>
        <w:t xml:space="preserve"> (1</w:t>
      </w:r>
      <w:r w:rsidR="0082126E">
        <w:rPr>
          <w:rFonts w:ascii="Verdana" w:hAnsi="Verdana" w:cs="Arial"/>
          <w:sz w:val="18"/>
          <w:szCs w:val="18"/>
          <w:lang w:val="es-BO"/>
        </w:rPr>
        <w:t>8</w:t>
      </w:r>
      <w:r w:rsidRPr="006C24D1">
        <w:rPr>
          <w:rFonts w:ascii="Verdana" w:hAnsi="Verdana" w:cs="Arial"/>
          <w:sz w:val="18"/>
          <w:szCs w:val="18"/>
          <w:lang w:val="es-BO"/>
        </w:rPr>
        <w:t>0) días calendario a partir de su emisión</w:t>
      </w:r>
      <w:r w:rsidRPr="008D67D2">
        <w:rPr>
          <w:rFonts w:ascii="Verdana" w:hAnsi="Verdana"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w:t>
      </w:r>
    </w:p>
    <w:p w14:paraId="5C3707DE"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Testimonio de Contrato de Asociación Accidental.</w:t>
      </w:r>
    </w:p>
    <w:p w14:paraId="4635C0B7"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 xml:space="preserve">Documentación que respalde la Experiencia General y Especifica de la Empresa. </w:t>
      </w:r>
    </w:p>
    <w:p w14:paraId="172F09FE" w14:textId="77777777" w:rsidR="007208EA" w:rsidRPr="008D67D2" w:rsidRDefault="007208EA" w:rsidP="007208EA">
      <w:pPr>
        <w:numPr>
          <w:ilvl w:val="0"/>
          <w:numId w:val="3"/>
        </w:numPr>
        <w:jc w:val="both"/>
        <w:rPr>
          <w:rFonts w:ascii="Verdana" w:hAnsi="Verdana" w:cs="Arial"/>
          <w:sz w:val="18"/>
          <w:szCs w:val="18"/>
          <w:lang w:val="es-BO"/>
        </w:rPr>
      </w:pPr>
      <w:r w:rsidRPr="008D67D2">
        <w:rPr>
          <w:rFonts w:ascii="Verdana" w:hAnsi="Verdana" w:cs="Arial"/>
          <w:sz w:val="18"/>
          <w:szCs w:val="18"/>
          <w:lang w:val="es-BO"/>
        </w:rPr>
        <w:t>Documentación que respalde la Experiencia General y Específica, y Formación del personal propuesto.</w:t>
      </w:r>
    </w:p>
    <w:p w14:paraId="029F2321" w14:textId="77777777" w:rsidR="007208EA" w:rsidRPr="008D67D2" w:rsidRDefault="007208EA" w:rsidP="007208EA">
      <w:pPr>
        <w:ind w:left="360"/>
        <w:jc w:val="both"/>
        <w:rPr>
          <w:rFonts w:ascii="Verdana" w:hAnsi="Verdana" w:cs="Arial"/>
          <w:sz w:val="18"/>
          <w:szCs w:val="18"/>
          <w:lang w:val="es-BO"/>
        </w:rPr>
      </w:pPr>
    </w:p>
    <w:p w14:paraId="2E1351E7" w14:textId="77777777" w:rsidR="007208EA" w:rsidRPr="008D67D2" w:rsidRDefault="007208EA" w:rsidP="007208EA">
      <w:pPr>
        <w:pStyle w:val="Prrafodelista"/>
        <w:rPr>
          <w:rFonts w:cs="Tahoma"/>
          <w:sz w:val="18"/>
          <w:szCs w:val="18"/>
          <w:lang w:val="es-BO"/>
        </w:rPr>
      </w:pPr>
    </w:p>
    <w:p w14:paraId="3639C524" w14:textId="77777777" w:rsidR="007208EA" w:rsidRPr="008D67D2" w:rsidRDefault="007208EA" w:rsidP="007208EA">
      <w:pPr>
        <w:ind w:left="360"/>
        <w:jc w:val="both"/>
        <w:rPr>
          <w:rFonts w:ascii="Verdana" w:hAnsi="Verdana" w:cs="Arial"/>
          <w:sz w:val="18"/>
          <w:szCs w:val="18"/>
          <w:lang w:val="es-BO"/>
        </w:rPr>
      </w:pPr>
    </w:p>
    <w:p w14:paraId="614CC5BA" w14:textId="77777777" w:rsidR="007208EA" w:rsidRPr="008D67D2" w:rsidRDefault="007208EA" w:rsidP="007208EA">
      <w:pPr>
        <w:rPr>
          <w:rFonts w:ascii="Verdana" w:hAnsi="Verdana" w:cs="Arial"/>
          <w:b/>
          <w:sz w:val="18"/>
          <w:szCs w:val="18"/>
          <w:lang w:val="es-BO"/>
        </w:rPr>
      </w:pPr>
    </w:p>
    <w:p w14:paraId="594A4DA1" w14:textId="77777777" w:rsidR="007208EA" w:rsidRPr="008D67D2" w:rsidRDefault="007208EA" w:rsidP="007208EA">
      <w:pPr>
        <w:rPr>
          <w:rFonts w:ascii="Verdana" w:hAnsi="Verdana" w:cs="Arial"/>
          <w:b/>
          <w:sz w:val="18"/>
          <w:szCs w:val="18"/>
          <w:lang w:val="es-BO"/>
        </w:rPr>
      </w:pPr>
    </w:p>
    <w:p w14:paraId="12910A42" w14:textId="77777777" w:rsidR="007208EA" w:rsidRPr="008D67D2" w:rsidRDefault="007208EA" w:rsidP="007208EA">
      <w:pPr>
        <w:jc w:val="center"/>
        <w:rPr>
          <w:rFonts w:ascii="Verdana" w:hAnsi="Verdana" w:cs="Arial"/>
          <w:b/>
          <w:i/>
          <w:sz w:val="18"/>
          <w:szCs w:val="18"/>
          <w:lang w:val="es-BO"/>
        </w:rPr>
      </w:pPr>
      <w:r w:rsidRPr="008D67D2">
        <w:rPr>
          <w:rFonts w:ascii="Verdana" w:hAnsi="Verdana" w:cs="Arial"/>
          <w:b/>
          <w:i/>
          <w:sz w:val="18"/>
          <w:szCs w:val="18"/>
          <w:lang w:val="es-BO"/>
        </w:rPr>
        <w:t>(Firma del propietario o representante legal del proponente)</w:t>
      </w:r>
    </w:p>
    <w:p w14:paraId="6143479D" w14:textId="77777777" w:rsidR="007208EA" w:rsidRPr="008D67D2" w:rsidRDefault="007208EA" w:rsidP="007208EA">
      <w:pPr>
        <w:jc w:val="center"/>
        <w:rPr>
          <w:rFonts w:ascii="Verdana" w:hAnsi="Verdana" w:cs="Arial"/>
          <w:b/>
          <w:bCs/>
          <w:i/>
          <w:iCs/>
          <w:sz w:val="18"/>
          <w:szCs w:val="18"/>
          <w:lang w:val="es-BO"/>
        </w:rPr>
      </w:pPr>
      <w:r w:rsidRPr="008D67D2">
        <w:rPr>
          <w:rFonts w:ascii="Verdana" w:hAnsi="Verdana" w:cs="Arial"/>
          <w:b/>
          <w:bCs/>
          <w:i/>
          <w:iCs/>
          <w:sz w:val="18"/>
          <w:szCs w:val="18"/>
          <w:lang w:val="es-BO"/>
        </w:rPr>
        <w:t xml:space="preserve"> (Nombre completo)</w:t>
      </w:r>
    </w:p>
    <w:p w14:paraId="6D1F305E" w14:textId="77777777" w:rsidR="007208EA" w:rsidRPr="008D67D2" w:rsidRDefault="007208EA" w:rsidP="007208EA">
      <w:pPr>
        <w:tabs>
          <w:tab w:val="right" w:pos="6663"/>
        </w:tabs>
        <w:jc w:val="center"/>
        <w:rPr>
          <w:rFonts w:ascii="Verdana" w:hAnsi="Verdana" w:cs="Arial"/>
          <w:b/>
          <w:bCs/>
          <w:i/>
          <w:iCs/>
          <w:sz w:val="18"/>
          <w:szCs w:val="18"/>
          <w:lang w:val="es-BO"/>
        </w:rPr>
      </w:pPr>
      <w:r w:rsidRPr="008D67D2" w:rsidDel="0048733C">
        <w:rPr>
          <w:rFonts w:ascii="Verdana" w:hAnsi="Verdana" w:cs="Arial"/>
          <w:b/>
          <w:bCs/>
          <w:i/>
          <w:iCs/>
          <w:sz w:val="18"/>
          <w:szCs w:val="18"/>
          <w:lang w:val="es-BO"/>
        </w:rPr>
        <w:t xml:space="preserve"> </w:t>
      </w:r>
    </w:p>
    <w:p w14:paraId="608F7A49" w14:textId="77777777" w:rsidR="007208EA" w:rsidRPr="008D67D2" w:rsidRDefault="007208EA" w:rsidP="007208EA">
      <w:pPr>
        <w:tabs>
          <w:tab w:val="right" w:pos="6663"/>
        </w:tabs>
        <w:jc w:val="center"/>
        <w:rPr>
          <w:rFonts w:ascii="Verdana" w:hAnsi="Verdana" w:cs="Arial"/>
          <w:b/>
          <w:bCs/>
          <w:i/>
          <w:iCs/>
          <w:sz w:val="18"/>
          <w:szCs w:val="18"/>
          <w:lang w:val="es-BO"/>
        </w:rPr>
      </w:pPr>
    </w:p>
    <w:p w14:paraId="7B533156" w14:textId="77777777" w:rsidR="007208EA" w:rsidRPr="008D67D2" w:rsidRDefault="007208EA" w:rsidP="007208EA">
      <w:pPr>
        <w:tabs>
          <w:tab w:val="right" w:pos="6663"/>
        </w:tabs>
        <w:jc w:val="center"/>
        <w:rPr>
          <w:rFonts w:ascii="Verdana" w:hAnsi="Verdana" w:cs="Arial"/>
          <w:b/>
          <w:bCs/>
          <w:i/>
          <w:iCs/>
          <w:sz w:val="18"/>
          <w:szCs w:val="18"/>
          <w:lang w:val="es-BO"/>
        </w:rPr>
      </w:pPr>
    </w:p>
    <w:p w14:paraId="4198A2E2" w14:textId="77777777" w:rsidR="007208EA" w:rsidRPr="008D67D2" w:rsidRDefault="007208EA" w:rsidP="007208EA">
      <w:pPr>
        <w:tabs>
          <w:tab w:val="right" w:pos="6663"/>
        </w:tabs>
        <w:jc w:val="center"/>
        <w:rPr>
          <w:rFonts w:ascii="Verdana" w:hAnsi="Verdana" w:cs="Arial"/>
          <w:b/>
          <w:bCs/>
          <w:i/>
          <w:iCs/>
          <w:sz w:val="18"/>
          <w:szCs w:val="18"/>
          <w:lang w:val="es-BO"/>
        </w:rPr>
      </w:pPr>
    </w:p>
    <w:p w14:paraId="17AD8EA6" w14:textId="77777777" w:rsidR="007208EA" w:rsidRPr="008D67D2" w:rsidRDefault="007208EA" w:rsidP="007208EA">
      <w:pPr>
        <w:tabs>
          <w:tab w:val="right" w:pos="6663"/>
        </w:tabs>
        <w:jc w:val="center"/>
        <w:rPr>
          <w:rFonts w:ascii="Verdana" w:hAnsi="Verdana" w:cs="Arial"/>
          <w:b/>
          <w:bCs/>
          <w:i/>
          <w:iCs/>
          <w:sz w:val="18"/>
          <w:szCs w:val="18"/>
          <w:lang w:val="es-BO"/>
        </w:rPr>
      </w:pPr>
    </w:p>
    <w:p w14:paraId="784621E9" w14:textId="77777777" w:rsidR="007208EA" w:rsidRPr="008D67D2" w:rsidRDefault="007208EA" w:rsidP="007208EA">
      <w:pPr>
        <w:tabs>
          <w:tab w:val="right" w:pos="6663"/>
        </w:tabs>
        <w:jc w:val="center"/>
        <w:rPr>
          <w:rFonts w:ascii="Verdana" w:hAnsi="Verdana" w:cs="Arial"/>
          <w:b/>
          <w:bCs/>
          <w:i/>
          <w:iCs/>
          <w:sz w:val="18"/>
          <w:szCs w:val="18"/>
          <w:lang w:val="es-BO"/>
        </w:rPr>
      </w:pPr>
    </w:p>
    <w:p w14:paraId="358FDCE9" w14:textId="77777777" w:rsidR="007208EA" w:rsidRPr="008D67D2" w:rsidRDefault="007208EA" w:rsidP="007208EA">
      <w:pPr>
        <w:tabs>
          <w:tab w:val="right" w:pos="6663"/>
        </w:tabs>
        <w:jc w:val="center"/>
        <w:rPr>
          <w:rFonts w:ascii="Verdana" w:hAnsi="Verdana" w:cs="Arial"/>
          <w:b/>
          <w:bCs/>
          <w:i/>
          <w:iCs/>
          <w:sz w:val="18"/>
          <w:szCs w:val="18"/>
          <w:lang w:val="es-BO"/>
        </w:rPr>
      </w:pPr>
    </w:p>
    <w:p w14:paraId="6B1A9475" w14:textId="77777777" w:rsidR="007208EA" w:rsidRPr="008D67D2" w:rsidRDefault="007208EA" w:rsidP="007208EA">
      <w:pPr>
        <w:tabs>
          <w:tab w:val="right" w:pos="6663"/>
        </w:tabs>
        <w:jc w:val="center"/>
        <w:rPr>
          <w:rFonts w:ascii="Verdana" w:hAnsi="Verdana" w:cs="Arial"/>
          <w:b/>
          <w:bCs/>
          <w:i/>
          <w:iCs/>
          <w:sz w:val="18"/>
          <w:szCs w:val="18"/>
          <w:lang w:val="es-BO"/>
        </w:rPr>
      </w:pPr>
    </w:p>
    <w:p w14:paraId="75BE4715" w14:textId="77777777" w:rsidR="007208EA" w:rsidRPr="008D67D2" w:rsidRDefault="007208EA" w:rsidP="007208EA">
      <w:pPr>
        <w:tabs>
          <w:tab w:val="right" w:pos="6663"/>
        </w:tabs>
        <w:jc w:val="center"/>
        <w:rPr>
          <w:rFonts w:ascii="Verdana" w:hAnsi="Verdana" w:cs="Arial"/>
          <w:b/>
          <w:bCs/>
          <w:i/>
          <w:iCs/>
          <w:sz w:val="18"/>
          <w:szCs w:val="18"/>
          <w:lang w:val="es-BO"/>
        </w:rPr>
      </w:pPr>
    </w:p>
    <w:p w14:paraId="6F7F4BAA" w14:textId="77777777" w:rsidR="0048733C" w:rsidRPr="008D67D2" w:rsidRDefault="0048733C" w:rsidP="005934C0">
      <w:pPr>
        <w:tabs>
          <w:tab w:val="right" w:pos="6663"/>
        </w:tabs>
        <w:jc w:val="center"/>
        <w:rPr>
          <w:rFonts w:ascii="Verdana" w:hAnsi="Verdana" w:cs="Arial"/>
          <w:b/>
          <w:bCs/>
          <w:i/>
          <w:iCs/>
          <w:sz w:val="18"/>
          <w:szCs w:val="18"/>
          <w:lang w:val="es-BO"/>
        </w:rPr>
      </w:pPr>
    </w:p>
    <w:p w14:paraId="01869B4B" w14:textId="77777777" w:rsidR="0048733C" w:rsidRPr="008D67D2" w:rsidRDefault="0048733C" w:rsidP="005934C0">
      <w:pPr>
        <w:tabs>
          <w:tab w:val="right" w:pos="6663"/>
        </w:tabs>
        <w:jc w:val="center"/>
        <w:rPr>
          <w:rFonts w:ascii="Verdana" w:hAnsi="Verdana" w:cs="Arial"/>
          <w:b/>
          <w:bCs/>
          <w:i/>
          <w:iCs/>
          <w:sz w:val="18"/>
          <w:szCs w:val="18"/>
          <w:lang w:val="es-BO"/>
        </w:rPr>
      </w:pPr>
    </w:p>
    <w:p w14:paraId="24003A54" w14:textId="77777777" w:rsidR="0048733C" w:rsidRPr="008D67D2" w:rsidRDefault="0048733C" w:rsidP="005934C0">
      <w:pPr>
        <w:tabs>
          <w:tab w:val="right" w:pos="6663"/>
        </w:tabs>
        <w:jc w:val="center"/>
        <w:rPr>
          <w:rFonts w:ascii="Verdana" w:hAnsi="Verdana" w:cs="Arial"/>
          <w:b/>
          <w:bCs/>
          <w:i/>
          <w:iCs/>
          <w:sz w:val="18"/>
          <w:szCs w:val="18"/>
          <w:lang w:val="es-BO"/>
        </w:rPr>
      </w:pPr>
    </w:p>
    <w:p w14:paraId="37CA7731" w14:textId="6FB22215" w:rsidR="0048733C" w:rsidRPr="008D67D2" w:rsidRDefault="0048733C" w:rsidP="005934C0">
      <w:pPr>
        <w:tabs>
          <w:tab w:val="right" w:pos="6663"/>
        </w:tabs>
        <w:jc w:val="center"/>
        <w:rPr>
          <w:rFonts w:ascii="Verdana" w:hAnsi="Verdana" w:cs="Arial"/>
          <w:b/>
          <w:bCs/>
          <w:i/>
          <w:iCs/>
          <w:sz w:val="18"/>
          <w:szCs w:val="18"/>
          <w:lang w:val="es-BO"/>
        </w:rPr>
      </w:pPr>
    </w:p>
    <w:p w14:paraId="1FD264A2" w14:textId="656B6EFE" w:rsidR="00234DD4" w:rsidRPr="008D67D2" w:rsidRDefault="00234DD4" w:rsidP="005934C0">
      <w:pPr>
        <w:tabs>
          <w:tab w:val="right" w:pos="6663"/>
        </w:tabs>
        <w:jc w:val="center"/>
        <w:rPr>
          <w:rFonts w:ascii="Verdana" w:hAnsi="Verdana" w:cs="Arial"/>
          <w:b/>
          <w:bCs/>
          <w:i/>
          <w:iCs/>
          <w:sz w:val="18"/>
          <w:szCs w:val="18"/>
          <w:lang w:val="es-BO"/>
        </w:rPr>
      </w:pPr>
    </w:p>
    <w:p w14:paraId="658E05CD" w14:textId="14816929" w:rsidR="00234DD4" w:rsidRPr="008D67D2" w:rsidRDefault="00234DD4" w:rsidP="005934C0">
      <w:pPr>
        <w:tabs>
          <w:tab w:val="right" w:pos="6663"/>
        </w:tabs>
        <w:jc w:val="center"/>
        <w:rPr>
          <w:rFonts w:ascii="Verdana" w:hAnsi="Verdana" w:cs="Arial"/>
          <w:b/>
          <w:bCs/>
          <w:i/>
          <w:iCs/>
          <w:sz w:val="18"/>
          <w:szCs w:val="18"/>
          <w:lang w:val="es-BO"/>
        </w:rPr>
      </w:pPr>
    </w:p>
    <w:p w14:paraId="43ABFBA6" w14:textId="37E1DA29" w:rsidR="00234DD4" w:rsidRPr="008D67D2" w:rsidRDefault="00234DD4" w:rsidP="005934C0">
      <w:pPr>
        <w:tabs>
          <w:tab w:val="right" w:pos="6663"/>
        </w:tabs>
        <w:jc w:val="center"/>
        <w:rPr>
          <w:rFonts w:ascii="Verdana" w:hAnsi="Verdana" w:cs="Arial"/>
          <w:b/>
          <w:bCs/>
          <w:i/>
          <w:iCs/>
          <w:sz w:val="18"/>
          <w:szCs w:val="18"/>
          <w:lang w:val="es-BO"/>
        </w:rPr>
      </w:pPr>
    </w:p>
    <w:p w14:paraId="6E7B1BFA" w14:textId="03ED31CC" w:rsidR="00234DD4" w:rsidRPr="008D67D2" w:rsidRDefault="00234DD4" w:rsidP="005934C0">
      <w:pPr>
        <w:tabs>
          <w:tab w:val="right" w:pos="6663"/>
        </w:tabs>
        <w:jc w:val="center"/>
        <w:rPr>
          <w:rFonts w:ascii="Verdana" w:hAnsi="Verdana" w:cs="Arial"/>
          <w:b/>
          <w:bCs/>
          <w:i/>
          <w:iCs/>
          <w:sz w:val="18"/>
          <w:szCs w:val="18"/>
          <w:lang w:val="es-BO"/>
        </w:rPr>
      </w:pPr>
    </w:p>
    <w:p w14:paraId="3D9C08D8" w14:textId="17B4D453" w:rsidR="00234DD4" w:rsidRDefault="00234DD4" w:rsidP="005934C0">
      <w:pPr>
        <w:tabs>
          <w:tab w:val="right" w:pos="6663"/>
        </w:tabs>
        <w:jc w:val="center"/>
        <w:rPr>
          <w:rFonts w:ascii="Verdana" w:hAnsi="Verdana" w:cs="Arial"/>
          <w:b/>
          <w:bCs/>
          <w:i/>
          <w:iCs/>
          <w:sz w:val="18"/>
          <w:szCs w:val="18"/>
          <w:lang w:val="es-BO"/>
        </w:rPr>
      </w:pPr>
    </w:p>
    <w:p w14:paraId="0F4236D8" w14:textId="7A3EA2E7" w:rsidR="00714DDB" w:rsidRDefault="00714DDB" w:rsidP="005934C0">
      <w:pPr>
        <w:tabs>
          <w:tab w:val="right" w:pos="6663"/>
        </w:tabs>
        <w:jc w:val="center"/>
        <w:rPr>
          <w:rFonts w:ascii="Verdana" w:hAnsi="Verdana" w:cs="Arial"/>
          <w:b/>
          <w:bCs/>
          <w:i/>
          <w:iCs/>
          <w:sz w:val="18"/>
          <w:szCs w:val="18"/>
          <w:lang w:val="es-BO"/>
        </w:rPr>
      </w:pPr>
    </w:p>
    <w:p w14:paraId="4FFC7F17" w14:textId="24A462E9" w:rsidR="00714DDB" w:rsidRDefault="00714DDB" w:rsidP="005934C0">
      <w:pPr>
        <w:tabs>
          <w:tab w:val="right" w:pos="6663"/>
        </w:tabs>
        <w:jc w:val="center"/>
        <w:rPr>
          <w:rFonts w:ascii="Verdana" w:hAnsi="Verdana" w:cs="Arial"/>
          <w:b/>
          <w:bCs/>
          <w:i/>
          <w:iCs/>
          <w:sz w:val="18"/>
          <w:szCs w:val="18"/>
          <w:lang w:val="es-BO"/>
        </w:rPr>
      </w:pPr>
    </w:p>
    <w:p w14:paraId="5173380B" w14:textId="4C39EF10" w:rsidR="00714DDB" w:rsidRDefault="00714DDB" w:rsidP="005934C0">
      <w:pPr>
        <w:tabs>
          <w:tab w:val="right" w:pos="6663"/>
        </w:tabs>
        <w:jc w:val="center"/>
        <w:rPr>
          <w:rFonts w:ascii="Verdana" w:hAnsi="Verdana" w:cs="Arial"/>
          <w:b/>
          <w:bCs/>
          <w:i/>
          <w:iCs/>
          <w:sz w:val="18"/>
          <w:szCs w:val="18"/>
          <w:lang w:val="es-BO"/>
        </w:rPr>
      </w:pPr>
    </w:p>
    <w:p w14:paraId="65951652" w14:textId="23863C01" w:rsidR="00714DDB" w:rsidRDefault="00714DDB" w:rsidP="005934C0">
      <w:pPr>
        <w:tabs>
          <w:tab w:val="right" w:pos="6663"/>
        </w:tabs>
        <w:jc w:val="center"/>
        <w:rPr>
          <w:rFonts w:ascii="Verdana" w:hAnsi="Verdana" w:cs="Arial"/>
          <w:b/>
          <w:bCs/>
          <w:i/>
          <w:iCs/>
          <w:sz w:val="18"/>
          <w:szCs w:val="18"/>
          <w:lang w:val="es-BO"/>
        </w:rPr>
      </w:pPr>
    </w:p>
    <w:p w14:paraId="6FB8C1A3" w14:textId="1DE96ACD" w:rsidR="00714DDB" w:rsidRDefault="00714DDB" w:rsidP="005934C0">
      <w:pPr>
        <w:tabs>
          <w:tab w:val="right" w:pos="6663"/>
        </w:tabs>
        <w:jc w:val="center"/>
        <w:rPr>
          <w:rFonts w:ascii="Verdana" w:hAnsi="Verdana" w:cs="Arial"/>
          <w:b/>
          <w:bCs/>
          <w:i/>
          <w:iCs/>
          <w:sz w:val="18"/>
          <w:szCs w:val="18"/>
          <w:lang w:val="es-BO"/>
        </w:rPr>
      </w:pPr>
    </w:p>
    <w:p w14:paraId="1EB2F332" w14:textId="52288BE5" w:rsidR="00714DDB" w:rsidRDefault="00714DDB" w:rsidP="005934C0">
      <w:pPr>
        <w:tabs>
          <w:tab w:val="right" w:pos="6663"/>
        </w:tabs>
        <w:jc w:val="center"/>
        <w:rPr>
          <w:rFonts w:ascii="Verdana" w:hAnsi="Verdana" w:cs="Arial"/>
          <w:b/>
          <w:bCs/>
          <w:i/>
          <w:iCs/>
          <w:sz w:val="18"/>
          <w:szCs w:val="18"/>
          <w:lang w:val="es-BO"/>
        </w:rPr>
      </w:pPr>
    </w:p>
    <w:p w14:paraId="323F93F4" w14:textId="77777777" w:rsidR="007208EA" w:rsidRDefault="007208EA" w:rsidP="005934C0">
      <w:pPr>
        <w:tabs>
          <w:tab w:val="right" w:pos="6663"/>
        </w:tabs>
        <w:jc w:val="center"/>
        <w:rPr>
          <w:rFonts w:ascii="Verdana" w:hAnsi="Verdana" w:cs="Arial"/>
          <w:b/>
          <w:bCs/>
          <w:i/>
          <w:iCs/>
          <w:sz w:val="18"/>
          <w:szCs w:val="18"/>
          <w:lang w:val="es-BO"/>
        </w:rPr>
      </w:pPr>
    </w:p>
    <w:p w14:paraId="6176F668" w14:textId="77777777" w:rsidR="007208EA" w:rsidRDefault="007208EA" w:rsidP="005934C0">
      <w:pPr>
        <w:tabs>
          <w:tab w:val="right" w:pos="6663"/>
        </w:tabs>
        <w:jc w:val="center"/>
        <w:rPr>
          <w:rFonts w:ascii="Verdana" w:hAnsi="Verdana" w:cs="Arial"/>
          <w:b/>
          <w:bCs/>
          <w:i/>
          <w:iCs/>
          <w:sz w:val="18"/>
          <w:szCs w:val="18"/>
          <w:lang w:val="es-BO"/>
        </w:rPr>
      </w:pPr>
    </w:p>
    <w:p w14:paraId="13E37CD0" w14:textId="77777777" w:rsidR="007208EA" w:rsidRDefault="007208EA" w:rsidP="005934C0">
      <w:pPr>
        <w:tabs>
          <w:tab w:val="right" w:pos="6663"/>
        </w:tabs>
        <w:jc w:val="center"/>
        <w:rPr>
          <w:rFonts w:ascii="Verdana" w:hAnsi="Verdana" w:cs="Arial"/>
          <w:b/>
          <w:bCs/>
          <w:i/>
          <w:iCs/>
          <w:sz w:val="18"/>
          <w:szCs w:val="18"/>
          <w:lang w:val="es-BO"/>
        </w:rPr>
      </w:pPr>
    </w:p>
    <w:p w14:paraId="1196EC6E" w14:textId="77777777" w:rsidR="007208EA" w:rsidRDefault="007208EA" w:rsidP="005934C0">
      <w:pPr>
        <w:tabs>
          <w:tab w:val="right" w:pos="6663"/>
        </w:tabs>
        <w:jc w:val="center"/>
        <w:rPr>
          <w:rFonts w:ascii="Verdana" w:hAnsi="Verdana" w:cs="Arial"/>
          <w:b/>
          <w:bCs/>
          <w:i/>
          <w:iCs/>
          <w:sz w:val="18"/>
          <w:szCs w:val="18"/>
          <w:lang w:val="es-BO"/>
        </w:rPr>
      </w:pPr>
    </w:p>
    <w:p w14:paraId="6D4B6D80" w14:textId="77777777" w:rsidR="00DE417F" w:rsidRPr="008D67D2" w:rsidRDefault="00DE417F" w:rsidP="00DE417F">
      <w:pPr>
        <w:jc w:val="center"/>
        <w:rPr>
          <w:rFonts w:ascii="Verdana" w:hAnsi="Verdana" w:cs="Arial"/>
          <w:b/>
          <w:sz w:val="18"/>
          <w:szCs w:val="16"/>
          <w:lang w:val="es-BO"/>
        </w:rPr>
      </w:pPr>
      <w:r w:rsidRPr="008D67D2">
        <w:rPr>
          <w:rFonts w:ascii="Verdana" w:hAnsi="Verdana" w:cs="Arial"/>
          <w:b/>
          <w:sz w:val="18"/>
          <w:szCs w:val="16"/>
          <w:lang w:val="es-BO"/>
        </w:rPr>
        <w:lastRenderedPageBreak/>
        <w:t>FORMULARIO A-2a</w:t>
      </w:r>
    </w:p>
    <w:p w14:paraId="01B4AFCE" w14:textId="77777777" w:rsidR="00DE417F" w:rsidRPr="008D67D2" w:rsidRDefault="00DE417F" w:rsidP="00DE417F">
      <w:pPr>
        <w:jc w:val="center"/>
        <w:rPr>
          <w:rFonts w:ascii="Verdana" w:hAnsi="Verdana" w:cs="Arial"/>
          <w:b/>
          <w:sz w:val="18"/>
          <w:szCs w:val="16"/>
          <w:lang w:val="es-BO"/>
        </w:rPr>
      </w:pPr>
      <w:r w:rsidRPr="008D67D2">
        <w:rPr>
          <w:rFonts w:ascii="Verdana" w:hAnsi="Verdana" w:cs="Arial"/>
          <w:b/>
          <w:sz w:val="18"/>
          <w:szCs w:val="16"/>
          <w:lang w:val="es-BO"/>
        </w:rPr>
        <w:t>IDENTIFICACIÓN DEL PROPONENTE</w:t>
      </w:r>
    </w:p>
    <w:p w14:paraId="0BC91F52" w14:textId="77777777" w:rsidR="00DE417F" w:rsidRPr="008D67D2" w:rsidRDefault="00DE417F" w:rsidP="00DE417F">
      <w:pPr>
        <w:jc w:val="center"/>
        <w:rPr>
          <w:rFonts w:ascii="Verdana" w:hAnsi="Verdana" w:cs="Arial"/>
          <w:b/>
          <w:sz w:val="18"/>
          <w:szCs w:val="16"/>
          <w:lang w:val="es-BO"/>
        </w:rPr>
      </w:pPr>
      <w:r w:rsidRPr="008D67D2">
        <w:rPr>
          <w:rFonts w:ascii="Verdana" w:hAnsi="Verdana" w:cs="Arial"/>
          <w:b/>
          <w:sz w:val="18"/>
          <w:szCs w:val="16"/>
          <w:lang w:val="es-BO"/>
        </w:rPr>
        <w:t>(Para Empresas</w:t>
      </w:r>
      <w:r w:rsidR="00304903" w:rsidRPr="008D67D2">
        <w:rPr>
          <w:rFonts w:ascii="Verdana" w:hAnsi="Verdana" w:cs="Arial"/>
          <w:b/>
          <w:sz w:val="18"/>
          <w:szCs w:val="16"/>
          <w:lang w:val="es-BO"/>
        </w:rPr>
        <w:t xml:space="preserve"> Nacionales</w:t>
      </w:r>
      <w:r w:rsidRPr="008D67D2">
        <w:rPr>
          <w:rFonts w:ascii="Verdana" w:hAnsi="Verdana" w:cs="Arial"/>
          <w:b/>
          <w:sz w:val="18"/>
          <w:szCs w:val="16"/>
          <w:lang w:val="es-BO"/>
        </w:rPr>
        <w:t>)</w:t>
      </w:r>
    </w:p>
    <w:p w14:paraId="3DC34A15" w14:textId="77777777" w:rsidR="00DE417F" w:rsidRPr="008D67D2" w:rsidRDefault="00DE417F" w:rsidP="00DE417F">
      <w:pPr>
        <w:jc w:val="center"/>
        <w:rPr>
          <w:rFonts w:ascii="Verdana" w:hAnsi="Verdana" w:cs="Arial"/>
          <w:b/>
          <w:sz w:val="18"/>
          <w:szCs w:val="16"/>
          <w:lang w:val="es-BO"/>
        </w:rPr>
      </w:pPr>
    </w:p>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
        <w:gridCol w:w="1308"/>
        <w:gridCol w:w="257"/>
        <w:gridCol w:w="257"/>
        <w:gridCol w:w="257"/>
        <w:gridCol w:w="318"/>
        <w:gridCol w:w="318"/>
        <w:gridCol w:w="318"/>
        <w:gridCol w:w="376"/>
        <w:gridCol w:w="327"/>
        <w:gridCol w:w="296"/>
        <w:gridCol w:w="310"/>
        <w:gridCol w:w="318"/>
        <w:gridCol w:w="273"/>
        <w:gridCol w:w="318"/>
        <w:gridCol w:w="318"/>
        <w:gridCol w:w="273"/>
        <w:gridCol w:w="318"/>
        <w:gridCol w:w="318"/>
        <w:gridCol w:w="318"/>
        <w:gridCol w:w="435"/>
        <w:gridCol w:w="440"/>
        <w:gridCol w:w="261"/>
        <w:gridCol w:w="372"/>
        <w:gridCol w:w="318"/>
        <w:gridCol w:w="273"/>
        <w:gridCol w:w="318"/>
        <w:gridCol w:w="266"/>
      </w:tblGrid>
      <w:tr w:rsidR="00DE417F" w:rsidRPr="008D67D2" w14:paraId="32CA823A" w14:textId="77777777" w:rsidTr="00F55D6F">
        <w:trPr>
          <w:trHeight w:val="293"/>
          <w:jc w:val="center"/>
        </w:trPr>
        <w:tc>
          <w:tcPr>
            <w:tcW w:w="9781" w:type="dxa"/>
            <w:gridSpan w:val="28"/>
            <w:tcBorders>
              <w:top w:val="single" w:sz="4" w:space="0" w:color="auto"/>
              <w:bottom w:val="single" w:sz="4" w:space="0" w:color="auto"/>
            </w:tcBorders>
            <w:shd w:val="clear" w:color="000000" w:fill="0F253F"/>
            <w:vAlign w:val="center"/>
            <w:hideMark/>
          </w:tcPr>
          <w:p w14:paraId="07FDE86E"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xml:space="preserve">1.     DATOS GENERALES DEL PROPONENTE </w:t>
            </w:r>
          </w:p>
        </w:tc>
      </w:tr>
      <w:tr w:rsidR="00DE417F" w:rsidRPr="008D67D2" w14:paraId="5724D36A" w14:textId="77777777" w:rsidTr="00F55D6F">
        <w:trPr>
          <w:trHeight w:val="112"/>
          <w:jc w:val="center"/>
        </w:trPr>
        <w:tc>
          <w:tcPr>
            <w:tcW w:w="302" w:type="dxa"/>
            <w:tcBorders>
              <w:top w:val="single" w:sz="4" w:space="0" w:color="auto"/>
            </w:tcBorders>
            <w:shd w:val="clear" w:color="auto" w:fill="auto"/>
            <w:noWrap/>
            <w:vAlign w:val="center"/>
            <w:hideMark/>
          </w:tcPr>
          <w:p w14:paraId="1DF2C2BD"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tcBorders>
              <w:top w:val="single" w:sz="4" w:space="0" w:color="auto"/>
            </w:tcBorders>
            <w:shd w:val="clear" w:color="auto" w:fill="auto"/>
            <w:noWrap/>
            <w:vAlign w:val="center"/>
            <w:hideMark/>
          </w:tcPr>
          <w:p w14:paraId="05259412"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0DAE2DFD"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6E270645"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vAlign w:val="center"/>
            <w:hideMark/>
          </w:tcPr>
          <w:p w14:paraId="6A286A38" w14:textId="77777777" w:rsidR="00DE417F" w:rsidRPr="008D67D2" w:rsidRDefault="00DE417F" w:rsidP="00FC58F7">
            <w:pPr>
              <w:rPr>
                <w:sz w:val="2"/>
                <w:szCs w:val="2"/>
                <w:lang w:val="es-BO"/>
              </w:rPr>
            </w:pPr>
          </w:p>
        </w:tc>
        <w:tc>
          <w:tcPr>
            <w:tcW w:w="318" w:type="dxa"/>
            <w:tcBorders>
              <w:top w:val="single" w:sz="4" w:space="0" w:color="auto"/>
            </w:tcBorders>
            <w:shd w:val="clear" w:color="auto" w:fill="auto"/>
            <w:vAlign w:val="center"/>
            <w:hideMark/>
          </w:tcPr>
          <w:p w14:paraId="2B7FC894" w14:textId="77777777" w:rsidR="00DE417F" w:rsidRPr="008D67D2" w:rsidRDefault="00DE417F" w:rsidP="00FC58F7">
            <w:pPr>
              <w:rPr>
                <w:sz w:val="2"/>
                <w:szCs w:val="2"/>
                <w:lang w:val="es-BO"/>
              </w:rPr>
            </w:pPr>
          </w:p>
        </w:tc>
        <w:tc>
          <w:tcPr>
            <w:tcW w:w="318" w:type="dxa"/>
            <w:tcBorders>
              <w:top w:val="single" w:sz="4" w:space="0" w:color="auto"/>
            </w:tcBorders>
            <w:shd w:val="clear" w:color="auto" w:fill="auto"/>
            <w:vAlign w:val="center"/>
            <w:hideMark/>
          </w:tcPr>
          <w:p w14:paraId="603E8E43" w14:textId="77777777" w:rsidR="00DE417F" w:rsidRPr="008D67D2" w:rsidRDefault="00DE417F" w:rsidP="00FC58F7">
            <w:pPr>
              <w:rPr>
                <w:sz w:val="2"/>
                <w:szCs w:val="2"/>
                <w:lang w:val="es-BO"/>
              </w:rPr>
            </w:pPr>
          </w:p>
        </w:tc>
        <w:tc>
          <w:tcPr>
            <w:tcW w:w="318" w:type="dxa"/>
            <w:tcBorders>
              <w:top w:val="single" w:sz="4" w:space="0" w:color="auto"/>
            </w:tcBorders>
            <w:shd w:val="clear" w:color="auto" w:fill="auto"/>
            <w:vAlign w:val="center"/>
            <w:hideMark/>
          </w:tcPr>
          <w:p w14:paraId="5AE47887" w14:textId="77777777" w:rsidR="00DE417F" w:rsidRPr="008D67D2" w:rsidRDefault="00DE417F" w:rsidP="00FC58F7">
            <w:pPr>
              <w:rPr>
                <w:sz w:val="2"/>
                <w:szCs w:val="2"/>
                <w:lang w:val="es-BO"/>
              </w:rPr>
            </w:pPr>
          </w:p>
        </w:tc>
        <w:tc>
          <w:tcPr>
            <w:tcW w:w="376" w:type="dxa"/>
            <w:tcBorders>
              <w:top w:val="single" w:sz="4" w:space="0" w:color="auto"/>
            </w:tcBorders>
            <w:shd w:val="clear" w:color="auto" w:fill="auto"/>
            <w:vAlign w:val="center"/>
            <w:hideMark/>
          </w:tcPr>
          <w:p w14:paraId="09F0CB3B" w14:textId="77777777" w:rsidR="00DE417F" w:rsidRPr="008D67D2" w:rsidRDefault="00DE417F" w:rsidP="00FC58F7">
            <w:pPr>
              <w:rPr>
                <w:sz w:val="2"/>
                <w:szCs w:val="2"/>
                <w:lang w:val="es-BO"/>
              </w:rPr>
            </w:pPr>
          </w:p>
        </w:tc>
        <w:tc>
          <w:tcPr>
            <w:tcW w:w="327" w:type="dxa"/>
            <w:tcBorders>
              <w:top w:val="single" w:sz="4" w:space="0" w:color="auto"/>
              <w:bottom w:val="single" w:sz="4" w:space="0" w:color="auto"/>
            </w:tcBorders>
            <w:shd w:val="clear" w:color="auto" w:fill="auto"/>
            <w:vAlign w:val="center"/>
            <w:hideMark/>
          </w:tcPr>
          <w:p w14:paraId="75B15765" w14:textId="77777777" w:rsidR="00DE417F" w:rsidRPr="008D67D2" w:rsidRDefault="00DE417F" w:rsidP="00FC58F7">
            <w:pPr>
              <w:rPr>
                <w:sz w:val="2"/>
                <w:szCs w:val="2"/>
                <w:lang w:val="es-BO"/>
              </w:rPr>
            </w:pPr>
          </w:p>
        </w:tc>
        <w:tc>
          <w:tcPr>
            <w:tcW w:w="296" w:type="dxa"/>
            <w:tcBorders>
              <w:top w:val="single" w:sz="4" w:space="0" w:color="auto"/>
              <w:bottom w:val="single" w:sz="4" w:space="0" w:color="auto"/>
            </w:tcBorders>
            <w:shd w:val="clear" w:color="auto" w:fill="auto"/>
            <w:vAlign w:val="center"/>
            <w:hideMark/>
          </w:tcPr>
          <w:p w14:paraId="2F72AA0A" w14:textId="77777777" w:rsidR="00DE417F" w:rsidRPr="008D67D2" w:rsidRDefault="00DE417F" w:rsidP="00FC58F7">
            <w:pPr>
              <w:rPr>
                <w:sz w:val="2"/>
                <w:szCs w:val="2"/>
                <w:lang w:val="es-BO"/>
              </w:rPr>
            </w:pPr>
          </w:p>
        </w:tc>
        <w:tc>
          <w:tcPr>
            <w:tcW w:w="310" w:type="dxa"/>
            <w:tcBorders>
              <w:top w:val="single" w:sz="4" w:space="0" w:color="auto"/>
              <w:bottom w:val="single" w:sz="4" w:space="0" w:color="auto"/>
            </w:tcBorders>
            <w:shd w:val="clear" w:color="auto" w:fill="auto"/>
            <w:vAlign w:val="center"/>
            <w:hideMark/>
          </w:tcPr>
          <w:p w14:paraId="5CF20E48"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4D1AD964" w14:textId="77777777" w:rsidR="00DE417F" w:rsidRPr="008D67D2"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1A12A720"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58A22946"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60165A8A" w14:textId="77777777" w:rsidR="00DE417F" w:rsidRPr="008D67D2"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549C407D"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0962EBE2"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32FFE2DE"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1DAF271B" w14:textId="77777777" w:rsidR="00DE417F" w:rsidRPr="008D67D2" w:rsidRDefault="00DE417F" w:rsidP="00FC58F7">
            <w:pPr>
              <w:rPr>
                <w:sz w:val="2"/>
                <w:szCs w:val="2"/>
                <w:lang w:val="es-BO"/>
              </w:rPr>
            </w:pPr>
          </w:p>
        </w:tc>
        <w:tc>
          <w:tcPr>
            <w:tcW w:w="435" w:type="dxa"/>
            <w:tcBorders>
              <w:top w:val="single" w:sz="4" w:space="0" w:color="auto"/>
              <w:bottom w:val="single" w:sz="4" w:space="0" w:color="auto"/>
            </w:tcBorders>
            <w:shd w:val="clear" w:color="auto" w:fill="auto"/>
            <w:vAlign w:val="center"/>
            <w:hideMark/>
          </w:tcPr>
          <w:p w14:paraId="637C0315" w14:textId="77777777" w:rsidR="00DE417F" w:rsidRPr="008D67D2" w:rsidRDefault="00DE417F" w:rsidP="00FC58F7">
            <w:pPr>
              <w:rPr>
                <w:sz w:val="2"/>
                <w:szCs w:val="2"/>
                <w:lang w:val="es-BO"/>
              </w:rPr>
            </w:pPr>
          </w:p>
        </w:tc>
        <w:tc>
          <w:tcPr>
            <w:tcW w:w="440" w:type="dxa"/>
            <w:tcBorders>
              <w:top w:val="single" w:sz="4" w:space="0" w:color="auto"/>
              <w:bottom w:val="single" w:sz="4" w:space="0" w:color="auto"/>
            </w:tcBorders>
            <w:shd w:val="clear" w:color="auto" w:fill="auto"/>
            <w:vAlign w:val="center"/>
            <w:hideMark/>
          </w:tcPr>
          <w:p w14:paraId="278F3963" w14:textId="77777777" w:rsidR="00DE417F" w:rsidRPr="008D67D2" w:rsidRDefault="00DE417F" w:rsidP="00FC58F7">
            <w:pPr>
              <w:rPr>
                <w:sz w:val="2"/>
                <w:szCs w:val="2"/>
                <w:lang w:val="es-BO"/>
              </w:rPr>
            </w:pPr>
          </w:p>
        </w:tc>
        <w:tc>
          <w:tcPr>
            <w:tcW w:w="261" w:type="dxa"/>
            <w:tcBorders>
              <w:top w:val="single" w:sz="4" w:space="0" w:color="auto"/>
              <w:bottom w:val="single" w:sz="4" w:space="0" w:color="auto"/>
            </w:tcBorders>
            <w:shd w:val="clear" w:color="auto" w:fill="auto"/>
            <w:vAlign w:val="center"/>
            <w:hideMark/>
          </w:tcPr>
          <w:p w14:paraId="3C994F00" w14:textId="77777777" w:rsidR="00DE417F" w:rsidRPr="008D67D2" w:rsidRDefault="00DE417F" w:rsidP="00FC58F7">
            <w:pPr>
              <w:rPr>
                <w:sz w:val="2"/>
                <w:szCs w:val="2"/>
                <w:lang w:val="es-BO"/>
              </w:rPr>
            </w:pPr>
          </w:p>
        </w:tc>
        <w:tc>
          <w:tcPr>
            <w:tcW w:w="372" w:type="dxa"/>
            <w:tcBorders>
              <w:top w:val="single" w:sz="4" w:space="0" w:color="auto"/>
              <w:bottom w:val="single" w:sz="4" w:space="0" w:color="auto"/>
            </w:tcBorders>
            <w:shd w:val="clear" w:color="auto" w:fill="auto"/>
            <w:vAlign w:val="center"/>
            <w:hideMark/>
          </w:tcPr>
          <w:p w14:paraId="60788A24"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0B586A70" w14:textId="77777777" w:rsidR="00DE417F" w:rsidRPr="008D67D2"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59F7F89E" w14:textId="77777777" w:rsidR="00DE417F" w:rsidRPr="008D67D2"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1909AC81" w14:textId="77777777" w:rsidR="00DE417F" w:rsidRPr="008D67D2" w:rsidRDefault="00DE417F" w:rsidP="00FC58F7">
            <w:pPr>
              <w:rPr>
                <w:sz w:val="2"/>
                <w:szCs w:val="2"/>
                <w:lang w:val="es-BO"/>
              </w:rPr>
            </w:pPr>
          </w:p>
        </w:tc>
        <w:tc>
          <w:tcPr>
            <w:tcW w:w="266" w:type="dxa"/>
            <w:tcBorders>
              <w:top w:val="single" w:sz="4" w:space="0" w:color="auto"/>
            </w:tcBorders>
            <w:shd w:val="clear" w:color="auto" w:fill="auto"/>
            <w:vAlign w:val="center"/>
            <w:hideMark/>
          </w:tcPr>
          <w:p w14:paraId="232B81F2" w14:textId="77777777" w:rsidR="00DE417F" w:rsidRPr="008D67D2" w:rsidRDefault="00DE417F" w:rsidP="00FC58F7">
            <w:pPr>
              <w:rPr>
                <w:sz w:val="2"/>
                <w:szCs w:val="2"/>
                <w:lang w:val="es-BO"/>
              </w:rPr>
            </w:pPr>
            <w:r w:rsidRPr="008D67D2">
              <w:rPr>
                <w:sz w:val="2"/>
                <w:szCs w:val="2"/>
                <w:lang w:val="es-BO"/>
              </w:rPr>
              <w:t> </w:t>
            </w:r>
          </w:p>
        </w:tc>
      </w:tr>
      <w:tr w:rsidR="00DE417F" w:rsidRPr="008D67D2" w14:paraId="5F2F008A" w14:textId="77777777" w:rsidTr="00F55D6F">
        <w:trPr>
          <w:trHeight w:val="518"/>
          <w:jc w:val="center"/>
        </w:trPr>
        <w:tc>
          <w:tcPr>
            <w:tcW w:w="3711" w:type="dxa"/>
            <w:gridSpan w:val="9"/>
            <w:tcBorders>
              <w:right w:val="single" w:sz="4" w:space="0" w:color="auto"/>
            </w:tcBorders>
            <w:shd w:val="clear" w:color="auto" w:fill="auto"/>
            <w:vAlign w:val="center"/>
            <w:hideMark/>
          </w:tcPr>
          <w:p w14:paraId="3ACF73AF"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Nombre del proponente o Razón Social:</w:t>
            </w:r>
          </w:p>
        </w:tc>
        <w:tc>
          <w:tcPr>
            <w:tcW w:w="5804" w:type="dxa"/>
            <w:gridSpan w:val="18"/>
            <w:tcBorders>
              <w:top w:val="single" w:sz="4" w:space="0" w:color="auto"/>
              <w:left w:val="single" w:sz="4" w:space="0" w:color="auto"/>
              <w:bottom w:val="single" w:sz="4" w:space="0" w:color="auto"/>
              <w:right w:val="single" w:sz="4" w:space="0" w:color="auto"/>
            </w:tcBorders>
            <w:shd w:val="clear" w:color="000000" w:fill="DBE5F1"/>
            <w:vAlign w:val="center"/>
            <w:hideMark/>
          </w:tcPr>
          <w:p w14:paraId="4395C2D0"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 </w:t>
            </w:r>
          </w:p>
        </w:tc>
        <w:tc>
          <w:tcPr>
            <w:tcW w:w="266" w:type="dxa"/>
            <w:tcBorders>
              <w:left w:val="single" w:sz="4" w:space="0" w:color="auto"/>
            </w:tcBorders>
            <w:shd w:val="clear" w:color="auto" w:fill="auto"/>
            <w:vAlign w:val="center"/>
            <w:hideMark/>
          </w:tcPr>
          <w:p w14:paraId="635F6EEA"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14856CD8" w14:textId="77777777" w:rsidTr="00F55D6F">
        <w:trPr>
          <w:trHeight w:val="74"/>
          <w:jc w:val="center"/>
        </w:trPr>
        <w:tc>
          <w:tcPr>
            <w:tcW w:w="302" w:type="dxa"/>
            <w:tcBorders>
              <w:bottom w:val="nil"/>
            </w:tcBorders>
            <w:shd w:val="clear" w:color="auto" w:fill="auto"/>
            <w:noWrap/>
            <w:vAlign w:val="center"/>
            <w:hideMark/>
          </w:tcPr>
          <w:p w14:paraId="29349FCD"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tcBorders>
              <w:bottom w:val="nil"/>
            </w:tcBorders>
            <w:shd w:val="clear" w:color="auto" w:fill="auto"/>
            <w:noWrap/>
            <w:vAlign w:val="center"/>
            <w:hideMark/>
          </w:tcPr>
          <w:p w14:paraId="62E34400" w14:textId="77777777" w:rsidR="00DE417F" w:rsidRPr="008D67D2" w:rsidRDefault="00DE417F" w:rsidP="00FC58F7">
            <w:pPr>
              <w:rPr>
                <w:rFonts w:ascii="Calibri" w:hAnsi="Calibri" w:cs="Calibri"/>
                <w:sz w:val="2"/>
                <w:szCs w:val="2"/>
                <w:lang w:val="es-BO"/>
              </w:rPr>
            </w:pPr>
          </w:p>
        </w:tc>
        <w:tc>
          <w:tcPr>
            <w:tcW w:w="257" w:type="dxa"/>
            <w:tcBorders>
              <w:bottom w:val="nil"/>
            </w:tcBorders>
            <w:shd w:val="clear" w:color="auto" w:fill="auto"/>
            <w:noWrap/>
            <w:vAlign w:val="center"/>
            <w:hideMark/>
          </w:tcPr>
          <w:p w14:paraId="43B4AD9C" w14:textId="77777777" w:rsidR="00DE417F" w:rsidRPr="008D67D2" w:rsidRDefault="00DE417F" w:rsidP="00FC58F7">
            <w:pPr>
              <w:rPr>
                <w:rFonts w:ascii="Calibri" w:hAnsi="Calibri" w:cs="Calibri"/>
                <w:sz w:val="2"/>
                <w:szCs w:val="2"/>
                <w:lang w:val="es-BO"/>
              </w:rPr>
            </w:pPr>
          </w:p>
        </w:tc>
        <w:tc>
          <w:tcPr>
            <w:tcW w:w="257" w:type="dxa"/>
            <w:tcBorders>
              <w:bottom w:val="nil"/>
            </w:tcBorders>
            <w:shd w:val="clear" w:color="auto" w:fill="auto"/>
            <w:noWrap/>
            <w:vAlign w:val="center"/>
            <w:hideMark/>
          </w:tcPr>
          <w:p w14:paraId="05750BF2" w14:textId="77777777" w:rsidR="00DE417F" w:rsidRPr="008D67D2" w:rsidRDefault="00DE417F" w:rsidP="00FC58F7">
            <w:pPr>
              <w:rPr>
                <w:rFonts w:ascii="Calibri" w:hAnsi="Calibri" w:cs="Calibri"/>
                <w:sz w:val="2"/>
                <w:szCs w:val="2"/>
                <w:lang w:val="es-BO"/>
              </w:rPr>
            </w:pPr>
          </w:p>
        </w:tc>
        <w:tc>
          <w:tcPr>
            <w:tcW w:w="257" w:type="dxa"/>
            <w:tcBorders>
              <w:bottom w:val="nil"/>
            </w:tcBorders>
            <w:shd w:val="clear" w:color="auto" w:fill="auto"/>
            <w:vAlign w:val="center"/>
            <w:hideMark/>
          </w:tcPr>
          <w:p w14:paraId="76580752"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2A1DCEC6"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549250AE"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0C2DF962" w14:textId="77777777" w:rsidR="00DE417F" w:rsidRPr="008D67D2" w:rsidRDefault="00DE417F" w:rsidP="00FC58F7">
            <w:pPr>
              <w:rPr>
                <w:sz w:val="2"/>
                <w:szCs w:val="2"/>
                <w:lang w:val="es-BO"/>
              </w:rPr>
            </w:pPr>
          </w:p>
        </w:tc>
        <w:tc>
          <w:tcPr>
            <w:tcW w:w="376" w:type="dxa"/>
            <w:tcBorders>
              <w:bottom w:val="nil"/>
            </w:tcBorders>
            <w:shd w:val="clear" w:color="auto" w:fill="auto"/>
            <w:vAlign w:val="center"/>
            <w:hideMark/>
          </w:tcPr>
          <w:p w14:paraId="5AC4D3BB" w14:textId="77777777" w:rsidR="00DE417F" w:rsidRPr="008D67D2" w:rsidRDefault="00DE417F" w:rsidP="00FC58F7">
            <w:pPr>
              <w:rPr>
                <w:sz w:val="2"/>
                <w:szCs w:val="2"/>
                <w:lang w:val="es-BO"/>
              </w:rPr>
            </w:pPr>
          </w:p>
        </w:tc>
        <w:tc>
          <w:tcPr>
            <w:tcW w:w="327" w:type="dxa"/>
            <w:tcBorders>
              <w:bottom w:val="nil"/>
            </w:tcBorders>
            <w:shd w:val="clear" w:color="auto" w:fill="auto"/>
            <w:vAlign w:val="center"/>
            <w:hideMark/>
          </w:tcPr>
          <w:p w14:paraId="4BFB9070" w14:textId="77777777" w:rsidR="00DE417F" w:rsidRPr="008D67D2" w:rsidRDefault="00DE417F" w:rsidP="00FC58F7">
            <w:pPr>
              <w:rPr>
                <w:sz w:val="2"/>
                <w:szCs w:val="2"/>
                <w:lang w:val="es-BO"/>
              </w:rPr>
            </w:pPr>
          </w:p>
        </w:tc>
        <w:tc>
          <w:tcPr>
            <w:tcW w:w="296" w:type="dxa"/>
            <w:tcBorders>
              <w:bottom w:val="nil"/>
            </w:tcBorders>
            <w:shd w:val="clear" w:color="auto" w:fill="auto"/>
            <w:vAlign w:val="center"/>
            <w:hideMark/>
          </w:tcPr>
          <w:p w14:paraId="0CE0FAEC" w14:textId="77777777" w:rsidR="00DE417F" w:rsidRPr="008D67D2" w:rsidRDefault="00DE417F" w:rsidP="00FC58F7">
            <w:pPr>
              <w:rPr>
                <w:sz w:val="2"/>
                <w:szCs w:val="2"/>
                <w:lang w:val="es-BO"/>
              </w:rPr>
            </w:pPr>
          </w:p>
        </w:tc>
        <w:tc>
          <w:tcPr>
            <w:tcW w:w="310" w:type="dxa"/>
            <w:tcBorders>
              <w:bottom w:val="nil"/>
            </w:tcBorders>
            <w:shd w:val="clear" w:color="auto" w:fill="auto"/>
            <w:vAlign w:val="center"/>
            <w:hideMark/>
          </w:tcPr>
          <w:p w14:paraId="2E06E83B"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5A07F79F" w14:textId="77777777" w:rsidR="00DE417F" w:rsidRPr="008D67D2" w:rsidRDefault="00DE417F" w:rsidP="00FC58F7">
            <w:pPr>
              <w:rPr>
                <w:sz w:val="2"/>
                <w:szCs w:val="2"/>
                <w:lang w:val="es-BO"/>
              </w:rPr>
            </w:pPr>
          </w:p>
        </w:tc>
        <w:tc>
          <w:tcPr>
            <w:tcW w:w="273" w:type="dxa"/>
            <w:tcBorders>
              <w:bottom w:val="nil"/>
            </w:tcBorders>
            <w:shd w:val="clear" w:color="auto" w:fill="auto"/>
            <w:vAlign w:val="center"/>
            <w:hideMark/>
          </w:tcPr>
          <w:p w14:paraId="7EB386F1"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484CD93D"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4736E595" w14:textId="77777777" w:rsidR="00DE417F" w:rsidRPr="008D67D2" w:rsidRDefault="00DE417F" w:rsidP="00FC58F7">
            <w:pPr>
              <w:rPr>
                <w:sz w:val="2"/>
                <w:szCs w:val="2"/>
                <w:lang w:val="es-BO"/>
              </w:rPr>
            </w:pPr>
          </w:p>
        </w:tc>
        <w:tc>
          <w:tcPr>
            <w:tcW w:w="273" w:type="dxa"/>
            <w:tcBorders>
              <w:bottom w:val="nil"/>
            </w:tcBorders>
            <w:shd w:val="clear" w:color="auto" w:fill="auto"/>
            <w:vAlign w:val="center"/>
            <w:hideMark/>
          </w:tcPr>
          <w:p w14:paraId="2012589A"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7ADDCCC1"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2A050CE3"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1ECC3536" w14:textId="77777777" w:rsidR="00DE417F" w:rsidRPr="008D67D2" w:rsidRDefault="00DE417F" w:rsidP="00FC58F7">
            <w:pPr>
              <w:rPr>
                <w:sz w:val="2"/>
                <w:szCs w:val="2"/>
                <w:lang w:val="es-BO"/>
              </w:rPr>
            </w:pPr>
          </w:p>
        </w:tc>
        <w:tc>
          <w:tcPr>
            <w:tcW w:w="435" w:type="dxa"/>
            <w:tcBorders>
              <w:bottom w:val="nil"/>
            </w:tcBorders>
            <w:shd w:val="clear" w:color="auto" w:fill="auto"/>
            <w:vAlign w:val="center"/>
            <w:hideMark/>
          </w:tcPr>
          <w:p w14:paraId="1B221CCE" w14:textId="77777777" w:rsidR="00DE417F" w:rsidRPr="008D67D2" w:rsidRDefault="00DE417F" w:rsidP="00FC58F7">
            <w:pPr>
              <w:rPr>
                <w:sz w:val="2"/>
                <w:szCs w:val="2"/>
                <w:lang w:val="es-BO"/>
              </w:rPr>
            </w:pPr>
          </w:p>
        </w:tc>
        <w:tc>
          <w:tcPr>
            <w:tcW w:w="440" w:type="dxa"/>
            <w:tcBorders>
              <w:bottom w:val="nil"/>
            </w:tcBorders>
            <w:shd w:val="clear" w:color="auto" w:fill="auto"/>
            <w:vAlign w:val="center"/>
            <w:hideMark/>
          </w:tcPr>
          <w:p w14:paraId="06B7C98E" w14:textId="77777777" w:rsidR="00DE417F" w:rsidRPr="008D67D2" w:rsidRDefault="00DE417F" w:rsidP="00FC58F7">
            <w:pPr>
              <w:rPr>
                <w:sz w:val="2"/>
                <w:szCs w:val="2"/>
                <w:lang w:val="es-BO"/>
              </w:rPr>
            </w:pPr>
          </w:p>
        </w:tc>
        <w:tc>
          <w:tcPr>
            <w:tcW w:w="261" w:type="dxa"/>
            <w:tcBorders>
              <w:bottom w:val="nil"/>
            </w:tcBorders>
            <w:shd w:val="clear" w:color="auto" w:fill="auto"/>
            <w:vAlign w:val="center"/>
            <w:hideMark/>
          </w:tcPr>
          <w:p w14:paraId="53BC0156" w14:textId="77777777" w:rsidR="00DE417F" w:rsidRPr="008D67D2" w:rsidRDefault="00DE417F" w:rsidP="00FC58F7">
            <w:pPr>
              <w:rPr>
                <w:sz w:val="2"/>
                <w:szCs w:val="2"/>
                <w:lang w:val="es-BO"/>
              </w:rPr>
            </w:pPr>
          </w:p>
        </w:tc>
        <w:tc>
          <w:tcPr>
            <w:tcW w:w="372" w:type="dxa"/>
            <w:tcBorders>
              <w:bottom w:val="nil"/>
            </w:tcBorders>
            <w:shd w:val="clear" w:color="auto" w:fill="auto"/>
            <w:vAlign w:val="center"/>
            <w:hideMark/>
          </w:tcPr>
          <w:p w14:paraId="6E8C1549"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0F197195" w14:textId="77777777" w:rsidR="00DE417F" w:rsidRPr="008D67D2" w:rsidRDefault="00DE417F" w:rsidP="00FC58F7">
            <w:pPr>
              <w:rPr>
                <w:sz w:val="2"/>
                <w:szCs w:val="2"/>
                <w:lang w:val="es-BO"/>
              </w:rPr>
            </w:pPr>
          </w:p>
        </w:tc>
        <w:tc>
          <w:tcPr>
            <w:tcW w:w="273" w:type="dxa"/>
            <w:tcBorders>
              <w:bottom w:val="nil"/>
            </w:tcBorders>
            <w:shd w:val="clear" w:color="auto" w:fill="auto"/>
            <w:vAlign w:val="center"/>
            <w:hideMark/>
          </w:tcPr>
          <w:p w14:paraId="5E270F82" w14:textId="77777777" w:rsidR="00DE417F" w:rsidRPr="008D67D2" w:rsidRDefault="00DE417F" w:rsidP="00FC58F7">
            <w:pPr>
              <w:rPr>
                <w:sz w:val="2"/>
                <w:szCs w:val="2"/>
                <w:lang w:val="es-BO"/>
              </w:rPr>
            </w:pPr>
          </w:p>
        </w:tc>
        <w:tc>
          <w:tcPr>
            <w:tcW w:w="318" w:type="dxa"/>
            <w:tcBorders>
              <w:bottom w:val="nil"/>
            </w:tcBorders>
            <w:shd w:val="clear" w:color="auto" w:fill="auto"/>
            <w:vAlign w:val="center"/>
            <w:hideMark/>
          </w:tcPr>
          <w:p w14:paraId="1B8AD8C7" w14:textId="77777777" w:rsidR="00DE417F" w:rsidRPr="008D67D2" w:rsidRDefault="00DE417F" w:rsidP="00FC58F7">
            <w:pPr>
              <w:rPr>
                <w:sz w:val="2"/>
                <w:szCs w:val="2"/>
                <w:lang w:val="es-BO"/>
              </w:rPr>
            </w:pPr>
          </w:p>
        </w:tc>
        <w:tc>
          <w:tcPr>
            <w:tcW w:w="266" w:type="dxa"/>
            <w:tcBorders>
              <w:bottom w:val="nil"/>
            </w:tcBorders>
            <w:shd w:val="clear" w:color="auto" w:fill="auto"/>
            <w:vAlign w:val="center"/>
            <w:hideMark/>
          </w:tcPr>
          <w:p w14:paraId="38AB0902" w14:textId="77777777" w:rsidR="00DE417F" w:rsidRPr="008D67D2" w:rsidRDefault="00DE417F" w:rsidP="00FC58F7">
            <w:pPr>
              <w:rPr>
                <w:sz w:val="2"/>
                <w:szCs w:val="2"/>
                <w:lang w:val="es-BO"/>
              </w:rPr>
            </w:pPr>
            <w:r w:rsidRPr="008D67D2">
              <w:rPr>
                <w:sz w:val="2"/>
                <w:szCs w:val="2"/>
                <w:lang w:val="es-BO"/>
              </w:rPr>
              <w:t> </w:t>
            </w:r>
          </w:p>
        </w:tc>
      </w:tr>
      <w:tr w:rsidR="00DE417F" w:rsidRPr="008D67D2" w14:paraId="34253146" w14:textId="77777777" w:rsidTr="00F55D6F">
        <w:trPr>
          <w:trHeight w:val="151"/>
          <w:jc w:val="center"/>
        </w:trPr>
        <w:tc>
          <w:tcPr>
            <w:tcW w:w="302" w:type="dxa"/>
            <w:tcBorders>
              <w:top w:val="nil"/>
            </w:tcBorders>
            <w:shd w:val="clear" w:color="auto" w:fill="auto"/>
            <w:vAlign w:val="center"/>
            <w:hideMark/>
          </w:tcPr>
          <w:p w14:paraId="5DAD4926" w14:textId="77777777" w:rsidR="00DE417F" w:rsidRPr="008D67D2" w:rsidRDefault="00DE417F" w:rsidP="00FC58F7">
            <w:pPr>
              <w:jc w:val="right"/>
              <w:rPr>
                <w:rFonts w:ascii="Arial" w:hAnsi="Arial" w:cs="Arial"/>
                <w:b/>
                <w:bCs/>
                <w:sz w:val="14"/>
                <w:szCs w:val="14"/>
                <w:lang w:val="es-BO"/>
              </w:rPr>
            </w:pPr>
            <w:r w:rsidRPr="008D67D2">
              <w:rPr>
                <w:rFonts w:ascii="Arial" w:hAnsi="Arial" w:cs="Arial"/>
                <w:b/>
                <w:bCs/>
                <w:sz w:val="14"/>
                <w:szCs w:val="14"/>
                <w:lang w:val="es-BO"/>
              </w:rPr>
              <w:t> </w:t>
            </w:r>
          </w:p>
        </w:tc>
        <w:tc>
          <w:tcPr>
            <w:tcW w:w="1308" w:type="dxa"/>
            <w:tcBorders>
              <w:top w:val="nil"/>
            </w:tcBorders>
            <w:shd w:val="clear" w:color="auto" w:fill="auto"/>
            <w:vAlign w:val="center"/>
            <w:hideMark/>
          </w:tcPr>
          <w:p w14:paraId="5BDC16DD" w14:textId="77777777" w:rsidR="00DE417F" w:rsidRPr="008D67D2" w:rsidRDefault="00DE417F" w:rsidP="00FC58F7">
            <w:pPr>
              <w:jc w:val="center"/>
              <w:rPr>
                <w:rFonts w:ascii="Arial" w:hAnsi="Arial" w:cs="Arial"/>
                <w:b/>
                <w:bCs/>
                <w:sz w:val="14"/>
                <w:szCs w:val="14"/>
                <w:lang w:val="es-BO"/>
              </w:rPr>
            </w:pPr>
          </w:p>
        </w:tc>
        <w:tc>
          <w:tcPr>
            <w:tcW w:w="257" w:type="dxa"/>
            <w:tcBorders>
              <w:top w:val="nil"/>
            </w:tcBorders>
            <w:shd w:val="clear" w:color="auto" w:fill="auto"/>
            <w:vAlign w:val="center"/>
            <w:hideMark/>
          </w:tcPr>
          <w:p w14:paraId="2565F0E2" w14:textId="77777777" w:rsidR="00DE417F" w:rsidRPr="008D67D2" w:rsidRDefault="00DE417F" w:rsidP="00FC58F7">
            <w:pPr>
              <w:rPr>
                <w:rFonts w:ascii="Arial" w:hAnsi="Arial" w:cs="Arial"/>
                <w:sz w:val="14"/>
                <w:szCs w:val="14"/>
                <w:lang w:val="es-BO"/>
              </w:rPr>
            </w:pPr>
          </w:p>
        </w:tc>
        <w:tc>
          <w:tcPr>
            <w:tcW w:w="257" w:type="dxa"/>
            <w:tcBorders>
              <w:top w:val="nil"/>
            </w:tcBorders>
            <w:shd w:val="clear" w:color="auto" w:fill="auto"/>
            <w:noWrap/>
            <w:vAlign w:val="center"/>
            <w:hideMark/>
          </w:tcPr>
          <w:p w14:paraId="52D6C459" w14:textId="77777777" w:rsidR="00DE417F" w:rsidRPr="008D67D2" w:rsidRDefault="00DE417F" w:rsidP="00FC58F7">
            <w:pPr>
              <w:rPr>
                <w:rFonts w:ascii="Arial" w:hAnsi="Arial" w:cs="Arial"/>
                <w:sz w:val="16"/>
                <w:szCs w:val="16"/>
                <w:lang w:val="es-BO"/>
              </w:rPr>
            </w:pPr>
          </w:p>
        </w:tc>
        <w:tc>
          <w:tcPr>
            <w:tcW w:w="257" w:type="dxa"/>
            <w:tcBorders>
              <w:top w:val="nil"/>
            </w:tcBorders>
            <w:shd w:val="clear" w:color="auto" w:fill="auto"/>
            <w:noWrap/>
            <w:vAlign w:val="center"/>
            <w:hideMark/>
          </w:tcPr>
          <w:p w14:paraId="143777A8" w14:textId="77777777" w:rsidR="00DE417F" w:rsidRPr="008D67D2"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2EF61C08" w14:textId="77777777" w:rsidR="00DE417F" w:rsidRPr="008D67D2"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329E3AFF" w14:textId="77777777" w:rsidR="00DE417F" w:rsidRPr="008D67D2"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7B4A052D" w14:textId="77777777" w:rsidR="00DE417F" w:rsidRPr="008D67D2" w:rsidRDefault="00DE417F" w:rsidP="00FC58F7">
            <w:pPr>
              <w:rPr>
                <w:rFonts w:ascii="Arial" w:hAnsi="Arial" w:cs="Arial"/>
                <w:sz w:val="16"/>
                <w:szCs w:val="16"/>
                <w:lang w:val="es-BO"/>
              </w:rPr>
            </w:pPr>
          </w:p>
        </w:tc>
        <w:tc>
          <w:tcPr>
            <w:tcW w:w="999" w:type="dxa"/>
            <w:gridSpan w:val="3"/>
            <w:tcBorders>
              <w:top w:val="nil"/>
              <w:bottom w:val="single" w:sz="4" w:space="0" w:color="auto"/>
            </w:tcBorders>
            <w:shd w:val="clear" w:color="auto" w:fill="auto"/>
            <w:vAlign w:val="center"/>
            <w:hideMark/>
          </w:tcPr>
          <w:p w14:paraId="61B5868F"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País</w:t>
            </w:r>
          </w:p>
        </w:tc>
        <w:tc>
          <w:tcPr>
            <w:tcW w:w="310" w:type="dxa"/>
            <w:tcBorders>
              <w:top w:val="nil"/>
            </w:tcBorders>
            <w:shd w:val="clear" w:color="auto" w:fill="auto"/>
            <w:noWrap/>
            <w:vAlign w:val="center"/>
            <w:hideMark/>
          </w:tcPr>
          <w:p w14:paraId="0BF7F57E" w14:textId="77777777" w:rsidR="00DE417F" w:rsidRPr="008D67D2" w:rsidRDefault="00DE417F" w:rsidP="00FC58F7">
            <w:pPr>
              <w:rPr>
                <w:rFonts w:ascii="Arial" w:hAnsi="Arial" w:cs="Arial"/>
                <w:sz w:val="16"/>
                <w:szCs w:val="16"/>
                <w:lang w:val="es-BO"/>
              </w:rPr>
            </w:pPr>
          </w:p>
        </w:tc>
        <w:tc>
          <w:tcPr>
            <w:tcW w:w="1227" w:type="dxa"/>
            <w:gridSpan w:val="4"/>
            <w:tcBorders>
              <w:top w:val="nil"/>
              <w:bottom w:val="single" w:sz="4" w:space="0" w:color="auto"/>
            </w:tcBorders>
            <w:shd w:val="clear" w:color="auto" w:fill="auto"/>
            <w:vAlign w:val="center"/>
            <w:hideMark/>
          </w:tcPr>
          <w:p w14:paraId="42919892"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Ciudad</w:t>
            </w:r>
          </w:p>
        </w:tc>
        <w:tc>
          <w:tcPr>
            <w:tcW w:w="273" w:type="dxa"/>
            <w:tcBorders>
              <w:top w:val="nil"/>
            </w:tcBorders>
            <w:shd w:val="clear" w:color="auto" w:fill="auto"/>
            <w:vAlign w:val="center"/>
            <w:hideMark/>
          </w:tcPr>
          <w:p w14:paraId="669702E9" w14:textId="77777777" w:rsidR="00DE417F" w:rsidRPr="008D67D2"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4A5797BC" w14:textId="77777777" w:rsidR="00DE417F" w:rsidRPr="008D67D2" w:rsidRDefault="00DE417F" w:rsidP="00FC58F7">
            <w:pPr>
              <w:rPr>
                <w:rFonts w:ascii="Arial" w:hAnsi="Arial" w:cs="Arial"/>
                <w:b/>
                <w:bCs/>
                <w:sz w:val="16"/>
                <w:szCs w:val="16"/>
                <w:lang w:val="es-BO"/>
              </w:rPr>
            </w:pPr>
          </w:p>
        </w:tc>
        <w:tc>
          <w:tcPr>
            <w:tcW w:w="2462" w:type="dxa"/>
            <w:gridSpan w:val="7"/>
            <w:tcBorders>
              <w:top w:val="nil"/>
              <w:bottom w:val="single" w:sz="4" w:space="0" w:color="auto"/>
            </w:tcBorders>
            <w:shd w:val="clear" w:color="auto" w:fill="auto"/>
            <w:vAlign w:val="center"/>
            <w:hideMark/>
          </w:tcPr>
          <w:p w14:paraId="1D64E123"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Dirección</w:t>
            </w:r>
          </w:p>
        </w:tc>
        <w:tc>
          <w:tcPr>
            <w:tcW w:w="273" w:type="dxa"/>
            <w:tcBorders>
              <w:top w:val="nil"/>
            </w:tcBorders>
            <w:shd w:val="clear" w:color="auto" w:fill="auto"/>
            <w:vAlign w:val="center"/>
            <w:hideMark/>
          </w:tcPr>
          <w:p w14:paraId="421DCD63" w14:textId="77777777" w:rsidR="00DE417F" w:rsidRPr="008D67D2"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0C5D285C" w14:textId="77777777" w:rsidR="00DE417F" w:rsidRPr="008D67D2" w:rsidRDefault="00DE417F" w:rsidP="00FC58F7">
            <w:pPr>
              <w:rPr>
                <w:rFonts w:ascii="Arial" w:hAnsi="Arial" w:cs="Arial"/>
                <w:b/>
                <w:bCs/>
                <w:sz w:val="16"/>
                <w:szCs w:val="16"/>
                <w:lang w:val="es-BO"/>
              </w:rPr>
            </w:pPr>
          </w:p>
        </w:tc>
        <w:tc>
          <w:tcPr>
            <w:tcW w:w="266" w:type="dxa"/>
            <w:tcBorders>
              <w:top w:val="nil"/>
            </w:tcBorders>
            <w:shd w:val="clear" w:color="auto" w:fill="auto"/>
            <w:vAlign w:val="center"/>
            <w:hideMark/>
          </w:tcPr>
          <w:p w14:paraId="6CE1F948"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230FB102" w14:textId="77777777" w:rsidTr="00F55D6F">
        <w:trPr>
          <w:trHeight w:val="279"/>
          <w:jc w:val="center"/>
        </w:trPr>
        <w:tc>
          <w:tcPr>
            <w:tcW w:w="3335" w:type="dxa"/>
            <w:gridSpan w:val="8"/>
            <w:tcBorders>
              <w:right w:val="single" w:sz="4" w:space="0" w:color="auto"/>
            </w:tcBorders>
            <w:shd w:val="clear" w:color="auto" w:fill="auto"/>
            <w:vAlign w:val="center"/>
            <w:hideMark/>
          </w:tcPr>
          <w:p w14:paraId="11E0167C"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Domicilio Principal:</w:t>
            </w:r>
          </w:p>
        </w:tc>
        <w:tc>
          <w:tcPr>
            <w:tcW w:w="999" w:type="dxa"/>
            <w:gridSpan w:val="3"/>
            <w:tcBorders>
              <w:top w:val="single" w:sz="4" w:space="0" w:color="auto"/>
              <w:left w:val="single" w:sz="4" w:space="0" w:color="auto"/>
              <w:bottom w:val="single" w:sz="4" w:space="0" w:color="auto"/>
              <w:right w:val="single" w:sz="4" w:space="0" w:color="auto"/>
            </w:tcBorders>
            <w:shd w:val="clear" w:color="000000" w:fill="DBE5F1"/>
            <w:vAlign w:val="bottom"/>
            <w:hideMark/>
          </w:tcPr>
          <w:p w14:paraId="5CCB5488"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0" w:type="dxa"/>
            <w:tcBorders>
              <w:left w:val="single" w:sz="4" w:space="0" w:color="auto"/>
              <w:right w:val="single" w:sz="4" w:space="0" w:color="auto"/>
            </w:tcBorders>
            <w:shd w:val="clear" w:color="auto" w:fill="auto"/>
            <w:noWrap/>
            <w:vAlign w:val="bottom"/>
            <w:hideMark/>
          </w:tcPr>
          <w:p w14:paraId="7F76DC2A" w14:textId="77777777" w:rsidR="00DE417F" w:rsidRPr="008D67D2" w:rsidRDefault="00DE417F" w:rsidP="00FC58F7">
            <w:pPr>
              <w:rPr>
                <w:rFonts w:ascii="Arial" w:hAnsi="Arial" w:cs="Arial"/>
                <w:sz w:val="16"/>
                <w:szCs w:val="16"/>
                <w:lang w:val="es-BO"/>
              </w:rPr>
            </w:pPr>
          </w:p>
        </w:tc>
        <w:tc>
          <w:tcPr>
            <w:tcW w:w="1227" w:type="dxa"/>
            <w:gridSpan w:val="4"/>
            <w:tcBorders>
              <w:top w:val="single" w:sz="4" w:space="0" w:color="auto"/>
              <w:left w:val="single" w:sz="4" w:space="0" w:color="auto"/>
              <w:bottom w:val="single" w:sz="4" w:space="0" w:color="auto"/>
              <w:right w:val="single" w:sz="4" w:space="0" w:color="auto"/>
            </w:tcBorders>
            <w:shd w:val="clear" w:color="000000" w:fill="DBE5F1"/>
            <w:vAlign w:val="bottom"/>
            <w:hideMark/>
          </w:tcPr>
          <w:p w14:paraId="0DE933A4"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73" w:type="dxa"/>
            <w:tcBorders>
              <w:left w:val="single" w:sz="4" w:space="0" w:color="auto"/>
            </w:tcBorders>
            <w:shd w:val="clear" w:color="auto" w:fill="auto"/>
            <w:vAlign w:val="center"/>
            <w:hideMark/>
          </w:tcPr>
          <w:p w14:paraId="466EE222" w14:textId="77777777" w:rsidR="00DE417F" w:rsidRPr="008D67D2" w:rsidRDefault="00DE417F" w:rsidP="00FC58F7">
            <w:pPr>
              <w:rPr>
                <w:rFonts w:ascii="Arial" w:hAnsi="Arial" w:cs="Arial"/>
                <w:b/>
                <w:bCs/>
                <w:sz w:val="16"/>
                <w:szCs w:val="16"/>
                <w:lang w:val="es-BO"/>
              </w:rPr>
            </w:pPr>
          </w:p>
        </w:tc>
        <w:tc>
          <w:tcPr>
            <w:tcW w:w="318" w:type="dxa"/>
            <w:tcBorders>
              <w:right w:val="single" w:sz="4" w:space="0" w:color="auto"/>
            </w:tcBorders>
            <w:shd w:val="clear" w:color="auto" w:fill="auto"/>
            <w:vAlign w:val="center"/>
            <w:hideMark/>
          </w:tcPr>
          <w:p w14:paraId="26E61E1A" w14:textId="77777777" w:rsidR="00DE417F" w:rsidRPr="008D67D2" w:rsidRDefault="00DE417F" w:rsidP="00FC58F7">
            <w:pPr>
              <w:rPr>
                <w:rFonts w:ascii="Arial" w:hAnsi="Arial" w:cs="Arial"/>
                <w:b/>
                <w:bCs/>
                <w:sz w:val="16"/>
                <w:szCs w:val="16"/>
                <w:lang w:val="es-BO"/>
              </w:rPr>
            </w:pPr>
          </w:p>
        </w:tc>
        <w:tc>
          <w:tcPr>
            <w:tcW w:w="2462" w:type="dxa"/>
            <w:gridSpan w:val="7"/>
            <w:tcBorders>
              <w:top w:val="single" w:sz="4" w:space="0" w:color="auto"/>
              <w:left w:val="single" w:sz="4" w:space="0" w:color="auto"/>
              <w:bottom w:val="single" w:sz="4" w:space="0" w:color="auto"/>
              <w:right w:val="single" w:sz="4" w:space="0" w:color="auto"/>
            </w:tcBorders>
            <w:shd w:val="clear" w:color="000000" w:fill="DBE5F1"/>
            <w:vAlign w:val="bottom"/>
            <w:hideMark/>
          </w:tcPr>
          <w:p w14:paraId="651D8690"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73" w:type="dxa"/>
            <w:tcBorders>
              <w:left w:val="single" w:sz="4" w:space="0" w:color="auto"/>
            </w:tcBorders>
            <w:shd w:val="clear" w:color="auto" w:fill="auto"/>
            <w:vAlign w:val="center"/>
            <w:hideMark/>
          </w:tcPr>
          <w:p w14:paraId="38C02837" w14:textId="77777777" w:rsidR="00DE417F" w:rsidRPr="008D67D2" w:rsidRDefault="00DE417F" w:rsidP="00FC58F7">
            <w:pPr>
              <w:rPr>
                <w:rFonts w:ascii="Arial" w:hAnsi="Arial" w:cs="Arial"/>
                <w:b/>
                <w:bCs/>
                <w:sz w:val="16"/>
                <w:szCs w:val="16"/>
                <w:lang w:val="es-BO"/>
              </w:rPr>
            </w:pPr>
          </w:p>
        </w:tc>
        <w:tc>
          <w:tcPr>
            <w:tcW w:w="318" w:type="dxa"/>
            <w:shd w:val="clear" w:color="auto" w:fill="auto"/>
            <w:vAlign w:val="center"/>
            <w:hideMark/>
          </w:tcPr>
          <w:p w14:paraId="3ED3A105"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57D50AE4"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38B928BC" w14:textId="77777777" w:rsidTr="00F55D6F">
        <w:trPr>
          <w:trHeight w:val="69"/>
          <w:jc w:val="center"/>
        </w:trPr>
        <w:tc>
          <w:tcPr>
            <w:tcW w:w="302" w:type="dxa"/>
            <w:shd w:val="clear" w:color="auto" w:fill="auto"/>
            <w:noWrap/>
            <w:vAlign w:val="center"/>
            <w:hideMark/>
          </w:tcPr>
          <w:p w14:paraId="2C066DF3"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c>
          <w:tcPr>
            <w:tcW w:w="1308" w:type="dxa"/>
            <w:shd w:val="clear" w:color="auto" w:fill="auto"/>
            <w:noWrap/>
            <w:vAlign w:val="center"/>
            <w:hideMark/>
          </w:tcPr>
          <w:p w14:paraId="0DB4BD0D" w14:textId="77777777" w:rsidR="00DE417F" w:rsidRPr="008D67D2" w:rsidRDefault="00DE417F" w:rsidP="00FC58F7">
            <w:pPr>
              <w:rPr>
                <w:rFonts w:ascii="Arial" w:hAnsi="Arial" w:cs="Arial"/>
                <w:sz w:val="2"/>
                <w:szCs w:val="2"/>
                <w:lang w:val="es-BO"/>
              </w:rPr>
            </w:pPr>
          </w:p>
        </w:tc>
        <w:tc>
          <w:tcPr>
            <w:tcW w:w="257" w:type="dxa"/>
            <w:shd w:val="clear" w:color="auto" w:fill="auto"/>
            <w:noWrap/>
            <w:vAlign w:val="center"/>
            <w:hideMark/>
          </w:tcPr>
          <w:p w14:paraId="69C550EB" w14:textId="77777777" w:rsidR="00DE417F" w:rsidRPr="008D67D2" w:rsidRDefault="00DE417F" w:rsidP="00FC58F7">
            <w:pPr>
              <w:jc w:val="right"/>
              <w:rPr>
                <w:rFonts w:ascii="Arial" w:hAnsi="Arial" w:cs="Arial"/>
                <w:sz w:val="2"/>
                <w:szCs w:val="2"/>
                <w:lang w:val="es-BO"/>
              </w:rPr>
            </w:pPr>
          </w:p>
        </w:tc>
        <w:tc>
          <w:tcPr>
            <w:tcW w:w="257" w:type="dxa"/>
            <w:shd w:val="clear" w:color="auto" w:fill="auto"/>
            <w:noWrap/>
            <w:vAlign w:val="center"/>
            <w:hideMark/>
          </w:tcPr>
          <w:p w14:paraId="51BE4639" w14:textId="77777777" w:rsidR="00DE417F" w:rsidRPr="008D67D2" w:rsidRDefault="00DE417F" w:rsidP="00FC58F7">
            <w:pPr>
              <w:jc w:val="right"/>
              <w:rPr>
                <w:rFonts w:ascii="Arial" w:hAnsi="Arial" w:cs="Arial"/>
                <w:sz w:val="2"/>
                <w:szCs w:val="2"/>
                <w:lang w:val="es-BO"/>
              </w:rPr>
            </w:pPr>
          </w:p>
        </w:tc>
        <w:tc>
          <w:tcPr>
            <w:tcW w:w="257" w:type="dxa"/>
            <w:shd w:val="clear" w:color="auto" w:fill="auto"/>
            <w:noWrap/>
            <w:vAlign w:val="center"/>
            <w:hideMark/>
          </w:tcPr>
          <w:p w14:paraId="0B98E668" w14:textId="77777777" w:rsidR="00DE417F" w:rsidRPr="008D67D2" w:rsidRDefault="00DE417F" w:rsidP="00FC58F7">
            <w:pPr>
              <w:rPr>
                <w:rFonts w:ascii="Arial" w:hAnsi="Arial" w:cs="Arial"/>
                <w:sz w:val="2"/>
                <w:szCs w:val="2"/>
                <w:lang w:val="es-BO"/>
              </w:rPr>
            </w:pPr>
          </w:p>
        </w:tc>
        <w:tc>
          <w:tcPr>
            <w:tcW w:w="318" w:type="dxa"/>
            <w:shd w:val="clear" w:color="auto" w:fill="auto"/>
            <w:noWrap/>
            <w:vAlign w:val="center"/>
            <w:hideMark/>
          </w:tcPr>
          <w:p w14:paraId="03CBD444" w14:textId="77777777" w:rsidR="00DE417F" w:rsidRPr="008D67D2" w:rsidRDefault="00DE417F" w:rsidP="00FC58F7">
            <w:pPr>
              <w:rPr>
                <w:rFonts w:ascii="Arial" w:hAnsi="Arial" w:cs="Arial"/>
                <w:sz w:val="2"/>
                <w:szCs w:val="2"/>
                <w:lang w:val="es-BO"/>
              </w:rPr>
            </w:pPr>
          </w:p>
        </w:tc>
        <w:tc>
          <w:tcPr>
            <w:tcW w:w="318" w:type="dxa"/>
            <w:shd w:val="clear" w:color="auto" w:fill="auto"/>
            <w:noWrap/>
            <w:vAlign w:val="center"/>
            <w:hideMark/>
          </w:tcPr>
          <w:p w14:paraId="3D9AD5D2" w14:textId="77777777" w:rsidR="00DE417F" w:rsidRPr="008D67D2" w:rsidRDefault="00DE417F" w:rsidP="00FC58F7">
            <w:pPr>
              <w:rPr>
                <w:rFonts w:ascii="Arial" w:hAnsi="Arial" w:cs="Arial"/>
                <w:sz w:val="2"/>
                <w:szCs w:val="2"/>
                <w:lang w:val="es-BO"/>
              </w:rPr>
            </w:pPr>
          </w:p>
        </w:tc>
        <w:tc>
          <w:tcPr>
            <w:tcW w:w="318" w:type="dxa"/>
            <w:shd w:val="clear" w:color="auto" w:fill="auto"/>
            <w:noWrap/>
            <w:vAlign w:val="center"/>
            <w:hideMark/>
          </w:tcPr>
          <w:p w14:paraId="7809BE11" w14:textId="77777777" w:rsidR="00DE417F" w:rsidRPr="008D67D2" w:rsidRDefault="00DE417F" w:rsidP="00FC58F7">
            <w:pPr>
              <w:rPr>
                <w:rFonts w:ascii="Arial" w:hAnsi="Arial" w:cs="Arial"/>
                <w:sz w:val="2"/>
                <w:szCs w:val="2"/>
                <w:lang w:val="es-BO"/>
              </w:rPr>
            </w:pPr>
          </w:p>
        </w:tc>
        <w:tc>
          <w:tcPr>
            <w:tcW w:w="376" w:type="dxa"/>
            <w:tcBorders>
              <w:bottom w:val="single" w:sz="4" w:space="0" w:color="auto"/>
            </w:tcBorders>
            <w:shd w:val="clear" w:color="auto" w:fill="auto"/>
            <w:noWrap/>
            <w:vAlign w:val="center"/>
            <w:hideMark/>
          </w:tcPr>
          <w:p w14:paraId="28CD77C8" w14:textId="77777777" w:rsidR="00DE417F" w:rsidRPr="008D67D2" w:rsidRDefault="00DE417F" w:rsidP="00FC58F7">
            <w:pPr>
              <w:rPr>
                <w:rFonts w:ascii="Arial" w:hAnsi="Arial" w:cs="Arial"/>
                <w:sz w:val="2"/>
                <w:szCs w:val="2"/>
                <w:lang w:val="es-BO"/>
              </w:rPr>
            </w:pPr>
          </w:p>
        </w:tc>
        <w:tc>
          <w:tcPr>
            <w:tcW w:w="327" w:type="dxa"/>
            <w:tcBorders>
              <w:bottom w:val="single" w:sz="4" w:space="0" w:color="auto"/>
            </w:tcBorders>
            <w:shd w:val="clear" w:color="auto" w:fill="auto"/>
            <w:vAlign w:val="center"/>
            <w:hideMark/>
          </w:tcPr>
          <w:p w14:paraId="6D78F2D1" w14:textId="77777777" w:rsidR="00DE417F" w:rsidRPr="008D67D2" w:rsidRDefault="00DE417F" w:rsidP="00FC58F7">
            <w:pPr>
              <w:rPr>
                <w:rFonts w:ascii="Arial" w:hAnsi="Arial" w:cs="Arial"/>
                <w:b/>
                <w:bCs/>
                <w:sz w:val="2"/>
                <w:szCs w:val="2"/>
                <w:lang w:val="es-BO"/>
              </w:rPr>
            </w:pPr>
          </w:p>
        </w:tc>
        <w:tc>
          <w:tcPr>
            <w:tcW w:w="296" w:type="dxa"/>
            <w:tcBorders>
              <w:bottom w:val="single" w:sz="4" w:space="0" w:color="auto"/>
            </w:tcBorders>
            <w:shd w:val="clear" w:color="auto" w:fill="auto"/>
            <w:vAlign w:val="center"/>
            <w:hideMark/>
          </w:tcPr>
          <w:p w14:paraId="540840D9" w14:textId="77777777" w:rsidR="00DE417F" w:rsidRPr="008D67D2" w:rsidRDefault="00DE417F" w:rsidP="00FC58F7">
            <w:pPr>
              <w:rPr>
                <w:rFonts w:ascii="Arial" w:hAnsi="Arial" w:cs="Arial"/>
                <w:b/>
                <w:bCs/>
                <w:sz w:val="2"/>
                <w:szCs w:val="2"/>
                <w:lang w:val="es-BO"/>
              </w:rPr>
            </w:pPr>
          </w:p>
        </w:tc>
        <w:tc>
          <w:tcPr>
            <w:tcW w:w="310" w:type="dxa"/>
            <w:tcBorders>
              <w:bottom w:val="single" w:sz="4" w:space="0" w:color="auto"/>
            </w:tcBorders>
            <w:shd w:val="clear" w:color="auto" w:fill="auto"/>
            <w:vAlign w:val="center"/>
            <w:hideMark/>
          </w:tcPr>
          <w:p w14:paraId="5BACA7A9"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09A8EEA4"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30D7C0CD"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600C4D4A"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52FE0166"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75888702"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11B05995"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3569545D"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24D64635" w14:textId="77777777" w:rsidR="00DE417F" w:rsidRPr="008D67D2" w:rsidRDefault="00DE417F" w:rsidP="00FC58F7">
            <w:pPr>
              <w:rPr>
                <w:rFonts w:ascii="Arial" w:hAnsi="Arial" w:cs="Arial"/>
                <w:b/>
                <w:bCs/>
                <w:sz w:val="2"/>
                <w:szCs w:val="2"/>
                <w:lang w:val="es-BO"/>
              </w:rPr>
            </w:pPr>
          </w:p>
        </w:tc>
        <w:tc>
          <w:tcPr>
            <w:tcW w:w="435" w:type="dxa"/>
            <w:shd w:val="clear" w:color="auto" w:fill="auto"/>
            <w:vAlign w:val="center"/>
            <w:hideMark/>
          </w:tcPr>
          <w:p w14:paraId="4B50319A" w14:textId="77777777" w:rsidR="00DE417F" w:rsidRPr="008D67D2" w:rsidRDefault="00DE417F" w:rsidP="00FC58F7">
            <w:pPr>
              <w:rPr>
                <w:rFonts w:ascii="Arial" w:hAnsi="Arial" w:cs="Arial"/>
                <w:b/>
                <w:bCs/>
                <w:sz w:val="2"/>
                <w:szCs w:val="2"/>
                <w:lang w:val="es-BO"/>
              </w:rPr>
            </w:pPr>
          </w:p>
        </w:tc>
        <w:tc>
          <w:tcPr>
            <w:tcW w:w="440" w:type="dxa"/>
            <w:shd w:val="clear" w:color="auto" w:fill="auto"/>
            <w:vAlign w:val="center"/>
            <w:hideMark/>
          </w:tcPr>
          <w:p w14:paraId="5E8BAC52" w14:textId="77777777" w:rsidR="00DE417F" w:rsidRPr="008D67D2" w:rsidRDefault="00DE417F" w:rsidP="00FC58F7">
            <w:pPr>
              <w:rPr>
                <w:rFonts w:ascii="Arial" w:hAnsi="Arial" w:cs="Arial"/>
                <w:b/>
                <w:bCs/>
                <w:sz w:val="2"/>
                <w:szCs w:val="2"/>
                <w:lang w:val="es-BO"/>
              </w:rPr>
            </w:pPr>
          </w:p>
        </w:tc>
        <w:tc>
          <w:tcPr>
            <w:tcW w:w="261" w:type="dxa"/>
            <w:shd w:val="clear" w:color="auto" w:fill="auto"/>
            <w:vAlign w:val="center"/>
            <w:hideMark/>
          </w:tcPr>
          <w:p w14:paraId="2F5EBBA7" w14:textId="77777777" w:rsidR="00DE417F" w:rsidRPr="008D67D2" w:rsidRDefault="00DE417F" w:rsidP="00FC58F7">
            <w:pPr>
              <w:rPr>
                <w:rFonts w:ascii="Arial" w:hAnsi="Arial" w:cs="Arial"/>
                <w:b/>
                <w:bCs/>
                <w:sz w:val="2"/>
                <w:szCs w:val="2"/>
                <w:lang w:val="es-BO"/>
              </w:rPr>
            </w:pPr>
          </w:p>
        </w:tc>
        <w:tc>
          <w:tcPr>
            <w:tcW w:w="372" w:type="dxa"/>
            <w:shd w:val="clear" w:color="auto" w:fill="auto"/>
            <w:vAlign w:val="center"/>
            <w:hideMark/>
          </w:tcPr>
          <w:p w14:paraId="6051C4CA"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3BF77264"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1EEC4D95"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6A690C24" w14:textId="77777777" w:rsidR="00DE417F" w:rsidRPr="008D67D2" w:rsidRDefault="00DE417F" w:rsidP="00FC58F7">
            <w:pPr>
              <w:rPr>
                <w:rFonts w:ascii="Arial" w:hAnsi="Arial" w:cs="Arial"/>
                <w:b/>
                <w:bCs/>
                <w:sz w:val="2"/>
                <w:szCs w:val="2"/>
                <w:lang w:val="es-BO"/>
              </w:rPr>
            </w:pPr>
          </w:p>
        </w:tc>
        <w:tc>
          <w:tcPr>
            <w:tcW w:w="266" w:type="dxa"/>
            <w:shd w:val="clear" w:color="auto" w:fill="auto"/>
            <w:vAlign w:val="center"/>
            <w:hideMark/>
          </w:tcPr>
          <w:p w14:paraId="5B03B81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71545FE4" w14:textId="77777777" w:rsidTr="00F55D6F">
        <w:trPr>
          <w:trHeight w:val="310"/>
          <w:jc w:val="center"/>
        </w:trPr>
        <w:tc>
          <w:tcPr>
            <w:tcW w:w="3335" w:type="dxa"/>
            <w:gridSpan w:val="8"/>
            <w:tcBorders>
              <w:right w:val="single" w:sz="4" w:space="0" w:color="auto"/>
            </w:tcBorders>
            <w:shd w:val="clear" w:color="auto" w:fill="auto"/>
            <w:vAlign w:val="center"/>
            <w:hideMark/>
          </w:tcPr>
          <w:p w14:paraId="325C95DB"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Teléfonos:</w:t>
            </w:r>
          </w:p>
        </w:tc>
        <w:tc>
          <w:tcPr>
            <w:tcW w:w="1309"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24EDB911"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 </w:t>
            </w:r>
          </w:p>
        </w:tc>
        <w:tc>
          <w:tcPr>
            <w:tcW w:w="318" w:type="dxa"/>
            <w:tcBorders>
              <w:left w:val="single" w:sz="4" w:space="0" w:color="auto"/>
            </w:tcBorders>
            <w:shd w:val="clear" w:color="auto" w:fill="auto"/>
            <w:noWrap/>
            <w:vAlign w:val="bottom"/>
            <w:hideMark/>
          </w:tcPr>
          <w:p w14:paraId="4EE19818" w14:textId="77777777" w:rsidR="00DE417F" w:rsidRPr="008D67D2" w:rsidRDefault="00DE417F" w:rsidP="00FC58F7">
            <w:pPr>
              <w:rPr>
                <w:rFonts w:ascii="Arial" w:hAnsi="Arial" w:cs="Arial"/>
                <w:sz w:val="16"/>
                <w:szCs w:val="16"/>
                <w:lang w:val="es-BO"/>
              </w:rPr>
            </w:pPr>
          </w:p>
        </w:tc>
        <w:tc>
          <w:tcPr>
            <w:tcW w:w="273" w:type="dxa"/>
            <w:shd w:val="clear" w:color="auto" w:fill="auto"/>
            <w:noWrap/>
            <w:vAlign w:val="bottom"/>
            <w:hideMark/>
          </w:tcPr>
          <w:p w14:paraId="3F949F2B"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43AB1547"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155C2AC6" w14:textId="77777777" w:rsidR="00DE417F" w:rsidRPr="008D67D2" w:rsidRDefault="00DE417F" w:rsidP="00FC58F7">
            <w:pPr>
              <w:rPr>
                <w:rFonts w:ascii="Arial" w:hAnsi="Arial" w:cs="Arial"/>
                <w:sz w:val="16"/>
                <w:szCs w:val="16"/>
                <w:lang w:val="es-BO"/>
              </w:rPr>
            </w:pPr>
          </w:p>
        </w:tc>
        <w:tc>
          <w:tcPr>
            <w:tcW w:w="273" w:type="dxa"/>
            <w:shd w:val="clear" w:color="auto" w:fill="auto"/>
            <w:noWrap/>
            <w:vAlign w:val="bottom"/>
            <w:hideMark/>
          </w:tcPr>
          <w:p w14:paraId="0BE1A993"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6B33365B"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26B9259D"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27E4C8E2" w14:textId="77777777" w:rsidR="00DE417F" w:rsidRPr="008D67D2" w:rsidRDefault="00DE417F" w:rsidP="00FC58F7">
            <w:pPr>
              <w:rPr>
                <w:rFonts w:ascii="Arial" w:hAnsi="Arial" w:cs="Arial"/>
                <w:sz w:val="16"/>
                <w:szCs w:val="16"/>
                <w:lang w:val="es-BO"/>
              </w:rPr>
            </w:pPr>
          </w:p>
        </w:tc>
        <w:tc>
          <w:tcPr>
            <w:tcW w:w="435" w:type="dxa"/>
            <w:shd w:val="clear" w:color="auto" w:fill="auto"/>
            <w:noWrap/>
            <w:vAlign w:val="bottom"/>
            <w:hideMark/>
          </w:tcPr>
          <w:p w14:paraId="0EFB5F92" w14:textId="77777777" w:rsidR="00DE417F" w:rsidRPr="008D67D2" w:rsidRDefault="00DE417F" w:rsidP="00FC58F7">
            <w:pPr>
              <w:rPr>
                <w:rFonts w:ascii="Arial" w:hAnsi="Arial" w:cs="Arial"/>
                <w:sz w:val="16"/>
                <w:szCs w:val="16"/>
                <w:lang w:val="es-BO"/>
              </w:rPr>
            </w:pPr>
          </w:p>
        </w:tc>
        <w:tc>
          <w:tcPr>
            <w:tcW w:w="440" w:type="dxa"/>
            <w:shd w:val="clear" w:color="auto" w:fill="auto"/>
            <w:noWrap/>
            <w:vAlign w:val="bottom"/>
            <w:hideMark/>
          </w:tcPr>
          <w:p w14:paraId="5C8E12DE" w14:textId="77777777" w:rsidR="00DE417F" w:rsidRPr="008D67D2" w:rsidRDefault="00DE417F" w:rsidP="00FC58F7">
            <w:pPr>
              <w:rPr>
                <w:rFonts w:ascii="Arial" w:hAnsi="Arial" w:cs="Arial"/>
                <w:sz w:val="16"/>
                <w:szCs w:val="16"/>
                <w:lang w:val="es-BO"/>
              </w:rPr>
            </w:pPr>
          </w:p>
        </w:tc>
        <w:tc>
          <w:tcPr>
            <w:tcW w:w="261" w:type="dxa"/>
            <w:shd w:val="clear" w:color="auto" w:fill="auto"/>
            <w:noWrap/>
            <w:vAlign w:val="bottom"/>
            <w:hideMark/>
          </w:tcPr>
          <w:p w14:paraId="5176BCA4" w14:textId="77777777" w:rsidR="00DE417F" w:rsidRPr="008D67D2" w:rsidRDefault="00DE417F" w:rsidP="00FC58F7">
            <w:pPr>
              <w:rPr>
                <w:rFonts w:ascii="Arial" w:hAnsi="Arial" w:cs="Arial"/>
                <w:sz w:val="16"/>
                <w:szCs w:val="16"/>
                <w:lang w:val="es-BO"/>
              </w:rPr>
            </w:pPr>
          </w:p>
        </w:tc>
        <w:tc>
          <w:tcPr>
            <w:tcW w:w="372" w:type="dxa"/>
            <w:shd w:val="clear" w:color="auto" w:fill="auto"/>
            <w:noWrap/>
            <w:vAlign w:val="bottom"/>
            <w:hideMark/>
          </w:tcPr>
          <w:p w14:paraId="532FD24B"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6CA3649B" w14:textId="77777777" w:rsidR="00DE417F" w:rsidRPr="008D67D2" w:rsidRDefault="00DE417F" w:rsidP="00FC58F7">
            <w:pPr>
              <w:rPr>
                <w:rFonts w:ascii="Arial" w:hAnsi="Arial" w:cs="Arial"/>
                <w:sz w:val="16"/>
                <w:szCs w:val="16"/>
                <w:lang w:val="es-BO"/>
              </w:rPr>
            </w:pPr>
          </w:p>
        </w:tc>
        <w:tc>
          <w:tcPr>
            <w:tcW w:w="273" w:type="dxa"/>
            <w:shd w:val="clear" w:color="auto" w:fill="auto"/>
            <w:noWrap/>
            <w:vAlign w:val="bottom"/>
            <w:hideMark/>
          </w:tcPr>
          <w:p w14:paraId="53577496"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5D207615"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415EEA6E"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3AC877B9" w14:textId="77777777" w:rsidTr="00F55D6F">
        <w:trPr>
          <w:trHeight w:val="58"/>
          <w:jc w:val="center"/>
        </w:trPr>
        <w:tc>
          <w:tcPr>
            <w:tcW w:w="302" w:type="dxa"/>
            <w:shd w:val="clear" w:color="auto" w:fill="auto"/>
            <w:vAlign w:val="bottom"/>
            <w:hideMark/>
          </w:tcPr>
          <w:p w14:paraId="4CEF972D" w14:textId="77777777" w:rsidR="00DE417F" w:rsidRPr="008D67D2" w:rsidRDefault="00DE417F" w:rsidP="00FC58F7">
            <w:pPr>
              <w:jc w:val="right"/>
              <w:rPr>
                <w:rFonts w:ascii="Arial" w:hAnsi="Arial" w:cs="Arial"/>
                <w:b/>
                <w:bCs/>
                <w:sz w:val="2"/>
                <w:szCs w:val="2"/>
                <w:lang w:val="es-BO"/>
              </w:rPr>
            </w:pPr>
            <w:r w:rsidRPr="008D67D2">
              <w:rPr>
                <w:rFonts w:ascii="Arial" w:hAnsi="Arial" w:cs="Arial"/>
                <w:b/>
                <w:bCs/>
                <w:sz w:val="2"/>
                <w:szCs w:val="2"/>
                <w:lang w:val="es-BO"/>
              </w:rPr>
              <w:t> </w:t>
            </w:r>
          </w:p>
        </w:tc>
        <w:tc>
          <w:tcPr>
            <w:tcW w:w="1308" w:type="dxa"/>
            <w:shd w:val="clear" w:color="auto" w:fill="auto"/>
            <w:vAlign w:val="bottom"/>
            <w:hideMark/>
          </w:tcPr>
          <w:p w14:paraId="1E87822D" w14:textId="77777777" w:rsidR="00DE417F" w:rsidRPr="008D67D2" w:rsidRDefault="00DE417F" w:rsidP="00FC58F7">
            <w:pPr>
              <w:jc w:val="center"/>
              <w:rPr>
                <w:rFonts w:ascii="Arial" w:hAnsi="Arial" w:cs="Arial"/>
                <w:b/>
                <w:bCs/>
                <w:sz w:val="2"/>
                <w:szCs w:val="2"/>
                <w:lang w:val="es-BO"/>
              </w:rPr>
            </w:pPr>
          </w:p>
        </w:tc>
        <w:tc>
          <w:tcPr>
            <w:tcW w:w="257" w:type="dxa"/>
            <w:shd w:val="clear" w:color="auto" w:fill="auto"/>
            <w:vAlign w:val="bottom"/>
            <w:hideMark/>
          </w:tcPr>
          <w:p w14:paraId="4F99B03E" w14:textId="77777777" w:rsidR="00DE417F" w:rsidRPr="008D67D2" w:rsidRDefault="00DE417F" w:rsidP="00FC58F7">
            <w:pPr>
              <w:rPr>
                <w:rFonts w:ascii="Arial" w:hAnsi="Arial" w:cs="Arial"/>
                <w:sz w:val="2"/>
                <w:szCs w:val="2"/>
                <w:lang w:val="es-BO"/>
              </w:rPr>
            </w:pPr>
          </w:p>
        </w:tc>
        <w:tc>
          <w:tcPr>
            <w:tcW w:w="257" w:type="dxa"/>
            <w:shd w:val="clear" w:color="auto" w:fill="auto"/>
            <w:noWrap/>
            <w:vAlign w:val="bottom"/>
            <w:hideMark/>
          </w:tcPr>
          <w:p w14:paraId="560B27B1" w14:textId="77777777" w:rsidR="00DE417F" w:rsidRPr="008D67D2" w:rsidRDefault="00DE417F" w:rsidP="00FC58F7">
            <w:pPr>
              <w:rPr>
                <w:rFonts w:ascii="Arial" w:hAnsi="Arial" w:cs="Arial"/>
                <w:sz w:val="2"/>
                <w:szCs w:val="2"/>
                <w:lang w:val="es-BO"/>
              </w:rPr>
            </w:pPr>
          </w:p>
        </w:tc>
        <w:tc>
          <w:tcPr>
            <w:tcW w:w="257" w:type="dxa"/>
            <w:shd w:val="clear" w:color="auto" w:fill="auto"/>
            <w:noWrap/>
            <w:vAlign w:val="bottom"/>
            <w:hideMark/>
          </w:tcPr>
          <w:p w14:paraId="04FEA418" w14:textId="77777777" w:rsidR="00DE417F" w:rsidRPr="008D67D2" w:rsidRDefault="00DE417F" w:rsidP="00FC58F7">
            <w:pPr>
              <w:rPr>
                <w:rFonts w:ascii="Arial" w:hAnsi="Arial" w:cs="Arial"/>
                <w:sz w:val="2"/>
                <w:szCs w:val="2"/>
                <w:lang w:val="es-BO"/>
              </w:rPr>
            </w:pPr>
          </w:p>
        </w:tc>
        <w:tc>
          <w:tcPr>
            <w:tcW w:w="318" w:type="dxa"/>
            <w:shd w:val="clear" w:color="auto" w:fill="auto"/>
            <w:noWrap/>
            <w:vAlign w:val="bottom"/>
            <w:hideMark/>
          </w:tcPr>
          <w:p w14:paraId="37E9EAAF" w14:textId="77777777" w:rsidR="00DE417F" w:rsidRPr="008D67D2" w:rsidRDefault="00DE417F" w:rsidP="00FC58F7">
            <w:pPr>
              <w:rPr>
                <w:rFonts w:ascii="Arial" w:hAnsi="Arial" w:cs="Arial"/>
                <w:sz w:val="2"/>
                <w:szCs w:val="2"/>
                <w:lang w:val="es-BO"/>
              </w:rPr>
            </w:pPr>
          </w:p>
        </w:tc>
        <w:tc>
          <w:tcPr>
            <w:tcW w:w="318" w:type="dxa"/>
            <w:shd w:val="clear" w:color="auto" w:fill="auto"/>
            <w:vAlign w:val="bottom"/>
            <w:hideMark/>
          </w:tcPr>
          <w:p w14:paraId="23DD1DBB" w14:textId="77777777" w:rsidR="00DE417F" w:rsidRPr="008D67D2" w:rsidRDefault="00DE417F" w:rsidP="00FC58F7">
            <w:pPr>
              <w:rPr>
                <w:rFonts w:ascii="Arial" w:hAnsi="Arial" w:cs="Arial"/>
                <w:sz w:val="2"/>
                <w:szCs w:val="2"/>
                <w:lang w:val="es-BO"/>
              </w:rPr>
            </w:pPr>
          </w:p>
        </w:tc>
        <w:tc>
          <w:tcPr>
            <w:tcW w:w="318" w:type="dxa"/>
            <w:shd w:val="clear" w:color="auto" w:fill="auto"/>
            <w:vAlign w:val="bottom"/>
            <w:hideMark/>
          </w:tcPr>
          <w:p w14:paraId="74CA66D2" w14:textId="77777777" w:rsidR="00DE417F" w:rsidRPr="008D67D2" w:rsidRDefault="00DE417F" w:rsidP="00FC58F7">
            <w:pPr>
              <w:rPr>
                <w:rFonts w:ascii="Arial" w:hAnsi="Arial" w:cs="Arial"/>
                <w:sz w:val="2"/>
                <w:szCs w:val="2"/>
                <w:lang w:val="es-BO"/>
              </w:rPr>
            </w:pPr>
          </w:p>
        </w:tc>
        <w:tc>
          <w:tcPr>
            <w:tcW w:w="376" w:type="dxa"/>
            <w:shd w:val="clear" w:color="auto" w:fill="auto"/>
            <w:vAlign w:val="bottom"/>
            <w:hideMark/>
          </w:tcPr>
          <w:p w14:paraId="13D788F8" w14:textId="77777777" w:rsidR="00DE417F" w:rsidRPr="008D67D2" w:rsidRDefault="00DE417F" w:rsidP="00FC58F7">
            <w:pPr>
              <w:rPr>
                <w:rFonts w:ascii="Arial" w:hAnsi="Arial" w:cs="Arial"/>
                <w:sz w:val="2"/>
                <w:szCs w:val="2"/>
                <w:lang w:val="es-BO"/>
              </w:rPr>
            </w:pPr>
          </w:p>
        </w:tc>
        <w:tc>
          <w:tcPr>
            <w:tcW w:w="327" w:type="dxa"/>
            <w:shd w:val="clear" w:color="auto" w:fill="auto"/>
            <w:vAlign w:val="bottom"/>
            <w:hideMark/>
          </w:tcPr>
          <w:p w14:paraId="4EAE3D2D" w14:textId="77777777" w:rsidR="00DE417F" w:rsidRPr="008D67D2" w:rsidRDefault="00DE417F" w:rsidP="00FC58F7">
            <w:pPr>
              <w:rPr>
                <w:rFonts w:ascii="Arial" w:hAnsi="Arial" w:cs="Arial"/>
                <w:sz w:val="2"/>
                <w:szCs w:val="2"/>
                <w:lang w:val="es-BO"/>
              </w:rPr>
            </w:pPr>
          </w:p>
        </w:tc>
        <w:tc>
          <w:tcPr>
            <w:tcW w:w="296" w:type="dxa"/>
            <w:shd w:val="clear" w:color="auto" w:fill="auto"/>
            <w:vAlign w:val="bottom"/>
            <w:hideMark/>
          </w:tcPr>
          <w:p w14:paraId="0D6DD233" w14:textId="77777777" w:rsidR="00DE417F" w:rsidRPr="008D67D2" w:rsidRDefault="00DE417F" w:rsidP="00FC58F7">
            <w:pPr>
              <w:rPr>
                <w:rFonts w:ascii="Arial" w:hAnsi="Arial" w:cs="Arial"/>
                <w:sz w:val="2"/>
                <w:szCs w:val="2"/>
                <w:lang w:val="es-BO"/>
              </w:rPr>
            </w:pPr>
          </w:p>
        </w:tc>
        <w:tc>
          <w:tcPr>
            <w:tcW w:w="310" w:type="dxa"/>
            <w:shd w:val="clear" w:color="auto" w:fill="auto"/>
            <w:vAlign w:val="center"/>
            <w:hideMark/>
          </w:tcPr>
          <w:p w14:paraId="4925A2C1"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43E190BE"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3F7A9F91"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5E484FA5"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17246235"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69D848FE"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29752BE4"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0F2187B9"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14607909" w14:textId="77777777" w:rsidR="00DE417F" w:rsidRPr="008D67D2" w:rsidRDefault="00DE417F" w:rsidP="00FC58F7">
            <w:pPr>
              <w:rPr>
                <w:rFonts w:ascii="Arial" w:hAnsi="Arial" w:cs="Arial"/>
                <w:b/>
                <w:bCs/>
                <w:sz w:val="2"/>
                <w:szCs w:val="2"/>
                <w:lang w:val="es-BO"/>
              </w:rPr>
            </w:pPr>
          </w:p>
        </w:tc>
        <w:tc>
          <w:tcPr>
            <w:tcW w:w="435" w:type="dxa"/>
            <w:shd w:val="clear" w:color="auto" w:fill="auto"/>
            <w:vAlign w:val="center"/>
            <w:hideMark/>
          </w:tcPr>
          <w:p w14:paraId="541003EB" w14:textId="77777777" w:rsidR="00DE417F" w:rsidRPr="008D67D2" w:rsidRDefault="00DE417F" w:rsidP="00FC58F7">
            <w:pPr>
              <w:rPr>
                <w:rFonts w:ascii="Arial" w:hAnsi="Arial" w:cs="Arial"/>
                <w:b/>
                <w:bCs/>
                <w:sz w:val="2"/>
                <w:szCs w:val="2"/>
                <w:lang w:val="es-BO"/>
              </w:rPr>
            </w:pPr>
          </w:p>
        </w:tc>
        <w:tc>
          <w:tcPr>
            <w:tcW w:w="440" w:type="dxa"/>
            <w:shd w:val="clear" w:color="auto" w:fill="auto"/>
            <w:vAlign w:val="center"/>
            <w:hideMark/>
          </w:tcPr>
          <w:p w14:paraId="05732A50" w14:textId="77777777" w:rsidR="00DE417F" w:rsidRPr="008D67D2" w:rsidRDefault="00DE417F" w:rsidP="00FC58F7">
            <w:pPr>
              <w:rPr>
                <w:rFonts w:ascii="Arial" w:hAnsi="Arial" w:cs="Arial"/>
                <w:b/>
                <w:bCs/>
                <w:sz w:val="2"/>
                <w:szCs w:val="2"/>
                <w:lang w:val="es-BO"/>
              </w:rPr>
            </w:pPr>
          </w:p>
        </w:tc>
        <w:tc>
          <w:tcPr>
            <w:tcW w:w="261" w:type="dxa"/>
            <w:shd w:val="clear" w:color="auto" w:fill="auto"/>
            <w:vAlign w:val="center"/>
            <w:hideMark/>
          </w:tcPr>
          <w:p w14:paraId="2E2AEDAB" w14:textId="77777777" w:rsidR="00DE417F" w:rsidRPr="008D67D2" w:rsidRDefault="00DE417F" w:rsidP="00FC58F7">
            <w:pPr>
              <w:rPr>
                <w:rFonts w:ascii="Arial" w:hAnsi="Arial" w:cs="Arial"/>
                <w:b/>
                <w:bCs/>
                <w:sz w:val="2"/>
                <w:szCs w:val="2"/>
                <w:lang w:val="es-BO"/>
              </w:rPr>
            </w:pPr>
          </w:p>
        </w:tc>
        <w:tc>
          <w:tcPr>
            <w:tcW w:w="372" w:type="dxa"/>
            <w:shd w:val="clear" w:color="auto" w:fill="auto"/>
            <w:vAlign w:val="center"/>
            <w:hideMark/>
          </w:tcPr>
          <w:p w14:paraId="3FEC9236"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71B1FA54" w14:textId="77777777" w:rsidR="00DE417F" w:rsidRPr="008D67D2" w:rsidRDefault="00DE417F" w:rsidP="00FC58F7">
            <w:pPr>
              <w:rPr>
                <w:rFonts w:ascii="Arial" w:hAnsi="Arial" w:cs="Arial"/>
                <w:b/>
                <w:bCs/>
                <w:sz w:val="2"/>
                <w:szCs w:val="2"/>
                <w:lang w:val="es-BO"/>
              </w:rPr>
            </w:pPr>
          </w:p>
        </w:tc>
        <w:tc>
          <w:tcPr>
            <w:tcW w:w="273" w:type="dxa"/>
            <w:shd w:val="clear" w:color="auto" w:fill="auto"/>
            <w:vAlign w:val="center"/>
            <w:hideMark/>
          </w:tcPr>
          <w:p w14:paraId="53DD6B1D" w14:textId="77777777" w:rsidR="00DE417F" w:rsidRPr="008D67D2" w:rsidRDefault="00DE417F" w:rsidP="00FC58F7">
            <w:pPr>
              <w:rPr>
                <w:rFonts w:ascii="Arial" w:hAnsi="Arial" w:cs="Arial"/>
                <w:b/>
                <w:bCs/>
                <w:sz w:val="2"/>
                <w:szCs w:val="2"/>
                <w:lang w:val="es-BO"/>
              </w:rPr>
            </w:pPr>
          </w:p>
        </w:tc>
        <w:tc>
          <w:tcPr>
            <w:tcW w:w="318" w:type="dxa"/>
            <w:shd w:val="clear" w:color="auto" w:fill="auto"/>
            <w:vAlign w:val="center"/>
            <w:hideMark/>
          </w:tcPr>
          <w:p w14:paraId="70632873" w14:textId="77777777" w:rsidR="00DE417F" w:rsidRPr="008D67D2" w:rsidRDefault="00DE417F" w:rsidP="00FC58F7">
            <w:pPr>
              <w:rPr>
                <w:rFonts w:ascii="Arial" w:hAnsi="Arial" w:cs="Arial"/>
                <w:b/>
                <w:bCs/>
                <w:sz w:val="2"/>
                <w:szCs w:val="2"/>
                <w:lang w:val="es-BO"/>
              </w:rPr>
            </w:pPr>
          </w:p>
        </w:tc>
        <w:tc>
          <w:tcPr>
            <w:tcW w:w="266" w:type="dxa"/>
            <w:shd w:val="clear" w:color="auto" w:fill="auto"/>
            <w:vAlign w:val="center"/>
            <w:hideMark/>
          </w:tcPr>
          <w:p w14:paraId="2713B9B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30C696B7" w14:textId="77777777" w:rsidTr="00F55D6F">
        <w:trPr>
          <w:trHeight w:val="266"/>
          <w:jc w:val="center"/>
        </w:trPr>
        <w:tc>
          <w:tcPr>
            <w:tcW w:w="3711" w:type="dxa"/>
            <w:gridSpan w:val="9"/>
            <w:vMerge w:val="restart"/>
            <w:shd w:val="clear" w:color="auto" w:fill="auto"/>
            <w:vAlign w:val="center"/>
            <w:hideMark/>
          </w:tcPr>
          <w:p w14:paraId="37A5D0AB" w14:textId="77777777" w:rsidR="00DE417F" w:rsidRPr="008D67D2" w:rsidRDefault="00DE417F" w:rsidP="0048733C">
            <w:pPr>
              <w:jc w:val="center"/>
              <w:rPr>
                <w:rFonts w:ascii="Arial" w:hAnsi="Arial" w:cs="Arial"/>
                <w:b/>
                <w:bCs/>
                <w:sz w:val="16"/>
                <w:szCs w:val="16"/>
                <w:lang w:val="es-BO"/>
              </w:rPr>
            </w:pPr>
            <w:r w:rsidRPr="008D67D2">
              <w:rPr>
                <w:rFonts w:ascii="Arial" w:hAnsi="Arial" w:cs="Arial"/>
                <w:b/>
                <w:bCs/>
                <w:sz w:val="16"/>
                <w:szCs w:val="16"/>
                <w:lang w:val="es-BO"/>
              </w:rPr>
              <w:t>Número de Identificación Tributaria:</w:t>
            </w:r>
            <w:r w:rsidRPr="008D67D2">
              <w:rPr>
                <w:rFonts w:ascii="Arial" w:hAnsi="Arial" w:cs="Arial"/>
                <w:b/>
                <w:bCs/>
                <w:sz w:val="16"/>
                <w:szCs w:val="16"/>
                <w:lang w:val="es-BO"/>
              </w:rPr>
              <w:br/>
            </w:r>
          </w:p>
        </w:tc>
        <w:tc>
          <w:tcPr>
            <w:tcW w:w="1524" w:type="dxa"/>
            <w:gridSpan w:val="5"/>
            <w:vMerge w:val="restart"/>
            <w:shd w:val="clear" w:color="auto" w:fill="auto"/>
            <w:vAlign w:val="center"/>
            <w:hideMark/>
          </w:tcPr>
          <w:p w14:paraId="6F430F81"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NIT</w:t>
            </w:r>
          </w:p>
        </w:tc>
        <w:tc>
          <w:tcPr>
            <w:tcW w:w="318" w:type="dxa"/>
            <w:shd w:val="clear" w:color="auto" w:fill="auto"/>
            <w:vAlign w:val="center"/>
            <w:hideMark/>
          </w:tcPr>
          <w:p w14:paraId="7AB6AA77" w14:textId="77777777" w:rsidR="00DE417F" w:rsidRPr="008D67D2" w:rsidRDefault="00DE417F" w:rsidP="00FC58F7">
            <w:pPr>
              <w:jc w:val="center"/>
              <w:rPr>
                <w:rFonts w:ascii="Arial" w:hAnsi="Arial" w:cs="Arial"/>
                <w:i/>
                <w:iCs/>
                <w:sz w:val="16"/>
                <w:szCs w:val="16"/>
                <w:lang w:val="es-BO"/>
              </w:rPr>
            </w:pPr>
          </w:p>
        </w:tc>
        <w:tc>
          <w:tcPr>
            <w:tcW w:w="3644" w:type="dxa"/>
            <w:gridSpan w:val="11"/>
            <w:shd w:val="clear" w:color="auto" w:fill="auto"/>
            <w:vAlign w:val="center"/>
            <w:hideMark/>
          </w:tcPr>
          <w:p w14:paraId="4CB698EE" w14:textId="77777777" w:rsidR="00DE417F" w:rsidRPr="008D67D2" w:rsidRDefault="00DE417F" w:rsidP="00FC58F7">
            <w:pPr>
              <w:jc w:val="center"/>
              <w:rPr>
                <w:rFonts w:ascii="Arial" w:hAnsi="Arial" w:cs="Arial"/>
                <w:i/>
                <w:iCs/>
                <w:sz w:val="16"/>
                <w:szCs w:val="16"/>
                <w:lang w:val="es-BO"/>
              </w:rPr>
            </w:pPr>
          </w:p>
        </w:tc>
        <w:tc>
          <w:tcPr>
            <w:tcW w:w="318" w:type="dxa"/>
            <w:shd w:val="clear" w:color="auto" w:fill="auto"/>
            <w:vAlign w:val="center"/>
            <w:hideMark/>
          </w:tcPr>
          <w:p w14:paraId="1415CC7D"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23528BB6"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1D323ADD" w14:textId="77777777" w:rsidTr="00F55D6F">
        <w:trPr>
          <w:trHeight w:val="155"/>
          <w:jc w:val="center"/>
        </w:trPr>
        <w:tc>
          <w:tcPr>
            <w:tcW w:w="3711" w:type="dxa"/>
            <w:gridSpan w:val="9"/>
            <w:vMerge/>
            <w:vAlign w:val="center"/>
            <w:hideMark/>
          </w:tcPr>
          <w:p w14:paraId="4D90BCE7" w14:textId="77777777" w:rsidR="00DE417F" w:rsidRPr="008D67D2" w:rsidRDefault="00DE417F" w:rsidP="00FC58F7">
            <w:pPr>
              <w:rPr>
                <w:rFonts w:ascii="Arial" w:hAnsi="Arial" w:cs="Arial"/>
                <w:b/>
                <w:bCs/>
                <w:sz w:val="16"/>
                <w:szCs w:val="16"/>
                <w:lang w:val="es-BO"/>
              </w:rPr>
            </w:pPr>
          </w:p>
        </w:tc>
        <w:tc>
          <w:tcPr>
            <w:tcW w:w="1524" w:type="dxa"/>
            <w:gridSpan w:val="5"/>
            <w:vMerge/>
            <w:tcBorders>
              <w:bottom w:val="single" w:sz="4" w:space="0" w:color="auto"/>
            </w:tcBorders>
            <w:vAlign w:val="center"/>
            <w:hideMark/>
          </w:tcPr>
          <w:p w14:paraId="44ABBC44"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0B624816" w14:textId="77777777" w:rsidR="00DE417F" w:rsidRPr="008D67D2" w:rsidRDefault="00DE417F" w:rsidP="00FC58F7">
            <w:pPr>
              <w:jc w:val="center"/>
              <w:rPr>
                <w:rFonts w:ascii="Arial" w:hAnsi="Arial" w:cs="Arial"/>
                <w:i/>
                <w:iCs/>
                <w:sz w:val="16"/>
                <w:szCs w:val="16"/>
                <w:lang w:val="es-BO"/>
              </w:rPr>
            </w:pPr>
          </w:p>
        </w:tc>
        <w:tc>
          <w:tcPr>
            <w:tcW w:w="591" w:type="dxa"/>
            <w:gridSpan w:val="2"/>
            <w:tcBorders>
              <w:bottom w:val="nil"/>
            </w:tcBorders>
            <w:shd w:val="clear" w:color="auto" w:fill="auto"/>
            <w:vAlign w:val="center"/>
            <w:hideMark/>
          </w:tcPr>
          <w:p w14:paraId="54741D20" w14:textId="77777777" w:rsidR="00DE417F" w:rsidRPr="008D67D2" w:rsidRDefault="00DE417F" w:rsidP="00FC58F7">
            <w:pPr>
              <w:jc w:val="center"/>
              <w:rPr>
                <w:rFonts w:ascii="Arial" w:hAnsi="Arial" w:cs="Arial"/>
                <w:i/>
                <w:iCs/>
                <w:sz w:val="16"/>
                <w:szCs w:val="16"/>
                <w:lang w:val="es-BO"/>
              </w:rPr>
            </w:pPr>
          </w:p>
        </w:tc>
        <w:tc>
          <w:tcPr>
            <w:tcW w:w="318" w:type="dxa"/>
            <w:tcBorders>
              <w:bottom w:val="nil"/>
            </w:tcBorders>
            <w:shd w:val="clear" w:color="auto" w:fill="auto"/>
            <w:vAlign w:val="center"/>
            <w:hideMark/>
          </w:tcPr>
          <w:p w14:paraId="058E4A1E" w14:textId="77777777" w:rsidR="00DE417F" w:rsidRPr="008D67D2" w:rsidRDefault="00DE417F" w:rsidP="00FC58F7">
            <w:pPr>
              <w:rPr>
                <w:rFonts w:ascii="Arial" w:hAnsi="Arial" w:cs="Arial"/>
                <w:i/>
                <w:iCs/>
                <w:sz w:val="16"/>
                <w:szCs w:val="16"/>
                <w:lang w:val="es-BO"/>
              </w:rPr>
            </w:pPr>
          </w:p>
        </w:tc>
        <w:tc>
          <w:tcPr>
            <w:tcW w:w="1511" w:type="dxa"/>
            <w:gridSpan w:val="4"/>
            <w:tcBorders>
              <w:bottom w:val="nil"/>
            </w:tcBorders>
            <w:shd w:val="clear" w:color="auto" w:fill="auto"/>
            <w:vAlign w:val="center"/>
            <w:hideMark/>
          </w:tcPr>
          <w:p w14:paraId="3EBE0D2E" w14:textId="77777777" w:rsidR="00DE417F" w:rsidRPr="008D67D2" w:rsidRDefault="00DE417F" w:rsidP="00FC58F7">
            <w:pPr>
              <w:jc w:val="center"/>
              <w:rPr>
                <w:rFonts w:ascii="Arial" w:hAnsi="Arial" w:cs="Arial"/>
                <w:i/>
                <w:iCs/>
                <w:sz w:val="16"/>
                <w:szCs w:val="16"/>
                <w:lang w:val="es-BO"/>
              </w:rPr>
            </w:pPr>
          </w:p>
        </w:tc>
        <w:tc>
          <w:tcPr>
            <w:tcW w:w="261" w:type="dxa"/>
            <w:tcBorders>
              <w:bottom w:val="nil"/>
            </w:tcBorders>
            <w:shd w:val="clear" w:color="auto" w:fill="auto"/>
            <w:vAlign w:val="center"/>
            <w:hideMark/>
          </w:tcPr>
          <w:p w14:paraId="1C0C84F7" w14:textId="77777777" w:rsidR="00DE417F" w:rsidRPr="008D67D2" w:rsidRDefault="00DE417F" w:rsidP="00FC58F7">
            <w:pPr>
              <w:rPr>
                <w:rFonts w:ascii="Arial" w:hAnsi="Arial" w:cs="Arial"/>
                <w:i/>
                <w:iCs/>
                <w:sz w:val="16"/>
                <w:szCs w:val="16"/>
                <w:lang w:val="es-BO"/>
              </w:rPr>
            </w:pPr>
          </w:p>
        </w:tc>
        <w:tc>
          <w:tcPr>
            <w:tcW w:w="963" w:type="dxa"/>
            <w:gridSpan w:val="3"/>
            <w:tcBorders>
              <w:bottom w:val="nil"/>
            </w:tcBorders>
            <w:shd w:val="clear" w:color="auto" w:fill="auto"/>
            <w:vAlign w:val="center"/>
            <w:hideMark/>
          </w:tcPr>
          <w:p w14:paraId="2755B6BF" w14:textId="77777777" w:rsidR="00DE417F" w:rsidRPr="008D67D2" w:rsidRDefault="00DE417F" w:rsidP="00FC58F7">
            <w:pPr>
              <w:jc w:val="center"/>
              <w:rPr>
                <w:rFonts w:ascii="Arial" w:hAnsi="Arial" w:cs="Arial"/>
                <w:i/>
                <w:iCs/>
                <w:sz w:val="16"/>
                <w:szCs w:val="16"/>
                <w:lang w:val="es-BO"/>
              </w:rPr>
            </w:pPr>
          </w:p>
        </w:tc>
        <w:tc>
          <w:tcPr>
            <w:tcW w:w="318" w:type="dxa"/>
            <w:shd w:val="clear" w:color="auto" w:fill="auto"/>
            <w:vAlign w:val="center"/>
            <w:hideMark/>
          </w:tcPr>
          <w:p w14:paraId="1E508E03"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1364CDA7"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55C1F24F" w14:textId="77777777" w:rsidTr="00F55D6F">
        <w:trPr>
          <w:trHeight w:val="212"/>
          <w:jc w:val="center"/>
        </w:trPr>
        <w:tc>
          <w:tcPr>
            <w:tcW w:w="3711" w:type="dxa"/>
            <w:gridSpan w:val="9"/>
            <w:vMerge/>
            <w:tcBorders>
              <w:right w:val="single" w:sz="4" w:space="0" w:color="auto"/>
            </w:tcBorders>
            <w:vAlign w:val="center"/>
            <w:hideMark/>
          </w:tcPr>
          <w:p w14:paraId="2B08F6CB" w14:textId="77777777" w:rsidR="00DE417F" w:rsidRPr="008D67D2" w:rsidRDefault="00DE417F" w:rsidP="00FC58F7">
            <w:pPr>
              <w:rPr>
                <w:rFonts w:ascii="Arial" w:hAnsi="Arial" w:cs="Arial"/>
                <w:b/>
                <w:bCs/>
                <w:sz w:val="16"/>
                <w:szCs w:val="16"/>
                <w:lang w:val="es-BO"/>
              </w:rPr>
            </w:pPr>
          </w:p>
        </w:tc>
        <w:tc>
          <w:tcPr>
            <w:tcW w:w="1524"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11F0A0AB" w14:textId="77777777" w:rsidR="00DE417F" w:rsidRPr="008D67D2" w:rsidRDefault="00DE417F" w:rsidP="00FC58F7">
            <w:pPr>
              <w:jc w:val="center"/>
              <w:rPr>
                <w:rFonts w:ascii="Arial" w:hAnsi="Arial" w:cs="Arial"/>
                <w:sz w:val="16"/>
                <w:szCs w:val="16"/>
                <w:lang w:val="es-BO"/>
              </w:rPr>
            </w:pPr>
            <w:r w:rsidRPr="008D67D2">
              <w:rPr>
                <w:rFonts w:ascii="Arial" w:hAnsi="Arial" w:cs="Arial"/>
                <w:sz w:val="22"/>
                <w:szCs w:val="16"/>
                <w:lang w:val="es-BO"/>
              </w:rPr>
              <w:t> </w:t>
            </w:r>
          </w:p>
        </w:tc>
        <w:tc>
          <w:tcPr>
            <w:tcW w:w="318" w:type="dxa"/>
            <w:tcBorders>
              <w:left w:val="single" w:sz="4" w:space="0" w:color="auto"/>
              <w:right w:val="nil"/>
            </w:tcBorders>
            <w:shd w:val="clear" w:color="auto" w:fill="auto"/>
            <w:vAlign w:val="center"/>
            <w:hideMark/>
          </w:tcPr>
          <w:p w14:paraId="57506835" w14:textId="77777777" w:rsidR="00DE417F" w:rsidRPr="008D67D2" w:rsidRDefault="00DE417F" w:rsidP="00FC58F7">
            <w:pPr>
              <w:rPr>
                <w:rFonts w:ascii="Arial" w:hAnsi="Arial" w:cs="Arial"/>
                <w:b/>
                <w:bCs/>
                <w:sz w:val="16"/>
                <w:szCs w:val="16"/>
                <w:lang w:val="es-BO"/>
              </w:rPr>
            </w:pPr>
          </w:p>
        </w:tc>
        <w:tc>
          <w:tcPr>
            <w:tcW w:w="591" w:type="dxa"/>
            <w:gridSpan w:val="2"/>
            <w:tcBorders>
              <w:top w:val="nil"/>
              <w:left w:val="nil"/>
              <w:bottom w:val="nil"/>
              <w:right w:val="nil"/>
            </w:tcBorders>
            <w:shd w:val="clear" w:color="auto" w:fill="auto"/>
            <w:vAlign w:val="center"/>
            <w:hideMark/>
          </w:tcPr>
          <w:p w14:paraId="42BA99E9" w14:textId="77777777" w:rsidR="00DE417F" w:rsidRPr="008D67D2" w:rsidRDefault="00DE417F" w:rsidP="00FC58F7">
            <w:pPr>
              <w:jc w:val="center"/>
              <w:rPr>
                <w:rFonts w:ascii="Arial" w:hAnsi="Arial" w:cs="Arial"/>
                <w:b/>
                <w:bCs/>
                <w:sz w:val="16"/>
                <w:szCs w:val="16"/>
                <w:lang w:val="es-BO"/>
              </w:rPr>
            </w:pPr>
          </w:p>
        </w:tc>
        <w:tc>
          <w:tcPr>
            <w:tcW w:w="318" w:type="dxa"/>
            <w:tcBorders>
              <w:top w:val="nil"/>
              <w:left w:val="nil"/>
              <w:bottom w:val="nil"/>
              <w:right w:val="nil"/>
            </w:tcBorders>
            <w:shd w:val="clear" w:color="auto" w:fill="auto"/>
            <w:vAlign w:val="center"/>
            <w:hideMark/>
          </w:tcPr>
          <w:p w14:paraId="0BAF65A0" w14:textId="77777777" w:rsidR="00DE417F" w:rsidRPr="008D67D2" w:rsidRDefault="00DE417F" w:rsidP="00FC58F7">
            <w:pPr>
              <w:rPr>
                <w:rFonts w:ascii="Arial" w:hAnsi="Arial" w:cs="Arial"/>
                <w:b/>
                <w:bCs/>
                <w:sz w:val="16"/>
                <w:szCs w:val="16"/>
                <w:lang w:val="es-BO"/>
              </w:rPr>
            </w:pPr>
          </w:p>
        </w:tc>
        <w:tc>
          <w:tcPr>
            <w:tcW w:w="1511" w:type="dxa"/>
            <w:gridSpan w:val="4"/>
            <w:tcBorders>
              <w:top w:val="nil"/>
              <w:left w:val="nil"/>
              <w:bottom w:val="nil"/>
              <w:right w:val="nil"/>
            </w:tcBorders>
            <w:shd w:val="clear" w:color="auto" w:fill="auto"/>
            <w:vAlign w:val="center"/>
            <w:hideMark/>
          </w:tcPr>
          <w:p w14:paraId="62DA66C4" w14:textId="77777777" w:rsidR="00DE417F" w:rsidRPr="008D67D2" w:rsidRDefault="00DE417F" w:rsidP="00FC58F7">
            <w:pPr>
              <w:jc w:val="center"/>
              <w:rPr>
                <w:rFonts w:ascii="Arial" w:hAnsi="Arial" w:cs="Arial"/>
                <w:b/>
                <w:bCs/>
                <w:sz w:val="16"/>
                <w:szCs w:val="16"/>
                <w:lang w:val="es-BO"/>
              </w:rPr>
            </w:pPr>
          </w:p>
        </w:tc>
        <w:tc>
          <w:tcPr>
            <w:tcW w:w="261" w:type="dxa"/>
            <w:tcBorders>
              <w:top w:val="nil"/>
              <w:left w:val="nil"/>
              <w:bottom w:val="nil"/>
              <w:right w:val="nil"/>
            </w:tcBorders>
            <w:shd w:val="clear" w:color="auto" w:fill="auto"/>
            <w:vAlign w:val="center"/>
            <w:hideMark/>
          </w:tcPr>
          <w:p w14:paraId="6FA55D85" w14:textId="77777777" w:rsidR="00DE417F" w:rsidRPr="008D67D2" w:rsidRDefault="00DE417F" w:rsidP="00FC58F7">
            <w:pPr>
              <w:rPr>
                <w:rFonts w:ascii="Arial" w:hAnsi="Arial" w:cs="Arial"/>
                <w:b/>
                <w:bCs/>
                <w:sz w:val="16"/>
                <w:szCs w:val="16"/>
                <w:lang w:val="es-BO"/>
              </w:rPr>
            </w:pPr>
          </w:p>
        </w:tc>
        <w:tc>
          <w:tcPr>
            <w:tcW w:w="963" w:type="dxa"/>
            <w:gridSpan w:val="3"/>
            <w:tcBorders>
              <w:top w:val="nil"/>
              <w:left w:val="nil"/>
              <w:bottom w:val="nil"/>
              <w:right w:val="nil"/>
            </w:tcBorders>
            <w:shd w:val="clear" w:color="auto" w:fill="auto"/>
            <w:vAlign w:val="center"/>
            <w:hideMark/>
          </w:tcPr>
          <w:p w14:paraId="36019BDF" w14:textId="77777777" w:rsidR="00DE417F" w:rsidRPr="008D67D2" w:rsidRDefault="00DE417F" w:rsidP="00FC58F7">
            <w:pPr>
              <w:jc w:val="center"/>
              <w:rPr>
                <w:rFonts w:ascii="Arial" w:hAnsi="Arial" w:cs="Arial"/>
                <w:b/>
                <w:bCs/>
                <w:sz w:val="16"/>
                <w:szCs w:val="16"/>
                <w:lang w:val="es-BO"/>
              </w:rPr>
            </w:pPr>
          </w:p>
        </w:tc>
        <w:tc>
          <w:tcPr>
            <w:tcW w:w="318" w:type="dxa"/>
            <w:tcBorders>
              <w:left w:val="nil"/>
            </w:tcBorders>
            <w:shd w:val="clear" w:color="auto" w:fill="auto"/>
            <w:vAlign w:val="center"/>
            <w:hideMark/>
          </w:tcPr>
          <w:p w14:paraId="76C58ADB" w14:textId="77777777" w:rsidR="00DE417F" w:rsidRPr="008D67D2" w:rsidRDefault="00DE417F" w:rsidP="00FC58F7">
            <w:pPr>
              <w:rPr>
                <w:rFonts w:ascii="Arial" w:hAnsi="Arial" w:cs="Arial"/>
                <w:b/>
                <w:bCs/>
                <w:sz w:val="16"/>
                <w:szCs w:val="16"/>
                <w:lang w:val="es-BO"/>
              </w:rPr>
            </w:pPr>
          </w:p>
        </w:tc>
        <w:tc>
          <w:tcPr>
            <w:tcW w:w="266" w:type="dxa"/>
            <w:shd w:val="clear" w:color="auto" w:fill="auto"/>
            <w:vAlign w:val="center"/>
            <w:hideMark/>
          </w:tcPr>
          <w:p w14:paraId="136CF364"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w:t>
            </w:r>
          </w:p>
        </w:tc>
      </w:tr>
      <w:tr w:rsidR="00DE417F" w:rsidRPr="008D67D2" w14:paraId="4C5034E0" w14:textId="77777777" w:rsidTr="00F55D6F">
        <w:trPr>
          <w:trHeight w:val="279"/>
          <w:jc w:val="center"/>
        </w:trPr>
        <w:tc>
          <w:tcPr>
            <w:tcW w:w="3017" w:type="dxa"/>
            <w:gridSpan w:val="7"/>
            <w:vMerge w:val="restart"/>
            <w:shd w:val="clear" w:color="auto" w:fill="auto"/>
            <w:vAlign w:val="center"/>
            <w:hideMark/>
          </w:tcPr>
          <w:p w14:paraId="0C799645" w14:textId="77777777" w:rsidR="00DE417F" w:rsidRPr="008D67D2" w:rsidRDefault="00C54C02" w:rsidP="00831183">
            <w:pPr>
              <w:jc w:val="center"/>
              <w:rPr>
                <w:rFonts w:ascii="Arial" w:hAnsi="Arial" w:cs="Arial"/>
                <w:b/>
                <w:bCs/>
                <w:sz w:val="16"/>
                <w:szCs w:val="16"/>
                <w:lang w:val="es-BO"/>
              </w:rPr>
            </w:pPr>
            <w:r w:rsidRPr="008D67D2">
              <w:rPr>
                <w:rFonts w:ascii="Arial" w:hAnsi="Arial" w:cs="Arial"/>
                <w:b/>
                <w:bCs/>
                <w:sz w:val="16"/>
                <w:szCs w:val="16"/>
                <w:lang w:val="es-BO"/>
              </w:rPr>
              <w:t>Matri</w:t>
            </w:r>
            <w:r w:rsidR="00DE417F" w:rsidRPr="008D67D2">
              <w:rPr>
                <w:rFonts w:ascii="Arial" w:hAnsi="Arial" w:cs="Arial"/>
                <w:b/>
                <w:bCs/>
                <w:sz w:val="16"/>
                <w:szCs w:val="16"/>
                <w:lang w:val="es-BO"/>
              </w:rPr>
              <w:t>cula de Comercio:</w:t>
            </w:r>
            <w:r w:rsidR="00DE417F" w:rsidRPr="008D67D2">
              <w:rPr>
                <w:rFonts w:ascii="Arial" w:hAnsi="Arial" w:cs="Arial"/>
                <w:i/>
                <w:iCs/>
                <w:sz w:val="16"/>
                <w:szCs w:val="16"/>
                <w:lang w:val="es-BO"/>
              </w:rPr>
              <w:t xml:space="preserve"> </w:t>
            </w:r>
          </w:p>
        </w:tc>
        <w:tc>
          <w:tcPr>
            <w:tcW w:w="1317" w:type="dxa"/>
            <w:gridSpan w:val="4"/>
            <w:vMerge w:val="restart"/>
            <w:shd w:val="clear" w:color="auto" w:fill="auto"/>
            <w:vAlign w:val="center"/>
            <w:hideMark/>
          </w:tcPr>
          <w:p w14:paraId="2F86992D"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Número de Matricula</w:t>
            </w:r>
          </w:p>
        </w:tc>
        <w:tc>
          <w:tcPr>
            <w:tcW w:w="310" w:type="dxa"/>
            <w:shd w:val="clear" w:color="auto" w:fill="auto"/>
            <w:noWrap/>
            <w:vAlign w:val="center"/>
            <w:hideMark/>
          </w:tcPr>
          <w:p w14:paraId="59AF3175"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center"/>
            <w:hideMark/>
          </w:tcPr>
          <w:p w14:paraId="310934BD" w14:textId="77777777" w:rsidR="00DE417F" w:rsidRPr="008D67D2" w:rsidRDefault="00DE417F" w:rsidP="00FC58F7">
            <w:pPr>
              <w:rPr>
                <w:rFonts w:ascii="Arial" w:hAnsi="Arial" w:cs="Arial"/>
                <w:sz w:val="16"/>
                <w:szCs w:val="16"/>
                <w:lang w:val="es-BO"/>
              </w:rPr>
            </w:pPr>
          </w:p>
        </w:tc>
        <w:tc>
          <w:tcPr>
            <w:tcW w:w="2571" w:type="dxa"/>
            <w:gridSpan w:val="8"/>
            <w:shd w:val="clear" w:color="auto" w:fill="auto"/>
            <w:vAlign w:val="center"/>
            <w:hideMark/>
          </w:tcPr>
          <w:p w14:paraId="49390B54" w14:textId="77777777" w:rsidR="00DE417F" w:rsidRPr="008D67D2" w:rsidRDefault="00DE417F" w:rsidP="0048733C">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Registro</w:t>
            </w:r>
          </w:p>
        </w:tc>
        <w:tc>
          <w:tcPr>
            <w:tcW w:w="440" w:type="dxa"/>
            <w:shd w:val="clear" w:color="auto" w:fill="auto"/>
            <w:noWrap/>
            <w:vAlign w:val="bottom"/>
            <w:hideMark/>
          </w:tcPr>
          <w:p w14:paraId="2C747919"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0B5676EC" w14:textId="77777777" w:rsidR="00DE417F" w:rsidRPr="008D67D2" w:rsidRDefault="00DE417F" w:rsidP="00FC58F7">
            <w:pPr>
              <w:rPr>
                <w:rFonts w:ascii="Arial" w:hAnsi="Arial" w:cs="Arial"/>
                <w:b/>
                <w:bCs/>
                <w:sz w:val="16"/>
                <w:szCs w:val="16"/>
                <w:lang w:val="es-BO"/>
              </w:rPr>
            </w:pPr>
          </w:p>
        </w:tc>
        <w:tc>
          <w:tcPr>
            <w:tcW w:w="372" w:type="dxa"/>
            <w:tcBorders>
              <w:top w:val="nil"/>
              <w:bottom w:val="nil"/>
            </w:tcBorders>
            <w:shd w:val="clear" w:color="auto" w:fill="auto"/>
            <w:vAlign w:val="center"/>
            <w:hideMark/>
          </w:tcPr>
          <w:p w14:paraId="0F1CF01D" w14:textId="77777777" w:rsidR="00DE417F" w:rsidRPr="008D67D2" w:rsidRDefault="00DE417F" w:rsidP="00FC58F7">
            <w:pPr>
              <w:rPr>
                <w:rFonts w:ascii="Arial" w:hAnsi="Arial" w:cs="Arial"/>
                <w:b/>
                <w:bCs/>
                <w:sz w:val="16"/>
                <w:szCs w:val="16"/>
                <w:lang w:val="es-BO"/>
              </w:rPr>
            </w:pPr>
          </w:p>
        </w:tc>
        <w:tc>
          <w:tcPr>
            <w:tcW w:w="318" w:type="dxa"/>
            <w:tcBorders>
              <w:top w:val="nil"/>
              <w:bottom w:val="nil"/>
            </w:tcBorders>
            <w:shd w:val="clear" w:color="auto" w:fill="auto"/>
            <w:vAlign w:val="center"/>
            <w:hideMark/>
          </w:tcPr>
          <w:p w14:paraId="64343ABC" w14:textId="77777777" w:rsidR="00DE417F" w:rsidRPr="008D67D2" w:rsidRDefault="00DE417F" w:rsidP="00FC58F7">
            <w:pPr>
              <w:rPr>
                <w:rFonts w:ascii="Arial" w:hAnsi="Arial" w:cs="Arial"/>
                <w:b/>
                <w:bCs/>
                <w:sz w:val="16"/>
                <w:szCs w:val="16"/>
                <w:lang w:val="es-BO"/>
              </w:rPr>
            </w:pPr>
          </w:p>
        </w:tc>
        <w:tc>
          <w:tcPr>
            <w:tcW w:w="273" w:type="dxa"/>
            <w:tcBorders>
              <w:top w:val="nil"/>
              <w:bottom w:val="nil"/>
            </w:tcBorders>
            <w:shd w:val="clear" w:color="auto" w:fill="auto"/>
            <w:noWrap/>
            <w:vAlign w:val="bottom"/>
            <w:hideMark/>
          </w:tcPr>
          <w:p w14:paraId="42BE32F6"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15B5DA17"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7C7C6C35"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09BF1446" w14:textId="77777777" w:rsidTr="00F55D6F">
        <w:trPr>
          <w:trHeight w:val="151"/>
          <w:jc w:val="center"/>
        </w:trPr>
        <w:tc>
          <w:tcPr>
            <w:tcW w:w="3017" w:type="dxa"/>
            <w:gridSpan w:val="7"/>
            <w:vMerge/>
            <w:vAlign w:val="center"/>
            <w:hideMark/>
          </w:tcPr>
          <w:p w14:paraId="3C094686" w14:textId="77777777" w:rsidR="00DE417F" w:rsidRPr="008D67D2" w:rsidRDefault="00DE417F" w:rsidP="00FC58F7">
            <w:pPr>
              <w:rPr>
                <w:rFonts w:ascii="Arial" w:hAnsi="Arial" w:cs="Arial"/>
                <w:b/>
                <w:bCs/>
                <w:sz w:val="16"/>
                <w:szCs w:val="16"/>
                <w:lang w:val="es-BO"/>
              </w:rPr>
            </w:pPr>
          </w:p>
        </w:tc>
        <w:tc>
          <w:tcPr>
            <w:tcW w:w="1317" w:type="dxa"/>
            <w:gridSpan w:val="4"/>
            <w:vMerge/>
            <w:tcBorders>
              <w:bottom w:val="single" w:sz="4" w:space="0" w:color="auto"/>
            </w:tcBorders>
            <w:vAlign w:val="center"/>
            <w:hideMark/>
          </w:tcPr>
          <w:p w14:paraId="4AE351A7" w14:textId="77777777" w:rsidR="00DE417F" w:rsidRPr="008D67D2" w:rsidRDefault="00DE417F" w:rsidP="00FC58F7">
            <w:pPr>
              <w:rPr>
                <w:rFonts w:ascii="Arial" w:hAnsi="Arial" w:cs="Arial"/>
                <w:i/>
                <w:iCs/>
                <w:sz w:val="16"/>
                <w:szCs w:val="16"/>
                <w:lang w:val="es-BO"/>
              </w:rPr>
            </w:pPr>
          </w:p>
        </w:tc>
        <w:tc>
          <w:tcPr>
            <w:tcW w:w="310" w:type="dxa"/>
            <w:shd w:val="clear" w:color="auto" w:fill="auto"/>
            <w:noWrap/>
            <w:vAlign w:val="center"/>
            <w:hideMark/>
          </w:tcPr>
          <w:p w14:paraId="0DC05EBE"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center"/>
            <w:hideMark/>
          </w:tcPr>
          <w:p w14:paraId="27FF6828" w14:textId="77777777" w:rsidR="00DE417F" w:rsidRPr="008D67D2" w:rsidRDefault="00DE417F" w:rsidP="00FC58F7">
            <w:pPr>
              <w:rPr>
                <w:rFonts w:ascii="Arial" w:hAnsi="Arial" w:cs="Arial"/>
                <w:sz w:val="16"/>
                <w:szCs w:val="16"/>
                <w:lang w:val="es-BO"/>
              </w:rPr>
            </w:pPr>
          </w:p>
        </w:tc>
        <w:tc>
          <w:tcPr>
            <w:tcW w:w="591" w:type="dxa"/>
            <w:gridSpan w:val="2"/>
            <w:tcBorders>
              <w:bottom w:val="single" w:sz="4" w:space="0" w:color="auto"/>
            </w:tcBorders>
            <w:shd w:val="clear" w:color="auto" w:fill="auto"/>
            <w:vAlign w:val="center"/>
            <w:hideMark/>
          </w:tcPr>
          <w:p w14:paraId="0C4B84CD"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(Día</w:t>
            </w:r>
          </w:p>
        </w:tc>
        <w:tc>
          <w:tcPr>
            <w:tcW w:w="318" w:type="dxa"/>
            <w:shd w:val="clear" w:color="auto" w:fill="auto"/>
            <w:noWrap/>
            <w:vAlign w:val="center"/>
            <w:hideMark/>
          </w:tcPr>
          <w:p w14:paraId="48325DC6" w14:textId="77777777" w:rsidR="00DE417F" w:rsidRPr="008D67D2" w:rsidRDefault="00DE417F" w:rsidP="00FC58F7">
            <w:pPr>
              <w:rPr>
                <w:rFonts w:ascii="Arial" w:hAnsi="Arial" w:cs="Arial"/>
                <w:sz w:val="16"/>
                <w:szCs w:val="16"/>
                <w:lang w:val="es-BO"/>
              </w:rPr>
            </w:pPr>
          </w:p>
        </w:tc>
        <w:tc>
          <w:tcPr>
            <w:tcW w:w="591" w:type="dxa"/>
            <w:gridSpan w:val="2"/>
            <w:tcBorders>
              <w:bottom w:val="single" w:sz="4" w:space="0" w:color="auto"/>
            </w:tcBorders>
            <w:shd w:val="clear" w:color="auto" w:fill="auto"/>
            <w:vAlign w:val="center"/>
            <w:hideMark/>
          </w:tcPr>
          <w:p w14:paraId="4F4462B3"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Mes</w:t>
            </w:r>
          </w:p>
        </w:tc>
        <w:tc>
          <w:tcPr>
            <w:tcW w:w="318" w:type="dxa"/>
            <w:shd w:val="clear" w:color="auto" w:fill="auto"/>
            <w:noWrap/>
            <w:vAlign w:val="center"/>
            <w:hideMark/>
          </w:tcPr>
          <w:p w14:paraId="0D8B4AD7" w14:textId="77777777" w:rsidR="00DE417F" w:rsidRPr="008D67D2" w:rsidRDefault="00DE417F" w:rsidP="00FC58F7">
            <w:pPr>
              <w:rPr>
                <w:rFonts w:ascii="Arial" w:hAnsi="Arial" w:cs="Arial"/>
                <w:sz w:val="16"/>
                <w:szCs w:val="16"/>
                <w:lang w:val="es-BO"/>
              </w:rPr>
            </w:pPr>
          </w:p>
        </w:tc>
        <w:tc>
          <w:tcPr>
            <w:tcW w:w="753" w:type="dxa"/>
            <w:gridSpan w:val="2"/>
            <w:tcBorders>
              <w:bottom w:val="single" w:sz="4" w:space="0" w:color="auto"/>
            </w:tcBorders>
            <w:shd w:val="clear" w:color="auto" w:fill="auto"/>
            <w:vAlign w:val="center"/>
            <w:hideMark/>
          </w:tcPr>
          <w:p w14:paraId="33C2DD78"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Año)</w:t>
            </w:r>
          </w:p>
        </w:tc>
        <w:tc>
          <w:tcPr>
            <w:tcW w:w="440" w:type="dxa"/>
            <w:shd w:val="clear" w:color="auto" w:fill="auto"/>
            <w:noWrap/>
            <w:vAlign w:val="bottom"/>
            <w:hideMark/>
          </w:tcPr>
          <w:p w14:paraId="55B70362"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6909A8AE" w14:textId="77777777" w:rsidR="00DE417F" w:rsidRPr="008D67D2" w:rsidRDefault="00DE417F" w:rsidP="00FC58F7">
            <w:pPr>
              <w:rPr>
                <w:rFonts w:ascii="Arial" w:hAnsi="Arial" w:cs="Arial"/>
                <w:b/>
                <w:bCs/>
                <w:sz w:val="16"/>
                <w:szCs w:val="16"/>
                <w:lang w:val="es-BO"/>
              </w:rPr>
            </w:pPr>
          </w:p>
        </w:tc>
        <w:tc>
          <w:tcPr>
            <w:tcW w:w="372" w:type="dxa"/>
            <w:tcBorders>
              <w:top w:val="nil"/>
            </w:tcBorders>
            <w:shd w:val="clear" w:color="auto" w:fill="auto"/>
            <w:vAlign w:val="center"/>
            <w:hideMark/>
          </w:tcPr>
          <w:p w14:paraId="3299127F" w14:textId="77777777" w:rsidR="00DE417F" w:rsidRPr="008D67D2"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35677292" w14:textId="77777777" w:rsidR="00DE417F" w:rsidRPr="008D67D2" w:rsidRDefault="00DE417F" w:rsidP="00FC58F7">
            <w:pPr>
              <w:rPr>
                <w:rFonts w:ascii="Arial" w:hAnsi="Arial" w:cs="Arial"/>
                <w:b/>
                <w:bCs/>
                <w:sz w:val="16"/>
                <w:szCs w:val="16"/>
                <w:lang w:val="es-BO"/>
              </w:rPr>
            </w:pPr>
          </w:p>
        </w:tc>
        <w:tc>
          <w:tcPr>
            <w:tcW w:w="273" w:type="dxa"/>
            <w:tcBorders>
              <w:top w:val="nil"/>
            </w:tcBorders>
            <w:shd w:val="clear" w:color="auto" w:fill="auto"/>
            <w:noWrap/>
            <w:vAlign w:val="bottom"/>
            <w:hideMark/>
          </w:tcPr>
          <w:p w14:paraId="5CA31C1C"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787A4C8A"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06D73955"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68809D7A" w14:textId="77777777" w:rsidTr="00F55D6F">
        <w:trPr>
          <w:trHeight w:val="293"/>
          <w:jc w:val="center"/>
        </w:trPr>
        <w:tc>
          <w:tcPr>
            <w:tcW w:w="3017" w:type="dxa"/>
            <w:gridSpan w:val="7"/>
            <w:vMerge/>
            <w:tcBorders>
              <w:right w:val="single" w:sz="4" w:space="0" w:color="auto"/>
            </w:tcBorders>
            <w:vAlign w:val="center"/>
            <w:hideMark/>
          </w:tcPr>
          <w:p w14:paraId="02798339" w14:textId="77777777" w:rsidR="00DE417F" w:rsidRPr="008D67D2" w:rsidRDefault="00DE417F" w:rsidP="00FC58F7">
            <w:pPr>
              <w:rPr>
                <w:rFonts w:ascii="Arial" w:hAnsi="Arial" w:cs="Arial"/>
                <w:b/>
                <w:bCs/>
                <w:sz w:val="16"/>
                <w:szCs w:val="16"/>
                <w:lang w:val="es-BO"/>
              </w:rPr>
            </w:pPr>
          </w:p>
        </w:tc>
        <w:tc>
          <w:tcPr>
            <w:tcW w:w="1317"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AABC141"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0" w:type="dxa"/>
            <w:tcBorders>
              <w:left w:val="single" w:sz="4" w:space="0" w:color="auto"/>
            </w:tcBorders>
            <w:shd w:val="clear" w:color="auto" w:fill="auto"/>
            <w:noWrap/>
            <w:vAlign w:val="center"/>
            <w:hideMark/>
          </w:tcPr>
          <w:p w14:paraId="7A21A025" w14:textId="77777777" w:rsidR="00DE417F" w:rsidRPr="008D67D2" w:rsidRDefault="00DE417F" w:rsidP="00FC58F7">
            <w:pPr>
              <w:rPr>
                <w:rFonts w:ascii="Arial" w:hAnsi="Arial" w:cs="Arial"/>
                <w:sz w:val="16"/>
                <w:szCs w:val="16"/>
                <w:lang w:val="es-BO"/>
              </w:rPr>
            </w:pPr>
          </w:p>
        </w:tc>
        <w:tc>
          <w:tcPr>
            <w:tcW w:w="318" w:type="dxa"/>
            <w:tcBorders>
              <w:right w:val="single" w:sz="4" w:space="0" w:color="auto"/>
            </w:tcBorders>
            <w:shd w:val="clear" w:color="auto" w:fill="auto"/>
            <w:noWrap/>
            <w:vAlign w:val="center"/>
            <w:hideMark/>
          </w:tcPr>
          <w:p w14:paraId="7709B1DA" w14:textId="77777777" w:rsidR="00DE417F" w:rsidRPr="008D67D2"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9F8E404"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noWrap/>
            <w:vAlign w:val="center"/>
            <w:hideMark/>
          </w:tcPr>
          <w:p w14:paraId="6C5055FA" w14:textId="77777777" w:rsidR="00DE417F" w:rsidRPr="008D67D2"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0FF4092"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noWrap/>
            <w:vAlign w:val="center"/>
            <w:hideMark/>
          </w:tcPr>
          <w:p w14:paraId="3B5CF87B" w14:textId="77777777" w:rsidR="00DE417F" w:rsidRPr="008D67D2" w:rsidRDefault="00DE417F" w:rsidP="00FC58F7">
            <w:pPr>
              <w:rPr>
                <w:rFonts w:ascii="Arial" w:hAnsi="Arial" w:cs="Arial"/>
                <w:sz w:val="16"/>
                <w:szCs w:val="16"/>
                <w:lang w:val="es-BO"/>
              </w:rPr>
            </w:pPr>
          </w:p>
        </w:tc>
        <w:tc>
          <w:tcPr>
            <w:tcW w:w="753"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78B55F8C"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440" w:type="dxa"/>
            <w:tcBorders>
              <w:left w:val="single" w:sz="4" w:space="0" w:color="auto"/>
            </w:tcBorders>
            <w:shd w:val="clear" w:color="auto" w:fill="auto"/>
            <w:noWrap/>
            <w:vAlign w:val="bottom"/>
            <w:hideMark/>
          </w:tcPr>
          <w:p w14:paraId="611F6808"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0CE6E396" w14:textId="77777777" w:rsidR="00DE417F" w:rsidRPr="008D67D2" w:rsidRDefault="00DE417F" w:rsidP="00FC58F7">
            <w:pPr>
              <w:rPr>
                <w:rFonts w:ascii="Arial" w:hAnsi="Arial" w:cs="Arial"/>
                <w:b/>
                <w:bCs/>
                <w:sz w:val="16"/>
                <w:szCs w:val="16"/>
                <w:lang w:val="es-BO"/>
              </w:rPr>
            </w:pPr>
          </w:p>
        </w:tc>
        <w:tc>
          <w:tcPr>
            <w:tcW w:w="372" w:type="dxa"/>
            <w:shd w:val="clear" w:color="auto" w:fill="auto"/>
            <w:vAlign w:val="center"/>
            <w:hideMark/>
          </w:tcPr>
          <w:p w14:paraId="10B59B75" w14:textId="77777777" w:rsidR="00DE417F" w:rsidRPr="008D67D2" w:rsidRDefault="00DE417F" w:rsidP="00FC58F7">
            <w:pPr>
              <w:rPr>
                <w:rFonts w:ascii="Arial" w:hAnsi="Arial" w:cs="Arial"/>
                <w:b/>
                <w:bCs/>
                <w:sz w:val="16"/>
                <w:szCs w:val="16"/>
                <w:lang w:val="es-BO"/>
              </w:rPr>
            </w:pPr>
          </w:p>
        </w:tc>
        <w:tc>
          <w:tcPr>
            <w:tcW w:w="318" w:type="dxa"/>
            <w:shd w:val="clear" w:color="auto" w:fill="auto"/>
            <w:vAlign w:val="center"/>
            <w:hideMark/>
          </w:tcPr>
          <w:p w14:paraId="22198031" w14:textId="77777777" w:rsidR="00DE417F" w:rsidRPr="008D67D2" w:rsidRDefault="00DE417F" w:rsidP="00FC58F7">
            <w:pPr>
              <w:rPr>
                <w:rFonts w:ascii="Arial" w:hAnsi="Arial" w:cs="Arial"/>
                <w:b/>
                <w:bCs/>
                <w:sz w:val="16"/>
                <w:szCs w:val="16"/>
                <w:lang w:val="es-BO"/>
              </w:rPr>
            </w:pPr>
          </w:p>
        </w:tc>
        <w:tc>
          <w:tcPr>
            <w:tcW w:w="273" w:type="dxa"/>
            <w:shd w:val="clear" w:color="auto" w:fill="auto"/>
            <w:noWrap/>
            <w:vAlign w:val="bottom"/>
            <w:hideMark/>
          </w:tcPr>
          <w:p w14:paraId="4757A37A"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08276AB2" w14:textId="77777777" w:rsidR="00DE417F" w:rsidRPr="008D67D2" w:rsidRDefault="00DE417F" w:rsidP="00FC58F7">
            <w:pPr>
              <w:rPr>
                <w:rFonts w:ascii="Arial" w:hAnsi="Arial" w:cs="Arial"/>
                <w:sz w:val="16"/>
                <w:szCs w:val="16"/>
                <w:lang w:val="es-BO"/>
              </w:rPr>
            </w:pPr>
          </w:p>
        </w:tc>
        <w:tc>
          <w:tcPr>
            <w:tcW w:w="266" w:type="dxa"/>
            <w:shd w:val="clear" w:color="auto" w:fill="auto"/>
            <w:noWrap/>
            <w:vAlign w:val="bottom"/>
            <w:hideMark/>
          </w:tcPr>
          <w:p w14:paraId="6B34ED4D"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594F86C3" w14:textId="77777777" w:rsidTr="00F55D6F">
        <w:trPr>
          <w:trHeight w:val="58"/>
          <w:jc w:val="center"/>
        </w:trPr>
        <w:tc>
          <w:tcPr>
            <w:tcW w:w="302" w:type="dxa"/>
            <w:tcBorders>
              <w:bottom w:val="single" w:sz="4" w:space="0" w:color="auto"/>
            </w:tcBorders>
            <w:shd w:val="clear" w:color="auto" w:fill="auto"/>
            <w:vAlign w:val="bottom"/>
            <w:hideMark/>
          </w:tcPr>
          <w:p w14:paraId="292650ED" w14:textId="77777777" w:rsidR="00DE417F" w:rsidRPr="008D67D2" w:rsidRDefault="00DE417F" w:rsidP="00FC58F7">
            <w:pPr>
              <w:jc w:val="right"/>
              <w:rPr>
                <w:rFonts w:ascii="Arial" w:hAnsi="Arial" w:cs="Arial"/>
                <w:b/>
                <w:bCs/>
                <w:sz w:val="2"/>
                <w:szCs w:val="2"/>
                <w:lang w:val="es-BO"/>
              </w:rPr>
            </w:pPr>
            <w:r w:rsidRPr="008D67D2">
              <w:rPr>
                <w:rFonts w:ascii="Arial" w:hAnsi="Arial" w:cs="Arial"/>
                <w:b/>
                <w:bCs/>
                <w:sz w:val="2"/>
                <w:szCs w:val="2"/>
                <w:lang w:val="es-BO"/>
              </w:rPr>
              <w:t> </w:t>
            </w:r>
          </w:p>
        </w:tc>
        <w:tc>
          <w:tcPr>
            <w:tcW w:w="1308" w:type="dxa"/>
            <w:tcBorders>
              <w:bottom w:val="single" w:sz="4" w:space="0" w:color="auto"/>
            </w:tcBorders>
            <w:shd w:val="clear" w:color="auto" w:fill="auto"/>
            <w:vAlign w:val="bottom"/>
            <w:hideMark/>
          </w:tcPr>
          <w:p w14:paraId="3DFB5463" w14:textId="77777777" w:rsidR="00DE417F" w:rsidRPr="008D67D2" w:rsidRDefault="00DE417F" w:rsidP="00FC58F7">
            <w:pPr>
              <w:jc w:val="center"/>
              <w:rPr>
                <w:rFonts w:ascii="Arial" w:hAnsi="Arial" w:cs="Arial"/>
                <w:b/>
                <w:bCs/>
                <w:sz w:val="2"/>
                <w:szCs w:val="2"/>
                <w:lang w:val="es-BO"/>
              </w:rPr>
            </w:pPr>
          </w:p>
        </w:tc>
        <w:tc>
          <w:tcPr>
            <w:tcW w:w="257" w:type="dxa"/>
            <w:tcBorders>
              <w:bottom w:val="single" w:sz="4" w:space="0" w:color="auto"/>
            </w:tcBorders>
            <w:shd w:val="clear" w:color="auto" w:fill="auto"/>
            <w:vAlign w:val="bottom"/>
            <w:hideMark/>
          </w:tcPr>
          <w:p w14:paraId="6DE12DF5" w14:textId="77777777" w:rsidR="00DE417F" w:rsidRPr="008D67D2" w:rsidRDefault="00DE417F" w:rsidP="00FC58F7">
            <w:pPr>
              <w:rPr>
                <w:rFonts w:ascii="Arial" w:hAnsi="Arial" w:cs="Arial"/>
                <w:sz w:val="2"/>
                <w:szCs w:val="2"/>
                <w:lang w:val="es-BO"/>
              </w:rPr>
            </w:pPr>
          </w:p>
        </w:tc>
        <w:tc>
          <w:tcPr>
            <w:tcW w:w="257" w:type="dxa"/>
            <w:tcBorders>
              <w:bottom w:val="single" w:sz="4" w:space="0" w:color="auto"/>
            </w:tcBorders>
            <w:shd w:val="clear" w:color="auto" w:fill="auto"/>
            <w:vAlign w:val="bottom"/>
            <w:hideMark/>
          </w:tcPr>
          <w:p w14:paraId="72AD0198" w14:textId="77777777" w:rsidR="00DE417F" w:rsidRPr="008D67D2" w:rsidRDefault="00DE417F" w:rsidP="00FC58F7">
            <w:pPr>
              <w:rPr>
                <w:rFonts w:ascii="Arial" w:hAnsi="Arial" w:cs="Arial"/>
                <w:sz w:val="2"/>
                <w:szCs w:val="2"/>
                <w:lang w:val="es-BO"/>
              </w:rPr>
            </w:pPr>
          </w:p>
        </w:tc>
        <w:tc>
          <w:tcPr>
            <w:tcW w:w="257" w:type="dxa"/>
            <w:tcBorders>
              <w:bottom w:val="single" w:sz="4" w:space="0" w:color="auto"/>
            </w:tcBorders>
            <w:shd w:val="clear" w:color="auto" w:fill="auto"/>
            <w:vAlign w:val="bottom"/>
            <w:hideMark/>
          </w:tcPr>
          <w:p w14:paraId="72230C24"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bottom"/>
            <w:hideMark/>
          </w:tcPr>
          <w:p w14:paraId="4595BEE2"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bottom"/>
            <w:hideMark/>
          </w:tcPr>
          <w:p w14:paraId="1CC8BD0B" w14:textId="77777777" w:rsidR="00DE417F" w:rsidRPr="008D67D2" w:rsidRDefault="00DE417F" w:rsidP="00FC58F7">
            <w:pPr>
              <w:rPr>
                <w:rFonts w:ascii="Arial" w:hAnsi="Arial" w:cs="Arial"/>
                <w:sz w:val="2"/>
                <w:szCs w:val="2"/>
                <w:lang w:val="es-BO"/>
              </w:rPr>
            </w:pPr>
          </w:p>
        </w:tc>
        <w:tc>
          <w:tcPr>
            <w:tcW w:w="318" w:type="dxa"/>
            <w:tcBorders>
              <w:top w:val="single" w:sz="4" w:space="0" w:color="auto"/>
              <w:bottom w:val="single" w:sz="4" w:space="0" w:color="auto"/>
            </w:tcBorders>
            <w:shd w:val="clear" w:color="auto" w:fill="auto"/>
            <w:vAlign w:val="bottom"/>
            <w:hideMark/>
          </w:tcPr>
          <w:p w14:paraId="5C0919C6" w14:textId="77777777" w:rsidR="00DE417F" w:rsidRPr="008D67D2" w:rsidRDefault="00DE417F" w:rsidP="00FC58F7">
            <w:pPr>
              <w:rPr>
                <w:rFonts w:ascii="Arial" w:hAnsi="Arial" w:cs="Arial"/>
                <w:sz w:val="2"/>
                <w:szCs w:val="2"/>
                <w:lang w:val="es-BO"/>
              </w:rPr>
            </w:pPr>
          </w:p>
        </w:tc>
        <w:tc>
          <w:tcPr>
            <w:tcW w:w="376" w:type="dxa"/>
            <w:tcBorders>
              <w:top w:val="single" w:sz="4" w:space="0" w:color="auto"/>
              <w:bottom w:val="single" w:sz="4" w:space="0" w:color="auto"/>
            </w:tcBorders>
            <w:shd w:val="clear" w:color="auto" w:fill="auto"/>
            <w:vAlign w:val="bottom"/>
            <w:hideMark/>
          </w:tcPr>
          <w:p w14:paraId="642EA568" w14:textId="77777777" w:rsidR="00DE417F" w:rsidRPr="008D67D2" w:rsidRDefault="00DE417F" w:rsidP="00FC58F7">
            <w:pPr>
              <w:rPr>
                <w:rFonts w:ascii="Arial" w:hAnsi="Arial" w:cs="Arial"/>
                <w:sz w:val="2"/>
                <w:szCs w:val="2"/>
                <w:lang w:val="es-BO"/>
              </w:rPr>
            </w:pPr>
          </w:p>
        </w:tc>
        <w:tc>
          <w:tcPr>
            <w:tcW w:w="327" w:type="dxa"/>
            <w:tcBorders>
              <w:top w:val="single" w:sz="4" w:space="0" w:color="auto"/>
              <w:bottom w:val="single" w:sz="4" w:space="0" w:color="auto"/>
            </w:tcBorders>
            <w:shd w:val="clear" w:color="auto" w:fill="auto"/>
            <w:vAlign w:val="bottom"/>
            <w:hideMark/>
          </w:tcPr>
          <w:p w14:paraId="6C8C76DF" w14:textId="77777777" w:rsidR="00DE417F" w:rsidRPr="008D67D2" w:rsidRDefault="00DE417F" w:rsidP="00FC58F7">
            <w:pPr>
              <w:rPr>
                <w:rFonts w:ascii="Arial" w:hAnsi="Arial" w:cs="Arial"/>
                <w:sz w:val="2"/>
                <w:szCs w:val="2"/>
                <w:lang w:val="es-BO"/>
              </w:rPr>
            </w:pPr>
          </w:p>
        </w:tc>
        <w:tc>
          <w:tcPr>
            <w:tcW w:w="296" w:type="dxa"/>
            <w:tcBorders>
              <w:top w:val="single" w:sz="4" w:space="0" w:color="auto"/>
              <w:bottom w:val="single" w:sz="4" w:space="0" w:color="auto"/>
            </w:tcBorders>
            <w:shd w:val="clear" w:color="auto" w:fill="auto"/>
            <w:vAlign w:val="bottom"/>
            <w:hideMark/>
          </w:tcPr>
          <w:p w14:paraId="63B93F06" w14:textId="77777777" w:rsidR="00DE417F" w:rsidRPr="008D67D2" w:rsidRDefault="00DE417F" w:rsidP="00FC58F7">
            <w:pPr>
              <w:rPr>
                <w:rFonts w:ascii="Arial" w:hAnsi="Arial" w:cs="Arial"/>
                <w:sz w:val="2"/>
                <w:szCs w:val="2"/>
                <w:lang w:val="es-BO"/>
              </w:rPr>
            </w:pPr>
          </w:p>
        </w:tc>
        <w:tc>
          <w:tcPr>
            <w:tcW w:w="310" w:type="dxa"/>
            <w:tcBorders>
              <w:bottom w:val="single" w:sz="4" w:space="0" w:color="auto"/>
            </w:tcBorders>
            <w:shd w:val="clear" w:color="auto" w:fill="auto"/>
            <w:vAlign w:val="bottom"/>
            <w:hideMark/>
          </w:tcPr>
          <w:p w14:paraId="54B3A651"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center"/>
            <w:hideMark/>
          </w:tcPr>
          <w:p w14:paraId="0B0042CD"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bottom w:val="single" w:sz="4" w:space="0" w:color="auto"/>
            </w:tcBorders>
            <w:shd w:val="clear" w:color="auto" w:fill="auto"/>
            <w:vAlign w:val="center"/>
            <w:hideMark/>
          </w:tcPr>
          <w:p w14:paraId="240F6FFE"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7F481B9E" w14:textId="77777777" w:rsidR="00DE417F" w:rsidRPr="008D67D2"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0C586D05"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bottom w:val="single" w:sz="4" w:space="0" w:color="auto"/>
            </w:tcBorders>
            <w:shd w:val="clear" w:color="auto" w:fill="auto"/>
            <w:vAlign w:val="center"/>
            <w:hideMark/>
          </w:tcPr>
          <w:p w14:paraId="375B0C9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3AFEEA67" w14:textId="77777777" w:rsidR="00DE417F" w:rsidRPr="008D67D2"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60733A52"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3F9151E0" w14:textId="77777777" w:rsidR="00DE417F" w:rsidRPr="008D67D2" w:rsidRDefault="00DE417F" w:rsidP="00FC58F7">
            <w:pPr>
              <w:rPr>
                <w:rFonts w:ascii="Arial" w:hAnsi="Arial" w:cs="Arial"/>
                <w:b/>
                <w:bCs/>
                <w:sz w:val="2"/>
                <w:szCs w:val="2"/>
                <w:lang w:val="es-BO"/>
              </w:rPr>
            </w:pPr>
          </w:p>
        </w:tc>
        <w:tc>
          <w:tcPr>
            <w:tcW w:w="435" w:type="dxa"/>
            <w:tcBorders>
              <w:top w:val="single" w:sz="4" w:space="0" w:color="auto"/>
              <w:bottom w:val="single" w:sz="4" w:space="0" w:color="auto"/>
            </w:tcBorders>
            <w:shd w:val="clear" w:color="auto" w:fill="auto"/>
            <w:vAlign w:val="center"/>
            <w:hideMark/>
          </w:tcPr>
          <w:p w14:paraId="44FEE267" w14:textId="77777777" w:rsidR="00DE417F" w:rsidRPr="008D67D2" w:rsidRDefault="00DE417F" w:rsidP="00FC58F7">
            <w:pPr>
              <w:rPr>
                <w:rFonts w:ascii="Arial" w:hAnsi="Arial" w:cs="Arial"/>
                <w:b/>
                <w:bCs/>
                <w:sz w:val="2"/>
                <w:szCs w:val="2"/>
                <w:lang w:val="es-BO"/>
              </w:rPr>
            </w:pPr>
          </w:p>
        </w:tc>
        <w:tc>
          <w:tcPr>
            <w:tcW w:w="440" w:type="dxa"/>
            <w:tcBorders>
              <w:bottom w:val="single" w:sz="4" w:space="0" w:color="auto"/>
            </w:tcBorders>
            <w:shd w:val="clear" w:color="auto" w:fill="auto"/>
            <w:vAlign w:val="center"/>
            <w:hideMark/>
          </w:tcPr>
          <w:p w14:paraId="01407611" w14:textId="77777777" w:rsidR="00DE417F" w:rsidRPr="008D67D2" w:rsidRDefault="00DE417F" w:rsidP="00FC58F7">
            <w:pPr>
              <w:rPr>
                <w:rFonts w:ascii="Arial" w:hAnsi="Arial" w:cs="Arial"/>
                <w:b/>
                <w:bCs/>
                <w:sz w:val="2"/>
                <w:szCs w:val="2"/>
                <w:lang w:val="es-BO"/>
              </w:rPr>
            </w:pPr>
          </w:p>
        </w:tc>
        <w:tc>
          <w:tcPr>
            <w:tcW w:w="261" w:type="dxa"/>
            <w:tcBorders>
              <w:bottom w:val="single" w:sz="4" w:space="0" w:color="auto"/>
            </w:tcBorders>
            <w:shd w:val="clear" w:color="auto" w:fill="auto"/>
            <w:vAlign w:val="center"/>
            <w:hideMark/>
          </w:tcPr>
          <w:p w14:paraId="20FE2C31" w14:textId="77777777" w:rsidR="00DE417F" w:rsidRPr="008D67D2" w:rsidRDefault="00DE417F" w:rsidP="00FC58F7">
            <w:pPr>
              <w:rPr>
                <w:rFonts w:ascii="Arial" w:hAnsi="Arial" w:cs="Arial"/>
                <w:b/>
                <w:bCs/>
                <w:sz w:val="2"/>
                <w:szCs w:val="2"/>
                <w:lang w:val="es-BO"/>
              </w:rPr>
            </w:pPr>
          </w:p>
        </w:tc>
        <w:tc>
          <w:tcPr>
            <w:tcW w:w="372" w:type="dxa"/>
            <w:tcBorders>
              <w:bottom w:val="single" w:sz="4" w:space="0" w:color="auto"/>
            </w:tcBorders>
            <w:shd w:val="clear" w:color="auto" w:fill="auto"/>
            <w:vAlign w:val="center"/>
            <w:hideMark/>
          </w:tcPr>
          <w:p w14:paraId="51F20840" w14:textId="77777777" w:rsidR="00DE417F" w:rsidRPr="008D67D2"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4D336A49" w14:textId="77777777" w:rsidR="00DE417F" w:rsidRPr="008D67D2" w:rsidRDefault="00DE417F" w:rsidP="00FC58F7">
            <w:pPr>
              <w:rPr>
                <w:rFonts w:ascii="Arial" w:hAnsi="Arial" w:cs="Arial"/>
                <w:b/>
                <w:bCs/>
                <w:sz w:val="2"/>
                <w:szCs w:val="2"/>
                <w:lang w:val="es-BO"/>
              </w:rPr>
            </w:pPr>
          </w:p>
        </w:tc>
        <w:tc>
          <w:tcPr>
            <w:tcW w:w="273" w:type="dxa"/>
            <w:tcBorders>
              <w:bottom w:val="single" w:sz="4" w:space="0" w:color="auto"/>
            </w:tcBorders>
            <w:shd w:val="clear" w:color="auto" w:fill="auto"/>
            <w:noWrap/>
            <w:vAlign w:val="bottom"/>
            <w:hideMark/>
          </w:tcPr>
          <w:p w14:paraId="48814B62" w14:textId="77777777" w:rsidR="00DE417F" w:rsidRPr="008D67D2" w:rsidRDefault="00DE417F" w:rsidP="00FC58F7">
            <w:pPr>
              <w:rPr>
                <w:rFonts w:ascii="Arial" w:hAnsi="Arial" w:cs="Arial"/>
                <w:sz w:val="2"/>
                <w:szCs w:val="2"/>
                <w:lang w:val="es-BO"/>
              </w:rPr>
            </w:pPr>
          </w:p>
        </w:tc>
        <w:tc>
          <w:tcPr>
            <w:tcW w:w="318" w:type="dxa"/>
            <w:tcBorders>
              <w:bottom w:val="single" w:sz="4" w:space="0" w:color="auto"/>
            </w:tcBorders>
            <w:shd w:val="clear" w:color="auto" w:fill="auto"/>
            <w:noWrap/>
            <w:vAlign w:val="bottom"/>
            <w:hideMark/>
          </w:tcPr>
          <w:p w14:paraId="2335D8C7" w14:textId="77777777" w:rsidR="00DE417F" w:rsidRPr="008D67D2" w:rsidRDefault="00DE417F" w:rsidP="00FC58F7">
            <w:pPr>
              <w:rPr>
                <w:rFonts w:ascii="Arial" w:hAnsi="Arial" w:cs="Arial"/>
                <w:sz w:val="2"/>
                <w:szCs w:val="2"/>
                <w:lang w:val="es-BO"/>
              </w:rPr>
            </w:pPr>
          </w:p>
        </w:tc>
        <w:tc>
          <w:tcPr>
            <w:tcW w:w="266" w:type="dxa"/>
            <w:tcBorders>
              <w:bottom w:val="single" w:sz="4" w:space="0" w:color="auto"/>
            </w:tcBorders>
            <w:shd w:val="clear" w:color="auto" w:fill="auto"/>
            <w:noWrap/>
            <w:vAlign w:val="bottom"/>
            <w:hideMark/>
          </w:tcPr>
          <w:p w14:paraId="63CA0C87"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r>
      <w:tr w:rsidR="00DE417F" w:rsidRPr="008D67D2" w14:paraId="0679D066" w14:textId="77777777" w:rsidTr="00F55D6F">
        <w:trPr>
          <w:trHeight w:val="293"/>
          <w:jc w:val="center"/>
        </w:trPr>
        <w:tc>
          <w:tcPr>
            <w:tcW w:w="9781" w:type="dxa"/>
            <w:gridSpan w:val="28"/>
            <w:tcBorders>
              <w:top w:val="single" w:sz="4" w:space="0" w:color="auto"/>
              <w:bottom w:val="single" w:sz="4" w:space="0" w:color="auto"/>
            </w:tcBorders>
            <w:shd w:val="clear" w:color="000000" w:fill="0F253F"/>
            <w:vAlign w:val="center"/>
            <w:hideMark/>
          </w:tcPr>
          <w:p w14:paraId="5AF1BA02" w14:textId="77777777" w:rsidR="00DE417F" w:rsidRPr="008D67D2" w:rsidRDefault="00DE417F" w:rsidP="0048733C">
            <w:pPr>
              <w:rPr>
                <w:rFonts w:ascii="Arial" w:hAnsi="Arial" w:cs="Arial"/>
                <w:b/>
                <w:bCs/>
                <w:sz w:val="16"/>
                <w:szCs w:val="16"/>
                <w:lang w:val="es-BO"/>
              </w:rPr>
            </w:pPr>
            <w:r w:rsidRPr="008D67D2">
              <w:rPr>
                <w:rFonts w:ascii="Arial" w:hAnsi="Arial" w:cs="Arial"/>
                <w:b/>
                <w:bCs/>
                <w:sz w:val="16"/>
                <w:szCs w:val="16"/>
                <w:lang w:val="es-BO"/>
              </w:rPr>
              <w:t>2.</w:t>
            </w:r>
            <w:r w:rsidRPr="008D67D2">
              <w:rPr>
                <w:b/>
                <w:bCs/>
                <w:sz w:val="16"/>
                <w:szCs w:val="16"/>
                <w:lang w:val="es-BO"/>
              </w:rPr>
              <w:t xml:space="preserve">     </w:t>
            </w:r>
            <w:r w:rsidR="0063502C" w:rsidRPr="008D67D2">
              <w:rPr>
                <w:rFonts w:ascii="Arial" w:hAnsi="Arial" w:cs="Arial"/>
                <w:b/>
                <w:bCs/>
                <w:sz w:val="16"/>
                <w:szCs w:val="16"/>
                <w:lang w:val="es-BO"/>
              </w:rPr>
              <w:t xml:space="preserve">INFORMACIÓN DEL REPRESENTANTE LEGAL </w:t>
            </w:r>
            <w:r w:rsidR="0063502C" w:rsidRPr="008D67D2">
              <w:rPr>
                <w:rFonts w:cs="Arial"/>
                <w:b/>
                <w:i/>
                <w:sz w:val="12"/>
                <w:szCs w:val="18"/>
                <w:lang w:val="es-BO"/>
              </w:rPr>
              <w:t>(Cuando el proponente sea una empresa unipersonal y éste no acredite a un Representante Legal no será necesario el llenado de la información del numeral 2 del presente formulario).</w:t>
            </w:r>
          </w:p>
        </w:tc>
      </w:tr>
      <w:tr w:rsidR="00DE417F" w:rsidRPr="008D67D2" w14:paraId="02BA948A" w14:textId="77777777" w:rsidTr="00F55D6F">
        <w:trPr>
          <w:trHeight w:val="78"/>
          <w:jc w:val="center"/>
        </w:trPr>
        <w:tc>
          <w:tcPr>
            <w:tcW w:w="302" w:type="dxa"/>
            <w:tcBorders>
              <w:top w:val="single" w:sz="4" w:space="0" w:color="auto"/>
            </w:tcBorders>
            <w:shd w:val="clear" w:color="auto" w:fill="auto"/>
            <w:vAlign w:val="center"/>
            <w:hideMark/>
          </w:tcPr>
          <w:p w14:paraId="0A3C7B3A"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c>
          <w:tcPr>
            <w:tcW w:w="1308" w:type="dxa"/>
            <w:tcBorders>
              <w:top w:val="single" w:sz="4" w:space="0" w:color="auto"/>
            </w:tcBorders>
            <w:shd w:val="clear" w:color="auto" w:fill="auto"/>
            <w:vAlign w:val="center"/>
            <w:hideMark/>
          </w:tcPr>
          <w:p w14:paraId="4D500CF4" w14:textId="77777777" w:rsidR="00DE417F" w:rsidRPr="008D67D2" w:rsidRDefault="00DE417F" w:rsidP="00FC58F7">
            <w:pPr>
              <w:jc w:val="cente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130DBEEA" w14:textId="77777777" w:rsidR="00DE417F" w:rsidRPr="008D67D2" w:rsidRDefault="00DE417F" w:rsidP="00FC58F7">
            <w:pP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1161DB6C" w14:textId="77777777" w:rsidR="00DE417F" w:rsidRPr="008D67D2" w:rsidRDefault="00DE417F" w:rsidP="00FC58F7">
            <w:pP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722B6B7D"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6C78F87"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0D9DDEC"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1238332" w14:textId="77777777" w:rsidR="00DE417F" w:rsidRPr="008D67D2" w:rsidRDefault="00DE417F" w:rsidP="00FC58F7">
            <w:pPr>
              <w:rPr>
                <w:rFonts w:ascii="Arial" w:hAnsi="Arial" w:cs="Arial"/>
                <w:b/>
                <w:bCs/>
                <w:sz w:val="2"/>
                <w:szCs w:val="2"/>
                <w:lang w:val="es-BO"/>
              </w:rPr>
            </w:pPr>
          </w:p>
        </w:tc>
        <w:tc>
          <w:tcPr>
            <w:tcW w:w="376" w:type="dxa"/>
            <w:tcBorders>
              <w:top w:val="single" w:sz="4" w:space="0" w:color="auto"/>
            </w:tcBorders>
            <w:shd w:val="clear" w:color="auto" w:fill="auto"/>
            <w:vAlign w:val="center"/>
            <w:hideMark/>
          </w:tcPr>
          <w:p w14:paraId="3A6CF48C" w14:textId="77777777" w:rsidR="00DE417F" w:rsidRPr="008D67D2" w:rsidRDefault="00DE417F" w:rsidP="00FC58F7">
            <w:pPr>
              <w:rPr>
                <w:rFonts w:ascii="Arial" w:hAnsi="Arial" w:cs="Arial"/>
                <w:b/>
                <w:bCs/>
                <w:sz w:val="2"/>
                <w:szCs w:val="2"/>
                <w:lang w:val="es-BO"/>
              </w:rPr>
            </w:pPr>
          </w:p>
        </w:tc>
        <w:tc>
          <w:tcPr>
            <w:tcW w:w="327" w:type="dxa"/>
            <w:tcBorders>
              <w:top w:val="single" w:sz="4" w:space="0" w:color="auto"/>
            </w:tcBorders>
            <w:shd w:val="clear" w:color="auto" w:fill="auto"/>
            <w:vAlign w:val="center"/>
            <w:hideMark/>
          </w:tcPr>
          <w:p w14:paraId="00EE8178" w14:textId="77777777" w:rsidR="00DE417F" w:rsidRPr="008D67D2" w:rsidRDefault="00DE417F" w:rsidP="00FC58F7">
            <w:pPr>
              <w:rPr>
                <w:rFonts w:ascii="Arial" w:hAnsi="Arial" w:cs="Arial"/>
                <w:b/>
                <w:bCs/>
                <w:sz w:val="2"/>
                <w:szCs w:val="2"/>
                <w:lang w:val="es-BO"/>
              </w:rPr>
            </w:pPr>
          </w:p>
        </w:tc>
        <w:tc>
          <w:tcPr>
            <w:tcW w:w="296" w:type="dxa"/>
            <w:tcBorders>
              <w:top w:val="single" w:sz="4" w:space="0" w:color="auto"/>
            </w:tcBorders>
            <w:shd w:val="clear" w:color="auto" w:fill="auto"/>
            <w:vAlign w:val="center"/>
            <w:hideMark/>
          </w:tcPr>
          <w:p w14:paraId="58E98D91" w14:textId="77777777" w:rsidR="00DE417F" w:rsidRPr="008D67D2" w:rsidRDefault="00DE417F" w:rsidP="00FC58F7">
            <w:pPr>
              <w:rPr>
                <w:rFonts w:ascii="Arial" w:hAnsi="Arial" w:cs="Arial"/>
                <w:b/>
                <w:bCs/>
                <w:sz w:val="2"/>
                <w:szCs w:val="2"/>
                <w:lang w:val="es-BO"/>
              </w:rPr>
            </w:pPr>
          </w:p>
        </w:tc>
        <w:tc>
          <w:tcPr>
            <w:tcW w:w="310" w:type="dxa"/>
            <w:tcBorders>
              <w:top w:val="single" w:sz="4" w:space="0" w:color="auto"/>
            </w:tcBorders>
            <w:shd w:val="clear" w:color="auto" w:fill="auto"/>
            <w:vAlign w:val="center"/>
            <w:hideMark/>
          </w:tcPr>
          <w:p w14:paraId="12E8DDA1"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A8B224A"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16AF1839"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5641040B"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174502D3"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4D8A108C"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4A9B80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E05D755"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122BC36" w14:textId="77777777" w:rsidR="00DE417F" w:rsidRPr="008D67D2" w:rsidRDefault="00DE417F" w:rsidP="00FC58F7">
            <w:pPr>
              <w:rPr>
                <w:rFonts w:ascii="Arial" w:hAnsi="Arial" w:cs="Arial"/>
                <w:b/>
                <w:bCs/>
                <w:sz w:val="2"/>
                <w:szCs w:val="2"/>
                <w:lang w:val="es-BO"/>
              </w:rPr>
            </w:pPr>
          </w:p>
        </w:tc>
        <w:tc>
          <w:tcPr>
            <w:tcW w:w="435" w:type="dxa"/>
            <w:tcBorders>
              <w:top w:val="single" w:sz="4" w:space="0" w:color="auto"/>
            </w:tcBorders>
            <w:shd w:val="clear" w:color="auto" w:fill="auto"/>
            <w:vAlign w:val="center"/>
            <w:hideMark/>
          </w:tcPr>
          <w:p w14:paraId="2C9B1F69" w14:textId="77777777" w:rsidR="00DE417F" w:rsidRPr="008D67D2" w:rsidRDefault="00DE417F" w:rsidP="00FC58F7">
            <w:pPr>
              <w:rPr>
                <w:rFonts w:ascii="Arial" w:hAnsi="Arial" w:cs="Arial"/>
                <w:b/>
                <w:bCs/>
                <w:sz w:val="2"/>
                <w:szCs w:val="2"/>
                <w:lang w:val="es-BO"/>
              </w:rPr>
            </w:pPr>
          </w:p>
        </w:tc>
        <w:tc>
          <w:tcPr>
            <w:tcW w:w="440" w:type="dxa"/>
            <w:tcBorders>
              <w:top w:val="single" w:sz="4" w:space="0" w:color="auto"/>
            </w:tcBorders>
            <w:shd w:val="clear" w:color="auto" w:fill="auto"/>
            <w:vAlign w:val="center"/>
            <w:hideMark/>
          </w:tcPr>
          <w:p w14:paraId="5610D709" w14:textId="77777777" w:rsidR="00DE417F" w:rsidRPr="008D67D2" w:rsidRDefault="00DE417F" w:rsidP="00FC58F7">
            <w:pPr>
              <w:rPr>
                <w:rFonts w:ascii="Arial" w:hAnsi="Arial" w:cs="Arial"/>
                <w:b/>
                <w:bCs/>
                <w:sz w:val="2"/>
                <w:szCs w:val="2"/>
                <w:lang w:val="es-BO"/>
              </w:rPr>
            </w:pPr>
          </w:p>
        </w:tc>
        <w:tc>
          <w:tcPr>
            <w:tcW w:w="261" w:type="dxa"/>
            <w:tcBorders>
              <w:top w:val="single" w:sz="4" w:space="0" w:color="auto"/>
            </w:tcBorders>
            <w:shd w:val="clear" w:color="auto" w:fill="auto"/>
            <w:vAlign w:val="center"/>
            <w:hideMark/>
          </w:tcPr>
          <w:p w14:paraId="5F165C15" w14:textId="77777777" w:rsidR="00DE417F" w:rsidRPr="008D67D2" w:rsidRDefault="00DE417F" w:rsidP="00FC58F7">
            <w:pPr>
              <w:rPr>
                <w:rFonts w:ascii="Arial" w:hAnsi="Arial" w:cs="Arial"/>
                <w:b/>
                <w:bCs/>
                <w:sz w:val="2"/>
                <w:szCs w:val="2"/>
                <w:lang w:val="es-BO"/>
              </w:rPr>
            </w:pPr>
          </w:p>
        </w:tc>
        <w:tc>
          <w:tcPr>
            <w:tcW w:w="372" w:type="dxa"/>
            <w:tcBorders>
              <w:top w:val="single" w:sz="4" w:space="0" w:color="auto"/>
            </w:tcBorders>
            <w:shd w:val="clear" w:color="auto" w:fill="auto"/>
            <w:vAlign w:val="center"/>
            <w:hideMark/>
          </w:tcPr>
          <w:p w14:paraId="77D771AF"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1F314189"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3FABDB1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F00F5A5" w14:textId="77777777" w:rsidR="00DE417F" w:rsidRPr="008D67D2" w:rsidRDefault="00DE417F" w:rsidP="00FC58F7">
            <w:pPr>
              <w:rPr>
                <w:rFonts w:ascii="Arial" w:hAnsi="Arial" w:cs="Arial"/>
                <w:b/>
                <w:bCs/>
                <w:sz w:val="2"/>
                <w:szCs w:val="2"/>
                <w:lang w:val="es-BO"/>
              </w:rPr>
            </w:pPr>
          </w:p>
        </w:tc>
        <w:tc>
          <w:tcPr>
            <w:tcW w:w="266" w:type="dxa"/>
            <w:tcBorders>
              <w:top w:val="single" w:sz="4" w:space="0" w:color="auto"/>
            </w:tcBorders>
            <w:shd w:val="clear" w:color="auto" w:fill="auto"/>
            <w:vAlign w:val="center"/>
            <w:hideMark/>
          </w:tcPr>
          <w:p w14:paraId="22DC913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5E2C5629" w14:textId="77777777" w:rsidTr="00F55D6F">
        <w:trPr>
          <w:trHeight w:val="180"/>
          <w:jc w:val="center"/>
        </w:trPr>
        <w:tc>
          <w:tcPr>
            <w:tcW w:w="302" w:type="dxa"/>
            <w:shd w:val="clear" w:color="auto" w:fill="auto"/>
            <w:vAlign w:val="center"/>
            <w:hideMark/>
          </w:tcPr>
          <w:p w14:paraId="4AE12B27"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3B4159C7" w14:textId="77777777" w:rsidR="00DE417F" w:rsidRPr="008D67D2" w:rsidRDefault="00DE417F" w:rsidP="00FC58F7">
            <w:pPr>
              <w:rPr>
                <w:rFonts w:ascii="Calibri" w:hAnsi="Calibri" w:cs="Calibri"/>
                <w:sz w:val="22"/>
                <w:szCs w:val="22"/>
                <w:lang w:val="es-BO"/>
              </w:rPr>
            </w:pPr>
          </w:p>
        </w:tc>
        <w:tc>
          <w:tcPr>
            <w:tcW w:w="257" w:type="dxa"/>
            <w:shd w:val="clear" w:color="auto" w:fill="auto"/>
            <w:noWrap/>
            <w:vAlign w:val="bottom"/>
            <w:hideMark/>
          </w:tcPr>
          <w:p w14:paraId="551DF345" w14:textId="77777777" w:rsidR="00DE417F" w:rsidRPr="008D67D2" w:rsidRDefault="00DE417F" w:rsidP="00FC58F7">
            <w:pPr>
              <w:rPr>
                <w:rFonts w:ascii="Calibri" w:hAnsi="Calibri" w:cs="Calibri"/>
                <w:sz w:val="22"/>
                <w:szCs w:val="22"/>
                <w:lang w:val="es-BO"/>
              </w:rPr>
            </w:pPr>
          </w:p>
        </w:tc>
        <w:tc>
          <w:tcPr>
            <w:tcW w:w="257" w:type="dxa"/>
            <w:shd w:val="clear" w:color="auto" w:fill="auto"/>
            <w:noWrap/>
            <w:vAlign w:val="bottom"/>
            <w:hideMark/>
          </w:tcPr>
          <w:p w14:paraId="790A7EF2" w14:textId="77777777" w:rsidR="00DE417F" w:rsidRPr="008D67D2" w:rsidRDefault="00DE417F" w:rsidP="00FC58F7">
            <w:pPr>
              <w:rPr>
                <w:rFonts w:ascii="Calibri" w:hAnsi="Calibri" w:cs="Calibri"/>
                <w:sz w:val="22"/>
                <w:szCs w:val="22"/>
                <w:lang w:val="es-BO"/>
              </w:rPr>
            </w:pPr>
          </w:p>
        </w:tc>
        <w:tc>
          <w:tcPr>
            <w:tcW w:w="257" w:type="dxa"/>
            <w:shd w:val="clear" w:color="auto" w:fill="auto"/>
            <w:noWrap/>
            <w:vAlign w:val="bottom"/>
            <w:hideMark/>
          </w:tcPr>
          <w:p w14:paraId="22B504CC" w14:textId="77777777" w:rsidR="00DE417F" w:rsidRPr="008D67D2" w:rsidRDefault="00DE417F" w:rsidP="00FC58F7">
            <w:pPr>
              <w:rPr>
                <w:rFonts w:ascii="Calibri" w:hAnsi="Calibri" w:cs="Calibri"/>
                <w:sz w:val="22"/>
                <w:szCs w:val="22"/>
                <w:lang w:val="es-BO"/>
              </w:rPr>
            </w:pPr>
          </w:p>
        </w:tc>
        <w:tc>
          <w:tcPr>
            <w:tcW w:w="318" w:type="dxa"/>
            <w:shd w:val="clear" w:color="auto" w:fill="auto"/>
            <w:noWrap/>
            <w:vAlign w:val="bottom"/>
            <w:hideMark/>
          </w:tcPr>
          <w:p w14:paraId="1585DBC1" w14:textId="77777777" w:rsidR="00DE417F" w:rsidRPr="008D67D2" w:rsidRDefault="00DE417F" w:rsidP="00FC58F7">
            <w:pPr>
              <w:rPr>
                <w:rFonts w:ascii="Calibri" w:hAnsi="Calibri" w:cs="Calibri"/>
                <w:sz w:val="22"/>
                <w:szCs w:val="22"/>
                <w:lang w:val="es-BO"/>
              </w:rPr>
            </w:pPr>
          </w:p>
        </w:tc>
        <w:tc>
          <w:tcPr>
            <w:tcW w:w="318" w:type="dxa"/>
            <w:shd w:val="clear" w:color="auto" w:fill="auto"/>
            <w:noWrap/>
            <w:vAlign w:val="bottom"/>
            <w:hideMark/>
          </w:tcPr>
          <w:p w14:paraId="4B4C4631" w14:textId="77777777" w:rsidR="00DE417F" w:rsidRPr="008D67D2" w:rsidRDefault="00DE417F" w:rsidP="00FC58F7">
            <w:pPr>
              <w:rPr>
                <w:rFonts w:ascii="Calibri" w:hAnsi="Calibri" w:cs="Calibri"/>
                <w:sz w:val="22"/>
                <w:szCs w:val="22"/>
                <w:lang w:val="es-BO"/>
              </w:rPr>
            </w:pPr>
          </w:p>
        </w:tc>
        <w:tc>
          <w:tcPr>
            <w:tcW w:w="318" w:type="dxa"/>
            <w:shd w:val="clear" w:color="auto" w:fill="auto"/>
            <w:vAlign w:val="center"/>
            <w:hideMark/>
          </w:tcPr>
          <w:p w14:paraId="482D9FCA" w14:textId="77777777" w:rsidR="00DE417F" w:rsidRPr="008D67D2" w:rsidRDefault="00DE417F" w:rsidP="00FC58F7">
            <w:pPr>
              <w:jc w:val="right"/>
              <w:rPr>
                <w:rFonts w:ascii="Arial" w:hAnsi="Arial" w:cs="Arial"/>
                <w:b/>
                <w:bCs/>
                <w:sz w:val="16"/>
                <w:szCs w:val="16"/>
                <w:lang w:val="es-BO"/>
              </w:rPr>
            </w:pPr>
          </w:p>
        </w:tc>
        <w:tc>
          <w:tcPr>
            <w:tcW w:w="1309" w:type="dxa"/>
            <w:gridSpan w:val="4"/>
            <w:tcBorders>
              <w:bottom w:val="single" w:sz="4" w:space="0" w:color="auto"/>
            </w:tcBorders>
            <w:shd w:val="clear" w:color="auto" w:fill="auto"/>
            <w:vAlign w:val="center"/>
            <w:hideMark/>
          </w:tcPr>
          <w:p w14:paraId="1957E7FE"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Apellido Paterno</w:t>
            </w:r>
          </w:p>
        </w:tc>
        <w:tc>
          <w:tcPr>
            <w:tcW w:w="318" w:type="dxa"/>
            <w:shd w:val="clear" w:color="auto" w:fill="auto"/>
            <w:vAlign w:val="center"/>
            <w:hideMark/>
          </w:tcPr>
          <w:p w14:paraId="5C6BCC6B" w14:textId="77777777" w:rsidR="00DE417F" w:rsidRPr="008D67D2" w:rsidRDefault="00DE417F" w:rsidP="00FC58F7">
            <w:pPr>
              <w:rPr>
                <w:rFonts w:ascii="Arial" w:hAnsi="Arial" w:cs="Arial"/>
                <w:i/>
                <w:iCs/>
                <w:sz w:val="16"/>
                <w:szCs w:val="16"/>
                <w:lang w:val="es-BO"/>
              </w:rPr>
            </w:pPr>
          </w:p>
        </w:tc>
        <w:tc>
          <w:tcPr>
            <w:tcW w:w="1182" w:type="dxa"/>
            <w:gridSpan w:val="4"/>
            <w:tcBorders>
              <w:bottom w:val="single" w:sz="4" w:space="0" w:color="auto"/>
            </w:tcBorders>
            <w:shd w:val="clear" w:color="auto" w:fill="auto"/>
            <w:vAlign w:val="center"/>
            <w:hideMark/>
          </w:tcPr>
          <w:p w14:paraId="2E8E1A36"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Apellido Materno</w:t>
            </w:r>
          </w:p>
        </w:tc>
        <w:tc>
          <w:tcPr>
            <w:tcW w:w="318" w:type="dxa"/>
            <w:shd w:val="clear" w:color="auto" w:fill="auto"/>
            <w:noWrap/>
            <w:vAlign w:val="bottom"/>
            <w:hideMark/>
          </w:tcPr>
          <w:p w14:paraId="1C904E54" w14:textId="77777777" w:rsidR="00DE417F" w:rsidRPr="008D67D2" w:rsidRDefault="00DE417F" w:rsidP="00FC58F7">
            <w:pPr>
              <w:rPr>
                <w:rFonts w:ascii="Calibri" w:hAnsi="Calibri" w:cs="Calibri"/>
                <w:sz w:val="22"/>
                <w:szCs w:val="22"/>
                <w:lang w:val="es-BO"/>
              </w:rPr>
            </w:pPr>
          </w:p>
        </w:tc>
        <w:tc>
          <w:tcPr>
            <w:tcW w:w="2735" w:type="dxa"/>
            <w:gridSpan w:val="8"/>
            <w:tcBorders>
              <w:bottom w:val="single" w:sz="4" w:space="0" w:color="auto"/>
            </w:tcBorders>
            <w:shd w:val="clear" w:color="auto" w:fill="auto"/>
            <w:vAlign w:val="center"/>
            <w:hideMark/>
          </w:tcPr>
          <w:p w14:paraId="6719B5A5"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Nombre(s)</w:t>
            </w:r>
          </w:p>
        </w:tc>
        <w:tc>
          <w:tcPr>
            <w:tcW w:w="318" w:type="dxa"/>
            <w:shd w:val="clear" w:color="auto" w:fill="auto"/>
            <w:noWrap/>
            <w:vAlign w:val="bottom"/>
            <w:hideMark/>
          </w:tcPr>
          <w:p w14:paraId="605A5F92"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06113BB6"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3B0AF1AC" w14:textId="77777777" w:rsidTr="00F55D6F">
        <w:trPr>
          <w:trHeight w:val="258"/>
          <w:jc w:val="center"/>
        </w:trPr>
        <w:tc>
          <w:tcPr>
            <w:tcW w:w="3017" w:type="dxa"/>
            <w:gridSpan w:val="7"/>
            <w:shd w:val="clear" w:color="auto" w:fill="auto"/>
            <w:vAlign w:val="center"/>
            <w:hideMark/>
          </w:tcPr>
          <w:p w14:paraId="65F240B4"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xml:space="preserve"> Nombre del Representante Legal </w:t>
            </w:r>
          </w:p>
        </w:tc>
        <w:tc>
          <w:tcPr>
            <w:tcW w:w="318" w:type="dxa"/>
            <w:tcBorders>
              <w:right w:val="single" w:sz="4" w:space="0" w:color="auto"/>
            </w:tcBorders>
            <w:shd w:val="clear" w:color="auto" w:fill="auto"/>
            <w:vAlign w:val="center"/>
            <w:hideMark/>
          </w:tcPr>
          <w:p w14:paraId="19A9231E"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w:t>
            </w:r>
          </w:p>
        </w:tc>
        <w:tc>
          <w:tcPr>
            <w:tcW w:w="1309"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8B4F4B1"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211BE605" w14:textId="77777777" w:rsidR="00DE417F" w:rsidRPr="008D67D2" w:rsidRDefault="00DE417F" w:rsidP="00FC58F7">
            <w:pPr>
              <w:rPr>
                <w:rFonts w:ascii="Arial" w:hAnsi="Arial" w:cs="Arial"/>
                <w:sz w:val="16"/>
                <w:szCs w:val="16"/>
                <w:lang w:val="es-BO"/>
              </w:rPr>
            </w:pPr>
          </w:p>
        </w:tc>
        <w:tc>
          <w:tcPr>
            <w:tcW w:w="1182"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46541EBD"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242C1918" w14:textId="77777777" w:rsidR="00DE417F" w:rsidRPr="008D67D2" w:rsidRDefault="00DE417F" w:rsidP="00FC58F7">
            <w:pPr>
              <w:rPr>
                <w:rFonts w:ascii="Arial" w:hAnsi="Arial" w:cs="Arial"/>
                <w:sz w:val="16"/>
                <w:szCs w:val="16"/>
                <w:lang w:val="es-BO"/>
              </w:rPr>
            </w:pPr>
          </w:p>
        </w:tc>
        <w:tc>
          <w:tcPr>
            <w:tcW w:w="2735"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4ACB7ECA"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tcBorders>
            <w:shd w:val="clear" w:color="auto" w:fill="auto"/>
            <w:noWrap/>
            <w:vAlign w:val="bottom"/>
            <w:hideMark/>
          </w:tcPr>
          <w:p w14:paraId="7BCBF9C0"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5B3929F1"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0954B03A" w14:textId="77777777" w:rsidTr="00F55D6F">
        <w:trPr>
          <w:trHeight w:val="279"/>
          <w:jc w:val="center"/>
        </w:trPr>
        <w:tc>
          <w:tcPr>
            <w:tcW w:w="302" w:type="dxa"/>
            <w:shd w:val="clear" w:color="auto" w:fill="auto"/>
            <w:vAlign w:val="center"/>
            <w:hideMark/>
          </w:tcPr>
          <w:p w14:paraId="2DE61546"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6ECAE456"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78A6A32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2BCD652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01ADA717"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DEFD9BF"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5815DA9"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vAlign w:val="center"/>
            <w:hideMark/>
          </w:tcPr>
          <w:p w14:paraId="7EF3151A" w14:textId="77777777" w:rsidR="00DE417F" w:rsidRPr="008D67D2" w:rsidRDefault="00DE417F" w:rsidP="00FC58F7">
            <w:pPr>
              <w:jc w:val="right"/>
              <w:rPr>
                <w:rFonts w:ascii="Arial" w:hAnsi="Arial" w:cs="Arial"/>
                <w:b/>
                <w:bCs/>
                <w:sz w:val="16"/>
                <w:szCs w:val="16"/>
                <w:lang w:val="es-BO"/>
              </w:rPr>
            </w:pPr>
          </w:p>
        </w:tc>
        <w:tc>
          <w:tcPr>
            <w:tcW w:w="1900" w:type="dxa"/>
            <w:gridSpan w:val="6"/>
            <w:tcBorders>
              <w:bottom w:val="single" w:sz="4" w:space="0" w:color="auto"/>
            </w:tcBorders>
            <w:shd w:val="clear" w:color="auto" w:fill="auto"/>
            <w:vAlign w:val="center"/>
            <w:hideMark/>
          </w:tcPr>
          <w:p w14:paraId="4E7D7843"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Número</w:t>
            </w:r>
          </w:p>
        </w:tc>
        <w:tc>
          <w:tcPr>
            <w:tcW w:w="318" w:type="dxa"/>
            <w:shd w:val="clear" w:color="auto" w:fill="auto"/>
            <w:vAlign w:val="center"/>
            <w:hideMark/>
          </w:tcPr>
          <w:p w14:paraId="3E7B78E2"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21D94813" w14:textId="77777777" w:rsidR="00DE417F" w:rsidRPr="008D67D2" w:rsidRDefault="00DE417F" w:rsidP="00FC58F7">
            <w:pPr>
              <w:rPr>
                <w:rFonts w:ascii="Arial" w:hAnsi="Arial" w:cs="Arial"/>
                <w:i/>
                <w:iCs/>
                <w:sz w:val="16"/>
                <w:szCs w:val="16"/>
                <w:lang w:val="es-BO"/>
              </w:rPr>
            </w:pPr>
          </w:p>
        </w:tc>
        <w:tc>
          <w:tcPr>
            <w:tcW w:w="273" w:type="dxa"/>
            <w:shd w:val="clear" w:color="auto" w:fill="auto"/>
            <w:vAlign w:val="center"/>
            <w:hideMark/>
          </w:tcPr>
          <w:p w14:paraId="27AECFCE"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7866CF93"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1B362E05"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089033C9" w14:textId="77777777" w:rsidR="00DE417F" w:rsidRPr="008D67D2" w:rsidRDefault="00DE417F" w:rsidP="00FC58F7">
            <w:pPr>
              <w:rPr>
                <w:rFonts w:ascii="Arial" w:hAnsi="Arial" w:cs="Arial"/>
                <w:i/>
                <w:iCs/>
                <w:sz w:val="16"/>
                <w:szCs w:val="16"/>
                <w:lang w:val="es-BO"/>
              </w:rPr>
            </w:pPr>
          </w:p>
        </w:tc>
        <w:tc>
          <w:tcPr>
            <w:tcW w:w="435" w:type="dxa"/>
            <w:shd w:val="clear" w:color="auto" w:fill="auto"/>
            <w:vAlign w:val="center"/>
            <w:hideMark/>
          </w:tcPr>
          <w:p w14:paraId="1F1F61D1" w14:textId="77777777" w:rsidR="00DE417F" w:rsidRPr="008D67D2" w:rsidRDefault="00DE417F" w:rsidP="00FC58F7">
            <w:pPr>
              <w:rPr>
                <w:rFonts w:ascii="Arial" w:hAnsi="Arial" w:cs="Arial"/>
                <w:i/>
                <w:iCs/>
                <w:sz w:val="16"/>
                <w:szCs w:val="16"/>
                <w:lang w:val="es-BO"/>
              </w:rPr>
            </w:pPr>
          </w:p>
        </w:tc>
        <w:tc>
          <w:tcPr>
            <w:tcW w:w="440" w:type="dxa"/>
            <w:shd w:val="clear" w:color="auto" w:fill="auto"/>
            <w:vAlign w:val="center"/>
            <w:hideMark/>
          </w:tcPr>
          <w:p w14:paraId="11F84075" w14:textId="77777777" w:rsidR="00DE417F" w:rsidRPr="008D67D2" w:rsidRDefault="00DE417F" w:rsidP="00FC58F7">
            <w:pPr>
              <w:rPr>
                <w:rFonts w:ascii="Arial" w:hAnsi="Arial" w:cs="Arial"/>
                <w:i/>
                <w:iCs/>
                <w:sz w:val="16"/>
                <w:szCs w:val="16"/>
                <w:lang w:val="es-BO"/>
              </w:rPr>
            </w:pPr>
          </w:p>
        </w:tc>
        <w:tc>
          <w:tcPr>
            <w:tcW w:w="261" w:type="dxa"/>
            <w:shd w:val="clear" w:color="auto" w:fill="auto"/>
            <w:vAlign w:val="center"/>
            <w:hideMark/>
          </w:tcPr>
          <w:p w14:paraId="7BCD7E73" w14:textId="77777777" w:rsidR="00DE417F" w:rsidRPr="008D67D2" w:rsidRDefault="00DE417F" w:rsidP="00FC58F7">
            <w:pPr>
              <w:rPr>
                <w:rFonts w:ascii="Arial" w:hAnsi="Arial" w:cs="Arial"/>
                <w:i/>
                <w:iCs/>
                <w:sz w:val="16"/>
                <w:szCs w:val="16"/>
                <w:lang w:val="es-BO"/>
              </w:rPr>
            </w:pPr>
          </w:p>
        </w:tc>
        <w:tc>
          <w:tcPr>
            <w:tcW w:w="372" w:type="dxa"/>
            <w:shd w:val="clear" w:color="auto" w:fill="auto"/>
            <w:vAlign w:val="center"/>
            <w:hideMark/>
          </w:tcPr>
          <w:p w14:paraId="1578F997" w14:textId="77777777" w:rsidR="00DE417F" w:rsidRPr="008D67D2" w:rsidRDefault="00DE417F" w:rsidP="00FC58F7">
            <w:pPr>
              <w:rPr>
                <w:rFonts w:ascii="Arial" w:hAnsi="Arial" w:cs="Arial"/>
                <w:i/>
                <w:iCs/>
                <w:sz w:val="16"/>
                <w:szCs w:val="16"/>
                <w:lang w:val="es-BO"/>
              </w:rPr>
            </w:pPr>
          </w:p>
        </w:tc>
        <w:tc>
          <w:tcPr>
            <w:tcW w:w="318" w:type="dxa"/>
            <w:shd w:val="clear" w:color="auto" w:fill="auto"/>
            <w:vAlign w:val="center"/>
            <w:hideMark/>
          </w:tcPr>
          <w:p w14:paraId="5D0BDA6A" w14:textId="77777777" w:rsidR="00DE417F" w:rsidRPr="008D67D2" w:rsidRDefault="00DE417F" w:rsidP="00FC58F7">
            <w:pPr>
              <w:rPr>
                <w:rFonts w:ascii="Arial" w:hAnsi="Arial" w:cs="Arial"/>
                <w:i/>
                <w:iCs/>
                <w:sz w:val="16"/>
                <w:szCs w:val="16"/>
                <w:lang w:val="es-BO"/>
              </w:rPr>
            </w:pPr>
          </w:p>
        </w:tc>
        <w:tc>
          <w:tcPr>
            <w:tcW w:w="273" w:type="dxa"/>
            <w:shd w:val="clear" w:color="auto" w:fill="auto"/>
            <w:vAlign w:val="center"/>
            <w:hideMark/>
          </w:tcPr>
          <w:p w14:paraId="2AC6F611" w14:textId="77777777" w:rsidR="00DE417F" w:rsidRPr="008D67D2" w:rsidRDefault="00DE417F" w:rsidP="00FC58F7">
            <w:pPr>
              <w:rPr>
                <w:rFonts w:ascii="Arial" w:hAnsi="Arial" w:cs="Arial"/>
                <w:i/>
                <w:iCs/>
                <w:sz w:val="16"/>
                <w:szCs w:val="16"/>
                <w:lang w:val="es-BO"/>
              </w:rPr>
            </w:pPr>
          </w:p>
        </w:tc>
        <w:tc>
          <w:tcPr>
            <w:tcW w:w="318" w:type="dxa"/>
            <w:shd w:val="clear" w:color="auto" w:fill="auto"/>
            <w:noWrap/>
            <w:vAlign w:val="bottom"/>
            <w:hideMark/>
          </w:tcPr>
          <w:p w14:paraId="2DDAB0AF"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39B9007E"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1D757862" w14:textId="77777777" w:rsidTr="00F55D6F">
        <w:trPr>
          <w:trHeight w:val="246"/>
          <w:jc w:val="center"/>
        </w:trPr>
        <w:tc>
          <w:tcPr>
            <w:tcW w:w="3017" w:type="dxa"/>
            <w:gridSpan w:val="7"/>
            <w:shd w:val="clear" w:color="auto" w:fill="auto"/>
            <w:vAlign w:val="center"/>
            <w:hideMark/>
          </w:tcPr>
          <w:p w14:paraId="10F95B5E"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xml:space="preserve">Cédula de Identidad del Representante Legal </w:t>
            </w:r>
          </w:p>
        </w:tc>
        <w:tc>
          <w:tcPr>
            <w:tcW w:w="318" w:type="dxa"/>
            <w:tcBorders>
              <w:right w:val="single" w:sz="4" w:space="0" w:color="auto"/>
            </w:tcBorders>
            <w:shd w:val="clear" w:color="auto" w:fill="auto"/>
            <w:vAlign w:val="center"/>
            <w:hideMark/>
          </w:tcPr>
          <w:p w14:paraId="4932E4C3"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w:t>
            </w:r>
          </w:p>
        </w:tc>
        <w:tc>
          <w:tcPr>
            <w:tcW w:w="1900" w:type="dxa"/>
            <w:gridSpan w:val="6"/>
            <w:tcBorders>
              <w:top w:val="single" w:sz="4" w:space="0" w:color="auto"/>
              <w:left w:val="single" w:sz="4" w:space="0" w:color="auto"/>
              <w:bottom w:val="single" w:sz="4" w:space="0" w:color="auto"/>
              <w:right w:val="single" w:sz="4" w:space="0" w:color="auto"/>
            </w:tcBorders>
            <w:shd w:val="clear" w:color="000000" w:fill="DBE5F1"/>
            <w:vAlign w:val="center"/>
            <w:hideMark/>
          </w:tcPr>
          <w:p w14:paraId="407EEED9"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tcBorders>
            <w:shd w:val="clear" w:color="auto" w:fill="auto"/>
            <w:vAlign w:val="center"/>
            <w:hideMark/>
          </w:tcPr>
          <w:p w14:paraId="609DC4C9"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1F933793" w14:textId="77777777" w:rsidR="00DE417F" w:rsidRPr="008D67D2" w:rsidRDefault="00DE417F" w:rsidP="00FC58F7">
            <w:pPr>
              <w:rPr>
                <w:rFonts w:ascii="Arial" w:hAnsi="Arial" w:cs="Arial"/>
                <w:sz w:val="16"/>
                <w:szCs w:val="16"/>
                <w:lang w:val="es-BO"/>
              </w:rPr>
            </w:pPr>
          </w:p>
        </w:tc>
        <w:tc>
          <w:tcPr>
            <w:tcW w:w="273" w:type="dxa"/>
            <w:shd w:val="clear" w:color="auto" w:fill="auto"/>
            <w:vAlign w:val="center"/>
            <w:hideMark/>
          </w:tcPr>
          <w:p w14:paraId="6DC7D319"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25FA57FA"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100DC8E5"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7BE0C012" w14:textId="77777777" w:rsidR="00DE417F" w:rsidRPr="008D67D2" w:rsidRDefault="00DE417F" w:rsidP="00FC58F7">
            <w:pPr>
              <w:rPr>
                <w:rFonts w:ascii="Arial" w:hAnsi="Arial" w:cs="Arial"/>
                <w:sz w:val="16"/>
                <w:szCs w:val="16"/>
                <w:lang w:val="es-BO"/>
              </w:rPr>
            </w:pPr>
          </w:p>
        </w:tc>
        <w:tc>
          <w:tcPr>
            <w:tcW w:w="435" w:type="dxa"/>
            <w:shd w:val="clear" w:color="auto" w:fill="auto"/>
            <w:vAlign w:val="center"/>
            <w:hideMark/>
          </w:tcPr>
          <w:p w14:paraId="78356C4B" w14:textId="77777777" w:rsidR="00DE417F" w:rsidRPr="008D67D2" w:rsidRDefault="00DE417F" w:rsidP="00FC58F7">
            <w:pPr>
              <w:rPr>
                <w:rFonts w:ascii="Arial" w:hAnsi="Arial" w:cs="Arial"/>
                <w:sz w:val="16"/>
                <w:szCs w:val="16"/>
                <w:lang w:val="es-BO"/>
              </w:rPr>
            </w:pPr>
          </w:p>
        </w:tc>
        <w:tc>
          <w:tcPr>
            <w:tcW w:w="440" w:type="dxa"/>
            <w:shd w:val="clear" w:color="auto" w:fill="auto"/>
            <w:vAlign w:val="center"/>
            <w:hideMark/>
          </w:tcPr>
          <w:p w14:paraId="34887FE5" w14:textId="77777777" w:rsidR="00DE417F" w:rsidRPr="008D67D2" w:rsidRDefault="00DE417F" w:rsidP="00FC58F7">
            <w:pPr>
              <w:rPr>
                <w:rFonts w:ascii="Arial" w:hAnsi="Arial" w:cs="Arial"/>
                <w:sz w:val="16"/>
                <w:szCs w:val="16"/>
                <w:lang w:val="es-BO"/>
              </w:rPr>
            </w:pPr>
          </w:p>
        </w:tc>
        <w:tc>
          <w:tcPr>
            <w:tcW w:w="261" w:type="dxa"/>
            <w:shd w:val="clear" w:color="auto" w:fill="auto"/>
            <w:vAlign w:val="center"/>
            <w:hideMark/>
          </w:tcPr>
          <w:p w14:paraId="739F3766" w14:textId="77777777" w:rsidR="00DE417F" w:rsidRPr="008D67D2" w:rsidRDefault="00DE417F" w:rsidP="00FC58F7">
            <w:pPr>
              <w:rPr>
                <w:rFonts w:ascii="Arial" w:hAnsi="Arial" w:cs="Arial"/>
                <w:sz w:val="16"/>
                <w:szCs w:val="16"/>
                <w:lang w:val="es-BO"/>
              </w:rPr>
            </w:pPr>
          </w:p>
        </w:tc>
        <w:tc>
          <w:tcPr>
            <w:tcW w:w="372" w:type="dxa"/>
            <w:shd w:val="clear" w:color="auto" w:fill="auto"/>
            <w:vAlign w:val="center"/>
            <w:hideMark/>
          </w:tcPr>
          <w:p w14:paraId="3E1D41A3" w14:textId="77777777" w:rsidR="00DE417F" w:rsidRPr="008D67D2" w:rsidRDefault="00DE417F" w:rsidP="00FC58F7">
            <w:pPr>
              <w:rPr>
                <w:rFonts w:ascii="Arial" w:hAnsi="Arial" w:cs="Arial"/>
                <w:sz w:val="16"/>
                <w:szCs w:val="16"/>
                <w:lang w:val="es-BO"/>
              </w:rPr>
            </w:pPr>
          </w:p>
        </w:tc>
        <w:tc>
          <w:tcPr>
            <w:tcW w:w="318" w:type="dxa"/>
            <w:shd w:val="clear" w:color="auto" w:fill="auto"/>
            <w:vAlign w:val="center"/>
            <w:hideMark/>
          </w:tcPr>
          <w:p w14:paraId="036BCE2E" w14:textId="77777777" w:rsidR="00DE417F" w:rsidRPr="008D67D2" w:rsidRDefault="00DE417F" w:rsidP="00FC58F7">
            <w:pPr>
              <w:rPr>
                <w:rFonts w:ascii="Arial" w:hAnsi="Arial" w:cs="Arial"/>
                <w:sz w:val="16"/>
                <w:szCs w:val="16"/>
                <w:lang w:val="es-BO"/>
              </w:rPr>
            </w:pPr>
          </w:p>
        </w:tc>
        <w:tc>
          <w:tcPr>
            <w:tcW w:w="273" w:type="dxa"/>
            <w:shd w:val="clear" w:color="auto" w:fill="auto"/>
            <w:vAlign w:val="center"/>
            <w:hideMark/>
          </w:tcPr>
          <w:p w14:paraId="59D16485" w14:textId="77777777" w:rsidR="00DE417F" w:rsidRPr="008D67D2" w:rsidRDefault="00DE417F" w:rsidP="00FC58F7">
            <w:pPr>
              <w:rPr>
                <w:rFonts w:ascii="Arial" w:hAnsi="Arial" w:cs="Arial"/>
                <w:sz w:val="16"/>
                <w:szCs w:val="16"/>
                <w:lang w:val="es-BO"/>
              </w:rPr>
            </w:pPr>
          </w:p>
        </w:tc>
        <w:tc>
          <w:tcPr>
            <w:tcW w:w="318" w:type="dxa"/>
            <w:shd w:val="clear" w:color="auto" w:fill="auto"/>
            <w:noWrap/>
            <w:vAlign w:val="bottom"/>
            <w:hideMark/>
          </w:tcPr>
          <w:p w14:paraId="510A29CB"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0DF224AB"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323C9476" w14:textId="77777777" w:rsidTr="00F55D6F">
        <w:trPr>
          <w:trHeight w:val="153"/>
          <w:jc w:val="center"/>
        </w:trPr>
        <w:tc>
          <w:tcPr>
            <w:tcW w:w="302" w:type="dxa"/>
            <w:shd w:val="clear" w:color="auto" w:fill="auto"/>
            <w:vAlign w:val="center"/>
            <w:hideMark/>
          </w:tcPr>
          <w:p w14:paraId="3E980D49"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6A428082"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1448F70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4E38E443"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7799C4B0"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611B98C9"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AC132CE"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vAlign w:val="center"/>
            <w:hideMark/>
          </w:tcPr>
          <w:p w14:paraId="60C6F63B" w14:textId="77777777" w:rsidR="00DE417F" w:rsidRPr="008D67D2" w:rsidRDefault="00DE417F" w:rsidP="00FC58F7">
            <w:pPr>
              <w:jc w:val="right"/>
              <w:rPr>
                <w:rFonts w:ascii="Arial" w:hAnsi="Arial" w:cs="Arial"/>
                <w:b/>
                <w:bCs/>
                <w:sz w:val="16"/>
                <w:szCs w:val="16"/>
                <w:lang w:val="es-BO"/>
              </w:rPr>
            </w:pPr>
          </w:p>
        </w:tc>
        <w:tc>
          <w:tcPr>
            <w:tcW w:w="999" w:type="dxa"/>
            <w:gridSpan w:val="3"/>
            <w:vMerge w:val="restart"/>
            <w:shd w:val="clear" w:color="auto" w:fill="auto"/>
            <w:vAlign w:val="center"/>
            <w:hideMark/>
          </w:tcPr>
          <w:p w14:paraId="4BE116C4"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Número de Testimonio</w:t>
            </w:r>
          </w:p>
        </w:tc>
        <w:tc>
          <w:tcPr>
            <w:tcW w:w="310" w:type="dxa"/>
            <w:shd w:val="clear" w:color="auto" w:fill="auto"/>
            <w:noWrap/>
            <w:vAlign w:val="bottom"/>
            <w:hideMark/>
          </w:tcPr>
          <w:p w14:paraId="1533352C" w14:textId="77777777" w:rsidR="00DE417F" w:rsidRPr="008D67D2" w:rsidRDefault="00DE417F" w:rsidP="00FC58F7">
            <w:pPr>
              <w:rPr>
                <w:rFonts w:ascii="Calibri" w:hAnsi="Calibri" w:cs="Calibri"/>
                <w:sz w:val="22"/>
                <w:szCs w:val="22"/>
                <w:lang w:val="es-BO"/>
              </w:rPr>
            </w:pPr>
          </w:p>
        </w:tc>
        <w:tc>
          <w:tcPr>
            <w:tcW w:w="1500" w:type="dxa"/>
            <w:gridSpan w:val="5"/>
            <w:vMerge w:val="restart"/>
            <w:shd w:val="clear" w:color="auto" w:fill="auto"/>
            <w:vAlign w:val="center"/>
            <w:hideMark/>
          </w:tcPr>
          <w:p w14:paraId="688B95E6"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Lugar de emisión</w:t>
            </w:r>
          </w:p>
        </w:tc>
        <w:tc>
          <w:tcPr>
            <w:tcW w:w="318" w:type="dxa"/>
            <w:shd w:val="clear" w:color="auto" w:fill="auto"/>
            <w:noWrap/>
            <w:vAlign w:val="bottom"/>
            <w:hideMark/>
          </w:tcPr>
          <w:p w14:paraId="4E028C3E" w14:textId="77777777" w:rsidR="00DE417F" w:rsidRPr="008D67D2" w:rsidRDefault="00DE417F" w:rsidP="00FC58F7">
            <w:pPr>
              <w:rPr>
                <w:rFonts w:ascii="Calibri" w:hAnsi="Calibri" w:cs="Calibri"/>
                <w:sz w:val="22"/>
                <w:szCs w:val="22"/>
                <w:lang w:val="es-BO"/>
              </w:rPr>
            </w:pPr>
          </w:p>
        </w:tc>
        <w:tc>
          <w:tcPr>
            <w:tcW w:w="2735" w:type="dxa"/>
            <w:gridSpan w:val="8"/>
            <w:shd w:val="clear" w:color="auto" w:fill="auto"/>
            <w:vAlign w:val="center"/>
            <w:hideMark/>
          </w:tcPr>
          <w:p w14:paraId="52CB11BF" w14:textId="77777777" w:rsidR="00DE417F" w:rsidRPr="008D67D2" w:rsidRDefault="00DE417F" w:rsidP="0048733C">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Inscripción</w:t>
            </w:r>
          </w:p>
        </w:tc>
        <w:tc>
          <w:tcPr>
            <w:tcW w:w="318" w:type="dxa"/>
            <w:shd w:val="clear" w:color="auto" w:fill="auto"/>
            <w:noWrap/>
            <w:vAlign w:val="bottom"/>
            <w:hideMark/>
          </w:tcPr>
          <w:p w14:paraId="5374A374"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3CAF7587"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51D056B7" w14:textId="77777777" w:rsidTr="00F55D6F">
        <w:trPr>
          <w:trHeight w:val="78"/>
          <w:jc w:val="center"/>
        </w:trPr>
        <w:tc>
          <w:tcPr>
            <w:tcW w:w="302" w:type="dxa"/>
            <w:shd w:val="clear" w:color="auto" w:fill="auto"/>
            <w:vAlign w:val="center"/>
            <w:hideMark/>
          </w:tcPr>
          <w:p w14:paraId="5918333B"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w:t>
            </w:r>
          </w:p>
        </w:tc>
        <w:tc>
          <w:tcPr>
            <w:tcW w:w="1308" w:type="dxa"/>
            <w:shd w:val="clear" w:color="auto" w:fill="auto"/>
            <w:noWrap/>
            <w:vAlign w:val="bottom"/>
            <w:hideMark/>
          </w:tcPr>
          <w:p w14:paraId="10723966"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0910C52A"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63689E31" w14:textId="77777777" w:rsidR="00DE417F" w:rsidRPr="008D67D2"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3F89B802"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21650862"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3BFF6168" w14:textId="77777777" w:rsidR="00DE417F" w:rsidRPr="008D67D2" w:rsidRDefault="00DE417F" w:rsidP="00FC58F7">
            <w:pPr>
              <w:jc w:val="right"/>
              <w:rPr>
                <w:rFonts w:ascii="Calibri" w:hAnsi="Calibri" w:cs="Calibri"/>
                <w:sz w:val="22"/>
                <w:szCs w:val="22"/>
                <w:lang w:val="es-BO"/>
              </w:rPr>
            </w:pPr>
          </w:p>
        </w:tc>
        <w:tc>
          <w:tcPr>
            <w:tcW w:w="318" w:type="dxa"/>
            <w:shd w:val="clear" w:color="auto" w:fill="auto"/>
            <w:vAlign w:val="center"/>
            <w:hideMark/>
          </w:tcPr>
          <w:p w14:paraId="4F48A966" w14:textId="77777777" w:rsidR="00DE417F" w:rsidRPr="008D67D2" w:rsidRDefault="00DE417F" w:rsidP="00FC58F7">
            <w:pPr>
              <w:jc w:val="right"/>
              <w:rPr>
                <w:rFonts w:ascii="Arial" w:hAnsi="Arial" w:cs="Arial"/>
                <w:b/>
                <w:bCs/>
                <w:sz w:val="16"/>
                <w:szCs w:val="16"/>
                <w:lang w:val="es-BO"/>
              </w:rPr>
            </w:pPr>
          </w:p>
        </w:tc>
        <w:tc>
          <w:tcPr>
            <w:tcW w:w="999" w:type="dxa"/>
            <w:gridSpan w:val="3"/>
            <w:vMerge/>
            <w:tcBorders>
              <w:bottom w:val="single" w:sz="4" w:space="0" w:color="auto"/>
            </w:tcBorders>
            <w:vAlign w:val="center"/>
            <w:hideMark/>
          </w:tcPr>
          <w:p w14:paraId="319786FF" w14:textId="77777777" w:rsidR="00DE417F" w:rsidRPr="008D67D2" w:rsidRDefault="00DE417F" w:rsidP="00FC58F7">
            <w:pPr>
              <w:rPr>
                <w:rFonts w:ascii="Arial" w:hAnsi="Arial" w:cs="Arial"/>
                <w:i/>
                <w:iCs/>
                <w:sz w:val="16"/>
                <w:szCs w:val="16"/>
                <w:lang w:val="es-BO"/>
              </w:rPr>
            </w:pPr>
          </w:p>
        </w:tc>
        <w:tc>
          <w:tcPr>
            <w:tcW w:w="310" w:type="dxa"/>
            <w:shd w:val="clear" w:color="auto" w:fill="auto"/>
            <w:vAlign w:val="center"/>
            <w:hideMark/>
          </w:tcPr>
          <w:p w14:paraId="1D22AF6B" w14:textId="77777777" w:rsidR="00DE417F" w:rsidRPr="008D67D2" w:rsidRDefault="00DE417F" w:rsidP="00FC58F7">
            <w:pPr>
              <w:rPr>
                <w:rFonts w:ascii="Arial" w:hAnsi="Arial" w:cs="Arial"/>
                <w:i/>
                <w:iCs/>
                <w:sz w:val="16"/>
                <w:szCs w:val="16"/>
                <w:lang w:val="es-BO"/>
              </w:rPr>
            </w:pPr>
          </w:p>
        </w:tc>
        <w:tc>
          <w:tcPr>
            <w:tcW w:w="1500" w:type="dxa"/>
            <w:gridSpan w:val="5"/>
            <w:vMerge/>
            <w:tcBorders>
              <w:bottom w:val="single" w:sz="4" w:space="0" w:color="auto"/>
            </w:tcBorders>
            <w:vAlign w:val="center"/>
            <w:hideMark/>
          </w:tcPr>
          <w:p w14:paraId="56B059FC" w14:textId="77777777" w:rsidR="00DE417F" w:rsidRPr="008D67D2" w:rsidRDefault="00DE417F" w:rsidP="00FC58F7">
            <w:pPr>
              <w:rPr>
                <w:rFonts w:ascii="Arial" w:hAnsi="Arial" w:cs="Arial"/>
                <w:i/>
                <w:iCs/>
                <w:sz w:val="16"/>
                <w:szCs w:val="16"/>
                <w:lang w:val="es-BO"/>
              </w:rPr>
            </w:pPr>
          </w:p>
        </w:tc>
        <w:tc>
          <w:tcPr>
            <w:tcW w:w="318" w:type="dxa"/>
            <w:shd w:val="clear" w:color="auto" w:fill="auto"/>
            <w:noWrap/>
            <w:vAlign w:val="bottom"/>
            <w:hideMark/>
          </w:tcPr>
          <w:p w14:paraId="467908A4" w14:textId="77777777" w:rsidR="00DE417F" w:rsidRPr="008D67D2" w:rsidRDefault="00DE417F" w:rsidP="00FC58F7">
            <w:pPr>
              <w:rPr>
                <w:rFonts w:ascii="Calibri" w:hAnsi="Calibri" w:cs="Calibri"/>
                <w:sz w:val="22"/>
                <w:szCs w:val="22"/>
                <w:lang w:val="es-BO"/>
              </w:rPr>
            </w:pPr>
          </w:p>
        </w:tc>
        <w:tc>
          <w:tcPr>
            <w:tcW w:w="636" w:type="dxa"/>
            <w:gridSpan w:val="2"/>
            <w:tcBorders>
              <w:bottom w:val="single" w:sz="4" w:space="0" w:color="auto"/>
            </w:tcBorders>
            <w:shd w:val="clear" w:color="auto" w:fill="auto"/>
            <w:vAlign w:val="center"/>
            <w:hideMark/>
          </w:tcPr>
          <w:p w14:paraId="2C4D4B3A"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(Día</w:t>
            </w:r>
          </w:p>
        </w:tc>
        <w:tc>
          <w:tcPr>
            <w:tcW w:w="435" w:type="dxa"/>
            <w:shd w:val="clear" w:color="auto" w:fill="auto"/>
            <w:noWrap/>
            <w:vAlign w:val="bottom"/>
            <w:hideMark/>
          </w:tcPr>
          <w:p w14:paraId="2C4BCD22" w14:textId="77777777" w:rsidR="00DE417F" w:rsidRPr="008D67D2" w:rsidRDefault="00DE417F" w:rsidP="00FC58F7">
            <w:pPr>
              <w:rPr>
                <w:rFonts w:ascii="Calibri" w:hAnsi="Calibri" w:cs="Calibri"/>
                <w:sz w:val="22"/>
                <w:szCs w:val="22"/>
                <w:lang w:val="es-BO"/>
              </w:rPr>
            </w:pPr>
          </w:p>
        </w:tc>
        <w:tc>
          <w:tcPr>
            <w:tcW w:w="701" w:type="dxa"/>
            <w:gridSpan w:val="2"/>
            <w:tcBorders>
              <w:bottom w:val="single" w:sz="4" w:space="0" w:color="auto"/>
            </w:tcBorders>
            <w:shd w:val="clear" w:color="auto" w:fill="auto"/>
            <w:vAlign w:val="center"/>
            <w:hideMark/>
          </w:tcPr>
          <w:p w14:paraId="73095BC1"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Mes</w:t>
            </w:r>
          </w:p>
        </w:tc>
        <w:tc>
          <w:tcPr>
            <w:tcW w:w="372" w:type="dxa"/>
            <w:shd w:val="clear" w:color="auto" w:fill="auto"/>
            <w:vAlign w:val="center"/>
            <w:hideMark/>
          </w:tcPr>
          <w:p w14:paraId="4911E31D" w14:textId="77777777" w:rsidR="00DE417F" w:rsidRPr="008D67D2" w:rsidRDefault="00DE417F" w:rsidP="00FC58F7">
            <w:pPr>
              <w:rPr>
                <w:rFonts w:ascii="Arial" w:hAnsi="Arial" w:cs="Arial"/>
                <w:i/>
                <w:iCs/>
                <w:sz w:val="16"/>
                <w:szCs w:val="16"/>
                <w:lang w:val="es-BO"/>
              </w:rPr>
            </w:pPr>
          </w:p>
        </w:tc>
        <w:tc>
          <w:tcPr>
            <w:tcW w:w="591" w:type="dxa"/>
            <w:gridSpan w:val="2"/>
            <w:tcBorders>
              <w:bottom w:val="single" w:sz="4" w:space="0" w:color="auto"/>
            </w:tcBorders>
            <w:shd w:val="clear" w:color="auto" w:fill="auto"/>
            <w:vAlign w:val="center"/>
            <w:hideMark/>
          </w:tcPr>
          <w:p w14:paraId="4E42ADDF"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Año)</w:t>
            </w:r>
          </w:p>
        </w:tc>
        <w:tc>
          <w:tcPr>
            <w:tcW w:w="318" w:type="dxa"/>
            <w:shd w:val="clear" w:color="auto" w:fill="auto"/>
            <w:noWrap/>
            <w:vAlign w:val="bottom"/>
            <w:hideMark/>
          </w:tcPr>
          <w:p w14:paraId="6F1511C9" w14:textId="77777777" w:rsidR="00DE417F" w:rsidRPr="008D67D2" w:rsidRDefault="00DE417F" w:rsidP="00FC58F7">
            <w:pPr>
              <w:rPr>
                <w:rFonts w:ascii="Calibri" w:hAnsi="Calibri" w:cs="Calibri"/>
                <w:sz w:val="22"/>
                <w:szCs w:val="22"/>
                <w:lang w:val="es-BO"/>
              </w:rPr>
            </w:pPr>
          </w:p>
        </w:tc>
        <w:tc>
          <w:tcPr>
            <w:tcW w:w="266" w:type="dxa"/>
            <w:shd w:val="clear" w:color="auto" w:fill="auto"/>
            <w:noWrap/>
            <w:vAlign w:val="bottom"/>
            <w:hideMark/>
          </w:tcPr>
          <w:p w14:paraId="16583AB1"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DE417F" w:rsidRPr="008D67D2" w14:paraId="53532411" w14:textId="77777777" w:rsidTr="00F55D6F">
        <w:trPr>
          <w:trHeight w:val="155"/>
          <w:jc w:val="center"/>
        </w:trPr>
        <w:tc>
          <w:tcPr>
            <w:tcW w:w="3017" w:type="dxa"/>
            <w:gridSpan w:val="7"/>
            <w:shd w:val="clear" w:color="auto" w:fill="auto"/>
            <w:vAlign w:val="center"/>
            <w:hideMark/>
          </w:tcPr>
          <w:p w14:paraId="409B9015"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 xml:space="preserve">Poder del Representante Legal </w:t>
            </w:r>
          </w:p>
        </w:tc>
        <w:tc>
          <w:tcPr>
            <w:tcW w:w="318" w:type="dxa"/>
            <w:tcBorders>
              <w:right w:val="single" w:sz="4" w:space="0" w:color="auto"/>
            </w:tcBorders>
            <w:shd w:val="clear" w:color="auto" w:fill="auto"/>
            <w:vAlign w:val="center"/>
            <w:hideMark/>
          </w:tcPr>
          <w:p w14:paraId="2AF35B29" w14:textId="77777777" w:rsidR="00DE417F" w:rsidRPr="008D67D2" w:rsidRDefault="00DE417F" w:rsidP="00FC58F7">
            <w:pPr>
              <w:jc w:val="center"/>
              <w:rPr>
                <w:rFonts w:ascii="Arial" w:hAnsi="Arial" w:cs="Arial"/>
                <w:b/>
                <w:bCs/>
                <w:sz w:val="16"/>
                <w:szCs w:val="16"/>
                <w:lang w:val="es-BO"/>
              </w:rPr>
            </w:pPr>
            <w:r w:rsidRPr="008D67D2">
              <w:rPr>
                <w:rFonts w:ascii="Arial" w:hAnsi="Arial" w:cs="Arial"/>
                <w:b/>
                <w:bCs/>
                <w:sz w:val="16"/>
                <w:szCs w:val="16"/>
                <w:lang w:val="es-BO"/>
              </w:rPr>
              <w:t>:</w:t>
            </w:r>
          </w:p>
        </w:tc>
        <w:tc>
          <w:tcPr>
            <w:tcW w:w="999" w:type="dxa"/>
            <w:gridSpan w:val="3"/>
            <w:tcBorders>
              <w:top w:val="single" w:sz="4" w:space="0" w:color="auto"/>
              <w:left w:val="single" w:sz="4" w:space="0" w:color="auto"/>
              <w:bottom w:val="single" w:sz="4" w:space="0" w:color="auto"/>
              <w:right w:val="single" w:sz="4" w:space="0" w:color="auto"/>
            </w:tcBorders>
            <w:shd w:val="clear" w:color="000000" w:fill="DBE5F1"/>
            <w:vAlign w:val="center"/>
            <w:hideMark/>
          </w:tcPr>
          <w:p w14:paraId="54FCEC17"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0" w:type="dxa"/>
            <w:tcBorders>
              <w:left w:val="single" w:sz="4" w:space="0" w:color="auto"/>
              <w:right w:val="single" w:sz="4" w:space="0" w:color="auto"/>
            </w:tcBorders>
            <w:shd w:val="clear" w:color="auto" w:fill="auto"/>
            <w:vAlign w:val="center"/>
            <w:hideMark/>
          </w:tcPr>
          <w:p w14:paraId="05FA110A" w14:textId="77777777" w:rsidR="00DE417F" w:rsidRPr="008D67D2" w:rsidRDefault="00DE417F" w:rsidP="00FC58F7">
            <w:pPr>
              <w:rPr>
                <w:rFonts w:ascii="Arial" w:hAnsi="Arial" w:cs="Arial"/>
                <w:sz w:val="16"/>
                <w:szCs w:val="16"/>
                <w:lang w:val="es-BO"/>
              </w:rPr>
            </w:pPr>
          </w:p>
        </w:tc>
        <w:tc>
          <w:tcPr>
            <w:tcW w:w="1500"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656C6893"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0AF4B53C" w14:textId="77777777" w:rsidR="00DE417F" w:rsidRPr="008D67D2" w:rsidRDefault="00DE417F" w:rsidP="00FC58F7">
            <w:pPr>
              <w:rPr>
                <w:rFonts w:ascii="Arial" w:hAnsi="Arial" w:cs="Arial"/>
                <w:sz w:val="16"/>
                <w:szCs w:val="16"/>
                <w:lang w:val="es-BO"/>
              </w:rPr>
            </w:pPr>
          </w:p>
        </w:tc>
        <w:tc>
          <w:tcPr>
            <w:tcW w:w="636"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8D96C80"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435" w:type="dxa"/>
            <w:tcBorders>
              <w:left w:val="single" w:sz="4" w:space="0" w:color="auto"/>
              <w:right w:val="single" w:sz="4" w:space="0" w:color="auto"/>
            </w:tcBorders>
            <w:shd w:val="clear" w:color="auto" w:fill="auto"/>
            <w:vAlign w:val="center"/>
            <w:hideMark/>
          </w:tcPr>
          <w:p w14:paraId="7824630E" w14:textId="77777777" w:rsidR="00DE417F" w:rsidRPr="008D67D2" w:rsidRDefault="00DE417F" w:rsidP="00FC58F7">
            <w:pPr>
              <w:rPr>
                <w:rFonts w:ascii="Arial" w:hAnsi="Arial" w:cs="Arial"/>
                <w:sz w:val="16"/>
                <w:szCs w:val="16"/>
                <w:lang w:val="es-BO"/>
              </w:rPr>
            </w:pPr>
          </w:p>
        </w:tc>
        <w:tc>
          <w:tcPr>
            <w:tcW w:w="70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6F91A41" w14:textId="77777777" w:rsidR="00DE417F" w:rsidRPr="008D67D2" w:rsidRDefault="00DE417F" w:rsidP="00FC58F7">
            <w:pPr>
              <w:jc w:val="center"/>
              <w:rPr>
                <w:rFonts w:ascii="Arial" w:hAnsi="Arial" w:cs="Arial"/>
                <w:i/>
                <w:iCs/>
                <w:sz w:val="16"/>
                <w:szCs w:val="16"/>
                <w:lang w:val="es-BO"/>
              </w:rPr>
            </w:pPr>
            <w:r w:rsidRPr="008D67D2">
              <w:rPr>
                <w:rFonts w:ascii="Arial" w:hAnsi="Arial" w:cs="Arial"/>
                <w:i/>
                <w:iCs/>
                <w:sz w:val="16"/>
                <w:szCs w:val="16"/>
                <w:lang w:val="es-BO"/>
              </w:rPr>
              <w:t> </w:t>
            </w:r>
          </w:p>
        </w:tc>
        <w:tc>
          <w:tcPr>
            <w:tcW w:w="372" w:type="dxa"/>
            <w:tcBorders>
              <w:left w:val="single" w:sz="4" w:space="0" w:color="auto"/>
              <w:right w:val="single" w:sz="4" w:space="0" w:color="auto"/>
            </w:tcBorders>
            <w:shd w:val="clear" w:color="auto" w:fill="auto"/>
            <w:vAlign w:val="center"/>
            <w:hideMark/>
          </w:tcPr>
          <w:p w14:paraId="3D71075B" w14:textId="77777777" w:rsidR="00DE417F" w:rsidRPr="008D67D2"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433FC6F"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318" w:type="dxa"/>
            <w:tcBorders>
              <w:left w:val="single" w:sz="4" w:space="0" w:color="auto"/>
            </w:tcBorders>
            <w:shd w:val="clear" w:color="auto" w:fill="auto"/>
            <w:noWrap/>
            <w:vAlign w:val="bottom"/>
            <w:hideMark/>
          </w:tcPr>
          <w:p w14:paraId="49680803" w14:textId="77777777" w:rsidR="007C2893" w:rsidRPr="008D67D2" w:rsidRDefault="007C2893" w:rsidP="00FC58F7">
            <w:pPr>
              <w:rPr>
                <w:rFonts w:ascii="Calibri" w:hAnsi="Calibri" w:cs="Calibri"/>
                <w:sz w:val="22"/>
                <w:szCs w:val="22"/>
                <w:lang w:val="es-BO"/>
              </w:rPr>
            </w:pPr>
          </w:p>
        </w:tc>
        <w:tc>
          <w:tcPr>
            <w:tcW w:w="266" w:type="dxa"/>
            <w:shd w:val="clear" w:color="auto" w:fill="auto"/>
            <w:noWrap/>
            <w:vAlign w:val="bottom"/>
            <w:hideMark/>
          </w:tcPr>
          <w:p w14:paraId="37084530" w14:textId="77777777" w:rsidR="00DE417F" w:rsidRPr="008D67D2" w:rsidRDefault="00DE417F" w:rsidP="00FC58F7">
            <w:pPr>
              <w:rPr>
                <w:rFonts w:ascii="Calibri" w:hAnsi="Calibri" w:cs="Calibri"/>
                <w:sz w:val="22"/>
                <w:szCs w:val="22"/>
                <w:lang w:val="es-BO"/>
              </w:rPr>
            </w:pPr>
            <w:r w:rsidRPr="008D67D2">
              <w:rPr>
                <w:rFonts w:ascii="Calibri" w:hAnsi="Calibri" w:cs="Calibri"/>
                <w:sz w:val="22"/>
                <w:szCs w:val="22"/>
                <w:lang w:val="es-BO"/>
              </w:rPr>
              <w:t> </w:t>
            </w:r>
          </w:p>
        </w:tc>
      </w:tr>
      <w:tr w:rsidR="00C97528" w:rsidRPr="008D67D2" w14:paraId="5E528258" w14:textId="77777777" w:rsidTr="00F55D6F">
        <w:trPr>
          <w:trHeight w:val="58"/>
          <w:jc w:val="center"/>
        </w:trPr>
        <w:tc>
          <w:tcPr>
            <w:tcW w:w="302" w:type="dxa"/>
            <w:tcBorders>
              <w:bottom w:val="single" w:sz="4" w:space="0" w:color="auto"/>
            </w:tcBorders>
            <w:shd w:val="clear" w:color="auto" w:fill="auto"/>
            <w:vAlign w:val="center"/>
            <w:hideMark/>
          </w:tcPr>
          <w:p w14:paraId="379B9404" w14:textId="77777777" w:rsidR="00C97528" w:rsidRPr="008D67D2" w:rsidRDefault="00C97528" w:rsidP="003166DC">
            <w:pPr>
              <w:jc w:val="both"/>
              <w:rPr>
                <w:rFonts w:ascii="Arial" w:hAnsi="Arial" w:cs="Arial"/>
                <w:b/>
                <w:bCs/>
                <w:sz w:val="2"/>
                <w:szCs w:val="2"/>
                <w:lang w:val="es-BO"/>
              </w:rPr>
            </w:pPr>
            <w:r w:rsidRPr="008D67D2">
              <w:rPr>
                <w:rFonts w:ascii="Arial" w:hAnsi="Arial" w:cs="Arial"/>
                <w:b/>
                <w:bCs/>
                <w:sz w:val="2"/>
                <w:szCs w:val="2"/>
                <w:lang w:val="es-BO"/>
              </w:rPr>
              <w:t> </w:t>
            </w:r>
          </w:p>
        </w:tc>
        <w:tc>
          <w:tcPr>
            <w:tcW w:w="8895" w:type="dxa"/>
            <w:gridSpan w:val="25"/>
            <w:tcBorders>
              <w:bottom w:val="single" w:sz="4" w:space="0" w:color="auto"/>
            </w:tcBorders>
            <w:shd w:val="clear" w:color="auto" w:fill="auto"/>
            <w:noWrap/>
            <w:vAlign w:val="bottom"/>
            <w:hideMark/>
          </w:tcPr>
          <w:p w14:paraId="668A303F" w14:textId="77777777" w:rsidR="00C97528" w:rsidRPr="008D67D2" w:rsidRDefault="00C97528" w:rsidP="003166DC">
            <w:pPr>
              <w:jc w:val="both"/>
              <w:rPr>
                <w:rFonts w:ascii="Verdana" w:hAnsi="Verdana" w:cs="Arial"/>
                <w:sz w:val="18"/>
                <w:szCs w:val="18"/>
                <w:lang w:val="es-BO"/>
              </w:rPr>
            </w:pPr>
          </w:p>
          <w:p w14:paraId="5E69D613" w14:textId="33ABAB7A" w:rsidR="0048733C" w:rsidRPr="008D67D2" w:rsidRDefault="0048733C" w:rsidP="003166DC">
            <w:pPr>
              <w:jc w:val="both"/>
              <w:rPr>
                <w:rFonts w:ascii="Verdana" w:hAnsi="Verdana" w:cs="Arial"/>
                <w:b/>
                <w:sz w:val="16"/>
                <w:szCs w:val="18"/>
                <w:lang w:val="es-BO"/>
              </w:rPr>
            </w:pPr>
            <w:r w:rsidRPr="008D67D2">
              <w:rPr>
                <w:rFonts w:ascii="Verdana" w:hAnsi="Verdana" w:cs="Arial"/>
                <w:sz w:val="16"/>
                <w:szCs w:val="18"/>
                <w:lang w:val="es-BO"/>
              </w:rPr>
              <w:t>- Declaro en calidad de Representante Legal contar con un poder general amplio y suficiente con facultades para presentar propuestas y suscribir Contrato</w:t>
            </w:r>
            <w:r w:rsidR="00872B61">
              <w:rPr>
                <w:rFonts w:ascii="Verdana" w:hAnsi="Verdana" w:cs="Arial"/>
                <w:sz w:val="16"/>
                <w:szCs w:val="18"/>
                <w:lang w:val="es-BO"/>
              </w:rPr>
              <w:t>s</w:t>
            </w:r>
            <w:r w:rsidR="00E56C74">
              <w:rPr>
                <w:rFonts w:ascii="Verdana" w:hAnsi="Verdana" w:cs="Arial"/>
                <w:sz w:val="16"/>
                <w:szCs w:val="18"/>
                <w:lang w:val="es-BO"/>
              </w:rPr>
              <w:t>.</w:t>
            </w:r>
            <w:r w:rsidRPr="008D67D2">
              <w:rPr>
                <w:rFonts w:ascii="Verdana" w:hAnsi="Verdana" w:cs="Arial"/>
                <w:sz w:val="16"/>
                <w:szCs w:val="18"/>
                <w:lang w:val="es-BO"/>
              </w:rPr>
              <w:t xml:space="preserve"> </w:t>
            </w:r>
          </w:p>
          <w:p w14:paraId="1D46740A" w14:textId="77777777" w:rsidR="0048733C" w:rsidRPr="008D67D2" w:rsidRDefault="0048733C" w:rsidP="003166DC">
            <w:pPr>
              <w:jc w:val="both"/>
              <w:rPr>
                <w:rFonts w:ascii="Verdana" w:hAnsi="Verdana" w:cs="Arial"/>
                <w:b/>
                <w:sz w:val="16"/>
                <w:szCs w:val="18"/>
                <w:lang w:val="es-BO"/>
              </w:rPr>
            </w:pPr>
            <w:r w:rsidRPr="008D67D2">
              <w:rPr>
                <w:rFonts w:ascii="Verdana" w:hAnsi="Verdana" w:cs="Arial"/>
                <w:sz w:val="16"/>
                <w:szCs w:val="18"/>
                <w:lang w:val="es-BO"/>
              </w:rPr>
              <w:t xml:space="preserve">- Declaro que el poder del Representante Legal se encuentra inscrito en el Registro de Comercio. </w:t>
            </w:r>
            <w:r w:rsidRPr="008D67D2">
              <w:rPr>
                <w:rFonts w:ascii="Verdana" w:hAnsi="Verdana" w:cs="Arial"/>
                <w:b/>
                <w:i/>
                <w:sz w:val="16"/>
                <w:szCs w:val="18"/>
                <w:lang w:val="es-BO"/>
              </w:rPr>
              <w:t>(Suprimir este texto cuando por la naturaleza jurídica del proponente no se requiera la inscripción en el Registro de Comercio de Bolivia y cuando el proponente sea una empresa unipersonal y éste no acredite a un Representante Legal).</w:t>
            </w:r>
            <w:r w:rsidRPr="008D67D2">
              <w:rPr>
                <w:rFonts w:ascii="Verdana" w:hAnsi="Verdana" w:cs="Arial"/>
                <w:b/>
                <w:sz w:val="16"/>
                <w:szCs w:val="18"/>
                <w:lang w:val="es-BO"/>
              </w:rPr>
              <w:t xml:space="preserve"> </w:t>
            </w:r>
          </w:p>
          <w:p w14:paraId="32DE7502" w14:textId="77777777" w:rsidR="00C97528" w:rsidRPr="008D67D2" w:rsidRDefault="00C97528" w:rsidP="003166DC">
            <w:pPr>
              <w:jc w:val="both"/>
              <w:rPr>
                <w:rFonts w:ascii="Arial" w:hAnsi="Arial" w:cs="Arial"/>
                <w:sz w:val="2"/>
                <w:szCs w:val="2"/>
                <w:lang w:val="es-BO"/>
              </w:rPr>
            </w:pPr>
          </w:p>
          <w:p w14:paraId="1B3B8B3F" w14:textId="77777777" w:rsidR="00C97528" w:rsidRPr="008D67D2" w:rsidRDefault="00C97528" w:rsidP="003166DC">
            <w:pPr>
              <w:jc w:val="both"/>
              <w:rPr>
                <w:rFonts w:ascii="Arial" w:hAnsi="Arial" w:cs="Arial"/>
                <w:sz w:val="2"/>
                <w:szCs w:val="2"/>
                <w:lang w:val="es-BO"/>
              </w:rPr>
            </w:pPr>
          </w:p>
          <w:p w14:paraId="5659A83B" w14:textId="77777777" w:rsidR="00C97528" w:rsidRPr="008D67D2" w:rsidRDefault="00C97528" w:rsidP="003166DC">
            <w:pPr>
              <w:jc w:val="both"/>
              <w:rPr>
                <w:rFonts w:ascii="Arial" w:hAnsi="Arial" w:cs="Arial"/>
                <w:sz w:val="2"/>
                <w:szCs w:val="2"/>
                <w:lang w:val="es-BO"/>
              </w:rPr>
            </w:pPr>
          </w:p>
          <w:p w14:paraId="4897D00D" w14:textId="77777777" w:rsidR="00C97528" w:rsidRPr="008D67D2" w:rsidRDefault="00C97528" w:rsidP="003166DC">
            <w:pPr>
              <w:jc w:val="both"/>
              <w:rPr>
                <w:rFonts w:ascii="Arial" w:hAnsi="Arial" w:cs="Arial"/>
                <w:sz w:val="2"/>
                <w:szCs w:val="2"/>
                <w:lang w:val="es-BO"/>
              </w:rPr>
            </w:pPr>
          </w:p>
          <w:p w14:paraId="03155CCA" w14:textId="77777777" w:rsidR="00C97528" w:rsidRPr="008D67D2" w:rsidRDefault="00C97528" w:rsidP="003166DC">
            <w:pPr>
              <w:jc w:val="both"/>
              <w:rPr>
                <w:rFonts w:ascii="Arial" w:hAnsi="Arial" w:cs="Arial"/>
                <w:sz w:val="2"/>
                <w:szCs w:val="2"/>
                <w:lang w:val="es-BO"/>
              </w:rPr>
            </w:pPr>
          </w:p>
          <w:p w14:paraId="65957198" w14:textId="77777777" w:rsidR="00C97528" w:rsidRPr="008D67D2" w:rsidRDefault="00C97528" w:rsidP="003166DC">
            <w:pPr>
              <w:jc w:val="both"/>
              <w:rPr>
                <w:rFonts w:ascii="Arial" w:hAnsi="Arial" w:cs="Arial"/>
                <w:sz w:val="2"/>
                <w:szCs w:val="2"/>
                <w:lang w:val="es-BO"/>
              </w:rPr>
            </w:pPr>
          </w:p>
          <w:p w14:paraId="3133C79D" w14:textId="77777777" w:rsidR="00C97528" w:rsidRPr="008D67D2" w:rsidRDefault="00C97528" w:rsidP="003166DC">
            <w:pPr>
              <w:jc w:val="both"/>
              <w:rPr>
                <w:rFonts w:ascii="Arial" w:hAnsi="Arial" w:cs="Arial"/>
                <w:sz w:val="2"/>
                <w:szCs w:val="2"/>
                <w:lang w:val="es-BO"/>
              </w:rPr>
            </w:pPr>
          </w:p>
          <w:p w14:paraId="2A7D9207" w14:textId="77777777" w:rsidR="00C97528" w:rsidRPr="008D67D2" w:rsidRDefault="00C97528" w:rsidP="003166DC">
            <w:pPr>
              <w:jc w:val="both"/>
              <w:rPr>
                <w:rFonts w:ascii="Arial" w:hAnsi="Arial" w:cs="Arial"/>
                <w:sz w:val="2"/>
                <w:szCs w:val="2"/>
                <w:lang w:val="es-BO"/>
              </w:rPr>
            </w:pPr>
          </w:p>
          <w:p w14:paraId="2E57CEAA" w14:textId="77777777" w:rsidR="00C97528" w:rsidRPr="008D67D2" w:rsidRDefault="00C97528" w:rsidP="003166DC">
            <w:pPr>
              <w:jc w:val="both"/>
              <w:rPr>
                <w:rFonts w:ascii="Arial" w:hAnsi="Arial" w:cs="Arial"/>
                <w:sz w:val="2"/>
                <w:szCs w:val="2"/>
                <w:lang w:val="es-BO"/>
              </w:rPr>
            </w:pPr>
          </w:p>
        </w:tc>
        <w:tc>
          <w:tcPr>
            <w:tcW w:w="318" w:type="dxa"/>
            <w:tcBorders>
              <w:bottom w:val="single" w:sz="4" w:space="0" w:color="auto"/>
            </w:tcBorders>
            <w:shd w:val="clear" w:color="auto" w:fill="auto"/>
            <w:noWrap/>
            <w:vAlign w:val="bottom"/>
            <w:hideMark/>
          </w:tcPr>
          <w:p w14:paraId="79A02B78" w14:textId="77777777" w:rsidR="00C97528" w:rsidRPr="008D67D2" w:rsidRDefault="00C97528" w:rsidP="00FC58F7">
            <w:pPr>
              <w:rPr>
                <w:rFonts w:ascii="Calibri" w:hAnsi="Calibri" w:cs="Calibri"/>
                <w:sz w:val="2"/>
                <w:szCs w:val="2"/>
                <w:lang w:val="es-BO"/>
              </w:rPr>
            </w:pPr>
          </w:p>
        </w:tc>
        <w:tc>
          <w:tcPr>
            <w:tcW w:w="266" w:type="dxa"/>
            <w:tcBorders>
              <w:bottom w:val="single" w:sz="4" w:space="0" w:color="auto"/>
            </w:tcBorders>
            <w:shd w:val="clear" w:color="auto" w:fill="auto"/>
            <w:noWrap/>
            <w:vAlign w:val="bottom"/>
            <w:hideMark/>
          </w:tcPr>
          <w:p w14:paraId="10B08106" w14:textId="77777777" w:rsidR="00C97528" w:rsidRPr="008D67D2" w:rsidRDefault="00C97528" w:rsidP="00FC58F7">
            <w:pPr>
              <w:rPr>
                <w:rFonts w:ascii="Calibri" w:hAnsi="Calibri" w:cs="Calibri"/>
                <w:sz w:val="2"/>
                <w:szCs w:val="2"/>
                <w:lang w:val="es-BO"/>
              </w:rPr>
            </w:pPr>
            <w:r w:rsidRPr="008D67D2">
              <w:rPr>
                <w:rFonts w:ascii="Calibri" w:hAnsi="Calibri" w:cs="Calibri"/>
                <w:sz w:val="2"/>
                <w:szCs w:val="2"/>
                <w:lang w:val="es-BO"/>
              </w:rPr>
              <w:t> </w:t>
            </w:r>
          </w:p>
        </w:tc>
      </w:tr>
      <w:tr w:rsidR="00DE417F" w:rsidRPr="008D67D2" w14:paraId="486E45B9" w14:textId="77777777" w:rsidTr="00F55D6F">
        <w:trPr>
          <w:trHeight w:val="279"/>
          <w:jc w:val="center"/>
        </w:trPr>
        <w:tc>
          <w:tcPr>
            <w:tcW w:w="9781" w:type="dxa"/>
            <w:gridSpan w:val="28"/>
            <w:tcBorders>
              <w:top w:val="single" w:sz="4" w:space="0" w:color="auto"/>
              <w:bottom w:val="single" w:sz="4" w:space="0" w:color="auto"/>
            </w:tcBorders>
            <w:shd w:val="clear" w:color="000000" w:fill="0F243E"/>
            <w:vAlign w:val="center"/>
            <w:hideMark/>
          </w:tcPr>
          <w:p w14:paraId="1E5F4888" w14:textId="77777777" w:rsidR="00DE417F" w:rsidRPr="008D67D2" w:rsidRDefault="00DE417F" w:rsidP="00FC58F7">
            <w:pPr>
              <w:rPr>
                <w:rFonts w:ascii="Arial" w:hAnsi="Arial" w:cs="Arial"/>
                <w:b/>
                <w:bCs/>
                <w:sz w:val="16"/>
                <w:szCs w:val="16"/>
                <w:lang w:val="es-BO"/>
              </w:rPr>
            </w:pPr>
            <w:r w:rsidRPr="008D67D2">
              <w:rPr>
                <w:rFonts w:ascii="Arial" w:hAnsi="Arial" w:cs="Arial"/>
                <w:b/>
                <w:bCs/>
                <w:sz w:val="16"/>
                <w:szCs w:val="16"/>
                <w:lang w:val="es-BO"/>
              </w:rPr>
              <w:t xml:space="preserve">3.     INFORMACIÓN SOBRE NOTIFICACIONES </w:t>
            </w:r>
          </w:p>
        </w:tc>
      </w:tr>
      <w:tr w:rsidR="00DE417F" w:rsidRPr="008D67D2" w14:paraId="75808E26" w14:textId="77777777" w:rsidTr="00F55D6F">
        <w:trPr>
          <w:trHeight w:val="112"/>
          <w:jc w:val="center"/>
        </w:trPr>
        <w:tc>
          <w:tcPr>
            <w:tcW w:w="302" w:type="dxa"/>
            <w:tcBorders>
              <w:top w:val="single" w:sz="4" w:space="0" w:color="auto"/>
            </w:tcBorders>
            <w:shd w:val="clear" w:color="auto" w:fill="auto"/>
            <w:noWrap/>
            <w:vAlign w:val="center"/>
            <w:hideMark/>
          </w:tcPr>
          <w:p w14:paraId="4975AC83"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tcBorders>
              <w:top w:val="single" w:sz="4" w:space="0" w:color="auto"/>
            </w:tcBorders>
            <w:shd w:val="clear" w:color="auto" w:fill="auto"/>
            <w:noWrap/>
            <w:vAlign w:val="center"/>
            <w:hideMark/>
          </w:tcPr>
          <w:p w14:paraId="4268036B"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2B57F3F1"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683636BF" w14:textId="77777777" w:rsidR="00DE417F" w:rsidRPr="008D67D2" w:rsidRDefault="00DE417F" w:rsidP="00FC58F7">
            <w:pPr>
              <w:rPr>
                <w:rFonts w:ascii="Calibri" w:hAnsi="Calibri" w:cs="Calibri"/>
                <w:sz w:val="2"/>
                <w:szCs w:val="2"/>
                <w:lang w:val="es-BO"/>
              </w:rPr>
            </w:pPr>
          </w:p>
        </w:tc>
        <w:tc>
          <w:tcPr>
            <w:tcW w:w="257" w:type="dxa"/>
            <w:tcBorders>
              <w:top w:val="single" w:sz="4" w:space="0" w:color="auto"/>
            </w:tcBorders>
            <w:shd w:val="clear" w:color="auto" w:fill="auto"/>
            <w:vAlign w:val="center"/>
            <w:hideMark/>
          </w:tcPr>
          <w:p w14:paraId="02DF2132"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5092C8B"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BFE9EE0"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221C1B4" w14:textId="77777777" w:rsidR="00DE417F" w:rsidRPr="008D67D2" w:rsidRDefault="00DE417F" w:rsidP="00FC58F7">
            <w:pPr>
              <w:rPr>
                <w:rFonts w:ascii="Arial" w:hAnsi="Arial" w:cs="Arial"/>
                <w:b/>
                <w:bCs/>
                <w:sz w:val="2"/>
                <w:szCs w:val="2"/>
                <w:lang w:val="es-BO"/>
              </w:rPr>
            </w:pPr>
          </w:p>
        </w:tc>
        <w:tc>
          <w:tcPr>
            <w:tcW w:w="376" w:type="dxa"/>
            <w:tcBorders>
              <w:top w:val="single" w:sz="4" w:space="0" w:color="auto"/>
            </w:tcBorders>
            <w:shd w:val="clear" w:color="auto" w:fill="auto"/>
            <w:vAlign w:val="center"/>
            <w:hideMark/>
          </w:tcPr>
          <w:p w14:paraId="2410F76D" w14:textId="77777777" w:rsidR="00DE417F" w:rsidRPr="008D67D2" w:rsidRDefault="00DE417F" w:rsidP="00FC58F7">
            <w:pPr>
              <w:rPr>
                <w:rFonts w:ascii="Arial" w:hAnsi="Arial" w:cs="Arial"/>
                <w:b/>
                <w:bCs/>
                <w:sz w:val="2"/>
                <w:szCs w:val="2"/>
                <w:lang w:val="es-BO"/>
              </w:rPr>
            </w:pPr>
          </w:p>
        </w:tc>
        <w:tc>
          <w:tcPr>
            <w:tcW w:w="327" w:type="dxa"/>
            <w:tcBorders>
              <w:top w:val="single" w:sz="4" w:space="0" w:color="auto"/>
            </w:tcBorders>
            <w:shd w:val="clear" w:color="auto" w:fill="auto"/>
            <w:vAlign w:val="center"/>
            <w:hideMark/>
          </w:tcPr>
          <w:p w14:paraId="39F0CCB1" w14:textId="77777777" w:rsidR="00DE417F" w:rsidRPr="008D67D2" w:rsidRDefault="00DE417F" w:rsidP="00FC58F7">
            <w:pPr>
              <w:rPr>
                <w:rFonts w:ascii="Arial" w:hAnsi="Arial" w:cs="Arial"/>
                <w:b/>
                <w:bCs/>
                <w:sz w:val="2"/>
                <w:szCs w:val="2"/>
                <w:lang w:val="es-BO"/>
              </w:rPr>
            </w:pPr>
          </w:p>
        </w:tc>
        <w:tc>
          <w:tcPr>
            <w:tcW w:w="296" w:type="dxa"/>
            <w:tcBorders>
              <w:top w:val="single" w:sz="4" w:space="0" w:color="auto"/>
            </w:tcBorders>
            <w:shd w:val="clear" w:color="auto" w:fill="auto"/>
            <w:vAlign w:val="center"/>
            <w:hideMark/>
          </w:tcPr>
          <w:p w14:paraId="65E96FB3" w14:textId="77777777" w:rsidR="00DE417F" w:rsidRPr="008D67D2" w:rsidRDefault="00DE417F" w:rsidP="00FC58F7">
            <w:pPr>
              <w:rPr>
                <w:rFonts w:ascii="Arial" w:hAnsi="Arial" w:cs="Arial"/>
                <w:b/>
                <w:bCs/>
                <w:sz w:val="2"/>
                <w:szCs w:val="2"/>
                <w:lang w:val="es-BO"/>
              </w:rPr>
            </w:pPr>
          </w:p>
        </w:tc>
        <w:tc>
          <w:tcPr>
            <w:tcW w:w="310" w:type="dxa"/>
            <w:tcBorders>
              <w:top w:val="single" w:sz="4" w:space="0" w:color="auto"/>
            </w:tcBorders>
            <w:shd w:val="clear" w:color="auto" w:fill="auto"/>
            <w:vAlign w:val="center"/>
            <w:hideMark/>
          </w:tcPr>
          <w:p w14:paraId="476F1838"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C00EF4B"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1AE8C6A6"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6F197CD5"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FD6EFDD"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33BCCE1F"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6D3C571F"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EE734A0"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6DABB69" w14:textId="77777777" w:rsidR="00DE417F" w:rsidRPr="008D67D2" w:rsidRDefault="00DE417F" w:rsidP="00FC58F7">
            <w:pPr>
              <w:rPr>
                <w:rFonts w:ascii="Arial" w:hAnsi="Arial" w:cs="Arial"/>
                <w:b/>
                <w:bCs/>
                <w:sz w:val="2"/>
                <w:szCs w:val="2"/>
                <w:lang w:val="es-BO"/>
              </w:rPr>
            </w:pPr>
          </w:p>
        </w:tc>
        <w:tc>
          <w:tcPr>
            <w:tcW w:w="435" w:type="dxa"/>
            <w:tcBorders>
              <w:top w:val="single" w:sz="4" w:space="0" w:color="auto"/>
            </w:tcBorders>
            <w:shd w:val="clear" w:color="auto" w:fill="auto"/>
            <w:vAlign w:val="center"/>
            <w:hideMark/>
          </w:tcPr>
          <w:p w14:paraId="50548A74" w14:textId="77777777" w:rsidR="00DE417F" w:rsidRPr="008D67D2" w:rsidRDefault="00DE417F" w:rsidP="00FC58F7">
            <w:pPr>
              <w:rPr>
                <w:rFonts w:ascii="Arial" w:hAnsi="Arial" w:cs="Arial"/>
                <w:b/>
                <w:bCs/>
                <w:sz w:val="2"/>
                <w:szCs w:val="2"/>
                <w:lang w:val="es-BO"/>
              </w:rPr>
            </w:pPr>
          </w:p>
        </w:tc>
        <w:tc>
          <w:tcPr>
            <w:tcW w:w="440" w:type="dxa"/>
            <w:tcBorders>
              <w:top w:val="single" w:sz="4" w:space="0" w:color="auto"/>
            </w:tcBorders>
            <w:shd w:val="clear" w:color="auto" w:fill="auto"/>
            <w:vAlign w:val="center"/>
            <w:hideMark/>
          </w:tcPr>
          <w:p w14:paraId="56505FC7" w14:textId="77777777" w:rsidR="00DE417F" w:rsidRPr="008D67D2" w:rsidRDefault="00DE417F" w:rsidP="00FC58F7">
            <w:pPr>
              <w:rPr>
                <w:rFonts w:ascii="Arial" w:hAnsi="Arial" w:cs="Arial"/>
                <w:b/>
                <w:bCs/>
                <w:sz w:val="2"/>
                <w:szCs w:val="2"/>
                <w:lang w:val="es-BO"/>
              </w:rPr>
            </w:pPr>
          </w:p>
        </w:tc>
        <w:tc>
          <w:tcPr>
            <w:tcW w:w="261" w:type="dxa"/>
            <w:tcBorders>
              <w:top w:val="single" w:sz="4" w:space="0" w:color="auto"/>
            </w:tcBorders>
            <w:shd w:val="clear" w:color="auto" w:fill="auto"/>
            <w:vAlign w:val="center"/>
            <w:hideMark/>
          </w:tcPr>
          <w:p w14:paraId="647734C0" w14:textId="77777777" w:rsidR="00DE417F" w:rsidRPr="008D67D2" w:rsidRDefault="00DE417F" w:rsidP="00FC58F7">
            <w:pPr>
              <w:rPr>
                <w:rFonts w:ascii="Arial" w:hAnsi="Arial" w:cs="Arial"/>
                <w:b/>
                <w:bCs/>
                <w:sz w:val="2"/>
                <w:szCs w:val="2"/>
                <w:lang w:val="es-BO"/>
              </w:rPr>
            </w:pPr>
          </w:p>
        </w:tc>
        <w:tc>
          <w:tcPr>
            <w:tcW w:w="372" w:type="dxa"/>
            <w:tcBorders>
              <w:top w:val="single" w:sz="4" w:space="0" w:color="auto"/>
            </w:tcBorders>
            <w:shd w:val="clear" w:color="auto" w:fill="auto"/>
            <w:vAlign w:val="center"/>
            <w:hideMark/>
          </w:tcPr>
          <w:p w14:paraId="4C2F9353"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5833AE5E" w14:textId="77777777" w:rsidR="00DE417F" w:rsidRPr="008D67D2"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51B53679" w14:textId="77777777" w:rsidR="00DE417F" w:rsidRPr="008D67D2"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2FF79022" w14:textId="77777777" w:rsidR="00DE417F" w:rsidRPr="008D67D2" w:rsidRDefault="00DE417F" w:rsidP="00FC58F7">
            <w:pPr>
              <w:rPr>
                <w:rFonts w:ascii="Arial" w:hAnsi="Arial" w:cs="Arial"/>
                <w:b/>
                <w:bCs/>
                <w:sz w:val="2"/>
                <w:szCs w:val="2"/>
                <w:lang w:val="es-BO"/>
              </w:rPr>
            </w:pPr>
          </w:p>
        </w:tc>
        <w:tc>
          <w:tcPr>
            <w:tcW w:w="266" w:type="dxa"/>
            <w:tcBorders>
              <w:top w:val="single" w:sz="4" w:space="0" w:color="auto"/>
            </w:tcBorders>
            <w:shd w:val="clear" w:color="auto" w:fill="auto"/>
            <w:vAlign w:val="center"/>
            <w:hideMark/>
          </w:tcPr>
          <w:p w14:paraId="4761297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r w:rsidR="00DE417F" w:rsidRPr="008D67D2" w14:paraId="741BEC56" w14:textId="77777777" w:rsidTr="00F55D6F">
        <w:trPr>
          <w:trHeight w:val="293"/>
          <w:jc w:val="center"/>
        </w:trPr>
        <w:tc>
          <w:tcPr>
            <w:tcW w:w="3711" w:type="dxa"/>
            <w:gridSpan w:val="9"/>
            <w:vMerge w:val="restart"/>
            <w:shd w:val="clear" w:color="auto" w:fill="auto"/>
            <w:vAlign w:val="center"/>
            <w:hideMark/>
          </w:tcPr>
          <w:p w14:paraId="5FDA326D" w14:textId="77777777" w:rsidR="00DE417F" w:rsidRPr="008D67D2" w:rsidRDefault="00DE417F" w:rsidP="00FC58F7">
            <w:pPr>
              <w:jc w:val="right"/>
              <w:rPr>
                <w:rFonts w:ascii="Arial" w:hAnsi="Arial" w:cs="Arial"/>
                <w:b/>
                <w:bCs/>
                <w:sz w:val="16"/>
                <w:szCs w:val="16"/>
                <w:lang w:val="es-BO"/>
              </w:rPr>
            </w:pPr>
            <w:r w:rsidRPr="008D67D2">
              <w:rPr>
                <w:rFonts w:ascii="Arial" w:hAnsi="Arial" w:cs="Arial"/>
                <w:b/>
                <w:bCs/>
                <w:sz w:val="16"/>
                <w:szCs w:val="16"/>
                <w:lang w:val="es-BO"/>
              </w:rPr>
              <w:t>Solicito que las notificaciones me sean remitidas vía:</w:t>
            </w:r>
          </w:p>
        </w:tc>
        <w:tc>
          <w:tcPr>
            <w:tcW w:w="2160" w:type="dxa"/>
            <w:gridSpan w:val="7"/>
            <w:tcBorders>
              <w:right w:val="single" w:sz="4" w:space="0" w:color="auto"/>
            </w:tcBorders>
            <w:shd w:val="clear" w:color="auto" w:fill="auto"/>
            <w:vAlign w:val="center"/>
            <w:hideMark/>
          </w:tcPr>
          <w:p w14:paraId="50CD6BB8" w14:textId="77777777" w:rsidR="00DE417F" w:rsidRPr="008D67D2" w:rsidRDefault="00DE417F" w:rsidP="00FC58F7">
            <w:pPr>
              <w:jc w:val="right"/>
              <w:rPr>
                <w:rFonts w:ascii="Arial" w:hAnsi="Arial" w:cs="Arial"/>
                <w:sz w:val="16"/>
                <w:szCs w:val="16"/>
                <w:lang w:val="es-BO"/>
              </w:rPr>
            </w:pPr>
            <w:r w:rsidRPr="008D67D2">
              <w:rPr>
                <w:rFonts w:ascii="Arial" w:hAnsi="Arial" w:cs="Arial"/>
                <w:b/>
                <w:bCs/>
                <w:sz w:val="16"/>
                <w:szCs w:val="16"/>
                <w:lang w:val="es-BO"/>
              </w:rPr>
              <w:t>Fax:</w:t>
            </w:r>
          </w:p>
        </w:tc>
        <w:tc>
          <w:tcPr>
            <w:tcW w:w="3644" w:type="dxa"/>
            <w:gridSpan w:val="11"/>
            <w:tcBorders>
              <w:top w:val="single" w:sz="4" w:space="0" w:color="auto"/>
              <w:left w:val="single" w:sz="4" w:space="0" w:color="auto"/>
              <w:bottom w:val="single" w:sz="4" w:space="0" w:color="auto"/>
              <w:right w:val="single" w:sz="4" w:space="0" w:color="auto"/>
            </w:tcBorders>
            <w:shd w:val="clear" w:color="000000" w:fill="DBE5F1"/>
            <w:vAlign w:val="center"/>
          </w:tcPr>
          <w:p w14:paraId="73AA4FCD"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66" w:type="dxa"/>
            <w:tcBorders>
              <w:left w:val="single" w:sz="4" w:space="0" w:color="auto"/>
            </w:tcBorders>
            <w:shd w:val="clear" w:color="auto" w:fill="auto"/>
            <w:vAlign w:val="center"/>
            <w:hideMark/>
          </w:tcPr>
          <w:p w14:paraId="67C46322"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3B5B383B" w14:textId="77777777" w:rsidTr="00F55D6F">
        <w:trPr>
          <w:trHeight w:val="70"/>
          <w:jc w:val="center"/>
        </w:trPr>
        <w:tc>
          <w:tcPr>
            <w:tcW w:w="3711" w:type="dxa"/>
            <w:gridSpan w:val="9"/>
            <w:vMerge/>
            <w:vAlign w:val="center"/>
            <w:hideMark/>
          </w:tcPr>
          <w:p w14:paraId="6E46890A" w14:textId="77777777" w:rsidR="00DE417F" w:rsidRPr="008D67D2" w:rsidRDefault="00DE417F" w:rsidP="00FC58F7">
            <w:pPr>
              <w:rPr>
                <w:rFonts w:ascii="Arial" w:hAnsi="Arial" w:cs="Arial"/>
                <w:b/>
                <w:bCs/>
                <w:sz w:val="16"/>
                <w:szCs w:val="16"/>
                <w:lang w:val="es-BO"/>
              </w:rPr>
            </w:pPr>
          </w:p>
        </w:tc>
        <w:tc>
          <w:tcPr>
            <w:tcW w:w="327" w:type="dxa"/>
            <w:shd w:val="clear" w:color="auto" w:fill="auto"/>
            <w:vAlign w:val="center"/>
            <w:hideMark/>
          </w:tcPr>
          <w:p w14:paraId="230430C2" w14:textId="77777777" w:rsidR="00DE417F" w:rsidRPr="008D67D2" w:rsidRDefault="00DE417F" w:rsidP="00FC58F7">
            <w:pPr>
              <w:rPr>
                <w:rFonts w:ascii="Arial" w:hAnsi="Arial" w:cs="Arial"/>
                <w:sz w:val="2"/>
                <w:szCs w:val="2"/>
                <w:lang w:val="es-BO"/>
              </w:rPr>
            </w:pPr>
          </w:p>
        </w:tc>
        <w:tc>
          <w:tcPr>
            <w:tcW w:w="296" w:type="dxa"/>
            <w:shd w:val="clear" w:color="auto" w:fill="auto"/>
            <w:vAlign w:val="center"/>
            <w:hideMark/>
          </w:tcPr>
          <w:p w14:paraId="72CF3A25" w14:textId="77777777" w:rsidR="00DE417F" w:rsidRPr="008D67D2" w:rsidRDefault="00DE417F" w:rsidP="00FC58F7">
            <w:pPr>
              <w:rPr>
                <w:rFonts w:ascii="Arial" w:hAnsi="Arial" w:cs="Arial"/>
                <w:sz w:val="2"/>
                <w:szCs w:val="2"/>
                <w:lang w:val="es-BO"/>
              </w:rPr>
            </w:pPr>
          </w:p>
        </w:tc>
        <w:tc>
          <w:tcPr>
            <w:tcW w:w="310" w:type="dxa"/>
            <w:shd w:val="clear" w:color="auto" w:fill="auto"/>
            <w:vAlign w:val="center"/>
            <w:hideMark/>
          </w:tcPr>
          <w:p w14:paraId="12F69C13" w14:textId="77777777" w:rsidR="00DE417F" w:rsidRPr="008D67D2" w:rsidRDefault="00DE417F" w:rsidP="00FC58F7">
            <w:pPr>
              <w:jc w:val="right"/>
              <w:rPr>
                <w:rFonts w:ascii="Arial" w:hAnsi="Arial" w:cs="Arial"/>
                <w:sz w:val="2"/>
                <w:szCs w:val="2"/>
                <w:lang w:val="es-BO"/>
              </w:rPr>
            </w:pPr>
          </w:p>
        </w:tc>
        <w:tc>
          <w:tcPr>
            <w:tcW w:w="318" w:type="dxa"/>
            <w:shd w:val="clear" w:color="auto" w:fill="auto"/>
            <w:vAlign w:val="center"/>
            <w:hideMark/>
          </w:tcPr>
          <w:p w14:paraId="19CE377B" w14:textId="77777777" w:rsidR="00DE417F" w:rsidRPr="008D67D2" w:rsidRDefault="00DE417F" w:rsidP="00FC58F7">
            <w:pPr>
              <w:rPr>
                <w:rFonts w:ascii="Arial" w:hAnsi="Arial" w:cs="Arial"/>
                <w:sz w:val="2"/>
                <w:szCs w:val="2"/>
                <w:lang w:val="es-BO"/>
              </w:rPr>
            </w:pPr>
          </w:p>
        </w:tc>
        <w:tc>
          <w:tcPr>
            <w:tcW w:w="273" w:type="dxa"/>
            <w:shd w:val="clear" w:color="auto" w:fill="auto"/>
            <w:vAlign w:val="center"/>
            <w:hideMark/>
          </w:tcPr>
          <w:p w14:paraId="17333477"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22707759"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4F9F5B10" w14:textId="77777777" w:rsidR="00DE417F" w:rsidRPr="008D67D2" w:rsidRDefault="00DE417F" w:rsidP="00FC58F7">
            <w:pPr>
              <w:rPr>
                <w:rFonts w:ascii="Arial" w:hAnsi="Arial" w:cs="Arial"/>
                <w:sz w:val="2"/>
                <w:szCs w:val="2"/>
                <w:lang w:val="es-BO"/>
              </w:rPr>
            </w:pPr>
          </w:p>
        </w:tc>
        <w:tc>
          <w:tcPr>
            <w:tcW w:w="273" w:type="dxa"/>
            <w:shd w:val="clear" w:color="auto" w:fill="auto"/>
            <w:vAlign w:val="center"/>
            <w:hideMark/>
          </w:tcPr>
          <w:p w14:paraId="2F754476"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40D03FEE"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103157DE"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5004A149" w14:textId="77777777" w:rsidR="00DE417F" w:rsidRPr="008D67D2" w:rsidRDefault="00DE417F" w:rsidP="00FC58F7">
            <w:pPr>
              <w:rPr>
                <w:rFonts w:ascii="Arial" w:hAnsi="Arial" w:cs="Arial"/>
                <w:sz w:val="2"/>
                <w:szCs w:val="2"/>
                <w:lang w:val="es-BO"/>
              </w:rPr>
            </w:pPr>
          </w:p>
        </w:tc>
        <w:tc>
          <w:tcPr>
            <w:tcW w:w="435" w:type="dxa"/>
            <w:shd w:val="clear" w:color="auto" w:fill="auto"/>
            <w:vAlign w:val="center"/>
            <w:hideMark/>
          </w:tcPr>
          <w:p w14:paraId="5CAC4BDA" w14:textId="77777777" w:rsidR="00DE417F" w:rsidRPr="008D67D2" w:rsidRDefault="00DE417F" w:rsidP="00FC58F7">
            <w:pPr>
              <w:rPr>
                <w:rFonts w:ascii="Arial" w:hAnsi="Arial" w:cs="Arial"/>
                <w:sz w:val="2"/>
                <w:szCs w:val="2"/>
                <w:lang w:val="es-BO"/>
              </w:rPr>
            </w:pPr>
          </w:p>
        </w:tc>
        <w:tc>
          <w:tcPr>
            <w:tcW w:w="440" w:type="dxa"/>
            <w:shd w:val="clear" w:color="auto" w:fill="auto"/>
            <w:vAlign w:val="center"/>
            <w:hideMark/>
          </w:tcPr>
          <w:p w14:paraId="58E6DE55" w14:textId="77777777" w:rsidR="00DE417F" w:rsidRPr="008D67D2" w:rsidRDefault="00DE417F" w:rsidP="00FC58F7">
            <w:pPr>
              <w:rPr>
                <w:rFonts w:ascii="Arial" w:hAnsi="Arial" w:cs="Arial"/>
                <w:sz w:val="2"/>
                <w:szCs w:val="2"/>
                <w:lang w:val="es-BO"/>
              </w:rPr>
            </w:pPr>
          </w:p>
        </w:tc>
        <w:tc>
          <w:tcPr>
            <w:tcW w:w="261" w:type="dxa"/>
            <w:shd w:val="clear" w:color="auto" w:fill="auto"/>
            <w:vAlign w:val="center"/>
            <w:hideMark/>
          </w:tcPr>
          <w:p w14:paraId="2BEC518D" w14:textId="77777777" w:rsidR="00DE417F" w:rsidRPr="008D67D2" w:rsidRDefault="00DE417F" w:rsidP="00FC58F7">
            <w:pPr>
              <w:rPr>
                <w:rFonts w:ascii="Arial" w:hAnsi="Arial" w:cs="Arial"/>
                <w:sz w:val="2"/>
                <w:szCs w:val="2"/>
                <w:lang w:val="es-BO"/>
              </w:rPr>
            </w:pPr>
          </w:p>
        </w:tc>
        <w:tc>
          <w:tcPr>
            <w:tcW w:w="372" w:type="dxa"/>
            <w:shd w:val="clear" w:color="auto" w:fill="auto"/>
            <w:vAlign w:val="center"/>
            <w:hideMark/>
          </w:tcPr>
          <w:p w14:paraId="24014C91"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60E30EF2" w14:textId="77777777" w:rsidR="00DE417F" w:rsidRPr="008D67D2" w:rsidRDefault="00DE417F" w:rsidP="00FC58F7">
            <w:pPr>
              <w:rPr>
                <w:rFonts w:ascii="Arial" w:hAnsi="Arial" w:cs="Arial"/>
                <w:sz w:val="2"/>
                <w:szCs w:val="2"/>
                <w:lang w:val="es-BO"/>
              </w:rPr>
            </w:pPr>
          </w:p>
        </w:tc>
        <w:tc>
          <w:tcPr>
            <w:tcW w:w="273" w:type="dxa"/>
            <w:shd w:val="clear" w:color="auto" w:fill="auto"/>
            <w:vAlign w:val="center"/>
            <w:hideMark/>
          </w:tcPr>
          <w:p w14:paraId="01C14391" w14:textId="77777777" w:rsidR="00DE417F" w:rsidRPr="008D67D2" w:rsidRDefault="00DE417F" w:rsidP="00FC58F7">
            <w:pPr>
              <w:rPr>
                <w:rFonts w:ascii="Arial" w:hAnsi="Arial" w:cs="Arial"/>
                <w:sz w:val="2"/>
                <w:szCs w:val="2"/>
                <w:lang w:val="es-BO"/>
              </w:rPr>
            </w:pPr>
          </w:p>
        </w:tc>
        <w:tc>
          <w:tcPr>
            <w:tcW w:w="318" w:type="dxa"/>
            <w:shd w:val="clear" w:color="auto" w:fill="auto"/>
            <w:vAlign w:val="center"/>
            <w:hideMark/>
          </w:tcPr>
          <w:p w14:paraId="6E49C97F" w14:textId="77777777" w:rsidR="00DE417F" w:rsidRPr="008D67D2" w:rsidRDefault="00DE417F" w:rsidP="00FC58F7">
            <w:pPr>
              <w:rPr>
                <w:rFonts w:ascii="Arial" w:hAnsi="Arial" w:cs="Arial"/>
                <w:sz w:val="2"/>
                <w:szCs w:val="2"/>
                <w:lang w:val="es-BO"/>
              </w:rPr>
            </w:pPr>
          </w:p>
        </w:tc>
        <w:tc>
          <w:tcPr>
            <w:tcW w:w="266" w:type="dxa"/>
            <w:shd w:val="clear" w:color="auto" w:fill="auto"/>
            <w:vAlign w:val="center"/>
            <w:hideMark/>
          </w:tcPr>
          <w:p w14:paraId="1FC3F358"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r>
      <w:tr w:rsidR="00DE417F" w:rsidRPr="008D67D2" w14:paraId="18EA0F68" w14:textId="77777777" w:rsidTr="00F55D6F">
        <w:trPr>
          <w:trHeight w:val="263"/>
          <w:jc w:val="center"/>
        </w:trPr>
        <w:tc>
          <w:tcPr>
            <w:tcW w:w="3711" w:type="dxa"/>
            <w:gridSpan w:val="9"/>
            <w:vMerge/>
            <w:vAlign w:val="center"/>
            <w:hideMark/>
          </w:tcPr>
          <w:p w14:paraId="3589114A" w14:textId="77777777" w:rsidR="00DE417F" w:rsidRPr="008D67D2" w:rsidRDefault="00DE417F" w:rsidP="00FC58F7">
            <w:pPr>
              <w:rPr>
                <w:rFonts w:ascii="Arial" w:hAnsi="Arial" w:cs="Arial"/>
                <w:b/>
                <w:bCs/>
                <w:sz w:val="16"/>
                <w:szCs w:val="16"/>
                <w:lang w:val="es-BO"/>
              </w:rPr>
            </w:pPr>
          </w:p>
        </w:tc>
        <w:tc>
          <w:tcPr>
            <w:tcW w:w="2160" w:type="dxa"/>
            <w:gridSpan w:val="7"/>
            <w:tcBorders>
              <w:right w:val="single" w:sz="4" w:space="0" w:color="auto"/>
            </w:tcBorders>
            <w:shd w:val="clear" w:color="auto" w:fill="auto"/>
            <w:vAlign w:val="center"/>
            <w:hideMark/>
          </w:tcPr>
          <w:p w14:paraId="66692643" w14:textId="77777777" w:rsidR="00DE417F" w:rsidRPr="008D67D2" w:rsidRDefault="00DE417F" w:rsidP="00FC58F7">
            <w:pPr>
              <w:jc w:val="right"/>
              <w:rPr>
                <w:rFonts w:ascii="Arial" w:hAnsi="Arial" w:cs="Arial"/>
                <w:sz w:val="16"/>
                <w:szCs w:val="16"/>
                <w:lang w:val="es-BO"/>
              </w:rPr>
            </w:pPr>
            <w:r w:rsidRPr="008D67D2">
              <w:rPr>
                <w:rFonts w:ascii="Arial" w:hAnsi="Arial" w:cs="Arial"/>
                <w:b/>
                <w:bCs/>
                <w:sz w:val="16"/>
                <w:szCs w:val="16"/>
                <w:lang w:val="es-BO"/>
              </w:rPr>
              <w:t>Correo Electrónico:</w:t>
            </w:r>
          </w:p>
        </w:tc>
        <w:tc>
          <w:tcPr>
            <w:tcW w:w="3644" w:type="dxa"/>
            <w:gridSpan w:val="11"/>
            <w:tcBorders>
              <w:top w:val="single" w:sz="4" w:space="0" w:color="auto"/>
              <w:left w:val="single" w:sz="4" w:space="0" w:color="auto"/>
              <w:bottom w:val="single" w:sz="4" w:space="0" w:color="auto"/>
              <w:right w:val="single" w:sz="4" w:space="0" w:color="auto"/>
            </w:tcBorders>
            <w:shd w:val="clear" w:color="000000" w:fill="DBE5F1"/>
            <w:vAlign w:val="center"/>
          </w:tcPr>
          <w:p w14:paraId="6AEDC522" w14:textId="77777777" w:rsidR="00DE417F" w:rsidRPr="008D67D2" w:rsidRDefault="00DE417F" w:rsidP="00FC58F7">
            <w:pPr>
              <w:jc w:val="center"/>
              <w:rPr>
                <w:rFonts w:ascii="Arial" w:hAnsi="Arial" w:cs="Arial"/>
                <w:sz w:val="16"/>
                <w:szCs w:val="16"/>
                <w:lang w:val="es-BO"/>
              </w:rPr>
            </w:pPr>
            <w:r w:rsidRPr="008D67D2">
              <w:rPr>
                <w:rFonts w:ascii="Arial" w:hAnsi="Arial" w:cs="Arial"/>
                <w:sz w:val="16"/>
                <w:szCs w:val="16"/>
                <w:lang w:val="es-BO"/>
              </w:rPr>
              <w:t> </w:t>
            </w:r>
          </w:p>
        </w:tc>
        <w:tc>
          <w:tcPr>
            <w:tcW w:w="266" w:type="dxa"/>
            <w:tcBorders>
              <w:left w:val="single" w:sz="4" w:space="0" w:color="auto"/>
            </w:tcBorders>
            <w:shd w:val="clear" w:color="auto" w:fill="auto"/>
            <w:vAlign w:val="center"/>
            <w:hideMark/>
          </w:tcPr>
          <w:p w14:paraId="3EB09FAA" w14:textId="77777777" w:rsidR="00DE417F" w:rsidRPr="008D67D2" w:rsidRDefault="00DE417F" w:rsidP="00FC58F7">
            <w:pPr>
              <w:rPr>
                <w:rFonts w:ascii="Arial" w:hAnsi="Arial" w:cs="Arial"/>
                <w:sz w:val="16"/>
                <w:szCs w:val="16"/>
                <w:lang w:val="es-BO"/>
              </w:rPr>
            </w:pPr>
            <w:r w:rsidRPr="008D67D2">
              <w:rPr>
                <w:rFonts w:ascii="Arial" w:hAnsi="Arial" w:cs="Arial"/>
                <w:sz w:val="16"/>
                <w:szCs w:val="16"/>
                <w:lang w:val="es-BO"/>
              </w:rPr>
              <w:t> </w:t>
            </w:r>
          </w:p>
        </w:tc>
      </w:tr>
      <w:tr w:rsidR="00DE417F" w:rsidRPr="008D67D2" w14:paraId="52FB6E00" w14:textId="77777777" w:rsidTr="00F55D6F">
        <w:trPr>
          <w:trHeight w:val="112"/>
          <w:jc w:val="center"/>
        </w:trPr>
        <w:tc>
          <w:tcPr>
            <w:tcW w:w="302" w:type="dxa"/>
            <w:shd w:val="clear" w:color="auto" w:fill="auto"/>
            <w:noWrap/>
            <w:vAlign w:val="center"/>
            <w:hideMark/>
          </w:tcPr>
          <w:p w14:paraId="665DC9AB"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308" w:type="dxa"/>
            <w:shd w:val="clear" w:color="auto" w:fill="auto"/>
            <w:noWrap/>
            <w:vAlign w:val="center"/>
            <w:hideMark/>
          </w:tcPr>
          <w:p w14:paraId="370E8A80"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257" w:type="dxa"/>
            <w:shd w:val="clear" w:color="auto" w:fill="auto"/>
            <w:noWrap/>
            <w:vAlign w:val="center"/>
            <w:hideMark/>
          </w:tcPr>
          <w:p w14:paraId="43E4211F"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257" w:type="dxa"/>
            <w:shd w:val="clear" w:color="auto" w:fill="auto"/>
            <w:noWrap/>
            <w:vAlign w:val="center"/>
            <w:hideMark/>
          </w:tcPr>
          <w:p w14:paraId="21D78D30" w14:textId="77777777" w:rsidR="00DE417F" w:rsidRPr="008D67D2" w:rsidRDefault="00DE417F" w:rsidP="00FC58F7">
            <w:pPr>
              <w:rPr>
                <w:rFonts w:ascii="Calibri" w:hAnsi="Calibri" w:cs="Calibri"/>
                <w:sz w:val="2"/>
                <w:szCs w:val="2"/>
                <w:lang w:val="es-BO"/>
              </w:rPr>
            </w:pPr>
            <w:r w:rsidRPr="008D67D2">
              <w:rPr>
                <w:rFonts w:ascii="Calibri" w:hAnsi="Calibri" w:cs="Calibri"/>
                <w:sz w:val="2"/>
                <w:szCs w:val="2"/>
                <w:lang w:val="es-BO"/>
              </w:rPr>
              <w:t> </w:t>
            </w:r>
          </w:p>
        </w:tc>
        <w:tc>
          <w:tcPr>
            <w:tcW w:w="1587" w:type="dxa"/>
            <w:gridSpan w:val="5"/>
            <w:shd w:val="clear" w:color="auto" w:fill="auto"/>
            <w:vAlign w:val="center"/>
            <w:hideMark/>
          </w:tcPr>
          <w:p w14:paraId="655025A1" w14:textId="77777777" w:rsidR="00DE417F" w:rsidRPr="008D67D2" w:rsidRDefault="00DE417F" w:rsidP="00FC58F7">
            <w:pPr>
              <w:rPr>
                <w:rFonts w:ascii="Arial" w:hAnsi="Arial" w:cs="Arial"/>
                <w:sz w:val="2"/>
                <w:szCs w:val="2"/>
                <w:lang w:val="es-BO"/>
              </w:rPr>
            </w:pPr>
            <w:r w:rsidRPr="008D67D2">
              <w:rPr>
                <w:rFonts w:ascii="Arial" w:hAnsi="Arial" w:cs="Arial"/>
                <w:sz w:val="2"/>
                <w:szCs w:val="2"/>
                <w:lang w:val="es-BO"/>
              </w:rPr>
              <w:t> </w:t>
            </w:r>
          </w:p>
        </w:tc>
        <w:tc>
          <w:tcPr>
            <w:tcW w:w="623" w:type="dxa"/>
            <w:gridSpan w:val="2"/>
            <w:shd w:val="clear" w:color="auto" w:fill="auto"/>
            <w:vAlign w:val="center"/>
            <w:hideMark/>
          </w:tcPr>
          <w:p w14:paraId="4EC07E5C" w14:textId="77777777" w:rsidR="00DE417F" w:rsidRPr="008D67D2" w:rsidRDefault="00DE417F" w:rsidP="00FC58F7">
            <w:pPr>
              <w:jc w:val="center"/>
              <w:rPr>
                <w:rFonts w:ascii="Arial" w:hAnsi="Arial" w:cs="Arial"/>
                <w:b/>
                <w:bCs/>
                <w:sz w:val="2"/>
                <w:szCs w:val="2"/>
                <w:lang w:val="es-BO"/>
              </w:rPr>
            </w:pPr>
            <w:r w:rsidRPr="008D67D2">
              <w:rPr>
                <w:rFonts w:ascii="Arial" w:hAnsi="Arial" w:cs="Arial"/>
                <w:b/>
                <w:bCs/>
                <w:sz w:val="2"/>
                <w:szCs w:val="2"/>
                <w:lang w:val="es-BO"/>
              </w:rPr>
              <w:t> </w:t>
            </w:r>
          </w:p>
        </w:tc>
        <w:tc>
          <w:tcPr>
            <w:tcW w:w="310" w:type="dxa"/>
            <w:shd w:val="clear" w:color="auto" w:fill="auto"/>
            <w:vAlign w:val="center"/>
            <w:hideMark/>
          </w:tcPr>
          <w:p w14:paraId="49BC665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5BAEE60E"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73" w:type="dxa"/>
            <w:shd w:val="clear" w:color="auto" w:fill="auto"/>
            <w:vAlign w:val="center"/>
            <w:hideMark/>
          </w:tcPr>
          <w:p w14:paraId="5FBC87BE"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5EB06A0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30DF6402"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73" w:type="dxa"/>
            <w:shd w:val="clear" w:color="auto" w:fill="auto"/>
            <w:vAlign w:val="center"/>
            <w:hideMark/>
          </w:tcPr>
          <w:p w14:paraId="050C6AAF"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486579C4"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77FD24E6"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457D7D72"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435" w:type="dxa"/>
            <w:shd w:val="clear" w:color="auto" w:fill="auto"/>
            <w:vAlign w:val="center"/>
            <w:hideMark/>
          </w:tcPr>
          <w:p w14:paraId="7A425BD9"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440" w:type="dxa"/>
            <w:shd w:val="clear" w:color="auto" w:fill="auto"/>
            <w:vAlign w:val="center"/>
            <w:hideMark/>
          </w:tcPr>
          <w:p w14:paraId="5ECA8113"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61" w:type="dxa"/>
            <w:shd w:val="clear" w:color="auto" w:fill="auto"/>
            <w:vAlign w:val="center"/>
            <w:hideMark/>
          </w:tcPr>
          <w:p w14:paraId="19C6AFD0"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72" w:type="dxa"/>
            <w:shd w:val="clear" w:color="auto" w:fill="auto"/>
            <w:vAlign w:val="center"/>
            <w:hideMark/>
          </w:tcPr>
          <w:p w14:paraId="76538657"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7D55B841"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73" w:type="dxa"/>
            <w:shd w:val="clear" w:color="auto" w:fill="auto"/>
            <w:vAlign w:val="center"/>
            <w:hideMark/>
          </w:tcPr>
          <w:p w14:paraId="5C8A912B"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318" w:type="dxa"/>
            <w:shd w:val="clear" w:color="auto" w:fill="auto"/>
            <w:vAlign w:val="center"/>
            <w:hideMark/>
          </w:tcPr>
          <w:p w14:paraId="4AF00CB1"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c>
          <w:tcPr>
            <w:tcW w:w="266" w:type="dxa"/>
            <w:shd w:val="clear" w:color="auto" w:fill="auto"/>
            <w:vAlign w:val="center"/>
            <w:hideMark/>
          </w:tcPr>
          <w:p w14:paraId="7623B59E" w14:textId="77777777" w:rsidR="00DE417F" w:rsidRPr="008D67D2" w:rsidRDefault="00DE417F" w:rsidP="00FC58F7">
            <w:pPr>
              <w:rPr>
                <w:rFonts w:ascii="Arial" w:hAnsi="Arial" w:cs="Arial"/>
                <w:b/>
                <w:bCs/>
                <w:sz w:val="2"/>
                <w:szCs w:val="2"/>
                <w:lang w:val="es-BO"/>
              </w:rPr>
            </w:pPr>
            <w:r w:rsidRPr="008D67D2">
              <w:rPr>
                <w:rFonts w:ascii="Arial" w:hAnsi="Arial" w:cs="Arial"/>
                <w:b/>
                <w:bCs/>
                <w:sz w:val="2"/>
                <w:szCs w:val="2"/>
                <w:lang w:val="es-BO"/>
              </w:rPr>
              <w:t> </w:t>
            </w:r>
          </w:p>
        </w:tc>
      </w:tr>
    </w:tbl>
    <w:p w14:paraId="12B7DCBB" w14:textId="77777777" w:rsidR="00DE417F" w:rsidRPr="008D67D2" w:rsidRDefault="00DE417F" w:rsidP="00DE417F">
      <w:pPr>
        <w:suppressAutoHyphens/>
        <w:jc w:val="both"/>
        <w:rPr>
          <w:rFonts w:ascii="Verdana" w:hAnsi="Verdana" w:cs="Arial"/>
          <w:b/>
          <w:sz w:val="18"/>
          <w:szCs w:val="18"/>
          <w:lang w:val="es-BO"/>
        </w:rPr>
      </w:pPr>
    </w:p>
    <w:p w14:paraId="329BA689" w14:textId="77777777" w:rsidR="00DE417F" w:rsidRPr="008D67D2" w:rsidRDefault="00DE417F" w:rsidP="00DE417F">
      <w:pPr>
        <w:ind w:left="360"/>
        <w:jc w:val="both"/>
        <w:rPr>
          <w:rFonts w:ascii="Verdana" w:hAnsi="Verdana" w:cs="Arial"/>
          <w:sz w:val="18"/>
          <w:szCs w:val="18"/>
          <w:lang w:val="es-BO"/>
        </w:rPr>
      </w:pPr>
    </w:p>
    <w:p w14:paraId="18509CE1" w14:textId="77777777" w:rsidR="00DE417F" w:rsidRPr="008D67D2" w:rsidRDefault="00DE417F" w:rsidP="00DE417F">
      <w:pPr>
        <w:ind w:left="360"/>
        <w:jc w:val="both"/>
        <w:rPr>
          <w:rFonts w:ascii="Verdana" w:hAnsi="Verdana" w:cs="Arial"/>
          <w:sz w:val="18"/>
          <w:szCs w:val="18"/>
          <w:lang w:val="es-BO"/>
        </w:rPr>
      </w:pPr>
    </w:p>
    <w:p w14:paraId="679F25AC" w14:textId="77777777" w:rsidR="00DE417F" w:rsidRPr="008D67D2" w:rsidRDefault="00DE417F" w:rsidP="00DE417F">
      <w:pPr>
        <w:ind w:left="360"/>
        <w:jc w:val="both"/>
        <w:rPr>
          <w:rFonts w:ascii="Verdana" w:hAnsi="Verdana" w:cs="Arial"/>
          <w:sz w:val="18"/>
          <w:szCs w:val="18"/>
          <w:lang w:val="es-BO"/>
        </w:rPr>
      </w:pPr>
    </w:p>
    <w:p w14:paraId="5F7531B1" w14:textId="77777777" w:rsidR="00ED3BC3" w:rsidRPr="008D67D2" w:rsidRDefault="00ED3BC3" w:rsidP="00DE417F">
      <w:pPr>
        <w:ind w:left="360"/>
        <w:jc w:val="both"/>
        <w:rPr>
          <w:rFonts w:ascii="Verdana" w:hAnsi="Verdana" w:cs="Arial"/>
          <w:sz w:val="18"/>
          <w:szCs w:val="18"/>
          <w:lang w:val="es-BO"/>
        </w:rPr>
      </w:pPr>
    </w:p>
    <w:p w14:paraId="2E0036F5" w14:textId="77777777" w:rsidR="00AF054B" w:rsidRPr="008D67D2" w:rsidRDefault="00AF054B" w:rsidP="00DE417F">
      <w:pPr>
        <w:ind w:left="360"/>
        <w:jc w:val="both"/>
        <w:rPr>
          <w:rFonts w:ascii="Verdana" w:hAnsi="Verdana" w:cs="Arial"/>
          <w:sz w:val="18"/>
          <w:szCs w:val="18"/>
          <w:lang w:val="es-BO"/>
        </w:rPr>
      </w:pPr>
    </w:p>
    <w:p w14:paraId="59491ECF" w14:textId="77777777" w:rsidR="00AF054B" w:rsidRPr="008D67D2" w:rsidRDefault="00AF054B" w:rsidP="00DE417F">
      <w:pPr>
        <w:ind w:left="360"/>
        <w:jc w:val="both"/>
        <w:rPr>
          <w:rFonts w:ascii="Verdana" w:hAnsi="Verdana" w:cs="Arial"/>
          <w:sz w:val="18"/>
          <w:szCs w:val="18"/>
          <w:lang w:val="es-BO"/>
        </w:rPr>
      </w:pPr>
    </w:p>
    <w:p w14:paraId="652FC1D0" w14:textId="77777777" w:rsidR="00D307B8" w:rsidRPr="008D67D2" w:rsidRDefault="00D307B8" w:rsidP="005934C0">
      <w:pPr>
        <w:tabs>
          <w:tab w:val="right" w:pos="6663"/>
        </w:tabs>
        <w:jc w:val="center"/>
        <w:rPr>
          <w:rFonts w:ascii="Verdana" w:hAnsi="Verdana" w:cs="Arial"/>
          <w:b/>
          <w:bCs/>
          <w:i/>
          <w:iCs/>
          <w:sz w:val="18"/>
          <w:szCs w:val="18"/>
          <w:lang w:val="es-BO"/>
        </w:rPr>
      </w:pPr>
    </w:p>
    <w:p w14:paraId="742B47DD" w14:textId="77777777" w:rsidR="00006880" w:rsidRPr="008D67D2" w:rsidRDefault="00006880" w:rsidP="005934C0">
      <w:pPr>
        <w:tabs>
          <w:tab w:val="right" w:pos="6663"/>
        </w:tabs>
        <w:jc w:val="center"/>
        <w:rPr>
          <w:rFonts w:ascii="Verdana" w:hAnsi="Verdana" w:cs="Arial"/>
          <w:b/>
          <w:bCs/>
          <w:i/>
          <w:iCs/>
          <w:sz w:val="18"/>
          <w:szCs w:val="18"/>
          <w:lang w:val="es-BO"/>
        </w:rPr>
      </w:pPr>
    </w:p>
    <w:p w14:paraId="3B70DA6D" w14:textId="77777777" w:rsidR="00241E77" w:rsidRPr="008D67D2" w:rsidRDefault="00241E77" w:rsidP="005934C0">
      <w:pPr>
        <w:tabs>
          <w:tab w:val="right" w:pos="6663"/>
        </w:tabs>
        <w:jc w:val="center"/>
        <w:rPr>
          <w:rFonts w:ascii="Verdana" w:hAnsi="Verdana" w:cs="Arial"/>
          <w:b/>
          <w:bCs/>
          <w:i/>
          <w:iCs/>
          <w:sz w:val="18"/>
          <w:szCs w:val="18"/>
          <w:lang w:val="es-BO"/>
        </w:rPr>
      </w:pPr>
    </w:p>
    <w:p w14:paraId="73786C39" w14:textId="77777777" w:rsidR="00241E77" w:rsidRPr="008D67D2" w:rsidRDefault="00241E77" w:rsidP="005934C0">
      <w:pPr>
        <w:tabs>
          <w:tab w:val="right" w:pos="6663"/>
        </w:tabs>
        <w:jc w:val="center"/>
        <w:rPr>
          <w:rFonts w:ascii="Verdana" w:hAnsi="Verdana" w:cs="Arial"/>
          <w:b/>
          <w:bCs/>
          <w:i/>
          <w:iCs/>
          <w:sz w:val="18"/>
          <w:szCs w:val="18"/>
          <w:lang w:val="es-BO"/>
        </w:rPr>
      </w:pPr>
    </w:p>
    <w:p w14:paraId="6DDCC4BC" w14:textId="77777777" w:rsidR="00006880" w:rsidRPr="008D67D2" w:rsidRDefault="00006880" w:rsidP="005934C0">
      <w:pPr>
        <w:tabs>
          <w:tab w:val="right" w:pos="6663"/>
        </w:tabs>
        <w:jc w:val="center"/>
        <w:rPr>
          <w:rFonts w:ascii="Verdana" w:hAnsi="Verdana" w:cs="Arial"/>
          <w:b/>
          <w:bCs/>
          <w:i/>
          <w:iCs/>
          <w:sz w:val="18"/>
          <w:szCs w:val="18"/>
          <w:lang w:val="es-BO"/>
        </w:rPr>
      </w:pPr>
    </w:p>
    <w:p w14:paraId="49744E37" w14:textId="77777777" w:rsidR="006D3743" w:rsidRPr="008D67D2" w:rsidRDefault="006D3743" w:rsidP="005934C0">
      <w:pPr>
        <w:tabs>
          <w:tab w:val="right" w:pos="6663"/>
        </w:tabs>
        <w:jc w:val="center"/>
        <w:rPr>
          <w:rFonts w:ascii="Verdana" w:hAnsi="Verdana" w:cs="Arial"/>
          <w:b/>
          <w:bCs/>
          <w:i/>
          <w:iCs/>
          <w:sz w:val="18"/>
          <w:szCs w:val="18"/>
          <w:lang w:val="es-BO"/>
        </w:rPr>
      </w:pPr>
    </w:p>
    <w:p w14:paraId="0DE97FCE" w14:textId="77777777" w:rsidR="00162FE3" w:rsidRPr="008D67D2" w:rsidRDefault="00162FE3" w:rsidP="00885CDD">
      <w:pPr>
        <w:tabs>
          <w:tab w:val="right" w:pos="6663"/>
        </w:tabs>
        <w:jc w:val="center"/>
        <w:rPr>
          <w:rFonts w:ascii="Verdana" w:hAnsi="Verdana" w:cs="Arial"/>
          <w:b/>
          <w:bCs/>
          <w:i/>
          <w:iCs/>
          <w:sz w:val="18"/>
          <w:szCs w:val="18"/>
          <w:lang w:val="es-BO"/>
        </w:rPr>
      </w:pPr>
    </w:p>
    <w:p w14:paraId="51D8C3EC"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lastRenderedPageBreak/>
        <w:t>FORMULARIO A-2b</w:t>
      </w:r>
    </w:p>
    <w:p w14:paraId="03E11685"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t>IDENTIFICACIÓN DEL PROPONENTE</w:t>
      </w:r>
    </w:p>
    <w:p w14:paraId="6D29A15D"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t>(Para Asociaciones Accidentales)</w:t>
      </w:r>
    </w:p>
    <w:p w14:paraId="71205DB3" w14:textId="77777777" w:rsidR="001B0C31" w:rsidRPr="008D67D2" w:rsidRDefault="001B0C31" w:rsidP="001B0C31">
      <w:pPr>
        <w:rPr>
          <w:rFonts w:ascii="Verdana" w:hAnsi="Verdana" w:cs="Arial"/>
          <w:b/>
          <w:sz w:val="18"/>
          <w:szCs w:val="18"/>
          <w:lang w:val="es-BO"/>
        </w:rPr>
      </w:pPr>
    </w:p>
    <w:tbl>
      <w:tblPr>
        <w:tblW w:w="9729" w:type="dxa"/>
        <w:jc w:val="center"/>
        <w:tblCellMar>
          <w:left w:w="70" w:type="dxa"/>
          <w:right w:w="70" w:type="dxa"/>
        </w:tblCellMar>
        <w:tblLook w:val="04A0" w:firstRow="1" w:lastRow="0" w:firstColumn="1" w:lastColumn="0" w:noHBand="0" w:noVBand="1"/>
      </w:tblPr>
      <w:tblGrid>
        <w:gridCol w:w="264"/>
        <w:gridCol w:w="303"/>
        <w:gridCol w:w="303"/>
        <w:gridCol w:w="303"/>
        <w:gridCol w:w="298"/>
        <w:gridCol w:w="367"/>
        <w:gridCol w:w="369"/>
        <w:gridCol w:w="369"/>
        <w:gridCol w:w="39"/>
        <w:gridCol w:w="108"/>
        <w:gridCol w:w="94"/>
        <w:gridCol w:w="477"/>
        <w:gridCol w:w="8"/>
        <w:gridCol w:w="234"/>
        <w:gridCol w:w="42"/>
        <w:gridCol w:w="366"/>
        <w:gridCol w:w="311"/>
        <w:gridCol w:w="58"/>
        <w:gridCol w:w="183"/>
        <w:gridCol w:w="137"/>
        <w:gridCol w:w="375"/>
        <w:gridCol w:w="214"/>
        <w:gridCol w:w="166"/>
        <w:gridCol w:w="322"/>
        <w:gridCol w:w="239"/>
        <w:gridCol w:w="136"/>
        <w:gridCol w:w="55"/>
        <w:gridCol w:w="320"/>
        <w:gridCol w:w="144"/>
        <w:gridCol w:w="231"/>
        <w:gridCol w:w="11"/>
        <w:gridCol w:w="501"/>
        <w:gridCol w:w="225"/>
        <w:gridCol w:w="242"/>
        <w:gridCol w:w="45"/>
        <w:gridCol w:w="375"/>
        <w:gridCol w:w="306"/>
        <w:gridCol w:w="15"/>
        <w:gridCol w:w="227"/>
        <w:gridCol w:w="148"/>
        <w:gridCol w:w="321"/>
        <w:gridCol w:w="184"/>
        <w:gridCol w:w="52"/>
        <w:gridCol w:w="21"/>
        <w:gridCol w:w="221"/>
      </w:tblGrid>
      <w:tr w:rsidR="001B0C31" w:rsidRPr="008D67D2" w14:paraId="7A6A66C4" w14:textId="77777777" w:rsidTr="00816AE8">
        <w:trPr>
          <w:trHeight w:val="332"/>
          <w:jc w:val="center"/>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14:paraId="01B7920B"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1. DATOS GENERALES DE LA ASOCIACIÓN ACCIDENTAL</w:t>
            </w:r>
          </w:p>
        </w:tc>
      </w:tr>
      <w:tr w:rsidR="001B0C31" w:rsidRPr="008D67D2" w14:paraId="43B4D466" w14:textId="77777777" w:rsidTr="00816AE8">
        <w:trPr>
          <w:trHeight w:val="64"/>
          <w:jc w:val="center"/>
        </w:trPr>
        <w:tc>
          <w:tcPr>
            <w:tcW w:w="2615" w:type="dxa"/>
            <w:gridSpan w:val="9"/>
            <w:tcBorders>
              <w:top w:val="nil"/>
              <w:left w:val="single" w:sz="8" w:space="0" w:color="auto"/>
              <w:bottom w:val="nil"/>
              <w:right w:val="nil"/>
            </w:tcBorders>
            <w:shd w:val="clear" w:color="auto" w:fill="auto"/>
            <w:vAlign w:val="bottom"/>
            <w:hideMark/>
          </w:tcPr>
          <w:p w14:paraId="5EF564F0" w14:textId="77777777" w:rsidR="001B0C31" w:rsidRPr="008D67D2" w:rsidRDefault="001B0C31" w:rsidP="00EA1E6E">
            <w:pPr>
              <w:jc w:val="right"/>
              <w:rPr>
                <w:rFonts w:ascii="Arial" w:hAnsi="Arial" w:cs="Arial"/>
                <w:sz w:val="2"/>
                <w:szCs w:val="2"/>
                <w:lang w:val="es-BO" w:eastAsia="es-ES"/>
              </w:rPr>
            </w:pPr>
            <w:r w:rsidRPr="008D67D2">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72E4626"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545D60E"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33319E0B" w14:textId="77777777" w:rsidR="001B0C31" w:rsidRPr="008D67D2" w:rsidRDefault="001B0C31" w:rsidP="00EA1E6E">
            <w:pPr>
              <w:rPr>
                <w:rFonts w:ascii="Arial" w:hAnsi="Arial" w:cs="Arial"/>
                <w:b/>
                <w:bCs/>
                <w:sz w:val="2"/>
                <w:szCs w:val="2"/>
                <w:lang w:val="es-BO" w:eastAsia="es-ES"/>
              </w:rPr>
            </w:pPr>
          </w:p>
        </w:tc>
        <w:tc>
          <w:tcPr>
            <w:tcW w:w="719" w:type="dxa"/>
            <w:gridSpan w:val="3"/>
            <w:tcBorders>
              <w:top w:val="nil"/>
              <w:left w:val="nil"/>
              <w:bottom w:val="nil"/>
              <w:right w:val="nil"/>
            </w:tcBorders>
            <w:shd w:val="clear" w:color="auto" w:fill="auto"/>
            <w:vAlign w:val="bottom"/>
            <w:hideMark/>
          </w:tcPr>
          <w:p w14:paraId="1188E65D" w14:textId="77777777" w:rsidR="001B0C31" w:rsidRPr="008D67D2" w:rsidRDefault="001B0C31" w:rsidP="00EA1E6E">
            <w:pPr>
              <w:rPr>
                <w:rFonts w:ascii="Arial" w:hAnsi="Arial" w:cs="Arial"/>
                <w:b/>
                <w:bCs/>
                <w:sz w:val="2"/>
                <w:szCs w:val="2"/>
                <w:lang w:val="es-BO" w:eastAsia="es-ES"/>
              </w:rPr>
            </w:pPr>
          </w:p>
        </w:tc>
        <w:tc>
          <w:tcPr>
            <w:tcW w:w="241" w:type="dxa"/>
            <w:gridSpan w:val="2"/>
            <w:tcBorders>
              <w:top w:val="nil"/>
              <w:left w:val="nil"/>
              <w:bottom w:val="nil"/>
              <w:right w:val="nil"/>
            </w:tcBorders>
            <w:shd w:val="clear" w:color="auto" w:fill="auto"/>
            <w:vAlign w:val="bottom"/>
            <w:hideMark/>
          </w:tcPr>
          <w:p w14:paraId="4BFA3382" w14:textId="77777777" w:rsidR="001B0C31" w:rsidRPr="008D67D2"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vAlign w:val="bottom"/>
            <w:hideMark/>
          </w:tcPr>
          <w:p w14:paraId="5896E521" w14:textId="77777777" w:rsidR="001B0C31" w:rsidRPr="008D67D2" w:rsidRDefault="001B0C31" w:rsidP="00EA1E6E">
            <w:pPr>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bottom"/>
            <w:hideMark/>
          </w:tcPr>
          <w:p w14:paraId="2FE11A33" w14:textId="77777777" w:rsidR="001B0C31" w:rsidRPr="008D67D2" w:rsidRDefault="001B0C31" w:rsidP="00EA1E6E">
            <w:pPr>
              <w:rPr>
                <w:rFonts w:ascii="Arial" w:hAnsi="Arial" w:cs="Arial"/>
                <w:b/>
                <w:bCs/>
                <w:sz w:val="2"/>
                <w:szCs w:val="2"/>
                <w:lang w:val="es-BO" w:eastAsia="es-ES"/>
              </w:rPr>
            </w:pPr>
          </w:p>
        </w:tc>
        <w:tc>
          <w:tcPr>
            <w:tcW w:w="191" w:type="dxa"/>
            <w:gridSpan w:val="2"/>
            <w:tcBorders>
              <w:top w:val="nil"/>
              <w:left w:val="nil"/>
              <w:bottom w:val="nil"/>
              <w:right w:val="nil"/>
            </w:tcBorders>
            <w:shd w:val="clear" w:color="auto" w:fill="auto"/>
            <w:vAlign w:val="bottom"/>
            <w:hideMark/>
          </w:tcPr>
          <w:p w14:paraId="69B6EFFD" w14:textId="77777777" w:rsidR="001B0C31" w:rsidRPr="008D67D2" w:rsidRDefault="001B0C31" w:rsidP="00EA1E6E">
            <w:pPr>
              <w:rPr>
                <w:rFonts w:ascii="Arial" w:hAnsi="Arial" w:cs="Arial"/>
                <w:b/>
                <w:bCs/>
                <w:sz w:val="2"/>
                <w:szCs w:val="2"/>
                <w:lang w:val="es-BO" w:eastAsia="es-ES"/>
              </w:rPr>
            </w:pPr>
          </w:p>
        </w:tc>
        <w:tc>
          <w:tcPr>
            <w:tcW w:w="464" w:type="dxa"/>
            <w:gridSpan w:val="2"/>
            <w:tcBorders>
              <w:top w:val="nil"/>
              <w:left w:val="nil"/>
              <w:bottom w:val="nil"/>
              <w:right w:val="nil"/>
            </w:tcBorders>
            <w:shd w:val="clear" w:color="auto" w:fill="auto"/>
            <w:vAlign w:val="bottom"/>
            <w:hideMark/>
          </w:tcPr>
          <w:p w14:paraId="2A21B878"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6AAE9B39" w14:textId="77777777" w:rsidR="001B0C31" w:rsidRPr="008D67D2" w:rsidRDefault="001B0C31" w:rsidP="00EA1E6E">
            <w:pPr>
              <w:rPr>
                <w:rFonts w:ascii="Arial" w:hAnsi="Arial" w:cs="Arial"/>
                <w:b/>
                <w:bCs/>
                <w:sz w:val="2"/>
                <w:szCs w:val="2"/>
                <w:lang w:val="es-BO" w:eastAsia="es-ES"/>
              </w:rPr>
            </w:pPr>
          </w:p>
        </w:tc>
        <w:tc>
          <w:tcPr>
            <w:tcW w:w="726" w:type="dxa"/>
            <w:gridSpan w:val="2"/>
            <w:tcBorders>
              <w:top w:val="nil"/>
              <w:left w:val="nil"/>
              <w:bottom w:val="nil"/>
              <w:right w:val="nil"/>
            </w:tcBorders>
            <w:shd w:val="clear" w:color="auto" w:fill="auto"/>
            <w:vAlign w:val="bottom"/>
            <w:hideMark/>
          </w:tcPr>
          <w:p w14:paraId="4785CC6C" w14:textId="77777777" w:rsidR="001B0C31" w:rsidRPr="008D67D2" w:rsidRDefault="001B0C31" w:rsidP="00EA1E6E">
            <w:pPr>
              <w:rPr>
                <w:rFonts w:ascii="Arial" w:hAnsi="Arial" w:cs="Arial"/>
                <w:b/>
                <w:bCs/>
                <w:sz w:val="2"/>
                <w:szCs w:val="2"/>
                <w:lang w:val="es-BO" w:eastAsia="es-ES"/>
              </w:rPr>
            </w:pPr>
          </w:p>
        </w:tc>
        <w:tc>
          <w:tcPr>
            <w:tcW w:w="242" w:type="dxa"/>
            <w:tcBorders>
              <w:top w:val="nil"/>
              <w:left w:val="nil"/>
              <w:bottom w:val="nil"/>
              <w:right w:val="nil"/>
            </w:tcBorders>
            <w:shd w:val="clear" w:color="auto" w:fill="auto"/>
            <w:vAlign w:val="bottom"/>
            <w:hideMark/>
          </w:tcPr>
          <w:p w14:paraId="73002898" w14:textId="77777777" w:rsidR="001B0C31" w:rsidRPr="008D67D2"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vAlign w:val="bottom"/>
            <w:hideMark/>
          </w:tcPr>
          <w:p w14:paraId="6822357E"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036B20BB" w14:textId="77777777" w:rsidR="001B0C31" w:rsidRPr="008D67D2" w:rsidRDefault="001B0C31" w:rsidP="00EA1E6E">
            <w:pPr>
              <w:rPr>
                <w:rFonts w:ascii="Arial" w:hAnsi="Arial" w:cs="Arial"/>
                <w:b/>
                <w:bCs/>
                <w:sz w:val="2"/>
                <w:szCs w:val="2"/>
                <w:lang w:val="es-BO" w:eastAsia="es-ES"/>
              </w:rPr>
            </w:pPr>
          </w:p>
        </w:tc>
        <w:tc>
          <w:tcPr>
            <w:tcW w:w="726" w:type="dxa"/>
            <w:gridSpan w:val="5"/>
            <w:tcBorders>
              <w:top w:val="nil"/>
              <w:left w:val="nil"/>
              <w:bottom w:val="nil"/>
              <w:right w:val="nil"/>
            </w:tcBorders>
            <w:shd w:val="clear" w:color="auto" w:fill="auto"/>
            <w:vAlign w:val="bottom"/>
            <w:hideMark/>
          </w:tcPr>
          <w:p w14:paraId="3FD3665F" w14:textId="77777777" w:rsidR="001B0C31" w:rsidRPr="008D67D2" w:rsidRDefault="001B0C31" w:rsidP="00EA1E6E">
            <w:pPr>
              <w:rPr>
                <w:rFonts w:ascii="Arial" w:hAnsi="Arial" w:cs="Arial"/>
                <w:b/>
                <w:bCs/>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2C0B2C72"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r>
      <w:tr w:rsidR="001B0C31" w:rsidRPr="008D67D2" w14:paraId="0DF8A597" w14:textId="77777777" w:rsidTr="00816AE8">
        <w:trPr>
          <w:trHeight w:val="121"/>
          <w:jc w:val="center"/>
        </w:trPr>
        <w:tc>
          <w:tcPr>
            <w:tcW w:w="2615" w:type="dxa"/>
            <w:gridSpan w:val="9"/>
            <w:tcBorders>
              <w:top w:val="nil"/>
              <w:left w:val="single" w:sz="8" w:space="0" w:color="auto"/>
              <w:bottom w:val="nil"/>
              <w:right w:val="nil"/>
            </w:tcBorders>
            <w:shd w:val="clear" w:color="auto" w:fill="auto"/>
            <w:vAlign w:val="bottom"/>
            <w:hideMark/>
          </w:tcPr>
          <w:p w14:paraId="0B4535BC"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Denominación de la Asociación Accidental</w:t>
            </w:r>
          </w:p>
        </w:tc>
        <w:tc>
          <w:tcPr>
            <w:tcW w:w="202" w:type="dxa"/>
            <w:gridSpan w:val="2"/>
            <w:tcBorders>
              <w:top w:val="nil"/>
              <w:left w:val="nil"/>
              <w:bottom w:val="nil"/>
              <w:right w:val="nil"/>
            </w:tcBorders>
            <w:shd w:val="clear" w:color="auto" w:fill="auto"/>
            <w:vAlign w:val="center"/>
            <w:hideMark/>
          </w:tcPr>
          <w:p w14:paraId="792B1741"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05280E08"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6CAEEE4B"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6C9FF7B"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16F54C87"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center"/>
            <w:hideMark/>
          </w:tcPr>
          <w:p w14:paraId="5B859322"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2E6A731E"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4CF11BA"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56E7DF84"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876A7B8"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1B0CEC60"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59D4F0FF"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92E4379"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5EDF54D1"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38C5CA4A"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16EE5619"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069AF0F"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16DB236"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85A7A56"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72142256"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0976348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005928BF" w14:textId="77777777" w:rsidTr="00816AE8">
        <w:trPr>
          <w:trHeight w:val="261"/>
          <w:jc w:val="center"/>
        </w:trPr>
        <w:tc>
          <w:tcPr>
            <w:tcW w:w="2615" w:type="dxa"/>
            <w:gridSpan w:val="9"/>
            <w:tcBorders>
              <w:top w:val="nil"/>
              <w:left w:val="single" w:sz="8" w:space="0" w:color="auto"/>
              <w:bottom w:val="nil"/>
              <w:right w:val="nil"/>
            </w:tcBorders>
            <w:shd w:val="clear" w:color="auto" w:fill="auto"/>
            <w:vAlign w:val="bottom"/>
            <w:hideMark/>
          </w:tcPr>
          <w:p w14:paraId="5E5ABC64"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Asociados</w:t>
            </w:r>
          </w:p>
        </w:tc>
        <w:tc>
          <w:tcPr>
            <w:tcW w:w="202" w:type="dxa"/>
            <w:gridSpan w:val="2"/>
            <w:tcBorders>
              <w:top w:val="nil"/>
              <w:left w:val="nil"/>
              <w:bottom w:val="nil"/>
              <w:right w:val="nil"/>
            </w:tcBorders>
            <w:shd w:val="clear" w:color="auto" w:fill="auto"/>
            <w:vAlign w:val="center"/>
            <w:hideMark/>
          </w:tcPr>
          <w:p w14:paraId="59FA36B2"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477" w:type="dxa"/>
            <w:tcBorders>
              <w:top w:val="nil"/>
              <w:left w:val="nil"/>
              <w:bottom w:val="nil"/>
              <w:right w:val="nil"/>
            </w:tcBorders>
            <w:shd w:val="clear" w:color="auto" w:fill="auto"/>
            <w:vAlign w:val="bottom"/>
            <w:hideMark/>
          </w:tcPr>
          <w:p w14:paraId="6F1139DB"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2" w:type="dxa"/>
            <w:gridSpan w:val="2"/>
            <w:tcBorders>
              <w:top w:val="nil"/>
              <w:left w:val="nil"/>
              <w:bottom w:val="nil"/>
              <w:right w:val="nil"/>
            </w:tcBorders>
            <w:shd w:val="clear" w:color="auto" w:fill="auto"/>
            <w:vAlign w:val="bottom"/>
            <w:hideMark/>
          </w:tcPr>
          <w:p w14:paraId="02E575AE" w14:textId="77777777" w:rsidR="001B0C31" w:rsidRPr="008D67D2" w:rsidRDefault="001B0C31" w:rsidP="00EA1E6E">
            <w:pPr>
              <w:rPr>
                <w:rFonts w:ascii="Arial" w:hAnsi="Arial" w:cs="Arial"/>
                <w:b/>
                <w:bCs/>
                <w:sz w:val="16"/>
                <w:szCs w:val="16"/>
                <w:lang w:val="es-BO" w:eastAsia="es-ES"/>
              </w:rPr>
            </w:pPr>
          </w:p>
        </w:tc>
        <w:tc>
          <w:tcPr>
            <w:tcW w:w="1686" w:type="dxa"/>
            <w:gridSpan w:val="8"/>
            <w:tcBorders>
              <w:top w:val="nil"/>
              <w:left w:val="nil"/>
              <w:bottom w:val="nil"/>
              <w:right w:val="nil"/>
            </w:tcBorders>
            <w:shd w:val="clear" w:color="auto" w:fill="auto"/>
            <w:vAlign w:val="bottom"/>
            <w:hideMark/>
          </w:tcPr>
          <w:p w14:paraId="37E05613"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Nombre del Asociado</w:t>
            </w:r>
          </w:p>
        </w:tc>
        <w:tc>
          <w:tcPr>
            <w:tcW w:w="727" w:type="dxa"/>
            <w:gridSpan w:val="3"/>
            <w:tcBorders>
              <w:top w:val="nil"/>
              <w:left w:val="nil"/>
              <w:bottom w:val="nil"/>
              <w:right w:val="nil"/>
            </w:tcBorders>
            <w:shd w:val="clear" w:color="auto" w:fill="auto"/>
            <w:vAlign w:val="bottom"/>
            <w:hideMark/>
          </w:tcPr>
          <w:p w14:paraId="3452E3C8" w14:textId="77777777" w:rsidR="001B0C31" w:rsidRPr="008D67D2" w:rsidRDefault="001B0C31" w:rsidP="00EA1E6E">
            <w:pPr>
              <w:rPr>
                <w:rFonts w:ascii="Arial" w:hAnsi="Arial" w:cs="Arial"/>
                <w:sz w:val="16"/>
                <w:szCs w:val="16"/>
                <w:lang w:val="es-BO" w:eastAsia="es-ES"/>
              </w:rPr>
            </w:pPr>
          </w:p>
        </w:tc>
        <w:tc>
          <w:tcPr>
            <w:tcW w:w="3559" w:type="dxa"/>
            <w:gridSpan w:val="19"/>
            <w:tcBorders>
              <w:top w:val="nil"/>
              <w:left w:val="nil"/>
              <w:bottom w:val="nil"/>
              <w:right w:val="nil"/>
            </w:tcBorders>
            <w:shd w:val="clear" w:color="auto" w:fill="auto"/>
            <w:vAlign w:val="bottom"/>
            <w:hideMark/>
          </w:tcPr>
          <w:p w14:paraId="6AF94812"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 de Participación</w:t>
            </w:r>
          </w:p>
        </w:tc>
        <w:tc>
          <w:tcPr>
            <w:tcW w:w="221" w:type="dxa"/>
            <w:tcBorders>
              <w:top w:val="nil"/>
              <w:left w:val="nil"/>
              <w:bottom w:val="nil"/>
              <w:right w:val="single" w:sz="8" w:space="0" w:color="auto"/>
            </w:tcBorders>
            <w:shd w:val="clear" w:color="auto" w:fill="auto"/>
            <w:vAlign w:val="bottom"/>
            <w:hideMark/>
          </w:tcPr>
          <w:p w14:paraId="784EC143"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61F9E270" w14:textId="77777777" w:rsidTr="00816AE8">
        <w:trPr>
          <w:trHeight w:val="66"/>
          <w:jc w:val="center"/>
        </w:trPr>
        <w:tc>
          <w:tcPr>
            <w:tcW w:w="2615" w:type="dxa"/>
            <w:gridSpan w:val="9"/>
            <w:tcBorders>
              <w:top w:val="nil"/>
              <w:left w:val="single" w:sz="8" w:space="0" w:color="auto"/>
              <w:bottom w:val="nil"/>
              <w:right w:val="nil"/>
            </w:tcBorders>
            <w:shd w:val="clear" w:color="auto" w:fill="auto"/>
            <w:vAlign w:val="bottom"/>
            <w:hideMark/>
          </w:tcPr>
          <w:p w14:paraId="777CCF2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center"/>
            <w:hideMark/>
          </w:tcPr>
          <w:p w14:paraId="0A24B623"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3D6C14D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76683174" w14:textId="77777777" w:rsidR="001B0C31" w:rsidRPr="008D67D2" w:rsidRDefault="001B0C31" w:rsidP="00EA1E6E">
            <w:pPr>
              <w:rPr>
                <w:rFonts w:ascii="Arial" w:hAnsi="Arial" w:cs="Arial"/>
                <w:b/>
                <w:bCs/>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163E1592"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66CE413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11A8467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7FA38C74"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405046CF"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62B9590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7B99359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3FAA9A3B"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0EEBAD51"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264B4C7"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6C77DA2E"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4CFA172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3156975F"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78F8AB03"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4A70D51A"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5AC2E4B" w14:textId="77777777" w:rsidR="001B0C31" w:rsidRPr="008D67D2"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1978EA03"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1</w:t>
            </w:r>
          </w:p>
        </w:tc>
        <w:tc>
          <w:tcPr>
            <w:tcW w:w="242" w:type="dxa"/>
            <w:gridSpan w:val="2"/>
            <w:tcBorders>
              <w:top w:val="nil"/>
              <w:left w:val="nil"/>
              <w:bottom w:val="nil"/>
              <w:right w:val="single" w:sz="8" w:space="0" w:color="auto"/>
            </w:tcBorders>
            <w:shd w:val="clear" w:color="auto" w:fill="auto"/>
            <w:vAlign w:val="bottom"/>
            <w:hideMark/>
          </w:tcPr>
          <w:p w14:paraId="4EB624BE"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3CAC7AF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3FF55B4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42BC5417"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4DF2DC42"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73EDC9C9"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76C58687"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2C6CD60"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6FC197BD" w14:textId="77777777" w:rsidR="001B0C31" w:rsidRPr="008D67D2" w:rsidRDefault="001B0C31" w:rsidP="00EA1E6E">
            <w:pPr>
              <w:jc w:val="cente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70E732E1"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7097E070"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0D8A2EE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9357A3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639EF303" w14:textId="77777777" w:rsidR="001B0C31" w:rsidRPr="008D67D2" w:rsidRDefault="001B0C31" w:rsidP="00EA1E6E">
            <w:pPr>
              <w:jc w:val="cente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63DDA22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48A30A90"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1D8FFF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6CE095C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7EDEAE1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3FCA58A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50B757C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24AF631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7778E4C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0EFCFE66"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04630B0D"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6AB9BE8" w14:textId="77777777" w:rsidR="001B0C31" w:rsidRPr="008D67D2"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6088F73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2</w:t>
            </w:r>
          </w:p>
        </w:tc>
        <w:tc>
          <w:tcPr>
            <w:tcW w:w="242" w:type="dxa"/>
            <w:gridSpan w:val="2"/>
            <w:tcBorders>
              <w:top w:val="nil"/>
              <w:left w:val="nil"/>
              <w:bottom w:val="nil"/>
              <w:right w:val="single" w:sz="8" w:space="0" w:color="auto"/>
            </w:tcBorders>
            <w:shd w:val="clear" w:color="auto" w:fill="auto"/>
            <w:vAlign w:val="bottom"/>
            <w:hideMark/>
          </w:tcPr>
          <w:p w14:paraId="01819E7B"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64A9747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53E5609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21B6FC4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03F9534A"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7D4836F2"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1AB85198"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2C1EF316"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3A6055AE" w14:textId="77777777" w:rsidR="001B0C31" w:rsidRPr="008D67D2" w:rsidRDefault="001B0C31" w:rsidP="00EA1E6E">
            <w:pPr>
              <w:jc w:val="cente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1CC3C104"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1CD070E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0387F51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11D2E69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62E4601B" w14:textId="77777777" w:rsidR="001B0C31" w:rsidRPr="008D67D2" w:rsidRDefault="001B0C31" w:rsidP="00EA1E6E">
            <w:pPr>
              <w:jc w:val="cente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6E47C95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53031CA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96E8EE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616E01A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5442183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6A6F64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4E43D46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1B37FA2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4D84DE12"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1C5AB82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5670DD05"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2DBF371" w14:textId="77777777" w:rsidR="001B0C31" w:rsidRPr="008D67D2"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0B16FBB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3</w:t>
            </w:r>
          </w:p>
        </w:tc>
        <w:tc>
          <w:tcPr>
            <w:tcW w:w="242" w:type="dxa"/>
            <w:gridSpan w:val="2"/>
            <w:tcBorders>
              <w:top w:val="nil"/>
              <w:left w:val="nil"/>
              <w:bottom w:val="nil"/>
              <w:right w:val="single" w:sz="8" w:space="0" w:color="auto"/>
            </w:tcBorders>
            <w:shd w:val="clear" w:color="auto" w:fill="auto"/>
            <w:vAlign w:val="bottom"/>
            <w:hideMark/>
          </w:tcPr>
          <w:p w14:paraId="0BC4324B"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00CA164E"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63C6648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4D0AB59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2EE4D8B7"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62BDF387"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5F586C10"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5E369A39"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6FC7529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CB7B163"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E1CF0A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nil"/>
              <w:right w:val="nil"/>
            </w:tcBorders>
            <w:shd w:val="clear" w:color="auto" w:fill="auto"/>
            <w:vAlign w:val="bottom"/>
            <w:hideMark/>
          </w:tcPr>
          <w:p w14:paraId="7749917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5C5E1E5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21BE5ADA" w14:textId="77777777" w:rsidR="001B0C31" w:rsidRPr="008D67D2" w:rsidRDefault="001B0C31" w:rsidP="00EA1E6E">
            <w:pPr>
              <w:jc w:val="cente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1EB02AF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nil"/>
              <w:right w:val="nil"/>
            </w:tcBorders>
            <w:shd w:val="clear" w:color="auto" w:fill="auto"/>
            <w:vAlign w:val="bottom"/>
            <w:hideMark/>
          </w:tcPr>
          <w:p w14:paraId="676D5AC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693FCF8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nil"/>
              <w:right w:val="nil"/>
            </w:tcBorders>
            <w:shd w:val="clear" w:color="auto" w:fill="auto"/>
            <w:vAlign w:val="bottom"/>
            <w:hideMark/>
          </w:tcPr>
          <w:p w14:paraId="5009E62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nil"/>
              <w:right w:val="nil"/>
            </w:tcBorders>
            <w:shd w:val="clear" w:color="auto" w:fill="auto"/>
            <w:vAlign w:val="bottom"/>
            <w:hideMark/>
          </w:tcPr>
          <w:p w14:paraId="26CE69A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57B7706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35FDF42"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nil"/>
              <w:right w:val="nil"/>
            </w:tcBorders>
            <w:shd w:val="clear" w:color="auto" w:fill="auto"/>
            <w:vAlign w:val="bottom"/>
            <w:hideMark/>
          </w:tcPr>
          <w:p w14:paraId="0004B78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500173A2"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E28C882" w14:textId="77777777" w:rsidTr="00816AE8">
        <w:trPr>
          <w:trHeight w:val="80"/>
          <w:jc w:val="center"/>
        </w:trPr>
        <w:tc>
          <w:tcPr>
            <w:tcW w:w="2615" w:type="dxa"/>
            <w:gridSpan w:val="9"/>
            <w:tcBorders>
              <w:top w:val="nil"/>
              <w:left w:val="single" w:sz="8" w:space="0" w:color="auto"/>
              <w:bottom w:val="nil"/>
              <w:right w:val="nil"/>
            </w:tcBorders>
            <w:shd w:val="clear" w:color="auto" w:fill="auto"/>
            <w:vAlign w:val="bottom"/>
            <w:hideMark/>
          </w:tcPr>
          <w:p w14:paraId="2C347C67"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749546A5"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val="restart"/>
            <w:tcBorders>
              <w:top w:val="nil"/>
              <w:left w:val="nil"/>
              <w:bottom w:val="single" w:sz="8" w:space="0" w:color="000000"/>
              <w:right w:val="nil"/>
            </w:tcBorders>
            <w:shd w:val="clear" w:color="auto" w:fill="auto"/>
            <w:vAlign w:val="bottom"/>
            <w:hideMark/>
          </w:tcPr>
          <w:p w14:paraId="1DC40FDF"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Número de Testimonio</w:t>
            </w:r>
          </w:p>
        </w:tc>
        <w:tc>
          <w:tcPr>
            <w:tcW w:w="241" w:type="dxa"/>
            <w:gridSpan w:val="2"/>
            <w:tcBorders>
              <w:top w:val="nil"/>
              <w:left w:val="nil"/>
              <w:bottom w:val="nil"/>
              <w:right w:val="nil"/>
            </w:tcBorders>
            <w:shd w:val="clear" w:color="auto" w:fill="auto"/>
            <w:vAlign w:val="bottom"/>
            <w:hideMark/>
          </w:tcPr>
          <w:p w14:paraId="05A18F18" w14:textId="77777777" w:rsidR="001B0C31" w:rsidRPr="008D67D2" w:rsidRDefault="001B0C31" w:rsidP="00EA1E6E">
            <w:pPr>
              <w:jc w:val="center"/>
              <w:rPr>
                <w:rFonts w:ascii="Arial" w:hAnsi="Arial" w:cs="Arial"/>
                <w:b/>
                <w:i/>
                <w:iCs/>
                <w:sz w:val="16"/>
                <w:szCs w:val="16"/>
                <w:lang w:val="es-BO" w:eastAsia="es-ES"/>
              </w:rPr>
            </w:pPr>
          </w:p>
        </w:tc>
        <w:tc>
          <w:tcPr>
            <w:tcW w:w="1644" w:type="dxa"/>
            <w:gridSpan w:val="8"/>
            <w:vMerge w:val="restart"/>
            <w:tcBorders>
              <w:top w:val="nil"/>
              <w:left w:val="nil"/>
              <w:bottom w:val="nil"/>
              <w:right w:val="nil"/>
            </w:tcBorders>
            <w:shd w:val="clear" w:color="auto" w:fill="auto"/>
            <w:vAlign w:val="bottom"/>
            <w:hideMark/>
          </w:tcPr>
          <w:p w14:paraId="21FB3E39"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 xml:space="preserve">Lugar </w:t>
            </w:r>
          </w:p>
        </w:tc>
        <w:tc>
          <w:tcPr>
            <w:tcW w:w="464" w:type="dxa"/>
            <w:gridSpan w:val="2"/>
            <w:tcBorders>
              <w:top w:val="nil"/>
              <w:left w:val="nil"/>
              <w:bottom w:val="nil"/>
              <w:right w:val="nil"/>
            </w:tcBorders>
            <w:shd w:val="clear" w:color="auto" w:fill="auto"/>
            <w:vAlign w:val="bottom"/>
            <w:hideMark/>
          </w:tcPr>
          <w:p w14:paraId="3E8ED484" w14:textId="77777777" w:rsidR="001B0C31" w:rsidRPr="008D67D2" w:rsidRDefault="001B0C31" w:rsidP="00EA1E6E">
            <w:pPr>
              <w:jc w:val="center"/>
              <w:rPr>
                <w:rFonts w:ascii="Arial" w:hAnsi="Arial" w:cs="Arial"/>
                <w:b/>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087BB48F" w14:textId="77777777" w:rsidR="001B0C31" w:rsidRPr="008D67D2" w:rsidRDefault="001B0C31" w:rsidP="00EA1E6E">
            <w:pPr>
              <w:rPr>
                <w:rFonts w:ascii="Arial" w:hAnsi="Arial" w:cs="Arial"/>
                <w:b/>
                <w:sz w:val="16"/>
                <w:szCs w:val="16"/>
                <w:lang w:val="es-BO" w:eastAsia="es-ES"/>
              </w:rPr>
            </w:pPr>
          </w:p>
        </w:tc>
        <w:tc>
          <w:tcPr>
            <w:tcW w:w="2662" w:type="dxa"/>
            <w:gridSpan w:val="13"/>
            <w:tcBorders>
              <w:top w:val="nil"/>
              <w:left w:val="nil"/>
              <w:bottom w:val="nil"/>
              <w:right w:val="nil"/>
            </w:tcBorders>
            <w:shd w:val="clear" w:color="auto" w:fill="auto"/>
            <w:vAlign w:val="bottom"/>
            <w:hideMark/>
          </w:tcPr>
          <w:p w14:paraId="0CCA74F2" w14:textId="77777777" w:rsidR="001B0C31" w:rsidRPr="008D67D2" w:rsidRDefault="00387680"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Fecha de Inscripción</w:t>
            </w:r>
          </w:p>
        </w:tc>
        <w:tc>
          <w:tcPr>
            <w:tcW w:w="221" w:type="dxa"/>
            <w:tcBorders>
              <w:top w:val="nil"/>
              <w:left w:val="nil"/>
              <w:bottom w:val="nil"/>
              <w:right w:val="single" w:sz="8" w:space="0" w:color="auto"/>
            </w:tcBorders>
            <w:shd w:val="clear" w:color="auto" w:fill="auto"/>
            <w:vAlign w:val="bottom"/>
            <w:hideMark/>
          </w:tcPr>
          <w:p w14:paraId="4DF514B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3650D3AF"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0DA11220"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77410281"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tcBorders>
              <w:top w:val="nil"/>
              <w:left w:val="nil"/>
              <w:bottom w:val="nil"/>
              <w:right w:val="nil"/>
            </w:tcBorders>
            <w:vAlign w:val="center"/>
            <w:hideMark/>
          </w:tcPr>
          <w:p w14:paraId="140A0780" w14:textId="77777777" w:rsidR="001B0C31" w:rsidRPr="008D67D2" w:rsidRDefault="001B0C31" w:rsidP="00EA1E6E">
            <w:pPr>
              <w:rPr>
                <w:rFonts w:ascii="Arial" w:hAnsi="Arial" w:cs="Arial"/>
                <w:b/>
                <w:i/>
                <w:iCs/>
                <w:sz w:val="16"/>
                <w:szCs w:val="16"/>
                <w:lang w:val="es-BO" w:eastAsia="es-ES"/>
              </w:rPr>
            </w:pPr>
          </w:p>
        </w:tc>
        <w:tc>
          <w:tcPr>
            <w:tcW w:w="241" w:type="dxa"/>
            <w:gridSpan w:val="2"/>
            <w:tcBorders>
              <w:top w:val="nil"/>
              <w:left w:val="nil"/>
              <w:bottom w:val="nil"/>
              <w:right w:val="nil"/>
            </w:tcBorders>
            <w:shd w:val="clear" w:color="auto" w:fill="auto"/>
            <w:vAlign w:val="bottom"/>
            <w:hideMark/>
          </w:tcPr>
          <w:p w14:paraId="5FCE7E0F" w14:textId="77777777" w:rsidR="001B0C31" w:rsidRPr="008D67D2" w:rsidRDefault="001B0C31" w:rsidP="00EA1E6E">
            <w:pPr>
              <w:rPr>
                <w:rFonts w:ascii="Arial" w:hAnsi="Arial" w:cs="Arial"/>
                <w:b/>
                <w:sz w:val="16"/>
                <w:szCs w:val="16"/>
                <w:lang w:val="es-BO" w:eastAsia="es-ES"/>
              </w:rPr>
            </w:pPr>
          </w:p>
        </w:tc>
        <w:tc>
          <w:tcPr>
            <w:tcW w:w="1644" w:type="dxa"/>
            <w:gridSpan w:val="8"/>
            <w:vMerge/>
            <w:tcBorders>
              <w:top w:val="nil"/>
              <w:left w:val="nil"/>
              <w:bottom w:val="nil"/>
              <w:right w:val="nil"/>
            </w:tcBorders>
            <w:vAlign w:val="center"/>
            <w:hideMark/>
          </w:tcPr>
          <w:p w14:paraId="0FC6E702" w14:textId="77777777" w:rsidR="001B0C31" w:rsidRPr="008D67D2" w:rsidRDefault="001B0C31" w:rsidP="00EA1E6E">
            <w:pPr>
              <w:rPr>
                <w:rFonts w:ascii="Arial" w:hAnsi="Arial" w:cs="Arial"/>
                <w:b/>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5C98FE3C" w14:textId="77777777" w:rsidR="001B0C31" w:rsidRPr="008D67D2" w:rsidRDefault="001B0C31" w:rsidP="00EA1E6E">
            <w:pPr>
              <w:jc w:val="center"/>
              <w:rPr>
                <w:rFonts w:ascii="Arial" w:hAnsi="Arial" w:cs="Arial"/>
                <w:b/>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745E1AB6" w14:textId="77777777" w:rsidR="001B0C31" w:rsidRPr="008D67D2" w:rsidRDefault="001B0C31" w:rsidP="00EA1E6E">
            <w:pPr>
              <w:rPr>
                <w:rFonts w:ascii="Arial" w:hAnsi="Arial" w:cs="Arial"/>
                <w:b/>
                <w:sz w:val="16"/>
                <w:szCs w:val="16"/>
                <w:lang w:val="es-BO" w:eastAsia="es-ES"/>
              </w:rPr>
            </w:pPr>
          </w:p>
        </w:tc>
        <w:tc>
          <w:tcPr>
            <w:tcW w:w="726" w:type="dxa"/>
            <w:gridSpan w:val="2"/>
            <w:tcBorders>
              <w:top w:val="nil"/>
              <w:left w:val="nil"/>
              <w:bottom w:val="single" w:sz="8" w:space="0" w:color="auto"/>
              <w:right w:val="nil"/>
            </w:tcBorders>
            <w:shd w:val="clear" w:color="auto" w:fill="auto"/>
            <w:vAlign w:val="bottom"/>
            <w:hideMark/>
          </w:tcPr>
          <w:p w14:paraId="5933ACEE"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(Día</w:t>
            </w:r>
          </w:p>
        </w:tc>
        <w:tc>
          <w:tcPr>
            <w:tcW w:w="242" w:type="dxa"/>
            <w:tcBorders>
              <w:top w:val="nil"/>
              <w:left w:val="nil"/>
              <w:bottom w:val="nil"/>
              <w:right w:val="nil"/>
            </w:tcBorders>
            <w:shd w:val="clear" w:color="auto" w:fill="auto"/>
            <w:vAlign w:val="bottom"/>
            <w:hideMark/>
          </w:tcPr>
          <w:p w14:paraId="2E7E0732" w14:textId="77777777" w:rsidR="001B0C31" w:rsidRPr="008D67D2" w:rsidRDefault="001B0C31" w:rsidP="00EA1E6E">
            <w:pPr>
              <w:jc w:val="center"/>
              <w:rPr>
                <w:rFonts w:ascii="Arial" w:hAnsi="Arial" w:cs="Arial"/>
                <w:b/>
                <w:i/>
                <w:iCs/>
                <w:sz w:val="16"/>
                <w:szCs w:val="16"/>
                <w:lang w:val="es-BO" w:eastAsia="es-ES"/>
              </w:rPr>
            </w:pPr>
          </w:p>
        </w:tc>
        <w:tc>
          <w:tcPr>
            <w:tcW w:w="726" w:type="dxa"/>
            <w:gridSpan w:val="3"/>
            <w:tcBorders>
              <w:top w:val="nil"/>
              <w:left w:val="nil"/>
              <w:bottom w:val="single" w:sz="8" w:space="0" w:color="auto"/>
              <w:right w:val="nil"/>
            </w:tcBorders>
            <w:shd w:val="clear" w:color="auto" w:fill="auto"/>
            <w:vAlign w:val="bottom"/>
            <w:hideMark/>
          </w:tcPr>
          <w:p w14:paraId="33E6CFBF"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mes</w:t>
            </w:r>
          </w:p>
        </w:tc>
        <w:tc>
          <w:tcPr>
            <w:tcW w:w="242" w:type="dxa"/>
            <w:gridSpan w:val="2"/>
            <w:tcBorders>
              <w:top w:val="nil"/>
              <w:left w:val="nil"/>
              <w:bottom w:val="nil"/>
              <w:right w:val="nil"/>
            </w:tcBorders>
            <w:shd w:val="clear" w:color="auto" w:fill="auto"/>
            <w:vAlign w:val="bottom"/>
            <w:hideMark/>
          </w:tcPr>
          <w:p w14:paraId="38BCB046" w14:textId="77777777" w:rsidR="001B0C31" w:rsidRPr="008D67D2" w:rsidRDefault="001B0C31" w:rsidP="00EA1E6E">
            <w:pPr>
              <w:jc w:val="center"/>
              <w:rPr>
                <w:rFonts w:ascii="Arial" w:hAnsi="Arial" w:cs="Arial"/>
                <w:b/>
                <w:i/>
                <w:iCs/>
                <w:sz w:val="16"/>
                <w:szCs w:val="16"/>
                <w:lang w:val="es-BO" w:eastAsia="es-ES"/>
              </w:rPr>
            </w:pPr>
          </w:p>
        </w:tc>
        <w:tc>
          <w:tcPr>
            <w:tcW w:w="726" w:type="dxa"/>
            <w:gridSpan w:val="5"/>
            <w:tcBorders>
              <w:top w:val="nil"/>
              <w:left w:val="nil"/>
              <w:bottom w:val="single" w:sz="8" w:space="0" w:color="auto"/>
              <w:right w:val="nil"/>
            </w:tcBorders>
            <w:shd w:val="clear" w:color="auto" w:fill="auto"/>
            <w:vAlign w:val="bottom"/>
            <w:hideMark/>
          </w:tcPr>
          <w:p w14:paraId="39C337C2" w14:textId="77777777" w:rsidR="001B0C31" w:rsidRPr="008D67D2" w:rsidRDefault="001B0C31" w:rsidP="00EA1E6E">
            <w:pPr>
              <w:jc w:val="center"/>
              <w:rPr>
                <w:rFonts w:ascii="Arial" w:hAnsi="Arial" w:cs="Arial"/>
                <w:b/>
                <w:i/>
                <w:iCs/>
                <w:sz w:val="16"/>
                <w:szCs w:val="16"/>
                <w:lang w:val="es-BO" w:eastAsia="es-ES"/>
              </w:rPr>
            </w:pPr>
            <w:r w:rsidRPr="008D67D2">
              <w:rPr>
                <w:rFonts w:ascii="Arial" w:hAnsi="Arial" w:cs="Arial"/>
                <w:b/>
                <w:i/>
                <w:iCs/>
                <w:sz w:val="16"/>
                <w:szCs w:val="16"/>
                <w:lang w:val="es-BO" w:eastAsia="es-ES"/>
              </w:rPr>
              <w:t>Año)</w:t>
            </w:r>
          </w:p>
        </w:tc>
        <w:tc>
          <w:tcPr>
            <w:tcW w:w="221" w:type="dxa"/>
            <w:tcBorders>
              <w:top w:val="nil"/>
              <w:left w:val="nil"/>
              <w:bottom w:val="nil"/>
              <w:right w:val="single" w:sz="8" w:space="0" w:color="auto"/>
            </w:tcBorders>
            <w:shd w:val="clear" w:color="auto" w:fill="auto"/>
            <w:vAlign w:val="bottom"/>
            <w:hideMark/>
          </w:tcPr>
          <w:p w14:paraId="113EEE83" w14:textId="77777777" w:rsidR="001B0C31" w:rsidRPr="008D67D2" w:rsidRDefault="001B0C31" w:rsidP="00EA1E6E">
            <w:pPr>
              <w:rPr>
                <w:rFonts w:ascii="Arial" w:hAnsi="Arial" w:cs="Arial"/>
                <w:b/>
                <w:sz w:val="16"/>
                <w:szCs w:val="16"/>
                <w:lang w:val="es-BO" w:eastAsia="es-ES"/>
              </w:rPr>
            </w:pPr>
            <w:r w:rsidRPr="008D67D2">
              <w:rPr>
                <w:rFonts w:ascii="Arial" w:hAnsi="Arial" w:cs="Arial"/>
                <w:b/>
                <w:sz w:val="16"/>
                <w:szCs w:val="16"/>
                <w:lang w:val="es-BO" w:eastAsia="es-ES"/>
              </w:rPr>
              <w:t> </w:t>
            </w:r>
          </w:p>
        </w:tc>
      </w:tr>
      <w:tr w:rsidR="001B0C31" w:rsidRPr="008D67D2" w14:paraId="7B71FACC"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55D5ADF9" w14:textId="77777777" w:rsidR="001B0C31" w:rsidRPr="008D67D2" w:rsidRDefault="001B0C31" w:rsidP="0063502C">
            <w:pPr>
              <w:jc w:val="right"/>
              <w:rPr>
                <w:rFonts w:ascii="Arial" w:hAnsi="Arial" w:cs="Arial"/>
                <w:b/>
                <w:bCs/>
                <w:sz w:val="16"/>
                <w:szCs w:val="16"/>
                <w:lang w:val="es-BO" w:eastAsia="es-ES"/>
              </w:rPr>
            </w:pPr>
            <w:r w:rsidRPr="008D67D2">
              <w:rPr>
                <w:rFonts w:ascii="Arial" w:hAnsi="Arial" w:cs="Arial"/>
                <w:b/>
                <w:bCs/>
                <w:sz w:val="16"/>
                <w:szCs w:val="16"/>
                <w:lang w:val="es-BO" w:eastAsia="es-ES"/>
              </w:rPr>
              <w:t xml:space="preserve">Testimonio de </w:t>
            </w:r>
            <w:r w:rsidR="0063502C" w:rsidRPr="008D67D2">
              <w:rPr>
                <w:rFonts w:ascii="Arial" w:hAnsi="Arial" w:cs="Arial"/>
                <w:b/>
                <w:bCs/>
                <w:sz w:val="16"/>
                <w:szCs w:val="16"/>
                <w:lang w:val="es-BO" w:eastAsia="es-ES"/>
              </w:rPr>
              <w:t>C</w:t>
            </w:r>
            <w:r w:rsidRPr="008D67D2">
              <w:rPr>
                <w:rFonts w:ascii="Arial" w:hAnsi="Arial" w:cs="Arial"/>
                <w:b/>
                <w:bCs/>
                <w:sz w:val="16"/>
                <w:szCs w:val="16"/>
                <w:lang w:val="es-BO" w:eastAsia="es-ES"/>
              </w:rPr>
              <w:t>ontrato</w:t>
            </w:r>
          </w:p>
        </w:tc>
        <w:tc>
          <w:tcPr>
            <w:tcW w:w="202" w:type="dxa"/>
            <w:gridSpan w:val="2"/>
            <w:tcBorders>
              <w:top w:val="nil"/>
              <w:left w:val="nil"/>
              <w:bottom w:val="nil"/>
              <w:right w:val="nil"/>
            </w:tcBorders>
            <w:shd w:val="clear" w:color="auto" w:fill="auto"/>
            <w:vAlign w:val="bottom"/>
            <w:hideMark/>
          </w:tcPr>
          <w:p w14:paraId="01801BA7"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2AB18240"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single" w:sz="8" w:space="0" w:color="auto"/>
            </w:tcBorders>
            <w:shd w:val="clear" w:color="auto" w:fill="auto"/>
            <w:vAlign w:val="bottom"/>
            <w:hideMark/>
          </w:tcPr>
          <w:p w14:paraId="76DEAE0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108" w:type="dxa"/>
            <w:gridSpan w:val="10"/>
            <w:tcBorders>
              <w:top w:val="single" w:sz="8" w:space="0" w:color="auto"/>
              <w:left w:val="nil"/>
              <w:bottom w:val="single" w:sz="8" w:space="0" w:color="auto"/>
              <w:right w:val="single" w:sz="8" w:space="0" w:color="000000"/>
            </w:tcBorders>
            <w:shd w:val="clear" w:color="000000" w:fill="DBE5F1"/>
            <w:vAlign w:val="bottom"/>
            <w:hideMark/>
          </w:tcPr>
          <w:p w14:paraId="57C6897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bottom"/>
            <w:hideMark/>
          </w:tcPr>
          <w:p w14:paraId="76953AED"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2"/>
            <w:tcBorders>
              <w:top w:val="nil"/>
              <w:left w:val="nil"/>
              <w:bottom w:val="single" w:sz="8" w:space="0" w:color="auto"/>
              <w:right w:val="single" w:sz="8" w:space="0" w:color="auto"/>
            </w:tcBorders>
            <w:shd w:val="clear" w:color="000000" w:fill="DBE5F1"/>
            <w:vAlign w:val="bottom"/>
            <w:hideMark/>
          </w:tcPr>
          <w:p w14:paraId="560290FB"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tcBorders>
              <w:top w:val="nil"/>
              <w:left w:val="nil"/>
              <w:bottom w:val="nil"/>
              <w:right w:val="single" w:sz="8" w:space="0" w:color="auto"/>
            </w:tcBorders>
            <w:shd w:val="clear" w:color="auto" w:fill="auto"/>
            <w:vAlign w:val="bottom"/>
            <w:hideMark/>
          </w:tcPr>
          <w:p w14:paraId="3B80C2D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nil"/>
              <w:bottom w:val="single" w:sz="8" w:space="0" w:color="auto"/>
              <w:right w:val="single" w:sz="8" w:space="0" w:color="auto"/>
            </w:tcBorders>
            <w:shd w:val="clear" w:color="000000" w:fill="DBE5F1"/>
            <w:vAlign w:val="bottom"/>
            <w:hideMark/>
          </w:tcPr>
          <w:p w14:paraId="55BF0A18"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bottom"/>
            <w:hideMark/>
          </w:tcPr>
          <w:p w14:paraId="1CF314B6"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5"/>
            <w:tcBorders>
              <w:top w:val="nil"/>
              <w:left w:val="nil"/>
              <w:bottom w:val="single" w:sz="8" w:space="0" w:color="auto"/>
              <w:right w:val="single" w:sz="8" w:space="0" w:color="auto"/>
            </w:tcBorders>
            <w:shd w:val="clear" w:color="000000" w:fill="DBE5F1"/>
            <w:vAlign w:val="bottom"/>
            <w:hideMark/>
          </w:tcPr>
          <w:p w14:paraId="346E435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051B17F0"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7420E1C"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5EAF4F2E"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67D8748"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8BB9A65"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01EC1DF"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67007627"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7C1B6F9"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7D952B25"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5EA52F96"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021F8528"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0E440615"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2AA1019"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31386FF7"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D2C2B40"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2840BE6"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1EC91B46"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2428000F"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2D970FB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8551832" w14:textId="77777777" w:rsidTr="00816AE8">
        <w:trPr>
          <w:trHeight w:val="218"/>
          <w:jc w:val="center"/>
        </w:trPr>
        <w:tc>
          <w:tcPr>
            <w:tcW w:w="2615" w:type="dxa"/>
            <w:gridSpan w:val="9"/>
            <w:tcBorders>
              <w:top w:val="nil"/>
              <w:left w:val="single" w:sz="8" w:space="0" w:color="auto"/>
              <w:bottom w:val="nil"/>
              <w:right w:val="nil"/>
            </w:tcBorders>
            <w:shd w:val="clear" w:color="auto" w:fill="auto"/>
            <w:vAlign w:val="bottom"/>
            <w:hideMark/>
          </w:tcPr>
          <w:p w14:paraId="5C2417F8"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Nombre de la Empresa Líder</w:t>
            </w:r>
          </w:p>
        </w:tc>
        <w:tc>
          <w:tcPr>
            <w:tcW w:w="202" w:type="dxa"/>
            <w:gridSpan w:val="2"/>
            <w:tcBorders>
              <w:top w:val="nil"/>
              <w:left w:val="nil"/>
              <w:bottom w:val="nil"/>
              <w:right w:val="nil"/>
            </w:tcBorders>
            <w:shd w:val="clear" w:color="auto" w:fill="auto"/>
            <w:vAlign w:val="bottom"/>
            <w:hideMark/>
          </w:tcPr>
          <w:p w14:paraId="6FB87017"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5723" w:type="dxa"/>
            <w:gridSpan w:val="26"/>
            <w:tcBorders>
              <w:top w:val="single" w:sz="8" w:space="0" w:color="auto"/>
              <w:left w:val="single" w:sz="8" w:space="0" w:color="auto"/>
              <w:bottom w:val="single" w:sz="8" w:space="0" w:color="auto"/>
              <w:right w:val="single" w:sz="8" w:space="0" w:color="000000"/>
            </w:tcBorders>
            <w:shd w:val="clear" w:color="000000" w:fill="DBE5F1"/>
            <w:vAlign w:val="bottom"/>
            <w:hideMark/>
          </w:tcPr>
          <w:p w14:paraId="11B10AE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p w14:paraId="4FFB4290"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75356C92"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1D930A36"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8" w:space="0" w:color="auto"/>
            </w:tcBorders>
            <w:shd w:val="clear" w:color="auto" w:fill="auto"/>
            <w:vAlign w:val="bottom"/>
            <w:hideMark/>
          </w:tcPr>
          <w:p w14:paraId="2CFB861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4EA32D17"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038E1434"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7CA9C0CA" w14:textId="77777777" w:rsidR="001B0C31" w:rsidRPr="008D67D2" w:rsidRDefault="001B0C31" w:rsidP="00EA1E6E">
            <w:pP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756048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9F8DF0C"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B91C30D"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61F48E94"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7E0EC131"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1716778E"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3F534B6"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00F417D1"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2F425D68"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20062644"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26F6C89F"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647B49A6"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8C54B3E"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73E47B43"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1F59AF3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2496A13A" w14:textId="77777777" w:rsidTr="00816AE8">
        <w:trPr>
          <w:trHeight w:val="317"/>
          <w:jc w:val="center"/>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14:paraId="6505A4F8"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 xml:space="preserve">2. DATOS DE CONTACTO DE LA EMPRESA </w:t>
            </w:r>
            <w:r w:rsidR="00DB085B" w:rsidRPr="008D67D2">
              <w:rPr>
                <w:rFonts w:ascii="Arial" w:hAnsi="Arial" w:cs="Arial"/>
                <w:b/>
                <w:bCs/>
                <w:sz w:val="16"/>
                <w:szCs w:val="16"/>
                <w:lang w:val="es-BO" w:eastAsia="es-ES"/>
              </w:rPr>
              <w:t>LÍDER</w:t>
            </w:r>
          </w:p>
        </w:tc>
      </w:tr>
      <w:tr w:rsidR="001B0C31" w:rsidRPr="008D67D2" w14:paraId="4D73CBC2"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41B3ED76" w14:textId="77777777" w:rsidR="001B0C31" w:rsidRPr="008D67D2" w:rsidRDefault="001B0C31" w:rsidP="00EA1E6E">
            <w:pPr>
              <w:jc w:val="right"/>
              <w:rPr>
                <w:rFonts w:ascii="Arial" w:hAnsi="Arial" w:cs="Arial"/>
                <w:sz w:val="2"/>
                <w:szCs w:val="2"/>
                <w:lang w:val="es-BO" w:eastAsia="es-ES"/>
              </w:rPr>
            </w:pPr>
            <w:r w:rsidRPr="008D67D2">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2EA994F8"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3AC4C469" w14:textId="77777777" w:rsidR="001B0C31" w:rsidRPr="008D67D2"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29AFD393" w14:textId="77777777" w:rsidR="001B0C31" w:rsidRPr="008D67D2" w:rsidRDefault="001B0C31" w:rsidP="00EA1E6E">
            <w:pPr>
              <w:rPr>
                <w:rFonts w:ascii="Arial" w:hAnsi="Arial" w:cs="Arial"/>
                <w:b/>
                <w:bCs/>
                <w:sz w:val="2"/>
                <w:szCs w:val="2"/>
                <w:lang w:val="es-BO" w:eastAsia="es-ES"/>
              </w:rPr>
            </w:pPr>
          </w:p>
        </w:tc>
        <w:tc>
          <w:tcPr>
            <w:tcW w:w="719" w:type="dxa"/>
            <w:gridSpan w:val="3"/>
            <w:tcBorders>
              <w:top w:val="nil"/>
              <w:left w:val="nil"/>
              <w:bottom w:val="nil"/>
              <w:right w:val="nil"/>
            </w:tcBorders>
            <w:shd w:val="clear" w:color="auto" w:fill="auto"/>
            <w:vAlign w:val="bottom"/>
            <w:hideMark/>
          </w:tcPr>
          <w:p w14:paraId="595489AA" w14:textId="77777777" w:rsidR="001B0C31" w:rsidRPr="008D67D2" w:rsidRDefault="001B0C31" w:rsidP="00EA1E6E">
            <w:pPr>
              <w:rPr>
                <w:rFonts w:ascii="Arial" w:hAnsi="Arial" w:cs="Arial"/>
                <w:b/>
                <w:bCs/>
                <w:sz w:val="2"/>
                <w:szCs w:val="2"/>
                <w:lang w:val="es-BO" w:eastAsia="es-ES"/>
              </w:rPr>
            </w:pPr>
          </w:p>
        </w:tc>
        <w:tc>
          <w:tcPr>
            <w:tcW w:w="241" w:type="dxa"/>
            <w:gridSpan w:val="2"/>
            <w:tcBorders>
              <w:top w:val="nil"/>
              <w:left w:val="nil"/>
              <w:bottom w:val="nil"/>
              <w:right w:val="nil"/>
            </w:tcBorders>
            <w:shd w:val="clear" w:color="auto" w:fill="auto"/>
            <w:vAlign w:val="bottom"/>
            <w:hideMark/>
          </w:tcPr>
          <w:p w14:paraId="1B3221BE" w14:textId="77777777" w:rsidR="001B0C31" w:rsidRPr="008D67D2"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6D452779"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110848AB"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05D87768"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5C69757F"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4CD6320"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noWrap/>
            <w:vAlign w:val="bottom"/>
            <w:hideMark/>
          </w:tcPr>
          <w:p w14:paraId="6660A23B"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noWrap/>
            <w:vAlign w:val="bottom"/>
            <w:hideMark/>
          </w:tcPr>
          <w:p w14:paraId="243CA8F2"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noWrap/>
            <w:vAlign w:val="bottom"/>
            <w:hideMark/>
          </w:tcPr>
          <w:p w14:paraId="462A1AE3"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58566189"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noWrap/>
            <w:vAlign w:val="bottom"/>
            <w:hideMark/>
          </w:tcPr>
          <w:p w14:paraId="04E8B444"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6E5852F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DC17E7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6E5CBF65"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País</w:t>
            </w:r>
          </w:p>
        </w:tc>
        <w:tc>
          <w:tcPr>
            <w:tcW w:w="202" w:type="dxa"/>
            <w:gridSpan w:val="2"/>
            <w:tcBorders>
              <w:top w:val="nil"/>
              <w:left w:val="nil"/>
              <w:bottom w:val="nil"/>
              <w:right w:val="nil"/>
            </w:tcBorders>
            <w:shd w:val="clear" w:color="auto" w:fill="auto"/>
            <w:vAlign w:val="bottom"/>
            <w:hideMark/>
          </w:tcPr>
          <w:p w14:paraId="7727716F"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3F37B752"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noWrap/>
            <w:vAlign w:val="bottom"/>
            <w:hideMark/>
          </w:tcPr>
          <w:p w14:paraId="57809257" w14:textId="77777777" w:rsidR="001B0C31" w:rsidRPr="008D67D2" w:rsidRDefault="001B0C31" w:rsidP="00EA1E6E">
            <w:pPr>
              <w:rPr>
                <w:rFonts w:ascii="Arial" w:hAnsi="Arial" w:cs="Arial"/>
                <w:sz w:val="16"/>
                <w:szCs w:val="16"/>
                <w:lang w:val="es-BO" w:eastAsia="es-ES"/>
              </w:rPr>
            </w:pPr>
          </w:p>
        </w:tc>
        <w:tc>
          <w:tcPr>
            <w:tcW w:w="897" w:type="dxa"/>
            <w:gridSpan w:val="6"/>
            <w:tcBorders>
              <w:top w:val="nil"/>
              <w:left w:val="nil"/>
              <w:bottom w:val="nil"/>
              <w:right w:val="single" w:sz="4" w:space="0" w:color="auto"/>
            </w:tcBorders>
            <w:shd w:val="clear" w:color="auto" w:fill="auto"/>
            <w:noWrap/>
            <w:vAlign w:val="bottom"/>
            <w:hideMark/>
          </w:tcPr>
          <w:p w14:paraId="7A7AED5E" w14:textId="77777777" w:rsidR="001B0C31" w:rsidRPr="008D67D2" w:rsidRDefault="001B0C31" w:rsidP="00EA1E6E">
            <w:pPr>
              <w:rPr>
                <w:rFonts w:ascii="Arial" w:hAnsi="Arial" w:cs="Arial"/>
                <w:sz w:val="16"/>
                <w:szCs w:val="16"/>
                <w:lang w:val="es-BO" w:eastAsia="es-ES"/>
              </w:rPr>
            </w:pPr>
            <w:proofErr w:type="gramStart"/>
            <w:r w:rsidRPr="008D67D2">
              <w:rPr>
                <w:rFonts w:ascii="Arial" w:hAnsi="Arial" w:cs="Arial"/>
                <w:b/>
                <w:bCs/>
                <w:sz w:val="16"/>
                <w:szCs w:val="16"/>
                <w:lang w:val="es-BO" w:eastAsia="es-ES"/>
              </w:rPr>
              <w:t>Ciudad :</w:t>
            </w:r>
            <w:proofErr w:type="gramEnd"/>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58F12037" w14:textId="77777777" w:rsidR="001B0C31" w:rsidRPr="008D67D2"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8" w:space="0" w:color="auto"/>
            </w:tcBorders>
            <w:shd w:val="clear" w:color="auto" w:fill="auto"/>
            <w:noWrap/>
            <w:vAlign w:val="bottom"/>
            <w:hideMark/>
          </w:tcPr>
          <w:p w14:paraId="356DBB91"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35826468"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131E994B"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7EB8CD8"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4286EF98"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DA26BBD"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6B0C2379"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4BB9D5CA"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334B7189"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704F75B9"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33643C0F"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2760DD0C"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4A0CE7C8"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6C24B600"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57670FBD"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27D3BBAD"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00D3928D"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4FA9CF43"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4081255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3199859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6652AF8A"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Dirección Principal</w:t>
            </w:r>
          </w:p>
        </w:tc>
        <w:tc>
          <w:tcPr>
            <w:tcW w:w="202" w:type="dxa"/>
            <w:gridSpan w:val="2"/>
            <w:tcBorders>
              <w:top w:val="nil"/>
              <w:left w:val="nil"/>
              <w:bottom w:val="nil"/>
              <w:right w:val="nil"/>
            </w:tcBorders>
            <w:shd w:val="clear" w:color="auto" w:fill="auto"/>
            <w:vAlign w:val="bottom"/>
            <w:hideMark/>
          </w:tcPr>
          <w:p w14:paraId="0D251F19"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6426AD04"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noWrap/>
            <w:vAlign w:val="bottom"/>
            <w:hideMark/>
          </w:tcPr>
          <w:p w14:paraId="3AC84F5D"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3F012D41"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69A7C847"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64BB2960"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7B2F430E"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F2C619A"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44A931FA"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29EF2647"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569C3F31"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3312CFE"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5097DF38"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6D5B441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615094B3"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noWrap/>
            <w:vAlign w:val="bottom"/>
            <w:hideMark/>
          </w:tcPr>
          <w:p w14:paraId="6B658F96"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noWrap/>
            <w:vAlign w:val="bottom"/>
            <w:hideMark/>
          </w:tcPr>
          <w:p w14:paraId="3242514C"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noWrap/>
            <w:vAlign w:val="bottom"/>
            <w:hideMark/>
          </w:tcPr>
          <w:p w14:paraId="3535A85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66885311"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noWrap/>
            <w:vAlign w:val="bottom"/>
            <w:hideMark/>
          </w:tcPr>
          <w:p w14:paraId="16E7B33B"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51D3A22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3B223E9C"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2B31E417"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Teléfonos</w:t>
            </w:r>
          </w:p>
        </w:tc>
        <w:tc>
          <w:tcPr>
            <w:tcW w:w="202" w:type="dxa"/>
            <w:gridSpan w:val="2"/>
            <w:tcBorders>
              <w:top w:val="nil"/>
              <w:left w:val="nil"/>
              <w:bottom w:val="nil"/>
              <w:right w:val="nil"/>
            </w:tcBorders>
            <w:shd w:val="clear" w:color="auto" w:fill="auto"/>
            <w:vAlign w:val="bottom"/>
            <w:hideMark/>
          </w:tcPr>
          <w:p w14:paraId="34081927"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35B9BBFE"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noWrap/>
            <w:vAlign w:val="bottom"/>
            <w:hideMark/>
          </w:tcPr>
          <w:p w14:paraId="316DDC69" w14:textId="77777777" w:rsidR="001B0C31" w:rsidRPr="008D67D2" w:rsidRDefault="001B0C31" w:rsidP="00EA1E6E">
            <w:pPr>
              <w:rPr>
                <w:rFonts w:ascii="Arial" w:hAnsi="Arial" w:cs="Arial"/>
                <w:sz w:val="16"/>
                <w:szCs w:val="16"/>
                <w:lang w:val="es-BO" w:eastAsia="es-ES"/>
              </w:rPr>
            </w:pPr>
          </w:p>
        </w:tc>
        <w:tc>
          <w:tcPr>
            <w:tcW w:w="655" w:type="dxa"/>
            <w:gridSpan w:val="4"/>
            <w:tcBorders>
              <w:top w:val="nil"/>
              <w:left w:val="nil"/>
              <w:bottom w:val="nil"/>
              <w:right w:val="single" w:sz="4" w:space="0" w:color="auto"/>
            </w:tcBorders>
            <w:shd w:val="clear" w:color="auto" w:fill="auto"/>
            <w:noWrap/>
            <w:vAlign w:val="bottom"/>
            <w:hideMark/>
          </w:tcPr>
          <w:p w14:paraId="5EAD7984" w14:textId="77777777" w:rsidR="001B0C31" w:rsidRPr="008D67D2" w:rsidRDefault="001B0C31" w:rsidP="00EA1E6E">
            <w:pPr>
              <w:rPr>
                <w:rFonts w:ascii="Arial" w:hAnsi="Arial" w:cs="Arial"/>
                <w:sz w:val="16"/>
                <w:szCs w:val="16"/>
                <w:lang w:val="es-BO" w:eastAsia="es-ES"/>
              </w:rPr>
            </w:pPr>
            <w:proofErr w:type="gramStart"/>
            <w:r w:rsidRPr="008D67D2">
              <w:rPr>
                <w:rFonts w:ascii="Arial" w:hAnsi="Arial" w:cs="Arial"/>
                <w:b/>
                <w:bCs/>
                <w:sz w:val="16"/>
                <w:szCs w:val="16"/>
                <w:lang w:val="es-BO" w:eastAsia="es-ES"/>
              </w:rPr>
              <w:t>Fax :</w:t>
            </w:r>
            <w:proofErr w:type="gramEnd"/>
          </w:p>
        </w:tc>
        <w:tc>
          <w:tcPr>
            <w:tcW w:w="2904" w:type="dxa"/>
            <w:gridSpan w:val="15"/>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401BA0D5" w14:textId="77777777" w:rsidR="001B0C31" w:rsidRPr="008D67D2"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8" w:space="0" w:color="auto"/>
            </w:tcBorders>
            <w:shd w:val="clear" w:color="auto" w:fill="auto"/>
            <w:noWrap/>
            <w:vAlign w:val="bottom"/>
            <w:hideMark/>
          </w:tcPr>
          <w:p w14:paraId="7EF5EA16"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3004776"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2BC8C0D0"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4F99B2BE"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566B124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4A996F8"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59118C1F"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1396DE9"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633A45A8"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D8F18D8"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05B8F602"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23C24E8B"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704BFD97"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2E4C748E"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4620383D"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5D1A4F08"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556BBB3"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7B6B9B0A"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6A27C6B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28C5521E"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0CC22494"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F0209C6"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5C3DB9C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70C3698"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A974D5F"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597FFB6B"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1DDD23C5"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7B2059F"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138E826D"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5D2E4505"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31ABE36"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43FFFEF3"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4EE4883E"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304B95CE"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EBECD29"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58D1891E"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79861AF6"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DE7915B"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34EC2164"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Correo electrónico</w:t>
            </w:r>
          </w:p>
        </w:tc>
        <w:tc>
          <w:tcPr>
            <w:tcW w:w="202" w:type="dxa"/>
            <w:gridSpan w:val="2"/>
            <w:tcBorders>
              <w:top w:val="nil"/>
              <w:left w:val="nil"/>
              <w:bottom w:val="nil"/>
              <w:right w:val="nil"/>
            </w:tcBorders>
            <w:shd w:val="clear" w:color="auto" w:fill="auto"/>
            <w:vAlign w:val="bottom"/>
            <w:hideMark/>
          </w:tcPr>
          <w:p w14:paraId="61C9C0A8"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13F0EA3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noWrap/>
            <w:vAlign w:val="bottom"/>
            <w:hideMark/>
          </w:tcPr>
          <w:p w14:paraId="1C56EDA5"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0CD3E11A" w14:textId="77777777" w:rsidTr="00816AE8">
        <w:trPr>
          <w:trHeight w:val="54"/>
          <w:jc w:val="center"/>
        </w:trPr>
        <w:tc>
          <w:tcPr>
            <w:tcW w:w="2615" w:type="dxa"/>
            <w:gridSpan w:val="9"/>
            <w:tcBorders>
              <w:top w:val="nil"/>
              <w:left w:val="single" w:sz="8" w:space="0" w:color="auto"/>
              <w:bottom w:val="single" w:sz="8" w:space="0" w:color="auto"/>
              <w:right w:val="nil"/>
            </w:tcBorders>
            <w:shd w:val="clear" w:color="auto" w:fill="auto"/>
            <w:vAlign w:val="bottom"/>
            <w:hideMark/>
          </w:tcPr>
          <w:p w14:paraId="47C035A9"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single" w:sz="8" w:space="0" w:color="auto"/>
              <w:right w:val="nil"/>
            </w:tcBorders>
            <w:shd w:val="clear" w:color="auto" w:fill="auto"/>
            <w:vAlign w:val="bottom"/>
            <w:hideMark/>
          </w:tcPr>
          <w:p w14:paraId="33D779EC" w14:textId="77777777" w:rsidR="001B0C31" w:rsidRPr="008D67D2" w:rsidRDefault="001B0C31" w:rsidP="00EA1E6E">
            <w:pPr>
              <w:jc w:val="cente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477" w:type="dxa"/>
            <w:tcBorders>
              <w:top w:val="nil"/>
              <w:left w:val="nil"/>
              <w:bottom w:val="single" w:sz="8" w:space="0" w:color="auto"/>
              <w:right w:val="nil"/>
            </w:tcBorders>
            <w:shd w:val="clear" w:color="auto" w:fill="auto"/>
            <w:vAlign w:val="bottom"/>
            <w:hideMark/>
          </w:tcPr>
          <w:p w14:paraId="6C6D314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408ECED"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19" w:type="dxa"/>
            <w:gridSpan w:val="3"/>
            <w:tcBorders>
              <w:top w:val="nil"/>
              <w:left w:val="nil"/>
              <w:bottom w:val="single" w:sz="8" w:space="0" w:color="auto"/>
              <w:right w:val="nil"/>
            </w:tcBorders>
            <w:shd w:val="clear" w:color="auto" w:fill="auto"/>
            <w:vAlign w:val="bottom"/>
            <w:hideMark/>
          </w:tcPr>
          <w:p w14:paraId="5576227A"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30158F1E"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noWrap/>
            <w:vAlign w:val="bottom"/>
            <w:hideMark/>
          </w:tcPr>
          <w:p w14:paraId="462041D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noWrap/>
            <w:vAlign w:val="bottom"/>
            <w:hideMark/>
          </w:tcPr>
          <w:p w14:paraId="5E8AF467"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191" w:type="dxa"/>
            <w:gridSpan w:val="2"/>
            <w:tcBorders>
              <w:top w:val="nil"/>
              <w:left w:val="nil"/>
              <w:bottom w:val="single" w:sz="8" w:space="0" w:color="auto"/>
              <w:right w:val="nil"/>
            </w:tcBorders>
            <w:shd w:val="clear" w:color="auto" w:fill="auto"/>
            <w:noWrap/>
            <w:vAlign w:val="bottom"/>
            <w:hideMark/>
          </w:tcPr>
          <w:p w14:paraId="13CEF3B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noWrap/>
            <w:vAlign w:val="bottom"/>
            <w:hideMark/>
          </w:tcPr>
          <w:p w14:paraId="0568038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bottom"/>
            <w:hideMark/>
          </w:tcPr>
          <w:p w14:paraId="025C224C"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noWrap/>
            <w:vAlign w:val="bottom"/>
            <w:hideMark/>
          </w:tcPr>
          <w:p w14:paraId="239C5F5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noWrap/>
            <w:vAlign w:val="bottom"/>
            <w:hideMark/>
          </w:tcPr>
          <w:p w14:paraId="4101E95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noWrap/>
            <w:vAlign w:val="bottom"/>
            <w:hideMark/>
          </w:tcPr>
          <w:p w14:paraId="0160A411"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bottom"/>
            <w:hideMark/>
          </w:tcPr>
          <w:p w14:paraId="7382D945"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noWrap/>
            <w:vAlign w:val="bottom"/>
            <w:hideMark/>
          </w:tcPr>
          <w:p w14:paraId="7DD615A3"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c>
          <w:tcPr>
            <w:tcW w:w="221" w:type="dxa"/>
            <w:tcBorders>
              <w:top w:val="nil"/>
              <w:left w:val="nil"/>
              <w:bottom w:val="single" w:sz="8" w:space="0" w:color="auto"/>
              <w:right w:val="single" w:sz="8" w:space="0" w:color="auto"/>
            </w:tcBorders>
            <w:shd w:val="clear" w:color="auto" w:fill="auto"/>
            <w:noWrap/>
            <w:vAlign w:val="bottom"/>
            <w:hideMark/>
          </w:tcPr>
          <w:p w14:paraId="1909176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6DB1DEA" w14:textId="77777777" w:rsidTr="00816AE8">
        <w:trPr>
          <w:trHeight w:val="332"/>
          <w:jc w:val="center"/>
        </w:trPr>
        <w:tc>
          <w:tcPr>
            <w:tcW w:w="9729" w:type="dxa"/>
            <w:gridSpan w:val="45"/>
            <w:tcBorders>
              <w:top w:val="single" w:sz="12" w:space="0" w:color="auto"/>
              <w:left w:val="single" w:sz="12" w:space="0" w:color="auto"/>
              <w:bottom w:val="single" w:sz="8" w:space="0" w:color="auto"/>
              <w:right w:val="single" w:sz="12" w:space="0" w:color="000000"/>
            </w:tcBorders>
            <w:shd w:val="clear" w:color="000000" w:fill="254061"/>
            <w:vAlign w:val="bottom"/>
            <w:hideMark/>
          </w:tcPr>
          <w:p w14:paraId="376F60A3" w14:textId="77777777" w:rsidR="001B0C31" w:rsidRPr="008D67D2" w:rsidRDefault="001B0C31" w:rsidP="00EA1E6E">
            <w:pPr>
              <w:rPr>
                <w:rFonts w:ascii="Arial" w:hAnsi="Arial" w:cs="Arial"/>
                <w:b/>
                <w:bCs/>
                <w:sz w:val="16"/>
                <w:szCs w:val="16"/>
                <w:lang w:val="es-BO" w:eastAsia="es-ES"/>
              </w:rPr>
            </w:pPr>
            <w:r w:rsidRPr="008D67D2">
              <w:rPr>
                <w:rFonts w:ascii="Arial" w:hAnsi="Arial" w:cs="Arial"/>
                <w:b/>
                <w:bCs/>
                <w:sz w:val="16"/>
                <w:szCs w:val="16"/>
                <w:lang w:val="es-BO" w:eastAsia="es-ES"/>
              </w:rPr>
              <w:t>3. INFORMACIÓN DEL REPRESENTANTE LEGAL DE LA ASOCIACIÓN ACCIDENTAL</w:t>
            </w:r>
          </w:p>
        </w:tc>
      </w:tr>
      <w:tr w:rsidR="001B0C31" w:rsidRPr="008D67D2" w14:paraId="2305248C" w14:textId="77777777" w:rsidTr="00816AE8">
        <w:trPr>
          <w:trHeight w:val="46"/>
          <w:jc w:val="center"/>
        </w:trPr>
        <w:tc>
          <w:tcPr>
            <w:tcW w:w="2615" w:type="dxa"/>
            <w:gridSpan w:val="9"/>
            <w:tcBorders>
              <w:top w:val="nil"/>
              <w:left w:val="single" w:sz="12" w:space="0" w:color="auto"/>
              <w:bottom w:val="nil"/>
              <w:right w:val="nil"/>
            </w:tcBorders>
            <w:shd w:val="clear" w:color="auto" w:fill="auto"/>
            <w:vAlign w:val="bottom"/>
            <w:hideMark/>
          </w:tcPr>
          <w:p w14:paraId="5F176589" w14:textId="77777777" w:rsidR="001B0C31" w:rsidRPr="008D67D2" w:rsidRDefault="001B0C31" w:rsidP="00EA1E6E">
            <w:pPr>
              <w:jc w:val="right"/>
              <w:rPr>
                <w:rFonts w:ascii="Arial" w:hAnsi="Arial" w:cs="Arial"/>
                <w:sz w:val="2"/>
                <w:szCs w:val="2"/>
                <w:lang w:val="es-BO" w:eastAsia="es-ES"/>
              </w:rPr>
            </w:pPr>
            <w:r w:rsidRPr="008D67D2">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F9F1635"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3523B623"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60F301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19" w:type="dxa"/>
            <w:gridSpan w:val="3"/>
            <w:tcBorders>
              <w:top w:val="nil"/>
              <w:left w:val="nil"/>
              <w:bottom w:val="nil"/>
              <w:right w:val="nil"/>
            </w:tcBorders>
            <w:shd w:val="clear" w:color="auto" w:fill="auto"/>
            <w:vAlign w:val="bottom"/>
            <w:hideMark/>
          </w:tcPr>
          <w:p w14:paraId="7FB5826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1" w:type="dxa"/>
            <w:gridSpan w:val="2"/>
            <w:tcBorders>
              <w:top w:val="nil"/>
              <w:left w:val="nil"/>
              <w:bottom w:val="nil"/>
              <w:right w:val="nil"/>
            </w:tcBorders>
            <w:shd w:val="clear" w:color="auto" w:fill="auto"/>
            <w:vAlign w:val="bottom"/>
            <w:hideMark/>
          </w:tcPr>
          <w:p w14:paraId="7157A5C4"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4A7F4B03"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106D80D8"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191" w:type="dxa"/>
            <w:gridSpan w:val="2"/>
            <w:tcBorders>
              <w:top w:val="nil"/>
              <w:left w:val="nil"/>
              <w:bottom w:val="nil"/>
              <w:right w:val="nil"/>
            </w:tcBorders>
            <w:shd w:val="clear" w:color="auto" w:fill="auto"/>
            <w:vAlign w:val="bottom"/>
            <w:hideMark/>
          </w:tcPr>
          <w:p w14:paraId="53F48E4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464" w:type="dxa"/>
            <w:gridSpan w:val="2"/>
            <w:tcBorders>
              <w:top w:val="nil"/>
              <w:left w:val="nil"/>
              <w:bottom w:val="nil"/>
              <w:right w:val="nil"/>
            </w:tcBorders>
            <w:shd w:val="clear" w:color="auto" w:fill="auto"/>
            <w:vAlign w:val="bottom"/>
            <w:hideMark/>
          </w:tcPr>
          <w:p w14:paraId="6802E8EC"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52AE893D"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2"/>
            <w:tcBorders>
              <w:top w:val="nil"/>
              <w:left w:val="nil"/>
              <w:bottom w:val="nil"/>
              <w:right w:val="nil"/>
            </w:tcBorders>
            <w:shd w:val="clear" w:color="auto" w:fill="auto"/>
            <w:vAlign w:val="bottom"/>
            <w:hideMark/>
          </w:tcPr>
          <w:p w14:paraId="0CD3CB65"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tcBorders>
              <w:top w:val="nil"/>
              <w:left w:val="nil"/>
              <w:bottom w:val="nil"/>
              <w:right w:val="nil"/>
            </w:tcBorders>
            <w:shd w:val="clear" w:color="auto" w:fill="auto"/>
            <w:vAlign w:val="bottom"/>
            <w:hideMark/>
          </w:tcPr>
          <w:p w14:paraId="342E9A3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7ADDFBA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10B2150"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726" w:type="dxa"/>
            <w:gridSpan w:val="5"/>
            <w:tcBorders>
              <w:top w:val="nil"/>
              <w:left w:val="nil"/>
              <w:bottom w:val="nil"/>
              <w:right w:val="nil"/>
            </w:tcBorders>
            <w:shd w:val="clear" w:color="auto" w:fill="auto"/>
            <w:vAlign w:val="bottom"/>
            <w:hideMark/>
          </w:tcPr>
          <w:p w14:paraId="1309BB07"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21" w:type="dxa"/>
            <w:tcBorders>
              <w:top w:val="nil"/>
              <w:left w:val="nil"/>
              <w:bottom w:val="nil"/>
              <w:right w:val="single" w:sz="12" w:space="0" w:color="auto"/>
            </w:tcBorders>
            <w:shd w:val="clear" w:color="auto" w:fill="auto"/>
            <w:vAlign w:val="bottom"/>
            <w:hideMark/>
          </w:tcPr>
          <w:p w14:paraId="7758C186" w14:textId="77777777" w:rsidR="001B0C31" w:rsidRPr="008D67D2" w:rsidRDefault="001B0C31" w:rsidP="00EA1E6E">
            <w:pPr>
              <w:rPr>
                <w:rFonts w:ascii="Arial" w:hAnsi="Arial" w:cs="Arial"/>
                <w:b/>
                <w:bCs/>
                <w:sz w:val="2"/>
                <w:szCs w:val="2"/>
                <w:lang w:val="es-BO" w:eastAsia="es-ES"/>
              </w:rPr>
            </w:pPr>
            <w:r w:rsidRPr="008D67D2">
              <w:rPr>
                <w:rFonts w:ascii="Arial" w:hAnsi="Arial" w:cs="Arial"/>
                <w:b/>
                <w:bCs/>
                <w:sz w:val="2"/>
                <w:szCs w:val="2"/>
                <w:lang w:val="es-BO" w:eastAsia="es-ES"/>
              </w:rPr>
              <w:t> </w:t>
            </w:r>
          </w:p>
        </w:tc>
      </w:tr>
      <w:tr w:rsidR="001B0C31" w:rsidRPr="008D67D2" w14:paraId="744647F0" w14:textId="77777777" w:rsidTr="00816AE8">
        <w:trPr>
          <w:trHeight w:val="74"/>
          <w:jc w:val="center"/>
        </w:trPr>
        <w:tc>
          <w:tcPr>
            <w:tcW w:w="2615" w:type="dxa"/>
            <w:gridSpan w:val="9"/>
            <w:tcBorders>
              <w:top w:val="nil"/>
              <w:left w:val="single" w:sz="12" w:space="0" w:color="auto"/>
              <w:bottom w:val="nil"/>
              <w:right w:val="nil"/>
            </w:tcBorders>
            <w:shd w:val="clear" w:color="auto" w:fill="auto"/>
            <w:vAlign w:val="bottom"/>
            <w:hideMark/>
          </w:tcPr>
          <w:p w14:paraId="1757D3DF"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1F67D0A7"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tcBorders>
              <w:top w:val="nil"/>
              <w:left w:val="nil"/>
              <w:bottom w:val="nil"/>
              <w:right w:val="nil"/>
            </w:tcBorders>
            <w:shd w:val="clear" w:color="auto" w:fill="auto"/>
            <w:vAlign w:val="bottom"/>
            <w:hideMark/>
          </w:tcPr>
          <w:p w14:paraId="6CBC6ACF"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Ap. Paterno</w:t>
            </w:r>
          </w:p>
        </w:tc>
        <w:tc>
          <w:tcPr>
            <w:tcW w:w="241" w:type="dxa"/>
            <w:gridSpan w:val="2"/>
            <w:tcBorders>
              <w:top w:val="nil"/>
              <w:left w:val="nil"/>
              <w:bottom w:val="nil"/>
              <w:right w:val="nil"/>
            </w:tcBorders>
            <w:shd w:val="clear" w:color="auto" w:fill="auto"/>
            <w:vAlign w:val="bottom"/>
            <w:hideMark/>
          </w:tcPr>
          <w:p w14:paraId="135A86BB" w14:textId="77777777" w:rsidR="001B0C31" w:rsidRPr="008D67D2" w:rsidRDefault="001B0C31" w:rsidP="00EA1E6E">
            <w:pPr>
              <w:rPr>
                <w:rFonts w:ascii="Arial" w:hAnsi="Arial" w:cs="Arial"/>
                <w:i/>
                <w:iCs/>
                <w:sz w:val="16"/>
                <w:szCs w:val="16"/>
                <w:lang w:val="es-BO" w:eastAsia="es-ES"/>
              </w:rPr>
            </w:pPr>
          </w:p>
        </w:tc>
        <w:tc>
          <w:tcPr>
            <w:tcW w:w="1453" w:type="dxa"/>
            <w:gridSpan w:val="6"/>
            <w:tcBorders>
              <w:top w:val="nil"/>
              <w:left w:val="nil"/>
              <w:bottom w:val="nil"/>
              <w:right w:val="nil"/>
            </w:tcBorders>
            <w:shd w:val="clear" w:color="auto" w:fill="auto"/>
            <w:vAlign w:val="bottom"/>
            <w:hideMark/>
          </w:tcPr>
          <w:p w14:paraId="12EF6D68"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Ap. Materno</w:t>
            </w:r>
          </w:p>
        </w:tc>
        <w:tc>
          <w:tcPr>
            <w:tcW w:w="191" w:type="dxa"/>
            <w:gridSpan w:val="2"/>
            <w:tcBorders>
              <w:top w:val="nil"/>
              <w:left w:val="nil"/>
              <w:bottom w:val="nil"/>
              <w:right w:val="nil"/>
            </w:tcBorders>
            <w:shd w:val="clear" w:color="auto" w:fill="auto"/>
            <w:noWrap/>
            <w:vAlign w:val="bottom"/>
            <w:hideMark/>
          </w:tcPr>
          <w:p w14:paraId="0644EE79" w14:textId="77777777" w:rsidR="001B0C31" w:rsidRPr="008D67D2" w:rsidRDefault="001B0C31" w:rsidP="00EA1E6E">
            <w:pPr>
              <w:rPr>
                <w:rFonts w:ascii="Arial" w:hAnsi="Arial" w:cs="Arial"/>
                <w:sz w:val="16"/>
                <w:szCs w:val="16"/>
                <w:lang w:val="es-BO" w:eastAsia="es-ES"/>
              </w:rPr>
            </w:pPr>
          </w:p>
        </w:tc>
        <w:tc>
          <w:tcPr>
            <w:tcW w:w="3368" w:type="dxa"/>
            <w:gridSpan w:val="17"/>
            <w:tcBorders>
              <w:top w:val="nil"/>
              <w:left w:val="nil"/>
              <w:bottom w:val="nil"/>
              <w:right w:val="nil"/>
            </w:tcBorders>
            <w:shd w:val="clear" w:color="auto" w:fill="auto"/>
            <w:vAlign w:val="bottom"/>
            <w:hideMark/>
          </w:tcPr>
          <w:p w14:paraId="1D7D5A92"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Nombre(s)</w:t>
            </w:r>
          </w:p>
        </w:tc>
        <w:tc>
          <w:tcPr>
            <w:tcW w:w="221" w:type="dxa"/>
            <w:tcBorders>
              <w:top w:val="nil"/>
              <w:left w:val="nil"/>
              <w:bottom w:val="nil"/>
              <w:right w:val="single" w:sz="12" w:space="0" w:color="auto"/>
            </w:tcBorders>
            <w:shd w:val="clear" w:color="auto" w:fill="auto"/>
            <w:vAlign w:val="bottom"/>
            <w:hideMark/>
          </w:tcPr>
          <w:p w14:paraId="6D0858D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1E84435" w14:textId="77777777" w:rsidTr="00816AE8">
        <w:trPr>
          <w:trHeight w:val="267"/>
          <w:jc w:val="center"/>
        </w:trPr>
        <w:tc>
          <w:tcPr>
            <w:tcW w:w="2615" w:type="dxa"/>
            <w:gridSpan w:val="9"/>
            <w:tcBorders>
              <w:top w:val="nil"/>
              <w:left w:val="single" w:sz="12" w:space="0" w:color="auto"/>
              <w:bottom w:val="nil"/>
              <w:right w:val="nil"/>
            </w:tcBorders>
            <w:shd w:val="clear" w:color="auto" w:fill="auto"/>
            <w:vAlign w:val="bottom"/>
            <w:hideMark/>
          </w:tcPr>
          <w:p w14:paraId="4742B5CD"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Nombre del representante legal</w:t>
            </w:r>
          </w:p>
        </w:tc>
        <w:tc>
          <w:tcPr>
            <w:tcW w:w="202" w:type="dxa"/>
            <w:gridSpan w:val="2"/>
            <w:tcBorders>
              <w:top w:val="nil"/>
              <w:left w:val="nil"/>
              <w:bottom w:val="nil"/>
              <w:right w:val="nil"/>
            </w:tcBorders>
            <w:shd w:val="clear" w:color="auto" w:fill="auto"/>
            <w:vAlign w:val="bottom"/>
            <w:hideMark/>
          </w:tcPr>
          <w:p w14:paraId="65455DCD"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312C63A1"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0EF6EF62" w14:textId="77777777" w:rsidR="001B0C31" w:rsidRPr="008D67D2" w:rsidRDefault="001B0C31" w:rsidP="00EA1E6E">
            <w:pPr>
              <w:rPr>
                <w:rFonts w:ascii="Arial" w:hAnsi="Arial" w:cs="Arial"/>
                <w:sz w:val="16"/>
                <w:szCs w:val="16"/>
                <w:lang w:val="es-BO" w:eastAsia="es-ES"/>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324A388D"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191" w:type="dxa"/>
            <w:gridSpan w:val="2"/>
            <w:tcBorders>
              <w:top w:val="nil"/>
              <w:left w:val="nil"/>
              <w:bottom w:val="nil"/>
              <w:right w:val="nil"/>
            </w:tcBorders>
            <w:shd w:val="clear" w:color="auto" w:fill="auto"/>
            <w:vAlign w:val="bottom"/>
            <w:hideMark/>
          </w:tcPr>
          <w:p w14:paraId="64684AAB" w14:textId="77777777" w:rsidR="001B0C31" w:rsidRPr="008D67D2" w:rsidRDefault="001B0C31" w:rsidP="00EA1E6E">
            <w:pPr>
              <w:rPr>
                <w:rFonts w:ascii="Arial" w:hAnsi="Arial" w:cs="Arial"/>
                <w:sz w:val="16"/>
                <w:szCs w:val="16"/>
                <w:lang w:val="es-BO" w:eastAsia="es-ES"/>
              </w:rPr>
            </w:pPr>
          </w:p>
        </w:tc>
        <w:tc>
          <w:tcPr>
            <w:tcW w:w="3368" w:type="dxa"/>
            <w:gridSpan w:val="17"/>
            <w:tcBorders>
              <w:top w:val="single" w:sz="8" w:space="0" w:color="auto"/>
              <w:left w:val="single" w:sz="8" w:space="0" w:color="auto"/>
              <w:bottom w:val="single" w:sz="8" w:space="0" w:color="auto"/>
              <w:right w:val="single" w:sz="8" w:space="0" w:color="000000"/>
            </w:tcBorders>
            <w:shd w:val="clear" w:color="000000" w:fill="DBE5F1"/>
            <w:vAlign w:val="bottom"/>
            <w:hideMark/>
          </w:tcPr>
          <w:p w14:paraId="10056CF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12" w:space="0" w:color="auto"/>
            </w:tcBorders>
            <w:shd w:val="clear" w:color="auto" w:fill="auto"/>
            <w:vAlign w:val="bottom"/>
            <w:hideMark/>
          </w:tcPr>
          <w:p w14:paraId="3B3240A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604581DC"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168D5570"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4713554C"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4BBC138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9454656"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41A7F821"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63E6EE3E"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2D4E9BB6"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3BB87121"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2DD8DAED"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3538B10"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70AE443"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27E3DD7F"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6BB50DFA"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1BE61C8B"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5E1C98D"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21FE03E3"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28E7D0E4"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1AE05377" w14:textId="77777777" w:rsidTr="00816AE8">
        <w:trPr>
          <w:trHeight w:val="74"/>
          <w:jc w:val="center"/>
        </w:trPr>
        <w:tc>
          <w:tcPr>
            <w:tcW w:w="2615" w:type="dxa"/>
            <w:gridSpan w:val="9"/>
            <w:tcBorders>
              <w:top w:val="nil"/>
              <w:left w:val="single" w:sz="12" w:space="0" w:color="auto"/>
              <w:bottom w:val="nil"/>
              <w:right w:val="nil"/>
            </w:tcBorders>
            <w:shd w:val="clear" w:color="auto" w:fill="auto"/>
            <w:vAlign w:val="bottom"/>
            <w:hideMark/>
          </w:tcPr>
          <w:p w14:paraId="6593B640"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EC3B394" w14:textId="77777777" w:rsidR="001B0C31" w:rsidRPr="008D67D2" w:rsidRDefault="001B0C31" w:rsidP="00EA1E6E">
            <w:pPr>
              <w:jc w:val="center"/>
              <w:rPr>
                <w:rFonts w:ascii="Arial" w:hAnsi="Arial" w:cs="Arial"/>
                <w:b/>
                <w:bCs/>
                <w:sz w:val="16"/>
                <w:szCs w:val="16"/>
                <w:lang w:val="es-BO" w:eastAsia="es-ES"/>
              </w:rPr>
            </w:pPr>
          </w:p>
        </w:tc>
        <w:tc>
          <w:tcPr>
            <w:tcW w:w="2405" w:type="dxa"/>
            <w:gridSpan w:val="11"/>
            <w:tcBorders>
              <w:top w:val="nil"/>
              <w:left w:val="nil"/>
              <w:bottom w:val="nil"/>
              <w:right w:val="nil"/>
            </w:tcBorders>
            <w:shd w:val="clear" w:color="auto" w:fill="auto"/>
            <w:vAlign w:val="bottom"/>
            <w:hideMark/>
          </w:tcPr>
          <w:p w14:paraId="64CD180B"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Número</w:t>
            </w:r>
          </w:p>
        </w:tc>
        <w:tc>
          <w:tcPr>
            <w:tcW w:w="727" w:type="dxa"/>
            <w:gridSpan w:val="3"/>
            <w:tcBorders>
              <w:top w:val="nil"/>
              <w:left w:val="nil"/>
              <w:bottom w:val="nil"/>
              <w:right w:val="nil"/>
            </w:tcBorders>
            <w:shd w:val="clear" w:color="auto" w:fill="auto"/>
            <w:vAlign w:val="bottom"/>
            <w:hideMark/>
          </w:tcPr>
          <w:p w14:paraId="2B2051C3" w14:textId="77777777" w:rsidR="001B0C31" w:rsidRPr="008D67D2" w:rsidRDefault="001B0C31" w:rsidP="00EA1E6E">
            <w:pPr>
              <w:rPr>
                <w:rFonts w:ascii="Arial" w:hAnsi="Arial" w:cs="Arial"/>
                <w:i/>
                <w:iCs/>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11ED71AC" w14:textId="77777777" w:rsidR="001B0C31" w:rsidRPr="008D67D2" w:rsidRDefault="001B0C31" w:rsidP="00EA1E6E">
            <w:pP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5D2E8011" w14:textId="77777777" w:rsidR="001B0C31" w:rsidRPr="008D67D2" w:rsidRDefault="001B0C31" w:rsidP="00EA1E6E">
            <w:pP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5BF3E8F0" w14:textId="77777777" w:rsidR="001B0C31" w:rsidRPr="008D67D2" w:rsidRDefault="001B0C31" w:rsidP="00EA1E6E">
            <w:pPr>
              <w:rPr>
                <w:rFonts w:ascii="Arial" w:hAnsi="Arial" w:cs="Arial"/>
                <w:i/>
                <w:iCs/>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373C1415" w14:textId="77777777" w:rsidR="001B0C31" w:rsidRPr="008D67D2" w:rsidRDefault="001B0C31" w:rsidP="00EA1E6E">
            <w:pPr>
              <w:rPr>
                <w:rFonts w:ascii="Arial" w:hAnsi="Arial" w:cs="Arial"/>
                <w:i/>
                <w:iCs/>
                <w:sz w:val="16"/>
                <w:szCs w:val="16"/>
                <w:lang w:val="es-BO" w:eastAsia="es-ES"/>
              </w:rPr>
            </w:pPr>
          </w:p>
        </w:tc>
        <w:tc>
          <w:tcPr>
            <w:tcW w:w="242" w:type="dxa"/>
            <w:tcBorders>
              <w:top w:val="nil"/>
              <w:left w:val="nil"/>
              <w:bottom w:val="nil"/>
              <w:right w:val="nil"/>
            </w:tcBorders>
            <w:shd w:val="clear" w:color="auto" w:fill="auto"/>
            <w:vAlign w:val="bottom"/>
            <w:hideMark/>
          </w:tcPr>
          <w:p w14:paraId="16DB3BC1" w14:textId="77777777" w:rsidR="001B0C31" w:rsidRPr="008D67D2" w:rsidRDefault="001B0C31" w:rsidP="00EA1E6E">
            <w:pPr>
              <w:rPr>
                <w:rFonts w:ascii="Arial" w:hAnsi="Arial" w:cs="Arial"/>
                <w:i/>
                <w:iCs/>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73901195"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78FF835A"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7D5F0835"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41CAC47A"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0480A196" w14:textId="77777777" w:rsidTr="00816AE8">
        <w:trPr>
          <w:trHeight w:val="231"/>
          <w:jc w:val="center"/>
        </w:trPr>
        <w:tc>
          <w:tcPr>
            <w:tcW w:w="2615" w:type="dxa"/>
            <w:gridSpan w:val="9"/>
            <w:tcBorders>
              <w:top w:val="nil"/>
              <w:left w:val="single" w:sz="12" w:space="0" w:color="auto"/>
              <w:bottom w:val="nil"/>
              <w:right w:val="nil"/>
            </w:tcBorders>
            <w:shd w:val="clear" w:color="auto" w:fill="auto"/>
            <w:vAlign w:val="bottom"/>
            <w:hideMark/>
          </w:tcPr>
          <w:p w14:paraId="2AEEB939"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Cédula de Identidad</w:t>
            </w:r>
            <w:r w:rsidR="0063502C" w:rsidRPr="008D67D2">
              <w:rPr>
                <w:rFonts w:ascii="Arial" w:hAnsi="Arial" w:cs="Arial"/>
                <w:b/>
                <w:bCs/>
                <w:sz w:val="16"/>
                <w:szCs w:val="16"/>
                <w:lang w:val="es-BO" w:eastAsia="es-ES"/>
              </w:rPr>
              <w:t xml:space="preserve"> del Representante Legal</w:t>
            </w:r>
          </w:p>
        </w:tc>
        <w:tc>
          <w:tcPr>
            <w:tcW w:w="202" w:type="dxa"/>
            <w:gridSpan w:val="2"/>
            <w:tcBorders>
              <w:top w:val="nil"/>
              <w:left w:val="nil"/>
              <w:bottom w:val="nil"/>
              <w:right w:val="nil"/>
            </w:tcBorders>
            <w:shd w:val="clear" w:color="auto" w:fill="auto"/>
            <w:vAlign w:val="bottom"/>
            <w:hideMark/>
          </w:tcPr>
          <w:p w14:paraId="23449401"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18EEAB1B"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vAlign w:val="bottom"/>
            <w:hideMark/>
          </w:tcPr>
          <w:p w14:paraId="1726DBE4" w14:textId="77777777" w:rsidR="001B0C31" w:rsidRPr="008D67D2" w:rsidRDefault="001B0C31" w:rsidP="00EA1E6E">
            <w:pPr>
              <w:rPr>
                <w:rFonts w:ascii="Arial" w:hAnsi="Arial" w:cs="Arial"/>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48CE6C54" w14:textId="77777777" w:rsidR="001B0C31" w:rsidRPr="008D67D2" w:rsidRDefault="001B0C31" w:rsidP="00EA1E6E">
            <w:pPr>
              <w:rPr>
                <w:rFonts w:ascii="Arial" w:hAnsi="Arial" w:cs="Arial"/>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321EBCB1"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60399489" w14:textId="77777777" w:rsidR="001B0C31" w:rsidRPr="008D67D2" w:rsidRDefault="001B0C31" w:rsidP="00EA1E6E">
            <w:pPr>
              <w:rPr>
                <w:rFonts w:ascii="Arial" w:hAnsi="Arial" w:cs="Arial"/>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1C043B7D" w14:textId="77777777" w:rsidR="001B0C31" w:rsidRPr="008D67D2" w:rsidRDefault="001B0C31" w:rsidP="00EA1E6E">
            <w:pPr>
              <w:rPr>
                <w:rFonts w:ascii="Arial" w:hAnsi="Arial" w:cs="Arial"/>
                <w:sz w:val="16"/>
                <w:szCs w:val="16"/>
                <w:lang w:val="es-BO" w:eastAsia="es-ES"/>
              </w:rPr>
            </w:pPr>
          </w:p>
        </w:tc>
        <w:tc>
          <w:tcPr>
            <w:tcW w:w="242" w:type="dxa"/>
            <w:tcBorders>
              <w:top w:val="nil"/>
              <w:left w:val="nil"/>
              <w:bottom w:val="nil"/>
              <w:right w:val="nil"/>
            </w:tcBorders>
            <w:shd w:val="clear" w:color="auto" w:fill="auto"/>
            <w:vAlign w:val="bottom"/>
            <w:hideMark/>
          </w:tcPr>
          <w:p w14:paraId="696AFD94" w14:textId="77777777" w:rsidR="001B0C31" w:rsidRPr="008D67D2" w:rsidRDefault="001B0C31" w:rsidP="00EA1E6E">
            <w:pPr>
              <w:rPr>
                <w:rFonts w:ascii="Arial" w:hAnsi="Arial" w:cs="Arial"/>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488F086F"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324352DB"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5BCE6ECD"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197DA71C"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5AC7F70B"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55C3A4BF"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D942880"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val="restart"/>
            <w:tcBorders>
              <w:top w:val="nil"/>
              <w:left w:val="nil"/>
              <w:bottom w:val="single" w:sz="8" w:space="0" w:color="000000"/>
              <w:right w:val="nil"/>
            </w:tcBorders>
            <w:shd w:val="clear" w:color="auto" w:fill="auto"/>
            <w:vAlign w:val="bottom"/>
            <w:hideMark/>
          </w:tcPr>
          <w:p w14:paraId="47E28CAB"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Número de Testimonio</w:t>
            </w:r>
          </w:p>
        </w:tc>
        <w:tc>
          <w:tcPr>
            <w:tcW w:w="241" w:type="dxa"/>
            <w:gridSpan w:val="2"/>
            <w:tcBorders>
              <w:top w:val="nil"/>
              <w:left w:val="nil"/>
              <w:bottom w:val="nil"/>
              <w:right w:val="nil"/>
            </w:tcBorders>
            <w:shd w:val="clear" w:color="auto" w:fill="auto"/>
            <w:vAlign w:val="bottom"/>
            <w:hideMark/>
          </w:tcPr>
          <w:p w14:paraId="593B519D" w14:textId="77777777" w:rsidR="001B0C31" w:rsidRPr="008D67D2" w:rsidRDefault="001B0C31" w:rsidP="00EA1E6E">
            <w:pPr>
              <w:rPr>
                <w:rFonts w:ascii="Arial" w:hAnsi="Arial" w:cs="Arial"/>
                <w:i/>
                <w:iCs/>
                <w:sz w:val="16"/>
                <w:szCs w:val="16"/>
                <w:lang w:val="es-BO" w:eastAsia="es-ES"/>
              </w:rPr>
            </w:pPr>
          </w:p>
        </w:tc>
        <w:tc>
          <w:tcPr>
            <w:tcW w:w="1453" w:type="dxa"/>
            <w:gridSpan w:val="6"/>
            <w:vMerge w:val="restart"/>
            <w:tcBorders>
              <w:top w:val="nil"/>
              <w:left w:val="nil"/>
              <w:bottom w:val="single" w:sz="8" w:space="0" w:color="000000"/>
              <w:right w:val="nil"/>
            </w:tcBorders>
            <w:shd w:val="clear" w:color="auto" w:fill="auto"/>
            <w:vAlign w:val="bottom"/>
            <w:hideMark/>
          </w:tcPr>
          <w:p w14:paraId="53B6D78A"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 xml:space="preserve">Lugar </w:t>
            </w:r>
          </w:p>
        </w:tc>
        <w:tc>
          <w:tcPr>
            <w:tcW w:w="191" w:type="dxa"/>
            <w:gridSpan w:val="2"/>
            <w:tcBorders>
              <w:top w:val="nil"/>
              <w:left w:val="nil"/>
              <w:bottom w:val="nil"/>
              <w:right w:val="nil"/>
            </w:tcBorders>
            <w:shd w:val="clear" w:color="auto" w:fill="auto"/>
            <w:vAlign w:val="bottom"/>
            <w:hideMark/>
          </w:tcPr>
          <w:p w14:paraId="2877AB5E" w14:textId="77777777" w:rsidR="001B0C31" w:rsidRPr="008D67D2" w:rsidRDefault="001B0C31" w:rsidP="00EA1E6E">
            <w:pP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11F5EDA6" w14:textId="77777777" w:rsidR="001B0C31" w:rsidRPr="008D67D2" w:rsidRDefault="001B0C31" w:rsidP="00EA1E6E">
            <w:pP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22AAAB22" w14:textId="77777777" w:rsidR="001B0C31" w:rsidRPr="008D67D2" w:rsidRDefault="001B0C31" w:rsidP="00EA1E6E">
            <w:pPr>
              <w:rPr>
                <w:rFonts w:ascii="Arial" w:hAnsi="Arial" w:cs="Arial"/>
                <w:i/>
                <w:iCs/>
                <w:sz w:val="16"/>
                <w:szCs w:val="16"/>
                <w:lang w:val="es-BO" w:eastAsia="es-ES"/>
              </w:rPr>
            </w:pPr>
          </w:p>
        </w:tc>
        <w:tc>
          <w:tcPr>
            <w:tcW w:w="2662" w:type="dxa"/>
            <w:gridSpan w:val="13"/>
            <w:tcBorders>
              <w:top w:val="nil"/>
              <w:left w:val="nil"/>
              <w:bottom w:val="nil"/>
              <w:right w:val="nil"/>
            </w:tcBorders>
            <w:shd w:val="clear" w:color="auto" w:fill="auto"/>
            <w:vAlign w:val="bottom"/>
            <w:hideMark/>
          </w:tcPr>
          <w:p w14:paraId="0874092D" w14:textId="77777777" w:rsidR="001B0C31" w:rsidRPr="008D67D2" w:rsidRDefault="001B0C31" w:rsidP="0048733C">
            <w:pPr>
              <w:jc w:val="center"/>
              <w:rPr>
                <w:rFonts w:ascii="Arial" w:hAnsi="Arial" w:cs="Arial"/>
                <w:i/>
                <w:iCs/>
                <w:sz w:val="16"/>
                <w:szCs w:val="16"/>
                <w:lang w:val="es-BO" w:eastAsia="es-ES"/>
              </w:rPr>
            </w:pPr>
            <w:r w:rsidRPr="008D67D2">
              <w:rPr>
                <w:rFonts w:ascii="Arial" w:hAnsi="Arial" w:cs="Arial"/>
                <w:i/>
                <w:iCs/>
                <w:sz w:val="16"/>
                <w:szCs w:val="16"/>
                <w:lang w:val="es-BO" w:eastAsia="es-ES"/>
              </w:rPr>
              <w:t xml:space="preserve">Fecha de </w:t>
            </w:r>
            <w:r w:rsidR="0048733C" w:rsidRPr="008D67D2">
              <w:rPr>
                <w:rFonts w:ascii="Arial" w:hAnsi="Arial" w:cs="Arial"/>
                <w:i/>
                <w:iCs/>
                <w:sz w:val="16"/>
                <w:szCs w:val="16"/>
                <w:lang w:val="es-BO" w:eastAsia="es-ES"/>
              </w:rPr>
              <w:t xml:space="preserve">Inscripción </w:t>
            </w:r>
          </w:p>
        </w:tc>
        <w:tc>
          <w:tcPr>
            <w:tcW w:w="221" w:type="dxa"/>
            <w:tcBorders>
              <w:top w:val="nil"/>
              <w:left w:val="nil"/>
              <w:bottom w:val="nil"/>
              <w:right w:val="single" w:sz="12" w:space="0" w:color="auto"/>
            </w:tcBorders>
            <w:shd w:val="clear" w:color="auto" w:fill="auto"/>
            <w:vAlign w:val="bottom"/>
            <w:hideMark/>
          </w:tcPr>
          <w:p w14:paraId="6690C44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21EBCCBE"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445D53DC"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B670A38" w14:textId="77777777" w:rsidR="001B0C31" w:rsidRPr="008D67D2" w:rsidRDefault="001B0C31" w:rsidP="00EA1E6E">
            <w:pPr>
              <w:jc w:val="center"/>
              <w:rPr>
                <w:rFonts w:ascii="Arial" w:hAnsi="Arial" w:cs="Arial"/>
                <w:b/>
                <w:bCs/>
                <w:sz w:val="16"/>
                <w:szCs w:val="16"/>
                <w:lang w:val="es-BO" w:eastAsia="es-ES"/>
              </w:rPr>
            </w:pPr>
          </w:p>
        </w:tc>
        <w:tc>
          <w:tcPr>
            <w:tcW w:w="1438" w:type="dxa"/>
            <w:gridSpan w:val="6"/>
            <w:vMerge/>
            <w:tcBorders>
              <w:top w:val="nil"/>
              <w:left w:val="nil"/>
              <w:bottom w:val="nil"/>
              <w:right w:val="nil"/>
            </w:tcBorders>
            <w:vAlign w:val="center"/>
            <w:hideMark/>
          </w:tcPr>
          <w:p w14:paraId="4AFFE461" w14:textId="77777777" w:rsidR="001B0C31" w:rsidRPr="008D67D2" w:rsidRDefault="001B0C31" w:rsidP="00EA1E6E">
            <w:pPr>
              <w:rPr>
                <w:rFonts w:ascii="Arial" w:hAnsi="Arial" w:cs="Arial"/>
                <w:i/>
                <w:iCs/>
                <w:sz w:val="16"/>
                <w:szCs w:val="16"/>
                <w:lang w:val="es-BO" w:eastAsia="es-ES"/>
              </w:rPr>
            </w:pPr>
          </w:p>
        </w:tc>
        <w:tc>
          <w:tcPr>
            <w:tcW w:w="241" w:type="dxa"/>
            <w:gridSpan w:val="2"/>
            <w:tcBorders>
              <w:top w:val="nil"/>
              <w:left w:val="nil"/>
              <w:bottom w:val="nil"/>
              <w:right w:val="nil"/>
            </w:tcBorders>
            <w:shd w:val="clear" w:color="auto" w:fill="auto"/>
            <w:vAlign w:val="bottom"/>
            <w:hideMark/>
          </w:tcPr>
          <w:p w14:paraId="55E93581" w14:textId="77777777" w:rsidR="001B0C31" w:rsidRPr="008D67D2" w:rsidRDefault="001B0C31" w:rsidP="00EA1E6E">
            <w:pPr>
              <w:rPr>
                <w:rFonts w:ascii="Arial" w:hAnsi="Arial" w:cs="Arial"/>
                <w:i/>
                <w:iCs/>
                <w:sz w:val="16"/>
                <w:szCs w:val="16"/>
                <w:lang w:val="es-BO" w:eastAsia="es-ES"/>
              </w:rPr>
            </w:pPr>
          </w:p>
        </w:tc>
        <w:tc>
          <w:tcPr>
            <w:tcW w:w="1453" w:type="dxa"/>
            <w:gridSpan w:val="6"/>
            <w:vMerge/>
            <w:tcBorders>
              <w:top w:val="nil"/>
              <w:left w:val="nil"/>
              <w:bottom w:val="nil"/>
              <w:right w:val="nil"/>
            </w:tcBorders>
            <w:vAlign w:val="center"/>
            <w:hideMark/>
          </w:tcPr>
          <w:p w14:paraId="6EB66EA7" w14:textId="77777777" w:rsidR="001B0C31" w:rsidRPr="008D67D2" w:rsidRDefault="001B0C31" w:rsidP="00EA1E6E">
            <w:pPr>
              <w:rPr>
                <w:rFonts w:ascii="Arial" w:hAnsi="Arial" w:cs="Arial"/>
                <w:i/>
                <w:iCs/>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67BFDFDF" w14:textId="77777777" w:rsidR="001B0C31" w:rsidRPr="008D67D2" w:rsidRDefault="001B0C31" w:rsidP="00EA1E6E">
            <w:pPr>
              <w:jc w:val="cente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46FC5ABC" w14:textId="77777777" w:rsidR="001B0C31" w:rsidRPr="008D67D2" w:rsidRDefault="001B0C31" w:rsidP="00EA1E6E">
            <w:pPr>
              <w:jc w:val="cente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noWrap/>
            <w:vAlign w:val="bottom"/>
            <w:hideMark/>
          </w:tcPr>
          <w:p w14:paraId="5A31A747" w14:textId="77777777" w:rsidR="001B0C31" w:rsidRPr="008D67D2" w:rsidRDefault="001B0C31" w:rsidP="00EA1E6E">
            <w:pPr>
              <w:rPr>
                <w:rFonts w:ascii="Arial" w:hAnsi="Arial" w:cs="Arial"/>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3DEB257C"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(Día</w:t>
            </w:r>
          </w:p>
        </w:tc>
        <w:tc>
          <w:tcPr>
            <w:tcW w:w="242" w:type="dxa"/>
            <w:tcBorders>
              <w:top w:val="nil"/>
              <w:left w:val="nil"/>
              <w:bottom w:val="nil"/>
              <w:right w:val="nil"/>
            </w:tcBorders>
            <w:shd w:val="clear" w:color="auto" w:fill="auto"/>
            <w:noWrap/>
            <w:vAlign w:val="bottom"/>
            <w:hideMark/>
          </w:tcPr>
          <w:p w14:paraId="0109E5F6" w14:textId="77777777" w:rsidR="001B0C31" w:rsidRPr="008D67D2" w:rsidRDefault="001B0C31" w:rsidP="00EA1E6E">
            <w:pPr>
              <w:rPr>
                <w:rFonts w:ascii="Arial" w:hAnsi="Arial" w:cs="Arial"/>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73C7AEA9" w14:textId="77777777" w:rsidR="001B0C31" w:rsidRPr="008D67D2" w:rsidRDefault="001B0C31" w:rsidP="00EA1E6E">
            <w:pPr>
              <w:jc w:val="center"/>
              <w:rPr>
                <w:rFonts w:ascii="Arial" w:hAnsi="Arial" w:cs="Arial"/>
                <w:i/>
                <w:iCs/>
                <w:sz w:val="16"/>
                <w:szCs w:val="16"/>
                <w:lang w:val="es-BO" w:eastAsia="es-ES"/>
              </w:rPr>
            </w:pPr>
            <w:r w:rsidRPr="008D67D2">
              <w:rPr>
                <w:rFonts w:ascii="Arial" w:hAnsi="Arial" w:cs="Arial"/>
                <w:i/>
                <w:iCs/>
                <w:sz w:val="16"/>
                <w:szCs w:val="16"/>
                <w:lang w:val="es-BO" w:eastAsia="es-ES"/>
              </w:rPr>
              <w:t>mes</w:t>
            </w:r>
          </w:p>
        </w:tc>
        <w:tc>
          <w:tcPr>
            <w:tcW w:w="242" w:type="dxa"/>
            <w:gridSpan w:val="2"/>
            <w:tcBorders>
              <w:top w:val="nil"/>
              <w:left w:val="nil"/>
              <w:bottom w:val="nil"/>
              <w:right w:val="nil"/>
            </w:tcBorders>
            <w:shd w:val="clear" w:color="auto" w:fill="auto"/>
            <w:vAlign w:val="bottom"/>
            <w:hideMark/>
          </w:tcPr>
          <w:p w14:paraId="4E846E40"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49865EFF" w14:textId="77777777" w:rsidR="001B0C31" w:rsidRPr="008D67D2" w:rsidRDefault="001B0C31" w:rsidP="00EA1E6E">
            <w:pPr>
              <w:rPr>
                <w:rFonts w:ascii="Arial" w:hAnsi="Arial" w:cs="Arial"/>
                <w:i/>
                <w:iCs/>
                <w:sz w:val="16"/>
                <w:szCs w:val="16"/>
                <w:lang w:val="es-BO" w:eastAsia="es-ES"/>
              </w:rPr>
            </w:pPr>
            <w:r w:rsidRPr="008D67D2">
              <w:rPr>
                <w:rFonts w:ascii="Arial" w:hAnsi="Arial" w:cs="Arial"/>
                <w:i/>
                <w:iCs/>
                <w:sz w:val="16"/>
                <w:szCs w:val="16"/>
                <w:lang w:val="es-BO" w:eastAsia="es-ES"/>
              </w:rPr>
              <w:t>Año)</w:t>
            </w:r>
          </w:p>
        </w:tc>
        <w:tc>
          <w:tcPr>
            <w:tcW w:w="221" w:type="dxa"/>
            <w:tcBorders>
              <w:top w:val="nil"/>
              <w:left w:val="nil"/>
              <w:bottom w:val="nil"/>
              <w:right w:val="single" w:sz="12" w:space="0" w:color="auto"/>
            </w:tcBorders>
            <w:shd w:val="clear" w:color="auto" w:fill="auto"/>
            <w:vAlign w:val="bottom"/>
            <w:hideMark/>
          </w:tcPr>
          <w:p w14:paraId="42F73CFF"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09E3ED26" w14:textId="77777777" w:rsidTr="00816AE8">
        <w:trPr>
          <w:trHeight w:val="155"/>
          <w:jc w:val="center"/>
        </w:trPr>
        <w:tc>
          <w:tcPr>
            <w:tcW w:w="2615" w:type="dxa"/>
            <w:gridSpan w:val="9"/>
            <w:tcBorders>
              <w:top w:val="nil"/>
              <w:left w:val="single" w:sz="12" w:space="0" w:color="auto"/>
              <w:bottom w:val="nil"/>
              <w:right w:val="nil"/>
            </w:tcBorders>
            <w:shd w:val="clear" w:color="auto" w:fill="auto"/>
            <w:vAlign w:val="bottom"/>
            <w:hideMark/>
          </w:tcPr>
          <w:p w14:paraId="6E1A6126" w14:textId="77777777" w:rsidR="001B0C31" w:rsidRPr="008D67D2" w:rsidRDefault="001B0C31" w:rsidP="0063502C">
            <w:pPr>
              <w:jc w:val="right"/>
              <w:rPr>
                <w:rFonts w:ascii="Arial" w:hAnsi="Arial" w:cs="Arial"/>
                <w:b/>
                <w:bCs/>
                <w:sz w:val="16"/>
                <w:szCs w:val="16"/>
                <w:lang w:val="es-BO" w:eastAsia="es-ES"/>
              </w:rPr>
            </w:pPr>
            <w:r w:rsidRPr="008D67D2">
              <w:rPr>
                <w:rFonts w:ascii="Arial" w:hAnsi="Arial" w:cs="Arial"/>
                <w:b/>
                <w:bCs/>
                <w:sz w:val="16"/>
                <w:szCs w:val="16"/>
                <w:lang w:val="es-BO" w:eastAsia="es-ES"/>
              </w:rPr>
              <w:t xml:space="preserve">Poder del </w:t>
            </w:r>
            <w:r w:rsidR="0063502C" w:rsidRPr="008D67D2">
              <w:rPr>
                <w:rFonts w:ascii="Arial" w:hAnsi="Arial" w:cs="Arial"/>
                <w:b/>
                <w:bCs/>
                <w:sz w:val="16"/>
                <w:szCs w:val="16"/>
                <w:lang w:val="es-BO" w:eastAsia="es-ES"/>
              </w:rPr>
              <w:t>R</w:t>
            </w:r>
            <w:r w:rsidRPr="008D67D2">
              <w:rPr>
                <w:rFonts w:ascii="Arial" w:hAnsi="Arial" w:cs="Arial"/>
                <w:b/>
                <w:bCs/>
                <w:sz w:val="16"/>
                <w:szCs w:val="16"/>
                <w:lang w:val="es-BO" w:eastAsia="es-ES"/>
              </w:rPr>
              <w:t xml:space="preserve">epresentante </w:t>
            </w:r>
            <w:r w:rsidR="0063502C" w:rsidRPr="008D67D2">
              <w:rPr>
                <w:rFonts w:ascii="Arial" w:hAnsi="Arial" w:cs="Arial"/>
                <w:b/>
                <w:bCs/>
                <w:sz w:val="16"/>
                <w:szCs w:val="16"/>
                <w:lang w:val="es-BO" w:eastAsia="es-ES"/>
              </w:rPr>
              <w:t>L</w:t>
            </w:r>
            <w:r w:rsidRPr="008D67D2">
              <w:rPr>
                <w:rFonts w:ascii="Arial" w:hAnsi="Arial" w:cs="Arial"/>
                <w:b/>
                <w:bCs/>
                <w:sz w:val="16"/>
                <w:szCs w:val="16"/>
                <w:lang w:val="es-BO" w:eastAsia="es-ES"/>
              </w:rPr>
              <w:t>egal</w:t>
            </w:r>
          </w:p>
        </w:tc>
        <w:tc>
          <w:tcPr>
            <w:tcW w:w="202" w:type="dxa"/>
            <w:gridSpan w:val="2"/>
            <w:tcBorders>
              <w:top w:val="nil"/>
              <w:left w:val="nil"/>
              <w:bottom w:val="nil"/>
              <w:right w:val="nil"/>
            </w:tcBorders>
            <w:shd w:val="clear" w:color="auto" w:fill="auto"/>
            <w:vAlign w:val="bottom"/>
            <w:hideMark/>
          </w:tcPr>
          <w:p w14:paraId="050DDDA1"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7FFC0F7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03EA98AF" w14:textId="77777777" w:rsidR="001B0C31" w:rsidRPr="008D67D2" w:rsidRDefault="001B0C31" w:rsidP="00EA1E6E">
            <w:pPr>
              <w:rPr>
                <w:rFonts w:ascii="Arial" w:hAnsi="Arial" w:cs="Arial"/>
                <w:sz w:val="16"/>
                <w:szCs w:val="16"/>
                <w:lang w:val="es-BO" w:eastAsia="es-ES"/>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59F031A3"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191" w:type="dxa"/>
            <w:gridSpan w:val="2"/>
            <w:tcBorders>
              <w:top w:val="nil"/>
              <w:left w:val="nil"/>
              <w:bottom w:val="nil"/>
              <w:right w:val="nil"/>
            </w:tcBorders>
            <w:shd w:val="clear" w:color="auto" w:fill="auto"/>
            <w:vAlign w:val="bottom"/>
            <w:hideMark/>
          </w:tcPr>
          <w:p w14:paraId="6EAD1FAA" w14:textId="77777777" w:rsidR="001B0C31" w:rsidRPr="008D67D2" w:rsidRDefault="001B0C31" w:rsidP="00EA1E6E">
            <w:pPr>
              <w:rPr>
                <w:rFonts w:ascii="Arial" w:hAnsi="Arial" w:cs="Arial"/>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02A4BAB7" w14:textId="77777777" w:rsidR="001B0C31" w:rsidRPr="008D67D2"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049BBEFF" w14:textId="77777777" w:rsidR="001B0C31" w:rsidRPr="008D67D2" w:rsidRDefault="001B0C31" w:rsidP="00EA1E6E">
            <w:pPr>
              <w:rPr>
                <w:rFonts w:ascii="Arial" w:hAnsi="Arial" w:cs="Arial"/>
                <w:sz w:val="16"/>
                <w:szCs w:val="16"/>
                <w:lang w:val="es-BO" w:eastAsia="es-ES"/>
              </w:rPr>
            </w:pPr>
          </w:p>
        </w:tc>
        <w:tc>
          <w:tcPr>
            <w:tcW w:w="726" w:type="dxa"/>
            <w:gridSpan w:val="2"/>
            <w:tcBorders>
              <w:top w:val="single" w:sz="8" w:space="0" w:color="auto"/>
              <w:left w:val="single" w:sz="8" w:space="0" w:color="auto"/>
              <w:bottom w:val="single" w:sz="8" w:space="0" w:color="auto"/>
              <w:right w:val="single" w:sz="8" w:space="0" w:color="auto"/>
            </w:tcBorders>
            <w:shd w:val="clear" w:color="000000" w:fill="DBE5F1"/>
            <w:vAlign w:val="bottom"/>
            <w:hideMark/>
          </w:tcPr>
          <w:p w14:paraId="65FAFF2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tcBorders>
              <w:top w:val="nil"/>
              <w:left w:val="nil"/>
              <w:bottom w:val="nil"/>
              <w:right w:val="nil"/>
            </w:tcBorders>
            <w:shd w:val="clear" w:color="auto" w:fill="auto"/>
            <w:vAlign w:val="bottom"/>
            <w:hideMark/>
          </w:tcPr>
          <w:p w14:paraId="691C3734" w14:textId="77777777" w:rsidR="001B0C31" w:rsidRPr="008D67D2" w:rsidRDefault="001B0C31" w:rsidP="00EA1E6E">
            <w:pPr>
              <w:rPr>
                <w:rFonts w:ascii="Arial" w:hAnsi="Arial" w:cs="Arial"/>
                <w:sz w:val="16"/>
                <w:szCs w:val="16"/>
                <w:lang w:val="es-BO" w:eastAsia="es-ES"/>
              </w:rPr>
            </w:pPr>
          </w:p>
        </w:tc>
        <w:tc>
          <w:tcPr>
            <w:tcW w:w="726"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14:paraId="7A7EBCF3"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6B23A82B" w14:textId="77777777" w:rsidR="001B0C31" w:rsidRPr="008D67D2" w:rsidRDefault="001B0C31" w:rsidP="00EA1E6E">
            <w:pPr>
              <w:rPr>
                <w:rFonts w:ascii="Arial" w:hAnsi="Arial" w:cs="Arial"/>
                <w:sz w:val="16"/>
                <w:szCs w:val="16"/>
                <w:lang w:val="es-BO" w:eastAsia="es-ES"/>
              </w:rPr>
            </w:pPr>
          </w:p>
        </w:tc>
        <w:tc>
          <w:tcPr>
            <w:tcW w:w="726" w:type="dxa"/>
            <w:gridSpan w:val="5"/>
            <w:tcBorders>
              <w:top w:val="single" w:sz="8" w:space="0" w:color="auto"/>
              <w:left w:val="single" w:sz="8" w:space="0" w:color="auto"/>
              <w:bottom w:val="single" w:sz="8" w:space="0" w:color="auto"/>
              <w:right w:val="single" w:sz="8" w:space="0" w:color="auto"/>
            </w:tcBorders>
            <w:shd w:val="clear" w:color="000000" w:fill="DBE5F1"/>
            <w:vAlign w:val="bottom"/>
            <w:hideMark/>
          </w:tcPr>
          <w:p w14:paraId="51F7570E"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21" w:type="dxa"/>
            <w:tcBorders>
              <w:top w:val="nil"/>
              <w:left w:val="nil"/>
              <w:bottom w:val="nil"/>
              <w:right w:val="single" w:sz="12" w:space="0" w:color="auto"/>
            </w:tcBorders>
            <w:shd w:val="clear" w:color="auto" w:fill="auto"/>
            <w:vAlign w:val="bottom"/>
            <w:hideMark/>
          </w:tcPr>
          <w:p w14:paraId="18D3A169"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200ACE77"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080D8088"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9089DF4"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2AA04420"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1625916"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15009C8D"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538294DA"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539561E9"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24DA0502"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AFEDDA4"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E89B417"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3CEDC8E"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31EFF35A"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D578D46"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2D39E8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B74A02B"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4315B48"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44879278"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3754767D" w14:textId="77777777" w:rsidTr="00816AE8">
        <w:trPr>
          <w:trHeight w:val="263"/>
          <w:jc w:val="center"/>
        </w:trPr>
        <w:tc>
          <w:tcPr>
            <w:tcW w:w="2615" w:type="dxa"/>
            <w:gridSpan w:val="9"/>
            <w:tcBorders>
              <w:top w:val="nil"/>
              <w:left w:val="single" w:sz="12" w:space="0" w:color="auto"/>
              <w:bottom w:val="nil"/>
              <w:right w:val="nil"/>
            </w:tcBorders>
            <w:shd w:val="clear" w:color="auto" w:fill="auto"/>
            <w:vAlign w:val="bottom"/>
            <w:hideMark/>
          </w:tcPr>
          <w:p w14:paraId="599F6453"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Dirección del Representante Legal</w:t>
            </w:r>
          </w:p>
        </w:tc>
        <w:tc>
          <w:tcPr>
            <w:tcW w:w="202" w:type="dxa"/>
            <w:gridSpan w:val="2"/>
            <w:tcBorders>
              <w:top w:val="nil"/>
              <w:left w:val="nil"/>
              <w:bottom w:val="nil"/>
              <w:right w:val="nil"/>
            </w:tcBorders>
            <w:shd w:val="clear" w:color="auto" w:fill="auto"/>
            <w:vAlign w:val="bottom"/>
            <w:hideMark/>
          </w:tcPr>
          <w:p w14:paraId="52D8ADBA"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4997" w:type="dxa"/>
            <w:gridSpan w:val="2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D8D8FC9"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nil"/>
              <w:bottom w:val="nil"/>
              <w:right w:val="nil"/>
            </w:tcBorders>
            <w:shd w:val="clear" w:color="auto" w:fill="auto"/>
            <w:vAlign w:val="bottom"/>
            <w:hideMark/>
          </w:tcPr>
          <w:p w14:paraId="1AD1FC5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04CA8C25"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696F288D" w14:textId="77777777" w:rsidR="001B0C31" w:rsidRPr="008D67D2"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6873A381"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FEB64BD"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3E525F18"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7916F2B5"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006A058A"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E63354D"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F00D7B1"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E5F67D0"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4D1E471E"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1D9B185A"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6201EEFD"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F3A45E2"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997F778"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vAlign w:val="bottom"/>
            <w:hideMark/>
          </w:tcPr>
          <w:p w14:paraId="55FDA6E9"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vAlign w:val="bottom"/>
            <w:hideMark/>
          </w:tcPr>
          <w:p w14:paraId="7EF91D45"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vAlign w:val="bottom"/>
            <w:hideMark/>
          </w:tcPr>
          <w:p w14:paraId="35E4DE19"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vAlign w:val="bottom"/>
            <w:hideMark/>
          </w:tcPr>
          <w:p w14:paraId="28292CA4"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vAlign w:val="bottom"/>
            <w:hideMark/>
          </w:tcPr>
          <w:p w14:paraId="4EA254F6"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44A242D9"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1AC0E760" w14:textId="77777777" w:rsidTr="00816AE8">
        <w:trPr>
          <w:trHeight w:val="317"/>
          <w:jc w:val="center"/>
        </w:trPr>
        <w:tc>
          <w:tcPr>
            <w:tcW w:w="2615" w:type="dxa"/>
            <w:gridSpan w:val="9"/>
            <w:tcBorders>
              <w:top w:val="nil"/>
              <w:left w:val="single" w:sz="12" w:space="0" w:color="auto"/>
              <w:bottom w:val="nil"/>
              <w:right w:val="nil"/>
            </w:tcBorders>
            <w:shd w:val="clear" w:color="auto" w:fill="auto"/>
            <w:vAlign w:val="bottom"/>
            <w:hideMark/>
          </w:tcPr>
          <w:p w14:paraId="24845B56"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Teléfonos</w:t>
            </w:r>
          </w:p>
        </w:tc>
        <w:tc>
          <w:tcPr>
            <w:tcW w:w="202" w:type="dxa"/>
            <w:gridSpan w:val="2"/>
            <w:tcBorders>
              <w:top w:val="nil"/>
              <w:left w:val="nil"/>
              <w:bottom w:val="nil"/>
              <w:right w:val="nil"/>
            </w:tcBorders>
            <w:shd w:val="clear" w:color="auto" w:fill="auto"/>
            <w:vAlign w:val="bottom"/>
            <w:hideMark/>
          </w:tcPr>
          <w:p w14:paraId="04B0C052"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0BCEC79C"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16CC598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nil"/>
              <w:bottom w:val="nil"/>
              <w:right w:val="nil"/>
            </w:tcBorders>
            <w:shd w:val="clear" w:color="auto" w:fill="auto"/>
            <w:vAlign w:val="bottom"/>
            <w:hideMark/>
          </w:tcPr>
          <w:p w14:paraId="3893702D" w14:textId="77777777" w:rsidR="001B0C31" w:rsidRPr="008D67D2" w:rsidRDefault="001B0C31" w:rsidP="00EA1E6E">
            <w:pPr>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bottom"/>
            <w:hideMark/>
          </w:tcPr>
          <w:p w14:paraId="0B4349EA" w14:textId="77777777" w:rsidR="001B0C31" w:rsidRPr="008D67D2" w:rsidRDefault="001B0C31" w:rsidP="00EA1E6E">
            <w:pPr>
              <w:rPr>
                <w:rFonts w:ascii="Arial" w:hAnsi="Arial" w:cs="Arial"/>
                <w:sz w:val="16"/>
                <w:szCs w:val="16"/>
                <w:lang w:val="es-BO" w:eastAsia="es-ES"/>
              </w:rPr>
            </w:pPr>
          </w:p>
        </w:tc>
        <w:tc>
          <w:tcPr>
            <w:tcW w:w="897" w:type="dxa"/>
            <w:gridSpan w:val="6"/>
            <w:tcBorders>
              <w:top w:val="nil"/>
              <w:left w:val="nil"/>
              <w:bottom w:val="nil"/>
              <w:right w:val="single" w:sz="4" w:space="0" w:color="auto"/>
            </w:tcBorders>
            <w:shd w:val="clear" w:color="auto" w:fill="auto"/>
            <w:vAlign w:val="bottom"/>
            <w:hideMark/>
          </w:tcPr>
          <w:p w14:paraId="2F774823" w14:textId="77777777" w:rsidR="001B0C31" w:rsidRPr="008D67D2" w:rsidRDefault="001B0C31" w:rsidP="00EA1E6E">
            <w:pPr>
              <w:rPr>
                <w:rFonts w:ascii="Arial" w:hAnsi="Arial" w:cs="Arial"/>
                <w:sz w:val="16"/>
                <w:szCs w:val="16"/>
                <w:lang w:val="es-BO" w:eastAsia="es-ES"/>
              </w:rPr>
            </w:pPr>
            <w:proofErr w:type="gramStart"/>
            <w:r w:rsidRPr="008D67D2">
              <w:rPr>
                <w:rFonts w:ascii="Arial" w:hAnsi="Arial" w:cs="Arial"/>
                <w:b/>
                <w:bCs/>
                <w:sz w:val="16"/>
                <w:szCs w:val="16"/>
                <w:lang w:val="es-BO" w:eastAsia="es-ES"/>
              </w:rPr>
              <w:t>Fax  :</w:t>
            </w:r>
            <w:proofErr w:type="gramEnd"/>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vAlign w:val="bottom"/>
            <w:hideMark/>
          </w:tcPr>
          <w:p w14:paraId="0E172E0D" w14:textId="77777777" w:rsidR="001B0C31" w:rsidRPr="008D67D2"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12" w:space="0" w:color="auto"/>
            </w:tcBorders>
            <w:shd w:val="clear" w:color="auto" w:fill="auto"/>
            <w:vAlign w:val="bottom"/>
            <w:hideMark/>
          </w:tcPr>
          <w:p w14:paraId="2A4E5934"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172CEB62"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75790C4A" w14:textId="77777777" w:rsidR="001B0C31" w:rsidRPr="008D67D2" w:rsidRDefault="001B0C31" w:rsidP="00EA1E6E">
            <w:pPr>
              <w:jc w:val="right"/>
              <w:rPr>
                <w:rFonts w:ascii="Arial" w:hAnsi="Arial" w:cs="Arial"/>
                <w:b/>
                <w:bCs/>
                <w:sz w:val="2"/>
                <w:szCs w:val="2"/>
                <w:lang w:val="es-BO" w:eastAsia="es-ES"/>
              </w:rPr>
            </w:pPr>
            <w:r w:rsidRPr="008D67D2">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3FD9587C" w14:textId="77777777" w:rsidR="001B0C31" w:rsidRPr="008D67D2"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10247294"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8" w:space="0" w:color="auto"/>
              <w:right w:val="nil"/>
            </w:tcBorders>
            <w:shd w:val="clear" w:color="auto" w:fill="auto"/>
            <w:vAlign w:val="bottom"/>
            <w:hideMark/>
          </w:tcPr>
          <w:p w14:paraId="614C4FF6" w14:textId="77777777" w:rsidR="001B0C31" w:rsidRPr="008D67D2"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47A4730C" w14:textId="77777777" w:rsidR="001B0C31" w:rsidRPr="008D67D2" w:rsidRDefault="001B0C31" w:rsidP="00EA1E6E">
            <w:pPr>
              <w:rPr>
                <w:rFonts w:ascii="Arial" w:hAnsi="Arial" w:cs="Arial"/>
                <w:sz w:val="2"/>
                <w:szCs w:val="2"/>
                <w:lang w:val="es-BO" w:eastAsia="es-ES"/>
              </w:rPr>
            </w:pPr>
          </w:p>
        </w:tc>
        <w:tc>
          <w:tcPr>
            <w:tcW w:w="241" w:type="dxa"/>
            <w:gridSpan w:val="2"/>
            <w:tcBorders>
              <w:top w:val="nil"/>
              <w:left w:val="nil"/>
              <w:bottom w:val="single" w:sz="8" w:space="0" w:color="auto"/>
              <w:right w:val="nil"/>
            </w:tcBorders>
            <w:shd w:val="clear" w:color="auto" w:fill="auto"/>
            <w:vAlign w:val="bottom"/>
            <w:hideMark/>
          </w:tcPr>
          <w:p w14:paraId="0ADE75AB"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single" w:sz="8" w:space="0" w:color="auto"/>
              <w:right w:val="nil"/>
            </w:tcBorders>
            <w:shd w:val="clear" w:color="auto" w:fill="auto"/>
            <w:vAlign w:val="bottom"/>
            <w:hideMark/>
          </w:tcPr>
          <w:p w14:paraId="1354E097" w14:textId="77777777" w:rsidR="001B0C31" w:rsidRPr="008D67D2" w:rsidRDefault="001B0C31" w:rsidP="00EA1E6E">
            <w:pPr>
              <w:rPr>
                <w:rFonts w:ascii="Arial" w:hAnsi="Arial" w:cs="Arial"/>
                <w:sz w:val="2"/>
                <w:szCs w:val="2"/>
                <w:lang w:val="es-BO" w:eastAsia="es-ES"/>
              </w:rPr>
            </w:pPr>
          </w:p>
        </w:tc>
        <w:tc>
          <w:tcPr>
            <w:tcW w:w="727" w:type="dxa"/>
            <w:gridSpan w:val="3"/>
            <w:tcBorders>
              <w:top w:val="nil"/>
              <w:left w:val="nil"/>
              <w:bottom w:val="single" w:sz="8" w:space="0" w:color="auto"/>
              <w:right w:val="nil"/>
            </w:tcBorders>
            <w:shd w:val="clear" w:color="auto" w:fill="auto"/>
            <w:vAlign w:val="bottom"/>
            <w:hideMark/>
          </w:tcPr>
          <w:p w14:paraId="3A38AE90" w14:textId="77777777" w:rsidR="001B0C31" w:rsidRPr="008D67D2" w:rsidRDefault="001B0C31" w:rsidP="00EA1E6E">
            <w:pP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2B8D9C83" w14:textId="77777777" w:rsidR="001B0C31" w:rsidRPr="008D67D2" w:rsidRDefault="001B0C31" w:rsidP="00EA1E6E">
            <w:pPr>
              <w:rPr>
                <w:rFonts w:ascii="Arial" w:hAnsi="Arial" w:cs="Arial"/>
                <w:sz w:val="2"/>
                <w:szCs w:val="2"/>
                <w:lang w:val="es-BO" w:eastAsia="es-ES"/>
              </w:rPr>
            </w:pPr>
          </w:p>
        </w:tc>
        <w:tc>
          <w:tcPr>
            <w:tcW w:w="464" w:type="dxa"/>
            <w:gridSpan w:val="2"/>
            <w:tcBorders>
              <w:top w:val="nil"/>
              <w:left w:val="nil"/>
              <w:bottom w:val="single" w:sz="8" w:space="0" w:color="auto"/>
              <w:right w:val="nil"/>
            </w:tcBorders>
            <w:shd w:val="clear" w:color="auto" w:fill="auto"/>
            <w:vAlign w:val="bottom"/>
            <w:hideMark/>
          </w:tcPr>
          <w:p w14:paraId="72BA0B07"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single" w:sz="8" w:space="0" w:color="auto"/>
              <w:right w:val="nil"/>
            </w:tcBorders>
            <w:shd w:val="clear" w:color="auto" w:fill="auto"/>
            <w:vAlign w:val="bottom"/>
            <w:hideMark/>
          </w:tcPr>
          <w:p w14:paraId="664609A5" w14:textId="77777777" w:rsidR="001B0C31" w:rsidRPr="008D67D2" w:rsidRDefault="001B0C31" w:rsidP="00EA1E6E">
            <w:pPr>
              <w:rPr>
                <w:rFonts w:ascii="Arial" w:hAnsi="Arial" w:cs="Arial"/>
                <w:sz w:val="2"/>
                <w:szCs w:val="2"/>
                <w:lang w:val="es-BO" w:eastAsia="es-ES"/>
              </w:rPr>
            </w:pPr>
          </w:p>
        </w:tc>
        <w:tc>
          <w:tcPr>
            <w:tcW w:w="726" w:type="dxa"/>
            <w:gridSpan w:val="2"/>
            <w:tcBorders>
              <w:top w:val="nil"/>
              <w:left w:val="nil"/>
              <w:bottom w:val="single" w:sz="8" w:space="0" w:color="auto"/>
              <w:right w:val="nil"/>
            </w:tcBorders>
            <w:shd w:val="clear" w:color="auto" w:fill="auto"/>
            <w:vAlign w:val="bottom"/>
            <w:hideMark/>
          </w:tcPr>
          <w:p w14:paraId="27ECF3C2" w14:textId="77777777" w:rsidR="001B0C31" w:rsidRPr="008D67D2" w:rsidRDefault="001B0C31" w:rsidP="00EA1E6E">
            <w:pPr>
              <w:rPr>
                <w:rFonts w:ascii="Arial" w:hAnsi="Arial" w:cs="Arial"/>
                <w:sz w:val="2"/>
                <w:szCs w:val="2"/>
                <w:lang w:val="es-BO" w:eastAsia="es-ES"/>
              </w:rPr>
            </w:pPr>
          </w:p>
        </w:tc>
        <w:tc>
          <w:tcPr>
            <w:tcW w:w="242" w:type="dxa"/>
            <w:tcBorders>
              <w:top w:val="nil"/>
              <w:left w:val="nil"/>
              <w:bottom w:val="single" w:sz="8" w:space="0" w:color="auto"/>
              <w:right w:val="nil"/>
            </w:tcBorders>
            <w:shd w:val="clear" w:color="auto" w:fill="auto"/>
            <w:vAlign w:val="bottom"/>
            <w:hideMark/>
          </w:tcPr>
          <w:p w14:paraId="485013C5" w14:textId="77777777" w:rsidR="001B0C31" w:rsidRPr="008D67D2"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4313528B" w14:textId="77777777" w:rsidR="001B0C31" w:rsidRPr="008D67D2"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7528080"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3189ED2"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32919C7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0FF2195E" w14:textId="77777777" w:rsidTr="00816AE8">
        <w:trPr>
          <w:trHeight w:val="203"/>
          <w:jc w:val="center"/>
        </w:trPr>
        <w:tc>
          <w:tcPr>
            <w:tcW w:w="2615" w:type="dxa"/>
            <w:gridSpan w:val="9"/>
            <w:tcBorders>
              <w:top w:val="nil"/>
              <w:left w:val="single" w:sz="12" w:space="0" w:color="auto"/>
              <w:right w:val="nil"/>
            </w:tcBorders>
            <w:shd w:val="clear" w:color="auto" w:fill="auto"/>
            <w:vAlign w:val="bottom"/>
            <w:hideMark/>
          </w:tcPr>
          <w:p w14:paraId="314EDA21" w14:textId="77777777" w:rsidR="001B0C31" w:rsidRPr="008D67D2" w:rsidRDefault="001B0C31" w:rsidP="00EA1E6E">
            <w:pPr>
              <w:jc w:val="right"/>
              <w:rPr>
                <w:rFonts w:ascii="Arial" w:hAnsi="Arial" w:cs="Arial"/>
                <w:b/>
                <w:bCs/>
                <w:sz w:val="16"/>
                <w:szCs w:val="16"/>
                <w:lang w:val="es-BO" w:eastAsia="es-ES"/>
              </w:rPr>
            </w:pPr>
            <w:r w:rsidRPr="008D67D2">
              <w:rPr>
                <w:rFonts w:ascii="Arial" w:hAnsi="Arial" w:cs="Arial"/>
                <w:b/>
                <w:bCs/>
                <w:sz w:val="16"/>
                <w:szCs w:val="16"/>
                <w:lang w:val="es-BO" w:eastAsia="es-ES"/>
              </w:rPr>
              <w:t>Correo electrónico</w:t>
            </w:r>
          </w:p>
        </w:tc>
        <w:tc>
          <w:tcPr>
            <w:tcW w:w="202" w:type="dxa"/>
            <w:gridSpan w:val="2"/>
            <w:tcBorders>
              <w:top w:val="nil"/>
              <w:left w:val="nil"/>
              <w:right w:val="single" w:sz="8" w:space="0" w:color="auto"/>
            </w:tcBorders>
            <w:shd w:val="clear" w:color="auto" w:fill="auto"/>
            <w:vAlign w:val="bottom"/>
            <w:hideMark/>
          </w:tcPr>
          <w:p w14:paraId="3913016D" w14:textId="77777777" w:rsidR="001B0C31" w:rsidRPr="008D67D2" w:rsidRDefault="001B0C31" w:rsidP="00EA1E6E">
            <w:pPr>
              <w:jc w:val="center"/>
              <w:rPr>
                <w:rFonts w:ascii="Arial" w:hAnsi="Arial" w:cs="Arial"/>
                <w:b/>
                <w:bCs/>
                <w:sz w:val="16"/>
                <w:szCs w:val="16"/>
                <w:lang w:val="es-BO" w:eastAsia="es-ES"/>
              </w:rPr>
            </w:pPr>
            <w:r w:rsidRPr="008D67D2">
              <w:rPr>
                <w:rFonts w:ascii="Arial" w:hAnsi="Arial" w:cs="Arial"/>
                <w:b/>
                <w:bCs/>
                <w:sz w:val="16"/>
                <w:szCs w:val="16"/>
                <w:lang w:val="es-BO" w:eastAsia="es-ES"/>
              </w:rPr>
              <w:t>:</w:t>
            </w:r>
          </w:p>
        </w:tc>
        <w:tc>
          <w:tcPr>
            <w:tcW w:w="4997" w:type="dxa"/>
            <w:gridSpan w:val="23"/>
            <w:tcBorders>
              <w:top w:val="single" w:sz="8" w:space="0" w:color="auto"/>
              <w:left w:val="single" w:sz="8" w:space="0" w:color="auto"/>
              <w:bottom w:val="single" w:sz="8" w:space="0" w:color="auto"/>
              <w:right w:val="single" w:sz="8" w:space="0" w:color="auto"/>
            </w:tcBorders>
            <w:shd w:val="clear" w:color="000000" w:fill="DBE5F1"/>
            <w:vAlign w:val="bottom"/>
            <w:hideMark/>
          </w:tcPr>
          <w:p w14:paraId="292A797B" w14:textId="77777777" w:rsidR="001B0C31" w:rsidRPr="008D67D2" w:rsidRDefault="001B0C31" w:rsidP="00EA1E6E">
            <w:pPr>
              <w:jc w:val="center"/>
              <w:rPr>
                <w:rFonts w:ascii="Arial" w:hAnsi="Arial" w:cs="Arial"/>
                <w:sz w:val="16"/>
                <w:szCs w:val="16"/>
                <w:lang w:val="es-BO" w:eastAsia="es-ES"/>
              </w:rPr>
            </w:pPr>
            <w:r w:rsidRPr="008D67D2">
              <w:rPr>
                <w:rFonts w:ascii="Arial" w:hAnsi="Arial" w:cs="Arial"/>
                <w:sz w:val="16"/>
                <w:szCs w:val="16"/>
                <w:lang w:val="es-BO" w:eastAsia="es-ES"/>
              </w:rPr>
              <w:t> </w:t>
            </w:r>
          </w:p>
        </w:tc>
        <w:tc>
          <w:tcPr>
            <w:tcW w:w="726" w:type="dxa"/>
            <w:gridSpan w:val="3"/>
            <w:tcBorders>
              <w:top w:val="nil"/>
              <w:left w:val="single" w:sz="8" w:space="0" w:color="auto"/>
              <w:right w:val="nil"/>
            </w:tcBorders>
            <w:shd w:val="clear" w:color="auto" w:fill="auto"/>
            <w:vAlign w:val="bottom"/>
            <w:hideMark/>
          </w:tcPr>
          <w:p w14:paraId="5D833714"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c>
          <w:tcPr>
            <w:tcW w:w="242" w:type="dxa"/>
            <w:gridSpan w:val="2"/>
            <w:tcBorders>
              <w:top w:val="nil"/>
              <w:left w:val="nil"/>
              <w:right w:val="nil"/>
            </w:tcBorders>
            <w:shd w:val="clear" w:color="auto" w:fill="auto"/>
            <w:vAlign w:val="bottom"/>
            <w:hideMark/>
          </w:tcPr>
          <w:p w14:paraId="0DE4DA7A" w14:textId="77777777" w:rsidR="001B0C31" w:rsidRPr="008D67D2" w:rsidRDefault="001B0C31" w:rsidP="00EA1E6E">
            <w:pPr>
              <w:rPr>
                <w:rFonts w:ascii="Arial" w:hAnsi="Arial" w:cs="Arial"/>
                <w:sz w:val="16"/>
                <w:szCs w:val="16"/>
                <w:lang w:val="es-BO" w:eastAsia="es-ES"/>
              </w:rPr>
            </w:pPr>
          </w:p>
        </w:tc>
        <w:tc>
          <w:tcPr>
            <w:tcW w:w="726" w:type="dxa"/>
            <w:gridSpan w:val="5"/>
            <w:tcBorders>
              <w:top w:val="nil"/>
              <w:left w:val="nil"/>
              <w:right w:val="nil"/>
            </w:tcBorders>
            <w:shd w:val="clear" w:color="auto" w:fill="auto"/>
            <w:vAlign w:val="bottom"/>
            <w:hideMark/>
          </w:tcPr>
          <w:p w14:paraId="1F9E367D" w14:textId="77777777" w:rsidR="001B0C31" w:rsidRPr="008D67D2" w:rsidRDefault="001B0C31" w:rsidP="00EA1E6E">
            <w:pPr>
              <w:rPr>
                <w:rFonts w:ascii="Arial" w:hAnsi="Arial" w:cs="Arial"/>
                <w:sz w:val="16"/>
                <w:szCs w:val="16"/>
                <w:lang w:val="es-BO" w:eastAsia="es-ES"/>
              </w:rPr>
            </w:pPr>
          </w:p>
        </w:tc>
        <w:tc>
          <w:tcPr>
            <w:tcW w:w="221" w:type="dxa"/>
            <w:tcBorders>
              <w:top w:val="nil"/>
              <w:left w:val="nil"/>
              <w:right w:val="single" w:sz="12" w:space="0" w:color="auto"/>
            </w:tcBorders>
            <w:shd w:val="clear" w:color="auto" w:fill="auto"/>
            <w:vAlign w:val="bottom"/>
            <w:hideMark/>
          </w:tcPr>
          <w:p w14:paraId="139D2DC8" w14:textId="77777777" w:rsidR="001B0C31" w:rsidRPr="008D67D2" w:rsidRDefault="001B0C31" w:rsidP="00EA1E6E">
            <w:pPr>
              <w:rPr>
                <w:rFonts w:ascii="Arial" w:hAnsi="Arial" w:cs="Arial"/>
                <w:sz w:val="16"/>
                <w:szCs w:val="16"/>
                <w:lang w:val="es-BO" w:eastAsia="es-ES"/>
              </w:rPr>
            </w:pPr>
            <w:r w:rsidRPr="008D67D2">
              <w:rPr>
                <w:rFonts w:ascii="Arial" w:hAnsi="Arial" w:cs="Arial"/>
                <w:sz w:val="16"/>
                <w:szCs w:val="16"/>
                <w:lang w:val="es-BO" w:eastAsia="es-ES"/>
              </w:rPr>
              <w:t> </w:t>
            </w:r>
          </w:p>
        </w:tc>
      </w:tr>
      <w:tr w:rsidR="001B0C31" w:rsidRPr="008D67D2" w14:paraId="4EAC456C" w14:textId="77777777" w:rsidTr="00816AE8">
        <w:trPr>
          <w:trHeight w:val="54"/>
          <w:jc w:val="center"/>
        </w:trPr>
        <w:tc>
          <w:tcPr>
            <w:tcW w:w="2615" w:type="dxa"/>
            <w:gridSpan w:val="9"/>
            <w:tcBorders>
              <w:left w:val="single" w:sz="12" w:space="0" w:color="auto"/>
              <w:bottom w:val="nil"/>
              <w:right w:val="nil"/>
            </w:tcBorders>
            <w:shd w:val="clear" w:color="auto" w:fill="auto"/>
            <w:vAlign w:val="bottom"/>
            <w:hideMark/>
          </w:tcPr>
          <w:p w14:paraId="55C3D81B" w14:textId="77777777" w:rsidR="001B0C31" w:rsidRPr="008D67D2" w:rsidRDefault="001B0C31" w:rsidP="00EA1E6E">
            <w:pPr>
              <w:jc w:val="right"/>
              <w:rPr>
                <w:rFonts w:ascii="Arial" w:hAnsi="Arial" w:cs="Arial"/>
                <w:b/>
                <w:bCs/>
                <w:sz w:val="16"/>
                <w:szCs w:val="2"/>
                <w:lang w:val="es-BO" w:eastAsia="es-ES"/>
              </w:rPr>
            </w:pPr>
          </w:p>
        </w:tc>
        <w:tc>
          <w:tcPr>
            <w:tcW w:w="202" w:type="dxa"/>
            <w:gridSpan w:val="2"/>
            <w:tcBorders>
              <w:left w:val="nil"/>
              <w:bottom w:val="nil"/>
              <w:right w:val="nil"/>
            </w:tcBorders>
            <w:shd w:val="clear" w:color="auto" w:fill="auto"/>
            <w:vAlign w:val="bottom"/>
            <w:hideMark/>
          </w:tcPr>
          <w:p w14:paraId="55465D0C" w14:textId="77777777" w:rsidR="001B0C31" w:rsidRPr="008D67D2" w:rsidRDefault="001B0C31" w:rsidP="00EA1E6E">
            <w:pPr>
              <w:jc w:val="center"/>
              <w:rPr>
                <w:rFonts w:ascii="Arial" w:hAnsi="Arial" w:cs="Arial"/>
                <w:b/>
                <w:bCs/>
                <w:sz w:val="16"/>
                <w:szCs w:val="2"/>
                <w:lang w:val="es-BO" w:eastAsia="es-ES"/>
              </w:rPr>
            </w:pPr>
          </w:p>
        </w:tc>
        <w:tc>
          <w:tcPr>
            <w:tcW w:w="477" w:type="dxa"/>
            <w:tcBorders>
              <w:top w:val="single" w:sz="8" w:space="0" w:color="auto"/>
              <w:left w:val="nil"/>
              <w:bottom w:val="nil"/>
              <w:right w:val="nil"/>
            </w:tcBorders>
            <w:shd w:val="clear" w:color="auto" w:fill="auto"/>
            <w:vAlign w:val="bottom"/>
            <w:hideMark/>
          </w:tcPr>
          <w:p w14:paraId="076C7C04" w14:textId="77777777" w:rsidR="001B0C31" w:rsidRPr="008D67D2" w:rsidRDefault="001B0C31" w:rsidP="00EA1E6E">
            <w:pPr>
              <w:rPr>
                <w:rFonts w:ascii="Arial" w:hAnsi="Arial" w:cs="Arial"/>
                <w:sz w:val="16"/>
                <w:szCs w:val="2"/>
                <w:lang w:val="es-BO" w:eastAsia="es-ES"/>
              </w:rPr>
            </w:pPr>
          </w:p>
        </w:tc>
        <w:tc>
          <w:tcPr>
            <w:tcW w:w="242" w:type="dxa"/>
            <w:gridSpan w:val="2"/>
            <w:tcBorders>
              <w:top w:val="single" w:sz="8" w:space="0" w:color="auto"/>
              <w:left w:val="nil"/>
              <w:bottom w:val="nil"/>
              <w:right w:val="nil"/>
            </w:tcBorders>
            <w:shd w:val="clear" w:color="auto" w:fill="auto"/>
            <w:vAlign w:val="bottom"/>
            <w:hideMark/>
          </w:tcPr>
          <w:p w14:paraId="67DE5315" w14:textId="77777777" w:rsidR="001B0C31" w:rsidRPr="008D67D2" w:rsidRDefault="001B0C31" w:rsidP="00EA1E6E">
            <w:pPr>
              <w:rPr>
                <w:rFonts w:ascii="Arial" w:hAnsi="Arial" w:cs="Arial"/>
                <w:sz w:val="16"/>
                <w:szCs w:val="2"/>
                <w:lang w:val="es-BO" w:eastAsia="es-ES"/>
              </w:rPr>
            </w:pPr>
          </w:p>
        </w:tc>
        <w:tc>
          <w:tcPr>
            <w:tcW w:w="719" w:type="dxa"/>
            <w:gridSpan w:val="3"/>
            <w:tcBorders>
              <w:top w:val="single" w:sz="8" w:space="0" w:color="auto"/>
              <w:left w:val="nil"/>
              <w:bottom w:val="nil"/>
              <w:right w:val="nil"/>
            </w:tcBorders>
            <w:shd w:val="clear" w:color="auto" w:fill="auto"/>
            <w:vAlign w:val="bottom"/>
            <w:hideMark/>
          </w:tcPr>
          <w:p w14:paraId="57263E38" w14:textId="77777777" w:rsidR="001B0C31" w:rsidRPr="008D67D2" w:rsidRDefault="001B0C31" w:rsidP="00EA1E6E">
            <w:pPr>
              <w:rPr>
                <w:rFonts w:ascii="Arial" w:hAnsi="Arial" w:cs="Arial"/>
                <w:sz w:val="16"/>
                <w:szCs w:val="2"/>
                <w:lang w:val="es-BO" w:eastAsia="es-ES"/>
              </w:rPr>
            </w:pPr>
          </w:p>
        </w:tc>
        <w:tc>
          <w:tcPr>
            <w:tcW w:w="241" w:type="dxa"/>
            <w:gridSpan w:val="2"/>
            <w:tcBorders>
              <w:top w:val="single" w:sz="8" w:space="0" w:color="auto"/>
              <w:left w:val="nil"/>
              <w:bottom w:val="nil"/>
              <w:right w:val="nil"/>
            </w:tcBorders>
            <w:shd w:val="clear" w:color="auto" w:fill="auto"/>
            <w:vAlign w:val="bottom"/>
            <w:hideMark/>
          </w:tcPr>
          <w:p w14:paraId="712DD244" w14:textId="77777777" w:rsidR="001B0C31" w:rsidRPr="008D67D2" w:rsidRDefault="001B0C31" w:rsidP="00EA1E6E">
            <w:pPr>
              <w:rPr>
                <w:rFonts w:ascii="Arial" w:hAnsi="Arial" w:cs="Arial"/>
                <w:sz w:val="16"/>
                <w:szCs w:val="2"/>
                <w:lang w:val="es-BO" w:eastAsia="es-ES"/>
              </w:rPr>
            </w:pPr>
          </w:p>
        </w:tc>
        <w:tc>
          <w:tcPr>
            <w:tcW w:w="726" w:type="dxa"/>
            <w:gridSpan w:val="3"/>
            <w:tcBorders>
              <w:top w:val="single" w:sz="8" w:space="0" w:color="auto"/>
              <w:left w:val="nil"/>
              <w:bottom w:val="nil"/>
              <w:right w:val="nil"/>
            </w:tcBorders>
            <w:shd w:val="clear" w:color="auto" w:fill="auto"/>
            <w:vAlign w:val="bottom"/>
            <w:hideMark/>
          </w:tcPr>
          <w:p w14:paraId="05E87870" w14:textId="77777777" w:rsidR="001B0C31" w:rsidRPr="008D67D2" w:rsidRDefault="001B0C31" w:rsidP="00EA1E6E">
            <w:pPr>
              <w:rPr>
                <w:rFonts w:ascii="Arial" w:hAnsi="Arial" w:cs="Arial"/>
                <w:sz w:val="16"/>
                <w:szCs w:val="2"/>
                <w:lang w:val="es-BO" w:eastAsia="es-ES"/>
              </w:rPr>
            </w:pPr>
          </w:p>
        </w:tc>
        <w:tc>
          <w:tcPr>
            <w:tcW w:w="727" w:type="dxa"/>
            <w:gridSpan w:val="3"/>
            <w:tcBorders>
              <w:top w:val="single" w:sz="8" w:space="0" w:color="auto"/>
              <w:left w:val="nil"/>
              <w:bottom w:val="nil"/>
              <w:right w:val="nil"/>
            </w:tcBorders>
            <w:shd w:val="clear" w:color="auto" w:fill="auto"/>
            <w:vAlign w:val="bottom"/>
            <w:hideMark/>
          </w:tcPr>
          <w:p w14:paraId="42610C5F" w14:textId="77777777" w:rsidR="001B0C31" w:rsidRPr="008D67D2" w:rsidRDefault="001B0C31" w:rsidP="00EA1E6E">
            <w:pPr>
              <w:rPr>
                <w:rFonts w:ascii="Arial" w:hAnsi="Arial" w:cs="Arial"/>
                <w:sz w:val="16"/>
                <w:szCs w:val="2"/>
                <w:lang w:val="es-BO" w:eastAsia="es-ES"/>
              </w:rPr>
            </w:pPr>
          </w:p>
        </w:tc>
        <w:tc>
          <w:tcPr>
            <w:tcW w:w="191" w:type="dxa"/>
            <w:gridSpan w:val="2"/>
            <w:tcBorders>
              <w:top w:val="single" w:sz="8" w:space="0" w:color="auto"/>
              <w:left w:val="nil"/>
              <w:bottom w:val="nil"/>
              <w:right w:val="nil"/>
            </w:tcBorders>
            <w:shd w:val="clear" w:color="auto" w:fill="auto"/>
            <w:vAlign w:val="bottom"/>
            <w:hideMark/>
          </w:tcPr>
          <w:p w14:paraId="20246E62" w14:textId="77777777" w:rsidR="001B0C31" w:rsidRPr="008D67D2" w:rsidRDefault="001B0C31" w:rsidP="00EA1E6E">
            <w:pPr>
              <w:rPr>
                <w:rFonts w:ascii="Arial" w:hAnsi="Arial" w:cs="Arial"/>
                <w:sz w:val="16"/>
                <w:szCs w:val="2"/>
                <w:lang w:val="es-BO" w:eastAsia="es-ES"/>
              </w:rPr>
            </w:pPr>
          </w:p>
        </w:tc>
        <w:tc>
          <w:tcPr>
            <w:tcW w:w="464" w:type="dxa"/>
            <w:gridSpan w:val="2"/>
            <w:tcBorders>
              <w:top w:val="single" w:sz="8" w:space="0" w:color="auto"/>
              <w:left w:val="nil"/>
              <w:bottom w:val="nil"/>
              <w:right w:val="nil"/>
            </w:tcBorders>
            <w:shd w:val="clear" w:color="auto" w:fill="auto"/>
            <w:vAlign w:val="bottom"/>
            <w:hideMark/>
          </w:tcPr>
          <w:p w14:paraId="30AB5F39" w14:textId="77777777" w:rsidR="001B0C31" w:rsidRPr="008D67D2" w:rsidRDefault="001B0C31" w:rsidP="00EA1E6E">
            <w:pPr>
              <w:rPr>
                <w:rFonts w:ascii="Arial" w:hAnsi="Arial" w:cs="Arial"/>
                <w:sz w:val="16"/>
                <w:szCs w:val="2"/>
                <w:lang w:val="es-BO" w:eastAsia="es-ES"/>
              </w:rPr>
            </w:pPr>
          </w:p>
        </w:tc>
        <w:tc>
          <w:tcPr>
            <w:tcW w:w="242" w:type="dxa"/>
            <w:gridSpan w:val="2"/>
            <w:tcBorders>
              <w:top w:val="single" w:sz="8" w:space="0" w:color="auto"/>
              <w:left w:val="nil"/>
              <w:bottom w:val="nil"/>
              <w:right w:val="nil"/>
            </w:tcBorders>
            <w:shd w:val="clear" w:color="auto" w:fill="auto"/>
            <w:vAlign w:val="bottom"/>
            <w:hideMark/>
          </w:tcPr>
          <w:p w14:paraId="3970DB55" w14:textId="77777777" w:rsidR="001B0C31" w:rsidRPr="008D67D2" w:rsidRDefault="001B0C31" w:rsidP="00EA1E6E">
            <w:pPr>
              <w:rPr>
                <w:rFonts w:ascii="Arial" w:hAnsi="Arial" w:cs="Arial"/>
                <w:sz w:val="16"/>
                <w:szCs w:val="2"/>
                <w:lang w:val="es-BO" w:eastAsia="es-ES"/>
              </w:rPr>
            </w:pPr>
          </w:p>
        </w:tc>
        <w:tc>
          <w:tcPr>
            <w:tcW w:w="726" w:type="dxa"/>
            <w:gridSpan w:val="2"/>
            <w:tcBorders>
              <w:top w:val="single" w:sz="8" w:space="0" w:color="auto"/>
              <w:left w:val="nil"/>
              <w:bottom w:val="nil"/>
              <w:right w:val="nil"/>
            </w:tcBorders>
            <w:shd w:val="clear" w:color="auto" w:fill="auto"/>
            <w:vAlign w:val="bottom"/>
            <w:hideMark/>
          </w:tcPr>
          <w:p w14:paraId="399B2C9D" w14:textId="77777777" w:rsidR="001B0C31" w:rsidRPr="008D67D2" w:rsidRDefault="001B0C31" w:rsidP="00EA1E6E">
            <w:pPr>
              <w:rPr>
                <w:rFonts w:ascii="Arial" w:hAnsi="Arial" w:cs="Arial"/>
                <w:sz w:val="16"/>
                <w:szCs w:val="2"/>
                <w:lang w:val="es-BO" w:eastAsia="es-ES"/>
              </w:rPr>
            </w:pPr>
          </w:p>
        </w:tc>
        <w:tc>
          <w:tcPr>
            <w:tcW w:w="242" w:type="dxa"/>
            <w:tcBorders>
              <w:top w:val="single" w:sz="8" w:space="0" w:color="auto"/>
              <w:left w:val="nil"/>
              <w:bottom w:val="nil"/>
              <w:right w:val="nil"/>
            </w:tcBorders>
            <w:shd w:val="clear" w:color="auto" w:fill="auto"/>
            <w:vAlign w:val="bottom"/>
            <w:hideMark/>
          </w:tcPr>
          <w:p w14:paraId="110B499F" w14:textId="77777777" w:rsidR="001B0C31" w:rsidRPr="008D67D2"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79141048" w14:textId="77777777" w:rsidR="001B0C31" w:rsidRPr="008D67D2" w:rsidRDefault="001B0C31" w:rsidP="00EA1E6E">
            <w:pPr>
              <w:rPr>
                <w:rFonts w:ascii="Arial" w:hAnsi="Arial" w:cs="Arial"/>
                <w:sz w:val="16"/>
                <w:szCs w:val="2"/>
                <w:lang w:val="es-BO" w:eastAsia="es-ES"/>
              </w:rPr>
            </w:pPr>
          </w:p>
        </w:tc>
        <w:tc>
          <w:tcPr>
            <w:tcW w:w="242" w:type="dxa"/>
            <w:gridSpan w:val="2"/>
            <w:tcBorders>
              <w:top w:val="nil"/>
              <w:left w:val="nil"/>
              <w:bottom w:val="nil"/>
              <w:right w:val="nil"/>
            </w:tcBorders>
            <w:shd w:val="clear" w:color="auto" w:fill="auto"/>
            <w:vAlign w:val="bottom"/>
            <w:hideMark/>
          </w:tcPr>
          <w:p w14:paraId="11C18ADA"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48F887DD"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01810BBF" w14:textId="77777777" w:rsidR="001B0C31" w:rsidRPr="008D67D2" w:rsidRDefault="001B0C31" w:rsidP="00EA1E6E">
            <w:pPr>
              <w:rPr>
                <w:rFonts w:ascii="Arial" w:hAnsi="Arial" w:cs="Arial"/>
                <w:sz w:val="2"/>
                <w:szCs w:val="2"/>
                <w:lang w:val="es-BO" w:eastAsia="es-ES"/>
              </w:rPr>
            </w:pPr>
          </w:p>
        </w:tc>
      </w:tr>
      <w:tr w:rsidR="001B0C31" w:rsidRPr="008D67D2" w14:paraId="36CB5E02" w14:textId="77777777" w:rsidTr="00816AE8">
        <w:trPr>
          <w:trHeight w:val="54"/>
          <w:jc w:val="center"/>
        </w:trPr>
        <w:tc>
          <w:tcPr>
            <w:tcW w:w="9729" w:type="dxa"/>
            <w:gridSpan w:val="45"/>
            <w:tcBorders>
              <w:left w:val="single" w:sz="12" w:space="0" w:color="auto"/>
              <w:bottom w:val="nil"/>
              <w:right w:val="single" w:sz="12" w:space="0" w:color="auto"/>
            </w:tcBorders>
            <w:shd w:val="clear" w:color="auto" w:fill="auto"/>
            <w:vAlign w:val="bottom"/>
            <w:hideMark/>
          </w:tcPr>
          <w:p w14:paraId="41F0326D" w14:textId="4574599D" w:rsidR="001B0C31" w:rsidRPr="008D67D2" w:rsidRDefault="001B0C31" w:rsidP="00EA1E6E">
            <w:pPr>
              <w:jc w:val="both"/>
              <w:rPr>
                <w:rFonts w:ascii="Arial" w:hAnsi="Arial" w:cs="Arial"/>
                <w:sz w:val="12"/>
                <w:szCs w:val="2"/>
                <w:lang w:val="es-BO" w:eastAsia="es-ES"/>
              </w:rPr>
            </w:pPr>
            <w:r w:rsidRPr="008D67D2">
              <w:rPr>
                <w:rFonts w:ascii="Arial" w:hAnsi="Arial" w:cs="Arial"/>
                <w:sz w:val="14"/>
                <w:szCs w:val="2"/>
                <w:lang w:val="es-BO" w:eastAsia="es-ES"/>
              </w:rPr>
              <w:t xml:space="preserve">Declaro en calidad de Representante Legal </w:t>
            </w:r>
            <w:r w:rsidR="00A97E0B" w:rsidRPr="008D67D2">
              <w:rPr>
                <w:rFonts w:ascii="Arial" w:hAnsi="Arial" w:cs="Arial"/>
                <w:sz w:val="14"/>
                <w:szCs w:val="2"/>
                <w:lang w:val="es-BO" w:eastAsia="es-ES"/>
              </w:rPr>
              <w:t xml:space="preserve">de la Asociación Accidental </w:t>
            </w:r>
            <w:r w:rsidRPr="008D67D2">
              <w:rPr>
                <w:rFonts w:ascii="Arial" w:hAnsi="Arial" w:cs="Arial"/>
                <w:sz w:val="14"/>
                <w:szCs w:val="2"/>
                <w:lang w:val="es-BO" w:eastAsia="es-ES"/>
              </w:rPr>
              <w:t>contar con un poder general amplio y suficiente con facultades para presentar propuestas y suscribir Contrato</w:t>
            </w:r>
            <w:r w:rsidR="00E56C74">
              <w:rPr>
                <w:rFonts w:ascii="Arial" w:hAnsi="Arial" w:cs="Arial"/>
                <w:sz w:val="14"/>
                <w:szCs w:val="2"/>
                <w:lang w:val="es-BO" w:eastAsia="es-ES"/>
              </w:rPr>
              <w:t>s.</w:t>
            </w:r>
          </w:p>
        </w:tc>
      </w:tr>
      <w:tr w:rsidR="001B0C31" w:rsidRPr="008D67D2" w14:paraId="0AE4956F" w14:textId="77777777" w:rsidTr="00816AE8">
        <w:trPr>
          <w:trHeight w:val="54"/>
          <w:jc w:val="center"/>
        </w:trPr>
        <w:tc>
          <w:tcPr>
            <w:tcW w:w="2615" w:type="dxa"/>
            <w:gridSpan w:val="9"/>
            <w:tcBorders>
              <w:left w:val="single" w:sz="12" w:space="0" w:color="auto"/>
              <w:bottom w:val="nil"/>
              <w:right w:val="nil"/>
            </w:tcBorders>
            <w:shd w:val="clear" w:color="auto" w:fill="auto"/>
            <w:vAlign w:val="bottom"/>
            <w:hideMark/>
          </w:tcPr>
          <w:p w14:paraId="32E24779" w14:textId="77777777" w:rsidR="001B0C31" w:rsidRPr="008D67D2" w:rsidRDefault="001B0C31" w:rsidP="00EA1E6E">
            <w:pPr>
              <w:jc w:val="right"/>
              <w:rPr>
                <w:rFonts w:ascii="Arial" w:hAnsi="Arial" w:cs="Arial"/>
                <w:b/>
                <w:bCs/>
                <w:sz w:val="16"/>
                <w:szCs w:val="2"/>
                <w:lang w:val="es-BO" w:eastAsia="es-ES"/>
              </w:rPr>
            </w:pPr>
            <w:r w:rsidRPr="008D67D2">
              <w:rPr>
                <w:rFonts w:ascii="Arial" w:hAnsi="Arial" w:cs="Arial"/>
                <w:b/>
                <w:bCs/>
                <w:sz w:val="16"/>
                <w:szCs w:val="2"/>
                <w:lang w:val="es-BO" w:eastAsia="es-ES"/>
              </w:rPr>
              <w:t> </w:t>
            </w:r>
          </w:p>
        </w:tc>
        <w:tc>
          <w:tcPr>
            <w:tcW w:w="202" w:type="dxa"/>
            <w:gridSpan w:val="2"/>
            <w:tcBorders>
              <w:left w:val="nil"/>
              <w:bottom w:val="nil"/>
              <w:right w:val="nil"/>
            </w:tcBorders>
            <w:shd w:val="clear" w:color="auto" w:fill="auto"/>
            <w:vAlign w:val="bottom"/>
            <w:hideMark/>
          </w:tcPr>
          <w:p w14:paraId="2DDCB125" w14:textId="77777777" w:rsidR="001B0C31" w:rsidRPr="008D67D2" w:rsidRDefault="001B0C31" w:rsidP="00EA1E6E">
            <w:pPr>
              <w:jc w:val="center"/>
              <w:rPr>
                <w:rFonts w:ascii="Arial" w:hAnsi="Arial" w:cs="Arial"/>
                <w:b/>
                <w:bCs/>
                <w:sz w:val="16"/>
                <w:szCs w:val="2"/>
                <w:lang w:val="es-BO" w:eastAsia="es-ES"/>
              </w:rPr>
            </w:pPr>
          </w:p>
        </w:tc>
        <w:tc>
          <w:tcPr>
            <w:tcW w:w="477" w:type="dxa"/>
            <w:tcBorders>
              <w:left w:val="nil"/>
              <w:bottom w:val="nil"/>
              <w:right w:val="nil"/>
            </w:tcBorders>
            <w:shd w:val="clear" w:color="auto" w:fill="auto"/>
            <w:vAlign w:val="bottom"/>
            <w:hideMark/>
          </w:tcPr>
          <w:p w14:paraId="06849729" w14:textId="77777777" w:rsidR="001B0C31" w:rsidRPr="008D67D2" w:rsidRDefault="001B0C31" w:rsidP="00EA1E6E">
            <w:pPr>
              <w:rPr>
                <w:rFonts w:ascii="Arial" w:hAnsi="Arial" w:cs="Arial"/>
                <w:sz w:val="16"/>
                <w:szCs w:val="2"/>
                <w:lang w:val="es-BO" w:eastAsia="es-ES"/>
              </w:rPr>
            </w:pPr>
          </w:p>
        </w:tc>
        <w:tc>
          <w:tcPr>
            <w:tcW w:w="242" w:type="dxa"/>
            <w:gridSpan w:val="2"/>
            <w:tcBorders>
              <w:left w:val="nil"/>
              <w:bottom w:val="nil"/>
              <w:right w:val="nil"/>
            </w:tcBorders>
            <w:shd w:val="clear" w:color="auto" w:fill="auto"/>
            <w:vAlign w:val="bottom"/>
            <w:hideMark/>
          </w:tcPr>
          <w:p w14:paraId="27A7B4A5" w14:textId="77777777" w:rsidR="001B0C31" w:rsidRPr="008D67D2" w:rsidRDefault="001B0C31" w:rsidP="00EA1E6E">
            <w:pPr>
              <w:rPr>
                <w:rFonts w:ascii="Arial" w:hAnsi="Arial" w:cs="Arial"/>
                <w:sz w:val="16"/>
                <w:szCs w:val="2"/>
                <w:lang w:val="es-BO" w:eastAsia="es-ES"/>
              </w:rPr>
            </w:pPr>
          </w:p>
        </w:tc>
        <w:tc>
          <w:tcPr>
            <w:tcW w:w="719" w:type="dxa"/>
            <w:gridSpan w:val="3"/>
            <w:tcBorders>
              <w:left w:val="nil"/>
              <w:bottom w:val="nil"/>
              <w:right w:val="nil"/>
            </w:tcBorders>
            <w:shd w:val="clear" w:color="auto" w:fill="auto"/>
            <w:vAlign w:val="bottom"/>
            <w:hideMark/>
          </w:tcPr>
          <w:p w14:paraId="67C9F2FC" w14:textId="77777777" w:rsidR="001B0C31" w:rsidRPr="008D67D2" w:rsidRDefault="001B0C31" w:rsidP="00EA1E6E">
            <w:pPr>
              <w:rPr>
                <w:rFonts w:ascii="Arial" w:hAnsi="Arial" w:cs="Arial"/>
                <w:sz w:val="16"/>
                <w:szCs w:val="2"/>
                <w:lang w:val="es-BO" w:eastAsia="es-ES"/>
              </w:rPr>
            </w:pPr>
          </w:p>
        </w:tc>
        <w:tc>
          <w:tcPr>
            <w:tcW w:w="241" w:type="dxa"/>
            <w:gridSpan w:val="2"/>
            <w:tcBorders>
              <w:left w:val="nil"/>
              <w:bottom w:val="nil"/>
              <w:right w:val="nil"/>
            </w:tcBorders>
            <w:shd w:val="clear" w:color="auto" w:fill="auto"/>
            <w:vAlign w:val="bottom"/>
            <w:hideMark/>
          </w:tcPr>
          <w:p w14:paraId="497B8D9B" w14:textId="77777777" w:rsidR="001B0C31" w:rsidRPr="008D67D2"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23F447E8" w14:textId="77777777" w:rsidR="001B0C31" w:rsidRPr="008D67D2" w:rsidRDefault="001B0C31" w:rsidP="00EA1E6E">
            <w:pPr>
              <w:rPr>
                <w:rFonts w:ascii="Arial" w:hAnsi="Arial" w:cs="Arial"/>
                <w:sz w:val="16"/>
                <w:szCs w:val="2"/>
                <w:lang w:val="es-BO" w:eastAsia="es-ES"/>
              </w:rPr>
            </w:pPr>
          </w:p>
        </w:tc>
        <w:tc>
          <w:tcPr>
            <w:tcW w:w="727" w:type="dxa"/>
            <w:gridSpan w:val="3"/>
            <w:tcBorders>
              <w:left w:val="nil"/>
              <w:bottom w:val="nil"/>
              <w:right w:val="nil"/>
            </w:tcBorders>
            <w:shd w:val="clear" w:color="auto" w:fill="auto"/>
            <w:vAlign w:val="bottom"/>
            <w:hideMark/>
          </w:tcPr>
          <w:p w14:paraId="6D774587" w14:textId="77777777" w:rsidR="001B0C31" w:rsidRPr="008D67D2" w:rsidRDefault="001B0C31" w:rsidP="00EA1E6E">
            <w:pPr>
              <w:rPr>
                <w:rFonts w:ascii="Arial" w:hAnsi="Arial" w:cs="Arial"/>
                <w:sz w:val="16"/>
                <w:szCs w:val="2"/>
                <w:lang w:val="es-BO" w:eastAsia="es-ES"/>
              </w:rPr>
            </w:pPr>
          </w:p>
        </w:tc>
        <w:tc>
          <w:tcPr>
            <w:tcW w:w="191" w:type="dxa"/>
            <w:gridSpan w:val="2"/>
            <w:tcBorders>
              <w:left w:val="nil"/>
              <w:bottom w:val="nil"/>
              <w:right w:val="nil"/>
            </w:tcBorders>
            <w:shd w:val="clear" w:color="auto" w:fill="auto"/>
            <w:vAlign w:val="bottom"/>
            <w:hideMark/>
          </w:tcPr>
          <w:p w14:paraId="13B3395E" w14:textId="77777777" w:rsidR="001B0C31" w:rsidRPr="008D67D2" w:rsidRDefault="001B0C31" w:rsidP="00EA1E6E">
            <w:pPr>
              <w:rPr>
                <w:rFonts w:ascii="Arial" w:hAnsi="Arial" w:cs="Arial"/>
                <w:sz w:val="16"/>
                <w:szCs w:val="2"/>
                <w:lang w:val="es-BO" w:eastAsia="es-ES"/>
              </w:rPr>
            </w:pPr>
          </w:p>
        </w:tc>
        <w:tc>
          <w:tcPr>
            <w:tcW w:w="464" w:type="dxa"/>
            <w:gridSpan w:val="2"/>
            <w:tcBorders>
              <w:left w:val="nil"/>
              <w:bottom w:val="nil"/>
              <w:right w:val="nil"/>
            </w:tcBorders>
            <w:shd w:val="clear" w:color="auto" w:fill="auto"/>
            <w:vAlign w:val="bottom"/>
            <w:hideMark/>
          </w:tcPr>
          <w:p w14:paraId="5DAC7F39" w14:textId="77777777" w:rsidR="001B0C31" w:rsidRPr="008D67D2" w:rsidRDefault="001B0C31" w:rsidP="00EA1E6E">
            <w:pPr>
              <w:rPr>
                <w:rFonts w:ascii="Arial" w:hAnsi="Arial" w:cs="Arial"/>
                <w:sz w:val="16"/>
                <w:szCs w:val="2"/>
                <w:lang w:val="es-BO" w:eastAsia="es-ES"/>
              </w:rPr>
            </w:pPr>
          </w:p>
        </w:tc>
        <w:tc>
          <w:tcPr>
            <w:tcW w:w="242" w:type="dxa"/>
            <w:gridSpan w:val="2"/>
            <w:tcBorders>
              <w:left w:val="nil"/>
              <w:bottom w:val="nil"/>
              <w:right w:val="nil"/>
            </w:tcBorders>
            <w:shd w:val="clear" w:color="auto" w:fill="auto"/>
            <w:vAlign w:val="bottom"/>
            <w:hideMark/>
          </w:tcPr>
          <w:p w14:paraId="3D9990C3" w14:textId="77777777" w:rsidR="001B0C31" w:rsidRPr="008D67D2" w:rsidRDefault="001B0C31" w:rsidP="00EA1E6E">
            <w:pPr>
              <w:rPr>
                <w:rFonts w:ascii="Arial" w:hAnsi="Arial" w:cs="Arial"/>
                <w:sz w:val="16"/>
                <w:szCs w:val="2"/>
                <w:lang w:val="es-BO" w:eastAsia="es-ES"/>
              </w:rPr>
            </w:pPr>
          </w:p>
        </w:tc>
        <w:tc>
          <w:tcPr>
            <w:tcW w:w="726" w:type="dxa"/>
            <w:gridSpan w:val="2"/>
            <w:tcBorders>
              <w:left w:val="nil"/>
              <w:bottom w:val="nil"/>
              <w:right w:val="nil"/>
            </w:tcBorders>
            <w:shd w:val="clear" w:color="auto" w:fill="auto"/>
            <w:vAlign w:val="bottom"/>
            <w:hideMark/>
          </w:tcPr>
          <w:p w14:paraId="475367A0" w14:textId="77777777" w:rsidR="001B0C31" w:rsidRPr="008D67D2" w:rsidRDefault="001B0C31" w:rsidP="00EA1E6E">
            <w:pPr>
              <w:rPr>
                <w:rFonts w:ascii="Arial" w:hAnsi="Arial" w:cs="Arial"/>
                <w:sz w:val="16"/>
                <w:szCs w:val="2"/>
                <w:lang w:val="es-BO" w:eastAsia="es-ES"/>
              </w:rPr>
            </w:pPr>
          </w:p>
        </w:tc>
        <w:tc>
          <w:tcPr>
            <w:tcW w:w="242" w:type="dxa"/>
            <w:tcBorders>
              <w:left w:val="nil"/>
              <w:bottom w:val="nil"/>
              <w:right w:val="nil"/>
            </w:tcBorders>
            <w:shd w:val="clear" w:color="auto" w:fill="auto"/>
            <w:vAlign w:val="bottom"/>
            <w:hideMark/>
          </w:tcPr>
          <w:p w14:paraId="65BB3658" w14:textId="77777777" w:rsidR="001B0C31" w:rsidRPr="008D67D2"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5A20CA46" w14:textId="77777777" w:rsidR="001B0C31" w:rsidRPr="008D67D2" w:rsidRDefault="001B0C31" w:rsidP="00EA1E6E">
            <w:pPr>
              <w:rPr>
                <w:rFonts w:ascii="Arial" w:hAnsi="Arial" w:cs="Arial"/>
                <w:sz w:val="16"/>
                <w:szCs w:val="2"/>
                <w:lang w:val="es-BO" w:eastAsia="es-ES"/>
              </w:rPr>
            </w:pPr>
          </w:p>
        </w:tc>
        <w:tc>
          <w:tcPr>
            <w:tcW w:w="242" w:type="dxa"/>
            <w:gridSpan w:val="2"/>
            <w:tcBorders>
              <w:top w:val="nil"/>
              <w:left w:val="nil"/>
              <w:bottom w:val="nil"/>
              <w:right w:val="nil"/>
            </w:tcBorders>
            <w:shd w:val="clear" w:color="auto" w:fill="auto"/>
            <w:vAlign w:val="bottom"/>
            <w:hideMark/>
          </w:tcPr>
          <w:p w14:paraId="36FCC662" w14:textId="77777777" w:rsidR="001B0C31" w:rsidRPr="008D67D2"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A53671C" w14:textId="77777777" w:rsidR="001B0C31" w:rsidRPr="008D67D2"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0CA757EB" w14:textId="77777777" w:rsidR="001B0C31" w:rsidRPr="008D67D2" w:rsidRDefault="001B0C31" w:rsidP="00EA1E6E">
            <w:pPr>
              <w:rPr>
                <w:rFonts w:ascii="Arial" w:hAnsi="Arial" w:cs="Arial"/>
                <w:sz w:val="2"/>
                <w:szCs w:val="2"/>
                <w:lang w:val="es-BO" w:eastAsia="es-ES"/>
              </w:rPr>
            </w:pPr>
            <w:r w:rsidRPr="008D67D2">
              <w:rPr>
                <w:rFonts w:ascii="Arial" w:hAnsi="Arial" w:cs="Arial"/>
                <w:sz w:val="2"/>
                <w:szCs w:val="2"/>
                <w:lang w:val="es-BO" w:eastAsia="es-ES"/>
              </w:rPr>
              <w:t> </w:t>
            </w:r>
          </w:p>
        </w:tc>
      </w:tr>
      <w:tr w:rsidR="001B0C31" w:rsidRPr="008D67D2" w14:paraId="4D2FE283" w14:textId="77777777" w:rsidTr="00816AE8">
        <w:tblPrEx>
          <w:tblCellMar>
            <w:left w:w="108" w:type="dxa"/>
            <w:right w:w="108" w:type="dxa"/>
          </w:tblCellMar>
        </w:tblPrEx>
        <w:trPr>
          <w:trHeight w:val="285"/>
          <w:jc w:val="center"/>
        </w:trPr>
        <w:tc>
          <w:tcPr>
            <w:tcW w:w="9729" w:type="dxa"/>
            <w:gridSpan w:val="45"/>
            <w:tcBorders>
              <w:top w:val="single" w:sz="8" w:space="0" w:color="auto"/>
              <w:left w:val="single" w:sz="12" w:space="0" w:color="auto"/>
              <w:bottom w:val="single" w:sz="8" w:space="0" w:color="auto"/>
              <w:right w:val="single" w:sz="12" w:space="0" w:color="auto"/>
            </w:tcBorders>
            <w:shd w:val="clear" w:color="000000" w:fill="0F243E"/>
            <w:vAlign w:val="center"/>
            <w:hideMark/>
          </w:tcPr>
          <w:p w14:paraId="7E458C9A"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xml:space="preserve">4.     INFORMACIÓN SOBRE NOTIFICACIONES </w:t>
            </w:r>
          </w:p>
        </w:tc>
      </w:tr>
      <w:tr w:rsidR="001B0C31" w:rsidRPr="008D67D2" w14:paraId="43BC0C01" w14:textId="77777777" w:rsidTr="00816AE8">
        <w:tblPrEx>
          <w:tblCellMar>
            <w:left w:w="108" w:type="dxa"/>
            <w:right w:w="108" w:type="dxa"/>
          </w:tblCellMar>
        </w:tblPrEx>
        <w:trPr>
          <w:trHeight w:val="115"/>
          <w:jc w:val="center"/>
        </w:trPr>
        <w:tc>
          <w:tcPr>
            <w:tcW w:w="264" w:type="dxa"/>
            <w:tcBorders>
              <w:top w:val="nil"/>
              <w:left w:val="single" w:sz="12" w:space="0" w:color="auto"/>
              <w:bottom w:val="nil"/>
              <w:right w:val="nil"/>
            </w:tcBorders>
            <w:shd w:val="clear" w:color="auto" w:fill="auto"/>
            <w:noWrap/>
            <w:vAlign w:val="center"/>
            <w:hideMark/>
          </w:tcPr>
          <w:p w14:paraId="41118B17"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nil"/>
              <w:right w:val="nil"/>
            </w:tcBorders>
            <w:shd w:val="clear" w:color="auto" w:fill="auto"/>
            <w:noWrap/>
            <w:vAlign w:val="center"/>
            <w:hideMark/>
          </w:tcPr>
          <w:p w14:paraId="5911C07B" w14:textId="77777777" w:rsidR="001B0C31" w:rsidRPr="008D67D2" w:rsidRDefault="001B0C31" w:rsidP="00EA1E6E">
            <w:pPr>
              <w:rPr>
                <w:rFonts w:ascii="Calibri" w:hAnsi="Calibri" w:cs="Calibri"/>
                <w:sz w:val="2"/>
                <w:szCs w:val="2"/>
                <w:lang w:val="es-BO"/>
              </w:rPr>
            </w:pPr>
          </w:p>
        </w:tc>
        <w:tc>
          <w:tcPr>
            <w:tcW w:w="303" w:type="dxa"/>
            <w:tcBorders>
              <w:top w:val="nil"/>
              <w:left w:val="nil"/>
              <w:bottom w:val="nil"/>
              <w:right w:val="nil"/>
            </w:tcBorders>
            <w:shd w:val="clear" w:color="auto" w:fill="auto"/>
            <w:noWrap/>
            <w:vAlign w:val="center"/>
            <w:hideMark/>
          </w:tcPr>
          <w:p w14:paraId="19120155" w14:textId="77777777" w:rsidR="001B0C31" w:rsidRPr="008D67D2" w:rsidRDefault="001B0C31" w:rsidP="00EA1E6E">
            <w:pPr>
              <w:rPr>
                <w:rFonts w:ascii="Calibri" w:hAnsi="Calibri" w:cs="Calibri"/>
                <w:sz w:val="2"/>
                <w:szCs w:val="2"/>
                <w:lang w:val="es-BO"/>
              </w:rPr>
            </w:pPr>
          </w:p>
        </w:tc>
        <w:tc>
          <w:tcPr>
            <w:tcW w:w="303" w:type="dxa"/>
            <w:tcBorders>
              <w:top w:val="nil"/>
              <w:left w:val="nil"/>
              <w:bottom w:val="nil"/>
              <w:right w:val="nil"/>
            </w:tcBorders>
            <w:shd w:val="clear" w:color="auto" w:fill="auto"/>
            <w:noWrap/>
            <w:vAlign w:val="center"/>
            <w:hideMark/>
          </w:tcPr>
          <w:p w14:paraId="62C9DAC4" w14:textId="77777777" w:rsidR="001B0C31" w:rsidRPr="008D67D2" w:rsidRDefault="001B0C31" w:rsidP="00EA1E6E">
            <w:pPr>
              <w:rPr>
                <w:rFonts w:ascii="Calibri" w:hAnsi="Calibri" w:cs="Calibri"/>
                <w:sz w:val="2"/>
                <w:szCs w:val="2"/>
                <w:lang w:val="es-BO"/>
              </w:rPr>
            </w:pPr>
          </w:p>
        </w:tc>
        <w:tc>
          <w:tcPr>
            <w:tcW w:w="298" w:type="dxa"/>
            <w:tcBorders>
              <w:top w:val="nil"/>
              <w:left w:val="nil"/>
              <w:bottom w:val="nil"/>
              <w:right w:val="nil"/>
            </w:tcBorders>
            <w:shd w:val="clear" w:color="auto" w:fill="auto"/>
            <w:vAlign w:val="center"/>
            <w:hideMark/>
          </w:tcPr>
          <w:p w14:paraId="74DA7694" w14:textId="77777777" w:rsidR="001B0C31" w:rsidRPr="008D67D2" w:rsidRDefault="001B0C31" w:rsidP="00EA1E6E">
            <w:pPr>
              <w:rPr>
                <w:rFonts w:ascii="Arial" w:hAnsi="Arial" w:cs="Arial"/>
                <w:b/>
                <w:bCs/>
                <w:sz w:val="2"/>
                <w:szCs w:val="2"/>
                <w:lang w:val="es-BO"/>
              </w:rPr>
            </w:pPr>
          </w:p>
        </w:tc>
        <w:tc>
          <w:tcPr>
            <w:tcW w:w="367" w:type="dxa"/>
            <w:tcBorders>
              <w:top w:val="nil"/>
              <w:left w:val="nil"/>
              <w:bottom w:val="nil"/>
              <w:right w:val="nil"/>
            </w:tcBorders>
            <w:shd w:val="clear" w:color="auto" w:fill="auto"/>
            <w:vAlign w:val="center"/>
            <w:hideMark/>
          </w:tcPr>
          <w:p w14:paraId="7C0402C0" w14:textId="77777777" w:rsidR="001B0C31" w:rsidRPr="008D67D2" w:rsidRDefault="001B0C31" w:rsidP="00EA1E6E">
            <w:pPr>
              <w:rPr>
                <w:rFonts w:ascii="Arial" w:hAnsi="Arial" w:cs="Arial"/>
                <w:b/>
                <w:bCs/>
                <w:sz w:val="2"/>
                <w:szCs w:val="2"/>
                <w:lang w:val="es-BO"/>
              </w:rPr>
            </w:pPr>
          </w:p>
        </w:tc>
        <w:tc>
          <w:tcPr>
            <w:tcW w:w="369" w:type="dxa"/>
            <w:tcBorders>
              <w:top w:val="nil"/>
              <w:left w:val="nil"/>
              <w:bottom w:val="nil"/>
              <w:right w:val="nil"/>
            </w:tcBorders>
            <w:shd w:val="clear" w:color="auto" w:fill="auto"/>
            <w:vAlign w:val="center"/>
            <w:hideMark/>
          </w:tcPr>
          <w:p w14:paraId="40EA6AAC" w14:textId="77777777" w:rsidR="001B0C31" w:rsidRPr="008D67D2" w:rsidRDefault="001B0C31" w:rsidP="00EA1E6E">
            <w:pPr>
              <w:rPr>
                <w:rFonts w:ascii="Arial" w:hAnsi="Arial" w:cs="Arial"/>
                <w:b/>
                <w:bCs/>
                <w:sz w:val="2"/>
                <w:szCs w:val="2"/>
                <w:lang w:val="es-BO"/>
              </w:rPr>
            </w:pPr>
          </w:p>
        </w:tc>
        <w:tc>
          <w:tcPr>
            <w:tcW w:w="369" w:type="dxa"/>
            <w:tcBorders>
              <w:top w:val="nil"/>
              <w:left w:val="nil"/>
              <w:bottom w:val="nil"/>
              <w:right w:val="nil"/>
            </w:tcBorders>
            <w:shd w:val="clear" w:color="auto" w:fill="auto"/>
            <w:vAlign w:val="center"/>
            <w:hideMark/>
          </w:tcPr>
          <w:p w14:paraId="7C0B2A1D" w14:textId="77777777" w:rsidR="001B0C31" w:rsidRPr="008D67D2" w:rsidRDefault="001B0C31" w:rsidP="00EA1E6E">
            <w:pPr>
              <w:rPr>
                <w:rFonts w:ascii="Arial" w:hAnsi="Arial" w:cs="Arial"/>
                <w:b/>
                <w:bCs/>
                <w:sz w:val="2"/>
                <w:szCs w:val="2"/>
                <w:lang w:val="es-BO"/>
              </w:rPr>
            </w:pPr>
          </w:p>
        </w:tc>
        <w:tc>
          <w:tcPr>
            <w:tcW w:w="241" w:type="dxa"/>
            <w:gridSpan w:val="3"/>
            <w:tcBorders>
              <w:top w:val="nil"/>
              <w:left w:val="nil"/>
              <w:bottom w:val="nil"/>
              <w:right w:val="nil"/>
            </w:tcBorders>
            <w:shd w:val="clear" w:color="auto" w:fill="auto"/>
            <w:vAlign w:val="center"/>
            <w:hideMark/>
          </w:tcPr>
          <w:p w14:paraId="535B8E60" w14:textId="77777777" w:rsidR="001B0C31" w:rsidRPr="008D67D2" w:rsidRDefault="001B0C31" w:rsidP="00EA1E6E">
            <w:pPr>
              <w:rPr>
                <w:rFonts w:ascii="Arial" w:hAnsi="Arial" w:cs="Arial"/>
                <w:b/>
                <w:bCs/>
                <w:sz w:val="2"/>
                <w:szCs w:val="2"/>
                <w:lang w:val="es-BO"/>
              </w:rPr>
            </w:pPr>
          </w:p>
        </w:tc>
        <w:tc>
          <w:tcPr>
            <w:tcW w:w="485" w:type="dxa"/>
            <w:gridSpan w:val="2"/>
            <w:tcBorders>
              <w:top w:val="nil"/>
              <w:left w:val="nil"/>
              <w:bottom w:val="nil"/>
              <w:right w:val="nil"/>
            </w:tcBorders>
            <w:shd w:val="clear" w:color="auto" w:fill="auto"/>
            <w:vAlign w:val="center"/>
            <w:hideMark/>
          </w:tcPr>
          <w:p w14:paraId="7A71CBD1" w14:textId="77777777" w:rsidR="001B0C31" w:rsidRPr="008D67D2" w:rsidRDefault="001B0C31" w:rsidP="00EA1E6E">
            <w:pPr>
              <w:rPr>
                <w:rFonts w:ascii="Arial" w:hAnsi="Arial" w:cs="Arial"/>
                <w:b/>
                <w:bCs/>
                <w:sz w:val="2"/>
                <w:szCs w:val="2"/>
                <w:lang w:val="es-BO"/>
              </w:rPr>
            </w:pPr>
          </w:p>
        </w:tc>
        <w:tc>
          <w:tcPr>
            <w:tcW w:w="276" w:type="dxa"/>
            <w:gridSpan w:val="2"/>
            <w:tcBorders>
              <w:top w:val="nil"/>
              <w:left w:val="nil"/>
              <w:bottom w:val="nil"/>
              <w:right w:val="nil"/>
            </w:tcBorders>
            <w:shd w:val="clear" w:color="auto" w:fill="auto"/>
            <w:vAlign w:val="center"/>
            <w:hideMark/>
          </w:tcPr>
          <w:p w14:paraId="7AA5140C" w14:textId="77777777" w:rsidR="001B0C31" w:rsidRPr="008D67D2" w:rsidRDefault="001B0C31" w:rsidP="00EA1E6E">
            <w:pPr>
              <w:rPr>
                <w:rFonts w:ascii="Arial" w:hAnsi="Arial" w:cs="Arial"/>
                <w:b/>
                <w:bCs/>
                <w:sz w:val="2"/>
                <w:szCs w:val="2"/>
                <w:lang w:val="es-BO"/>
              </w:rPr>
            </w:pPr>
          </w:p>
        </w:tc>
        <w:tc>
          <w:tcPr>
            <w:tcW w:w="366" w:type="dxa"/>
            <w:tcBorders>
              <w:top w:val="nil"/>
              <w:left w:val="nil"/>
              <w:bottom w:val="nil"/>
              <w:right w:val="nil"/>
            </w:tcBorders>
            <w:shd w:val="clear" w:color="auto" w:fill="auto"/>
            <w:vAlign w:val="center"/>
            <w:hideMark/>
          </w:tcPr>
          <w:p w14:paraId="29FF0BC5" w14:textId="77777777" w:rsidR="001B0C31" w:rsidRPr="008D67D2" w:rsidRDefault="001B0C31" w:rsidP="00EA1E6E">
            <w:pPr>
              <w:rPr>
                <w:rFonts w:ascii="Arial" w:hAnsi="Arial" w:cs="Arial"/>
                <w:b/>
                <w:bCs/>
                <w:sz w:val="2"/>
                <w:szCs w:val="2"/>
                <w:lang w:val="es-BO"/>
              </w:rPr>
            </w:pPr>
          </w:p>
        </w:tc>
        <w:tc>
          <w:tcPr>
            <w:tcW w:w="369" w:type="dxa"/>
            <w:gridSpan w:val="2"/>
            <w:tcBorders>
              <w:top w:val="nil"/>
              <w:left w:val="nil"/>
              <w:bottom w:val="nil"/>
              <w:right w:val="nil"/>
            </w:tcBorders>
            <w:shd w:val="clear" w:color="auto" w:fill="auto"/>
            <w:vAlign w:val="center"/>
            <w:hideMark/>
          </w:tcPr>
          <w:p w14:paraId="38733E56" w14:textId="77777777" w:rsidR="001B0C31" w:rsidRPr="008D67D2" w:rsidRDefault="001B0C31" w:rsidP="00EA1E6E">
            <w:pPr>
              <w:rPr>
                <w:rFonts w:ascii="Arial" w:hAnsi="Arial" w:cs="Arial"/>
                <w:b/>
                <w:bCs/>
                <w:sz w:val="2"/>
                <w:szCs w:val="2"/>
                <w:lang w:val="es-BO"/>
              </w:rPr>
            </w:pPr>
          </w:p>
        </w:tc>
        <w:tc>
          <w:tcPr>
            <w:tcW w:w="320" w:type="dxa"/>
            <w:gridSpan w:val="2"/>
            <w:tcBorders>
              <w:top w:val="nil"/>
              <w:left w:val="nil"/>
              <w:bottom w:val="nil"/>
              <w:right w:val="nil"/>
            </w:tcBorders>
            <w:shd w:val="clear" w:color="auto" w:fill="auto"/>
            <w:vAlign w:val="center"/>
            <w:hideMark/>
          </w:tcPr>
          <w:p w14:paraId="382B44CE" w14:textId="77777777" w:rsidR="001B0C31" w:rsidRPr="008D67D2" w:rsidRDefault="001B0C31" w:rsidP="00EA1E6E">
            <w:pPr>
              <w:rPr>
                <w:rFonts w:ascii="Arial" w:hAnsi="Arial" w:cs="Arial"/>
                <w:b/>
                <w:bCs/>
                <w:sz w:val="2"/>
                <w:szCs w:val="2"/>
                <w:lang w:val="es-BO"/>
              </w:rPr>
            </w:pPr>
          </w:p>
        </w:tc>
        <w:tc>
          <w:tcPr>
            <w:tcW w:w="375" w:type="dxa"/>
            <w:tcBorders>
              <w:top w:val="nil"/>
              <w:left w:val="nil"/>
              <w:bottom w:val="nil"/>
              <w:right w:val="nil"/>
            </w:tcBorders>
            <w:shd w:val="clear" w:color="auto" w:fill="auto"/>
            <w:vAlign w:val="center"/>
            <w:hideMark/>
          </w:tcPr>
          <w:p w14:paraId="6EFB6B53" w14:textId="77777777" w:rsidR="001B0C31" w:rsidRPr="008D67D2" w:rsidRDefault="001B0C31" w:rsidP="00EA1E6E">
            <w:pPr>
              <w:rPr>
                <w:rFonts w:ascii="Arial" w:hAnsi="Arial" w:cs="Arial"/>
                <w:b/>
                <w:bCs/>
                <w:sz w:val="2"/>
                <w:szCs w:val="2"/>
                <w:lang w:val="es-BO"/>
              </w:rPr>
            </w:pPr>
          </w:p>
        </w:tc>
        <w:tc>
          <w:tcPr>
            <w:tcW w:w="380" w:type="dxa"/>
            <w:gridSpan w:val="2"/>
            <w:tcBorders>
              <w:top w:val="nil"/>
              <w:left w:val="nil"/>
              <w:bottom w:val="nil"/>
              <w:right w:val="nil"/>
            </w:tcBorders>
            <w:shd w:val="clear" w:color="auto" w:fill="auto"/>
            <w:vAlign w:val="center"/>
            <w:hideMark/>
          </w:tcPr>
          <w:p w14:paraId="3E513CD9" w14:textId="77777777" w:rsidR="001B0C31" w:rsidRPr="008D67D2" w:rsidRDefault="001B0C31" w:rsidP="00EA1E6E">
            <w:pPr>
              <w:rPr>
                <w:rFonts w:ascii="Arial" w:hAnsi="Arial" w:cs="Arial"/>
                <w:b/>
                <w:bCs/>
                <w:sz w:val="2"/>
                <w:szCs w:val="2"/>
                <w:lang w:val="es-BO"/>
              </w:rPr>
            </w:pPr>
          </w:p>
        </w:tc>
        <w:tc>
          <w:tcPr>
            <w:tcW w:w="322" w:type="dxa"/>
            <w:tcBorders>
              <w:top w:val="nil"/>
              <w:left w:val="nil"/>
              <w:bottom w:val="nil"/>
              <w:right w:val="nil"/>
            </w:tcBorders>
            <w:shd w:val="clear" w:color="auto" w:fill="auto"/>
            <w:vAlign w:val="center"/>
            <w:hideMark/>
          </w:tcPr>
          <w:p w14:paraId="4D9827AC"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6136DF54"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11227E4C"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7353E8D9" w14:textId="77777777" w:rsidR="001B0C31" w:rsidRPr="008D67D2" w:rsidRDefault="001B0C31" w:rsidP="00EA1E6E">
            <w:pPr>
              <w:rPr>
                <w:rFonts w:ascii="Arial" w:hAnsi="Arial" w:cs="Arial"/>
                <w:b/>
                <w:bCs/>
                <w:sz w:val="2"/>
                <w:szCs w:val="2"/>
                <w:lang w:val="es-BO"/>
              </w:rPr>
            </w:pPr>
          </w:p>
        </w:tc>
        <w:tc>
          <w:tcPr>
            <w:tcW w:w="512" w:type="dxa"/>
            <w:gridSpan w:val="2"/>
            <w:tcBorders>
              <w:top w:val="nil"/>
              <w:left w:val="nil"/>
              <w:bottom w:val="nil"/>
              <w:right w:val="nil"/>
            </w:tcBorders>
            <w:shd w:val="clear" w:color="auto" w:fill="auto"/>
            <w:vAlign w:val="center"/>
            <w:hideMark/>
          </w:tcPr>
          <w:p w14:paraId="7518B25B" w14:textId="77777777" w:rsidR="001B0C31" w:rsidRPr="008D67D2" w:rsidRDefault="001B0C31" w:rsidP="00EA1E6E">
            <w:pPr>
              <w:rPr>
                <w:rFonts w:ascii="Arial" w:hAnsi="Arial" w:cs="Arial"/>
                <w:b/>
                <w:bCs/>
                <w:sz w:val="2"/>
                <w:szCs w:val="2"/>
                <w:lang w:val="es-BO"/>
              </w:rPr>
            </w:pPr>
          </w:p>
        </w:tc>
        <w:tc>
          <w:tcPr>
            <w:tcW w:w="512" w:type="dxa"/>
            <w:gridSpan w:val="3"/>
            <w:tcBorders>
              <w:top w:val="nil"/>
              <w:left w:val="nil"/>
              <w:bottom w:val="nil"/>
              <w:right w:val="nil"/>
            </w:tcBorders>
            <w:shd w:val="clear" w:color="auto" w:fill="auto"/>
            <w:vAlign w:val="center"/>
            <w:hideMark/>
          </w:tcPr>
          <w:p w14:paraId="4F7F520E" w14:textId="77777777" w:rsidR="001B0C31" w:rsidRPr="008D67D2" w:rsidRDefault="001B0C31" w:rsidP="00EA1E6E">
            <w:pPr>
              <w:rPr>
                <w:rFonts w:ascii="Arial" w:hAnsi="Arial" w:cs="Arial"/>
                <w:b/>
                <w:bCs/>
                <w:sz w:val="2"/>
                <w:szCs w:val="2"/>
                <w:lang w:val="es-BO"/>
              </w:rPr>
            </w:pPr>
          </w:p>
        </w:tc>
        <w:tc>
          <w:tcPr>
            <w:tcW w:w="375" w:type="dxa"/>
            <w:tcBorders>
              <w:top w:val="nil"/>
              <w:left w:val="nil"/>
              <w:bottom w:val="nil"/>
              <w:right w:val="nil"/>
            </w:tcBorders>
            <w:shd w:val="clear" w:color="auto" w:fill="auto"/>
            <w:vAlign w:val="center"/>
            <w:hideMark/>
          </w:tcPr>
          <w:p w14:paraId="627BCCCF" w14:textId="77777777" w:rsidR="001B0C31" w:rsidRPr="008D67D2" w:rsidRDefault="001B0C31" w:rsidP="00EA1E6E">
            <w:pPr>
              <w:rPr>
                <w:rFonts w:ascii="Arial" w:hAnsi="Arial" w:cs="Arial"/>
                <w:b/>
                <w:bCs/>
                <w:sz w:val="2"/>
                <w:szCs w:val="2"/>
                <w:lang w:val="es-BO"/>
              </w:rPr>
            </w:pPr>
          </w:p>
        </w:tc>
        <w:tc>
          <w:tcPr>
            <w:tcW w:w="321" w:type="dxa"/>
            <w:gridSpan w:val="2"/>
            <w:tcBorders>
              <w:top w:val="nil"/>
              <w:left w:val="nil"/>
              <w:bottom w:val="nil"/>
              <w:right w:val="nil"/>
            </w:tcBorders>
            <w:shd w:val="clear" w:color="auto" w:fill="auto"/>
            <w:vAlign w:val="center"/>
            <w:hideMark/>
          </w:tcPr>
          <w:p w14:paraId="426D065A" w14:textId="77777777" w:rsidR="001B0C31" w:rsidRPr="008D67D2"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6B998CC6" w14:textId="77777777" w:rsidR="001B0C31" w:rsidRPr="008D67D2" w:rsidRDefault="001B0C31" w:rsidP="00EA1E6E">
            <w:pPr>
              <w:rPr>
                <w:rFonts w:ascii="Arial" w:hAnsi="Arial" w:cs="Arial"/>
                <w:b/>
                <w:bCs/>
                <w:sz w:val="2"/>
                <w:szCs w:val="2"/>
                <w:lang w:val="es-BO"/>
              </w:rPr>
            </w:pPr>
          </w:p>
        </w:tc>
        <w:tc>
          <w:tcPr>
            <w:tcW w:w="321" w:type="dxa"/>
            <w:tcBorders>
              <w:top w:val="nil"/>
              <w:left w:val="nil"/>
              <w:bottom w:val="nil"/>
              <w:right w:val="nil"/>
            </w:tcBorders>
            <w:shd w:val="clear" w:color="auto" w:fill="auto"/>
            <w:vAlign w:val="center"/>
            <w:hideMark/>
          </w:tcPr>
          <w:p w14:paraId="7CBA7F36" w14:textId="77777777" w:rsidR="001B0C31" w:rsidRPr="008D67D2" w:rsidRDefault="001B0C31" w:rsidP="00EA1E6E">
            <w:pPr>
              <w:rPr>
                <w:rFonts w:ascii="Arial" w:hAnsi="Arial" w:cs="Arial"/>
                <w:b/>
                <w:bCs/>
                <w:sz w:val="2"/>
                <w:szCs w:val="2"/>
                <w:lang w:val="es-BO"/>
              </w:rPr>
            </w:pPr>
          </w:p>
        </w:tc>
        <w:tc>
          <w:tcPr>
            <w:tcW w:w="236" w:type="dxa"/>
            <w:gridSpan w:val="2"/>
            <w:tcBorders>
              <w:top w:val="nil"/>
              <w:left w:val="nil"/>
              <w:bottom w:val="nil"/>
              <w:right w:val="nil"/>
            </w:tcBorders>
            <w:shd w:val="clear" w:color="auto" w:fill="auto"/>
            <w:vAlign w:val="center"/>
            <w:hideMark/>
          </w:tcPr>
          <w:p w14:paraId="19AF416A" w14:textId="77777777" w:rsidR="001B0C31" w:rsidRPr="008D67D2" w:rsidRDefault="001B0C31" w:rsidP="00EA1E6E">
            <w:pPr>
              <w:rPr>
                <w:rFonts w:ascii="Arial" w:hAnsi="Arial" w:cs="Arial"/>
                <w:b/>
                <w:bCs/>
                <w:sz w:val="2"/>
                <w:szCs w:val="2"/>
                <w:lang w:val="es-BO"/>
              </w:rPr>
            </w:pPr>
          </w:p>
        </w:tc>
        <w:tc>
          <w:tcPr>
            <w:tcW w:w="242" w:type="dxa"/>
            <w:gridSpan w:val="2"/>
            <w:tcBorders>
              <w:top w:val="nil"/>
              <w:left w:val="nil"/>
              <w:bottom w:val="nil"/>
              <w:right w:val="single" w:sz="12" w:space="0" w:color="auto"/>
            </w:tcBorders>
            <w:shd w:val="clear" w:color="auto" w:fill="auto"/>
            <w:vAlign w:val="center"/>
            <w:hideMark/>
          </w:tcPr>
          <w:p w14:paraId="736D50A7"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6930AEC1" w14:textId="77777777" w:rsidTr="00816AE8">
        <w:tblPrEx>
          <w:tblCellMar>
            <w:left w:w="108" w:type="dxa"/>
            <w:right w:w="108" w:type="dxa"/>
          </w:tblCellMar>
        </w:tblPrEx>
        <w:trPr>
          <w:trHeight w:val="300"/>
          <w:jc w:val="center"/>
        </w:trPr>
        <w:tc>
          <w:tcPr>
            <w:tcW w:w="2723" w:type="dxa"/>
            <w:gridSpan w:val="10"/>
            <w:vMerge w:val="restart"/>
            <w:tcBorders>
              <w:top w:val="nil"/>
              <w:left w:val="single" w:sz="12" w:space="0" w:color="auto"/>
              <w:bottom w:val="nil"/>
              <w:right w:val="nil"/>
            </w:tcBorders>
            <w:shd w:val="clear" w:color="auto" w:fill="auto"/>
            <w:vAlign w:val="center"/>
            <w:hideMark/>
          </w:tcPr>
          <w:p w14:paraId="20256D97"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Solicito que las notificaciones me sean remitidas vía:</w:t>
            </w:r>
          </w:p>
        </w:tc>
        <w:tc>
          <w:tcPr>
            <w:tcW w:w="2665" w:type="dxa"/>
            <w:gridSpan w:val="13"/>
            <w:tcBorders>
              <w:top w:val="nil"/>
              <w:left w:val="nil"/>
              <w:bottom w:val="nil"/>
              <w:right w:val="single" w:sz="4" w:space="0" w:color="auto"/>
            </w:tcBorders>
            <w:shd w:val="clear" w:color="auto" w:fill="auto"/>
            <w:vAlign w:val="center"/>
            <w:hideMark/>
          </w:tcPr>
          <w:p w14:paraId="56E9EA8F" w14:textId="77777777" w:rsidR="001B0C31" w:rsidRPr="008D67D2" w:rsidRDefault="001B0C31" w:rsidP="00EA1E6E">
            <w:pPr>
              <w:jc w:val="right"/>
              <w:rPr>
                <w:rFonts w:ascii="Arial" w:hAnsi="Arial" w:cs="Arial"/>
                <w:sz w:val="16"/>
                <w:szCs w:val="16"/>
                <w:lang w:val="es-BO"/>
              </w:rPr>
            </w:pPr>
            <w:r w:rsidRPr="008D67D2">
              <w:rPr>
                <w:rFonts w:ascii="Arial" w:hAnsi="Arial" w:cs="Arial"/>
                <w:b/>
                <w:bCs/>
                <w:sz w:val="16"/>
                <w:szCs w:val="16"/>
                <w:lang w:val="es-BO"/>
              </w:rPr>
              <w:t>Fax:</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14:paraId="66D84C55"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294" w:type="dxa"/>
            <w:gridSpan w:val="3"/>
            <w:tcBorders>
              <w:top w:val="nil"/>
              <w:left w:val="nil"/>
              <w:bottom w:val="nil"/>
              <w:right w:val="single" w:sz="12" w:space="0" w:color="auto"/>
            </w:tcBorders>
            <w:shd w:val="clear" w:color="auto" w:fill="auto"/>
            <w:vAlign w:val="center"/>
            <w:hideMark/>
          </w:tcPr>
          <w:p w14:paraId="12F557A9"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3486BE9B" w14:textId="77777777" w:rsidTr="00816AE8">
        <w:tblPrEx>
          <w:tblCellMar>
            <w:left w:w="108" w:type="dxa"/>
            <w:right w:w="108" w:type="dxa"/>
          </w:tblCellMar>
        </w:tblPrEx>
        <w:trPr>
          <w:trHeight w:val="71"/>
          <w:jc w:val="center"/>
        </w:trPr>
        <w:tc>
          <w:tcPr>
            <w:tcW w:w="2723" w:type="dxa"/>
            <w:gridSpan w:val="10"/>
            <w:vMerge/>
            <w:tcBorders>
              <w:top w:val="nil"/>
              <w:left w:val="single" w:sz="12" w:space="0" w:color="auto"/>
              <w:bottom w:val="nil"/>
              <w:right w:val="nil"/>
            </w:tcBorders>
            <w:vAlign w:val="center"/>
            <w:hideMark/>
          </w:tcPr>
          <w:p w14:paraId="0BAD2371" w14:textId="77777777" w:rsidR="001B0C31" w:rsidRPr="008D67D2" w:rsidRDefault="001B0C31" w:rsidP="00EA1E6E">
            <w:pPr>
              <w:rPr>
                <w:rFonts w:ascii="Arial" w:hAnsi="Arial" w:cs="Arial"/>
                <w:b/>
                <w:bCs/>
                <w:sz w:val="16"/>
                <w:szCs w:val="16"/>
                <w:lang w:val="es-BO"/>
              </w:rPr>
            </w:pPr>
          </w:p>
        </w:tc>
        <w:tc>
          <w:tcPr>
            <w:tcW w:w="579" w:type="dxa"/>
            <w:gridSpan w:val="3"/>
            <w:tcBorders>
              <w:top w:val="nil"/>
              <w:left w:val="nil"/>
              <w:bottom w:val="nil"/>
              <w:right w:val="nil"/>
            </w:tcBorders>
            <w:shd w:val="clear" w:color="auto" w:fill="auto"/>
            <w:vAlign w:val="center"/>
            <w:hideMark/>
          </w:tcPr>
          <w:p w14:paraId="0C356D29" w14:textId="77777777" w:rsidR="001B0C31" w:rsidRPr="008D67D2" w:rsidRDefault="001B0C31" w:rsidP="00EA1E6E">
            <w:pPr>
              <w:rPr>
                <w:rFonts w:ascii="Arial" w:hAnsi="Arial" w:cs="Arial"/>
                <w:sz w:val="2"/>
                <w:szCs w:val="2"/>
                <w:lang w:val="es-BO"/>
              </w:rPr>
            </w:pPr>
          </w:p>
        </w:tc>
        <w:tc>
          <w:tcPr>
            <w:tcW w:w="276" w:type="dxa"/>
            <w:gridSpan w:val="2"/>
            <w:tcBorders>
              <w:top w:val="nil"/>
              <w:left w:val="nil"/>
              <w:bottom w:val="nil"/>
              <w:right w:val="nil"/>
            </w:tcBorders>
            <w:shd w:val="clear" w:color="auto" w:fill="auto"/>
            <w:vAlign w:val="center"/>
            <w:hideMark/>
          </w:tcPr>
          <w:p w14:paraId="78A97FD4" w14:textId="77777777" w:rsidR="001B0C31" w:rsidRPr="008D67D2" w:rsidRDefault="001B0C31" w:rsidP="00EA1E6E">
            <w:pPr>
              <w:rPr>
                <w:rFonts w:ascii="Arial" w:hAnsi="Arial" w:cs="Arial"/>
                <w:sz w:val="2"/>
                <w:szCs w:val="2"/>
                <w:lang w:val="es-BO"/>
              </w:rPr>
            </w:pPr>
          </w:p>
        </w:tc>
        <w:tc>
          <w:tcPr>
            <w:tcW w:w="366" w:type="dxa"/>
            <w:tcBorders>
              <w:top w:val="nil"/>
              <w:left w:val="nil"/>
              <w:bottom w:val="nil"/>
              <w:right w:val="nil"/>
            </w:tcBorders>
            <w:shd w:val="clear" w:color="auto" w:fill="auto"/>
            <w:vAlign w:val="center"/>
            <w:hideMark/>
          </w:tcPr>
          <w:p w14:paraId="1999E23A" w14:textId="77777777" w:rsidR="001B0C31" w:rsidRPr="008D67D2" w:rsidRDefault="001B0C31" w:rsidP="00EA1E6E">
            <w:pPr>
              <w:jc w:val="right"/>
              <w:rPr>
                <w:rFonts w:ascii="Arial" w:hAnsi="Arial" w:cs="Arial"/>
                <w:sz w:val="2"/>
                <w:szCs w:val="2"/>
                <w:lang w:val="es-BO"/>
              </w:rPr>
            </w:pPr>
          </w:p>
        </w:tc>
        <w:tc>
          <w:tcPr>
            <w:tcW w:w="369" w:type="dxa"/>
            <w:gridSpan w:val="2"/>
            <w:tcBorders>
              <w:top w:val="nil"/>
              <w:left w:val="nil"/>
              <w:bottom w:val="nil"/>
              <w:right w:val="nil"/>
            </w:tcBorders>
            <w:shd w:val="clear" w:color="auto" w:fill="auto"/>
            <w:vAlign w:val="center"/>
            <w:hideMark/>
          </w:tcPr>
          <w:p w14:paraId="3F888870" w14:textId="77777777" w:rsidR="001B0C31" w:rsidRPr="008D67D2" w:rsidRDefault="001B0C31" w:rsidP="00EA1E6E">
            <w:pPr>
              <w:rPr>
                <w:rFonts w:ascii="Arial" w:hAnsi="Arial" w:cs="Arial"/>
                <w:sz w:val="2"/>
                <w:szCs w:val="2"/>
                <w:lang w:val="es-BO"/>
              </w:rPr>
            </w:pPr>
          </w:p>
        </w:tc>
        <w:tc>
          <w:tcPr>
            <w:tcW w:w="320" w:type="dxa"/>
            <w:gridSpan w:val="2"/>
            <w:tcBorders>
              <w:top w:val="nil"/>
              <w:left w:val="nil"/>
              <w:bottom w:val="nil"/>
              <w:right w:val="nil"/>
            </w:tcBorders>
            <w:shd w:val="clear" w:color="auto" w:fill="auto"/>
            <w:vAlign w:val="center"/>
            <w:hideMark/>
          </w:tcPr>
          <w:p w14:paraId="73E70175" w14:textId="77777777" w:rsidR="001B0C31" w:rsidRPr="008D67D2" w:rsidRDefault="001B0C31" w:rsidP="00EA1E6E">
            <w:pPr>
              <w:rPr>
                <w:rFonts w:ascii="Arial" w:hAnsi="Arial" w:cs="Arial"/>
                <w:sz w:val="2"/>
                <w:szCs w:val="2"/>
                <w:lang w:val="es-BO"/>
              </w:rPr>
            </w:pPr>
          </w:p>
        </w:tc>
        <w:tc>
          <w:tcPr>
            <w:tcW w:w="375" w:type="dxa"/>
            <w:tcBorders>
              <w:top w:val="nil"/>
              <w:left w:val="nil"/>
              <w:bottom w:val="nil"/>
              <w:right w:val="nil"/>
            </w:tcBorders>
            <w:shd w:val="clear" w:color="auto" w:fill="auto"/>
            <w:vAlign w:val="center"/>
            <w:hideMark/>
          </w:tcPr>
          <w:p w14:paraId="002FDE5E" w14:textId="77777777" w:rsidR="001B0C31" w:rsidRPr="008D67D2" w:rsidRDefault="001B0C31" w:rsidP="00EA1E6E">
            <w:pPr>
              <w:rPr>
                <w:rFonts w:ascii="Arial" w:hAnsi="Arial" w:cs="Arial"/>
                <w:sz w:val="2"/>
                <w:szCs w:val="2"/>
                <w:lang w:val="es-BO"/>
              </w:rPr>
            </w:pPr>
          </w:p>
        </w:tc>
        <w:tc>
          <w:tcPr>
            <w:tcW w:w="380" w:type="dxa"/>
            <w:gridSpan w:val="2"/>
            <w:tcBorders>
              <w:top w:val="nil"/>
              <w:left w:val="nil"/>
              <w:bottom w:val="nil"/>
              <w:right w:val="nil"/>
            </w:tcBorders>
            <w:shd w:val="clear" w:color="auto" w:fill="auto"/>
            <w:vAlign w:val="center"/>
            <w:hideMark/>
          </w:tcPr>
          <w:p w14:paraId="47726F2D" w14:textId="77777777" w:rsidR="001B0C31" w:rsidRPr="008D67D2" w:rsidRDefault="001B0C31" w:rsidP="00EA1E6E">
            <w:pPr>
              <w:rPr>
                <w:rFonts w:ascii="Arial" w:hAnsi="Arial" w:cs="Arial"/>
                <w:sz w:val="2"/>
                <w:szCs w:val="2"/>
                <w:lang w:val="es-BO"/>
              </w:rPr>
            </w:pPr>
          </w:p>
        </w:tc>
        <w:tc>
          <w:tcPr>
            <w:tcW w:w="322" w:type="dxa"/>
            <w:tcBorders>
              <w:top w:val="nil"/>
              <w:left w:val="nil"/>
              <w:bottom w:val="nil"/>
              <w:right w:val="nil"/>
            </w:tcBorders>
            <w:shd w:val="clear" w:color="auto" w:fill="auto"/>
            <w:vAlign w:val="center"/>
            <w:hideMark/>
          </w:tcPr>
          <w:p w14:paraId="0C1FDF94"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3DD0E48B"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11DC6FAE"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50B52F1E" w14:textId="77777777" w:rsidR="001B0C31" w:rsidRPr="008D67D2" w:rsidRDefault="001B0C31" w:rsidP="00EA1E6E">
            <w:pPr>
              <w:rPr>
                <w:rFonts w:ascii="Arial" w:hAnsi="Arial" w:cs="Arial"/>
                <w:sz w:val="2"/>
                <w:szCs w:val="2"/>
                <w:lang w:val="es-BO"/>
              </w:rPr>
            </w:pPr>
          </w:p>
        </w:tc>
        <w:tc>
          <w:tcPr>
            <w:tcW w:w="512" w:type="dxa"/>
            <w:gridSpan w:val="2"/>
            <w:tcBorders>
              <w:top w:val="nil"/>
              <w:left w:val="nil"/>
              <w:bottom w:val="nil"/>
              <w:right w:val="nil"/>
            </w:tcBorders>
            <w:shd w:val="clear" w:color="auto" w:fill="auto"/>
            <w:vAlign w:val="center"/>
            <w:hideMark/>
          </w:tcPr>
          <w:p w14:paraId="51DD619F" w14:textId="77777777" w:rsidR="001B0C31" w:rsidRPr="008D67D2" w:rsidRDefault="001B0C31" w:rsidP="00EA1E6E">
            <w:pPr>
              <w:rPr>
                <w:rFonts w:ascii="Arial" w:hAnsi="Arial" w:cs="Arial"/>
                <w:sz w:val="2"/>
                <w:szCs w:val="2"/>
                <w:lang w:val="es-BO"/>
              </w:rPr>
            </w:pPr>
          </w:p>
        </w:tc>
        <w:tc>
          <w:tcPr>
            <w:tcW w:w="512" w:type="dxa"/>
            <w:gridSpan w:val="3"/>
            <w:tcBorders>
              <w:top w:val="nil"/>
              <w:left w:val="nil"/>
              <w:bottom w:val="nil"/>
              <w:right w:val="nil"/>
            </w:tcBorders>
            <w:shd w:val="clear" w:color="auto" w:fill="auto"/>
            <w:vAlign w:val="center"/>
            <w:hideMark/>
          </w:tcPr>
          <w:p w14:paraId="34F6F4CB" w14:textId="77777777" w:rsidR="001B0C31" w:rsidRPr="008D67D2" w:rsidRDefault="001B0C31" w:rsidP="00EA1E6E">
            <w:pPr>
              <w:rPr>
                <w:rFonts w:ascii="Arial" w:hAnsi="Arial" w:cs="Arial"/>
                <w:sz w:val="2"/>
                <w:szCs w:val="2"/>
                <w:lang w:val="es-BO"/>
              </w:rPr>
            </w:pPr>
          </w:p>
        </w:tc>
        <w:tc>
          <w:tcPr>
            <w:tcW w:w="375" w:type="dxa"/>
            <w:tcBorders>
              <w:top w:val="nil"/>
              <w:left w:val="nil"/>
              <w:bottom w:val="nil"/>
              <w:right w:val="nil"/>
            </w:tcBorders>
            <w:shd w:val="clear" w:color="auto" w:fill="auto"/>
            <w:vAlign w:val="center"/>
            <w:hideMark/>
          </w:tcPr>
          <w:p w14:paraId="0119D608" w14:textId="77777777" w:rsidR="001B0C31" w:rsidRPr="008D67D2" w:rsidRDefault="001B0C31" w:rsidP="00EA1E6E">
            <w:pPr>
              <w:rPr>
                <w:rFonts w:ascii="Arial" w:hAnsi="Arial" w:cs="Arial"/>
                <w:sz w:val="2"/>
                <w:szCs w:val="2"/>
                <w:lang w:val="es-BO"/>
              </w:rPr>
            </w:pPr>
          </w:p>
        </w:tc>
        <w:tc>
          <w:tcPr>
            <w:tcW w:w="321" w:type="dxa"/>
            <w:gridSpan w:val="2"/>
            <w:tcBorders>
              <w:top w:val="nil"/>
              <w:left w:val="nil"/>
              <w:bottom w:val="nil"/>
              <w:right w:val="nil"/>
            </w:tcBorders>
            <w:shd w:val="clear" w:color="auto" w:fill="auto"/>
            <w:vAlign w:val="center"/>
            <w:hideMark/>
          </w:tcPr>
          <w:p w14:paraId="5734B2EB" w14:textId="77777777" w:rsidR="001B0C31" w:rsidRPr="008D67D2"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1BC0BC30" w14:textId="77777777" w:rsidR="001B0C31" w:rsidRPr="008D67D2" w:rsidRDefault="001B0C31" w:rsidP="00EA1E6E">
            <w:pPr>
              <w:rPr>
                <w:rFonts w:ascii="Arial" w:hAnsi="Arial" w:cs="Arial"/>
                <w:sz w:val="2"/>
                <w:szCs w:val="2"/>
                <w:lang w:val="es-BO"/>
              </w:rPr>
            </w:pPr>
          </w:p>
        </w:tc>
        <w:tc>
          <w:tcPr>
            <w:tcW w:w="321" w:type="dxa"/>
            <w:tcBorders>
              <w:top w:val="nil"/>
              <w:left w:val="nil"/>
              <w:bottom w:val="nil"/>
              <w:right w:val="nil"/>
            </w:tcBorders>
            <w:shd w:val="clear" w:color="auto" w:fill="auto"/>
            <w:vAlign w:val="center"/>
            <w:hideMark/>
          </w:tcPr>
          <w:p w14:paraId="4C004212" w14:textId="77777777" w:rsidR="001B0C31" w:rsidRPr="008D67D2" w:rsidRDefault="001B0C31" w:rsidP="00EA1E6E">
            <w:pPr>
              <w:rPr>
                <w:rFonts w:ascii="Arial" w:hAnsi="Arial" w:cs="Arial"/>
                <w:sz w:val="2"/>
                <w:szCs w:val="2"/>
                <w:lang w:val="es-BO"/>
              </w:rPr>
            </w:pPr>
          </w:p>
        </w:tc>
        <w:tc>
          <w:tcPr>
            <w:tcW w:w="236" w:type="dxa"/>
            <w:gridSpan w:val="2"/>
            <w:tcBorders>
              <w:top w:val="nil"/>
              <w:left w:val="nil"/>
              <w:bottom w:val="nil"/>
              <w:right w:val="nil"/>
            </w:tcBorders>
            <w:shd w:val="clear" w:color="auto" w:fill="auto"/>
            <w:vAlign w:val="center"/>
            <w:hideMark/>
          </w:tcPr>
          <w:p w14:paraId="40F39510" w14:textId="77777777" w:rsidR="001B0C31" w:rsidRPr="008D67D2" w:rsidRDefault="001B0C31" w:rsidP="00EA1E6E">
            <w:pPr>
              <w:rPr>
                <w:rFonts w:ascii="Arial" w:hAnsi="Arial" w:cs="Arial"/>
                <w:sz w:val="2"/>
                <w:szCs w:val="2"/>
                <w:lang w:val="es-BO"/>
              </w:rPr>
            </w:pPr>
          </w:p>
        </w:tc>
        <w:tc>
          <w:tcPr>
            <w:tcW w:w="242" w:type="dxa"/>
            <w:gridSpan w:val="2"/>
            <w:tcBorders>
              <w:top w:val="nil"/>
              <w:left w:val="nil"/>
              <w:bottom w:val="nil"/>
              <w:right w:val="single" w:sz="12" w:space="0" w:color="auto"/>
            </w:tcBorders>
            <w:shd w:val="clear" w:color="auto" w:fill="auto"/>
            <w:vAlign w:val="center"/>
            <w:hideMark/>
          </w:tcPr>
          <w:p w14:paraId="5BAA6F90"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r>
      <w:tr w:rsidR="001B0C31" w:rsidRPr="008D67D2" w14:paraId="05E2874C" w14:textId="77777777" w:rsidTr="00816AE8">
        <w:tblPrEx>
          <w:tblCellMar>
            <w:left w:w="108" w:type="dxa"/>
            <w:right w:w="108" w:type="dxa"/>
          </w:tblCellMar>
        </w:tblPrEx>
        <w:trPr>
          <w:trHeight w:val="268"/>
          <w:jc w:val="center"/>
        </w:trPr>
        <w:tc>
          <w:tcPr>
            <w:tcW w:w="2723" w:type="dxa"/>
            <w:gridSpan w:val="10"/>
            <w:vMerge/>
            <w:tcBorders>
              <w:top w:val="nil"/>
              <w:left w:val="single" w:sz="12" w:space="0" w:color="auto"/>
              <w:bottom w:val="nil"/>
              <w:right w:val="nil"/>
            </w:tcBorders>
            <w:vAlign w:val="center"/>
            <w:hideMark/>
          </w:tcPr>
          <w:p w14:paraId="304B0B3D" w14:textId="77777777" w:rsidR="001B0C31" w:rsidRPr="008D67D2" w:rsidRDefault="001B0C31" w:rsidP="00EA1E6E">
            <w:pPr>
              <w:rPr>
                <w:rFonts w:ascii="Arial" w:hAnsi="Arial" w:cs="Arial"/>
                <w:b/>
                <w:bCs/>
                <w:sz w:val="16"/>
                <w:szCs w:val="16"/>
                <w:lang w:val="es-BO"/>
              </w:rPr>
            </w:pPr>
          </w:p>
        </w:tc>
        <w:tc>
          <w:tcPr>
            <w:tcW w:w="2665" w:type="dxa"/>
            <w:gridSpan w:val="13"/>
            <w:tcBorders>
              <w:top w:val="nil"/>
              <w:left w:val="nil"/>
              <w:bottom w:val="nil"/>
              <w:right w:val="single" w:sz="4" w:space="0" w:color="auto"/>
            </w:tcBorders>
            <w:shd w:val="clear" w:color="auto" w:fill="auto"/>
            <w:vAlign w:val="center"/>
            <w:hideMark/>
          </w:tcPr>
          <w:p w14:paraId="49FAEF36" w14:textId="77777777" w:rsidR="001B0C31" w:rsidRPr="008D67D2" w:rsidRDefault="001B0C31" w:rsidP="00EA1E6E">
            <w:pPr>
              <w:jc w:val="right"/>
              <w:rPr>
                <w:rFonts w:ascii="Arial" w:hAnsi="Arial" w:cs="Arial"/>
                <w:sz w:val="16"/>
                <w:szCs w:val="16"/>
                <w:lang w:val="es-BO"/>
              </w:rPr>
            </w:pPr>
            <w:r w:rsidRPr="008D67D2">
              <w:rPr>
                <w:rFonts w:ascii="Arial" w:hAnsi="Arial" w:cs="Arial"/>
                <w:b/>
                <w:bCs/>
                <w:sz w:val="16"/>
                <w:szCs w:val="16"/>
                <w:lang w:val="es-BO"/>
              </w:rPr>
              <w:t>Correo Electrónico:</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14:paraId="3AB7D278"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294" w:type="dxa"/>
            <w:gridSpan w:val="3"/>
            <w:tcBorders>
              <w:top w:val="nil"/>
              <w:left w:val="nil"/>
              <w:bottom w:val="nil"/>
              <w:right w:val="single" w:sz="12" w:space="0" w:color="auto"/>
            </w:tcBorders>
            <w:shd w:val="clear" w:color="auto" w:fill="auto"/>
            <w:vAlign w:val="center"/>
            <w:hideMark/>
          </w:tcPr>
          <w:p w14:paraId="391215FE"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50578974" w14:textId="77777777" w:rsidTr="00816AE8">
        <w:tblPrEx>
          <w:tblCellMar>
            <w:left w:w="108" w:type="dxa"/>
            <w:right w:w="108" w:type="dxa"/>
          </w:tblCellMar>
        </w:tblPrEx>
        <w:trPr>
          <w:trHeight w:val="115"/>
          <w:jc w:val="center"/>
        </w:trPr>
        <w:tc>
          <w:tcPr>
            <w:tcW w:w="264" w:type="dxa"/>
            <w:tcBorders>
              <w:top w:val="nil"/>
              <w:left w:val="single" w:sz="12" w:space="0" w:color="auto"/>
              <w:bottom w:val="single" w:sz="12" w:space="0" w:color="auto"/>
              <w:right w:val="nil"/>
            </w:tcBorders>
            <w:shd w:val="clear" w:color="auto" w:fill="auto"/>
            <w:noWrap/>
            <w:vAlign w:val="center"/>
            <w:hideMark/>
          </w:tcPr>
          <w:p w14:paraId="5E6D0FCD"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19041739"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4CFBA0D3"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6C55A48D"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1550" w:type="dxa"/>
            <w:gridSpan w:val="6"/>
            <w:tcBorders>
              <w:top w:val="nil"/>
              <w:left w:val="nil"/>
              <w:bottom w:val="single" w:sz="12" w:space="0" w:color="auto"/>
              <w:right w:val="nil"/>
            </w:tcBorders>
            <w:shd w:val="clear" w:color="auto" w:fill="auto"/>
            <w:vAlign w:val="center"/>
            <w:hideMark/>
          </w:tcPr>
          <w:p w14:paraId="2C96B6A0"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c>
          <w:tcPr>
            <w:tcW w:w="855" w:type="dxa"/>
            <w:gridSpan w:val="5"/>
            <w:tcBorders>
              <w:top w:val="nil"/>
              <w:left w:val="nil"/>
              <w:bottom w:val="single" w:sz="12" w:space="0" w:color="auto"/>
              <w:right w:val="nil"/>
            </w:tcBorders>
            <w:shd w:val="clear" w:color="auto" w:fill="auto"/>
            <w:vAlign w:val="center"/>
            <w:hideMark/>
          </w:tcPr>
          <w:p w14:paraId="2CE8E647" w14:textId="77777777" w:rsidR="001B0C31" w:rsidRPr="008D67D2" w:rsidRDefault="001B0C31" w:rsidP="00EA1E6E">
            <w:pPr>
              <w:jc w:val="center"/>
              <w:rPr>
                <w:rFonts w:ascii="Arial" w:hAnsi="Arial" w:cs="Arial"/>
                <w:b/>
                <w:bCs/>
                <w:sz w:val="2"/>
                <w:szCs w:val="2"/>
                <w:lang w:val="es-BO"/>
              </w:rPr>
            </w:pPr>
            <w:r w:rsidRPr="008D67D2">
              <w:rPr>
                <w:rFonts w:ascii="Arial" w:hAnsi="Arial" w:cs="Arial"/>
                <w:b/>
                <w:bCs/>
                <w:sz w:val="2"/>
                <w:szCs w:val="2"/>
                <w:lang w:val="es-BO"/>
              </w:rPr>
              <w:t> </w:t>
            </w:r>
          </w:p>
        </w:tc>
        <w:tc>
          <w:tcPr>
            <w:tcW w:w="366" w:type="dxa"/>
            <w:tcBorders>
              <w:top w:val="nil"/>
              <w:left w:val="nil"/>
              <w:bottom w:val="single" w:sz="12" w:space="0" w:color="auto"/>
              <w:right w:val="nil"/>
            </w:tcBorders>
            <w:shd w:val="clear" w:color="auto" w:fill="auto"/>
            <w:vAlign w:val="center"/>
            <w:hideMark/>
          </w:tcPr>
          <w:p w14:paraId="7DD6F693"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69" w:type="dxa"/>
            <w:gridSpan w:val="2"/>
            <w:tcBorders>
              <w:top w:val="nil"/>
              <w:left w:val="nil"/>
              <w:bottom w:val="single" w:sz="12" w:space="0" w:color="auto"/>
              <w:right w:val="nil"/>
            </w:tcBorders>
            <w:shd w:val="clear" w:color="auto" w:fill="auto"/>
            <w:vAlign w:val="center"/>
            <w:hideMark/>
          </w:tcPr>
          <w:p w14:paraId="3ABE5BDD"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0" w:type="dxa"/>
            <w:gridSpan w:val="2"/>
            <w:tcBorders>
              <w:top w:val="nil"/>
              <w:left w:val="nil"/>
              <w:bottom w:val="single" w:sz="12" w:space="0" w:color="auto"/>
              <w:right w:val="nil"/>
            </w:tcBorders>
            <w:shd w:val="clear" w:color="auto" w:fill="auto"/>
            <w:vAlign w:val="center"/>
            <w:hideMark/>
          </w:tcPr>
          <w:p w14:paraId="33D70DDE"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tcBorders>
              <w:top w:val="nil"/>
              <w:left w:val="nil"/>
              <w:bottom w:val="single" w:sz="12" w:space="0" w:color="auto"/>
              <w:right w:val="nil"/>
            </w:tcBorders>
            <w:shd w:val="clear" w:color="auto" w:fill="auto"/>
            <w:vAlign w:val="center"/>
            <w:hideMark/>
          </w:tcPr>
          <w:p w14:paraId="5C3BDCA8"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80" w:type="dxa"/>
            <w:gridSpan w:val="2"/>
            <w:tcBorders>
              <w:top w:val="nil"/>
              <w:left w:val="nil"/>
              <w:bottom w:val="single" w:sz="12" w:space="0" w:color="auto"/>
              <w:right w:val="nil"/>
            </w:tcBorders>
            <w:shd w:val="clear" w:color="auto" w:fill="auto"/>
            <w:vAlign w:val="center"/>
            <w:hideMark/>
          </w:tcPr>
          <w:p w14:paraId="7F8CFF28"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2" w:type="dxa"/>
            <w:tcBorders>
              <w:top w:val="nil"/>
              <w:left w:val="nil"/>
              <w:bottom w:val="single" w:sz="12" w:space="0" w:color="auto"/>
              <w:right w:val="nil"/>
            </w:tcBorders>
            <w:shd w:val="clear" w:color="auto" w:fill="auto"/>
            <w:vAlign w:val="center"/>
            <w:hideMark/>
          </w:tcPr>
          <w:p w14:paraId="5F259179"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3F4AB72F"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306252F4"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47151C0E"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512" w:type="dxa"/>
            <w:gridSpan w:val="2"/>
            <w:tcBorders>
              <w:top w:val="nil"/>
              <w:left w:val="nil"/>
              <w:bottom w:val="single" w:sz="12" w:space="0" w:color="auto"/>
              <w:right w:val="nil"/>
            </w:tcBorders>
            <w:shd w:val="clear" w:color="auto" w:fill="auto"/>
            <w:vAlign w:val="center"/>
            <w:hideMark/>
          </w:tcPr>
          <w:p w14:paraId="0FE20E85"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512" w:type="dxa"/>
            <w:gridSpan w:val="3"/>
            <w:tcBorders>
              <w:top w:val="nil"/>
              <w:left w:val="nil"/>
              <w:bottom w:val="single" w:sz="12" w:space="0" w:color="auto"/>
              <w:right w:val="nil"/>
            </w:tcBorders>
            <w:shd w:val="clear" w:color="auto" w:fill="auto"/>
            <w:vAlign w:val="center"/>
            <w:hideMark/>
          </w:tcPr>
          <w:p w14:paraId="6E53B817"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tcBorders>
              <w:top w:val="nil"/>
              <w:left w:val="nil"/>
              <w:bottom w:val="single" w:sz="12" w:space="0" w:color="auto"/>
              <w:right w:val="nil"/>
            </w:tcBorders>
            <w:shd w:val="clear" w:color="auto" w:fill="auto"/>
            <w:vAlign w:val="center"/>
            <w:hideMark/>
          </w:tcPr>
          <w:p w14:paraId="1CCA37E7"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1" w:type="dxa"/>
            <w:gridSpan w:val="2"/>
            <w:tcBorders>
              <w:top w:val="nil"/>
              <w:left w:val="nil"/>
              <w:bottom w:val="single" w:sz="12" w:space="0" w:color="auto"/>
              <w:right w:val="nil"/>
            </w:tcBorders>
            <w:shd w:val="clear" w:color="auto" w:fill="auto"/>
            <w:vAlign w:val="center"/>
            <w:hideMark/>
          </w:tcPr>
          <w:p w14:paraId="14CF61FA"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72EE6B1D"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321" w:type="dxa"/>
            <w:tcBorders>
              <w:top w:val="nil"/>
              <w:left w:val="nil"/>
              <w:bottom w:val="single" w:sz="12" w:space="0" w:color="auto"/>
              <w:right w:val="nil"/>
            </w:tcBorders>
            <w:shd w:val="clear" w:color="auto" w:fill="auto"/>
            <w:vAlign w:val="center"/>
            <w:hideMark/>
          </w:tcPr>
          <w:p w14:paraId="3F9039B0"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236" w:type="dxa"/>
            <w:gridSpan w:val="2"/>
            <w:tcBorders>
              <w:top w:val="nil"/>
              <w:left w:val="nil"/>
              <w:bottom w:val="single" w:sz="12" w:space="0" w:color="auto"/>
              <w:right w:val="nil"/>
            </w:tcBorders>
            <w:shd w:val="clear" w:color="auto" w:fill="auto"/>
            <w:vAlign w:val="center"/>
            <w:hideMark/>
          </w:tcPr>
          <w:p w14:paraId="1B01DC0C"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c>
          <w:tcPr>
            <w:tcW w:w="242" w:type="dxa"/>
            <w:gridSpan w:val="2"/>
            <w:tcBorders>
              <w:top w:val="nil"/>
              <w:left w:val="nil"/>
              <w:bottom w:val="single" w:sz="12" w:space="0" w:color="auto"/>
              <w:right w:val="single" w:sz="12" w:space="0" w:color="auto"/>
            </w:tcBorders>
            <w:shd w:val="clear" w:color="auto" w:fill="auto"/>
            <w:vAlign w:val="center"/>
            <w:hideMark/>
          </w:tcPr>
          <w:p w14:paraId="31637A4C"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bl>
    <w:p w14:paraId="49410ACC" w14:textId="77777777" w:rsidR="001B0C31" w:rsidRPr="008D67D2" w:rsidRDefault="001B0C31" w:rsidP="001B0C31">
      <w:pPr>
        <w:jc w:val="center"/>
        <w:rPr>
          <w:rFonts w:ascii="Verdana" w:hAnsi="Verdana" w:cs="Arial"/>
          <w:b/>
          <w:sz w:val="18"/>
          <w:szCs w:val="18"/>
          <w:lang w:val="es-BO"/>
        </w:rPr>
      </w:pPr>
    </w:p>
    <w:p w14:paraId="5F47FDEA" w14:textId="77777777" w:rsidR="001B0C31" w:rsidRPr="008D67D2" w:rsidRDefault="001B0C31" w:rsidP="001B0C31">
      <w:pPr>
        <w:jc w:val="center"/>
        <w:rPr>
          <w:rFonts w:ascii="Verdana" w:hAnsi="Verdana" w:cs="Arial"/>
          <w:b/>
          <w:sz w:val="18"/>
          <w:szCs w:val="18"/>
          <w:lang w:val="es-BO"/>
        </w:rPr>
      </w:pPr>
    </w:p>
    <w:p w14:paraId="67E4D09F" w14:textId="77777777" w:rsidR="0048733C" w:rsidRPr="008D67D2" w:rsidRDefault="0048733C" w:rsidP="001B0C31">
      <w:pPr>
        <w:jc w:val="center"/>
        <w:rPr>
          <w:rFonts w:ascii="Verdana" w:hAnsi="Verdana" w:cs="Arial"/>
          <w:b/>
          <w:sz w:val="18"/>
          <w:szCs w:val="16"/>
          <w:lang w:val="es-BO"/>
        </w:rPr>
      </w:pPr>
    </w:p>
    <w:p w14:paraId="50246310" w14:textId="77777777" w:rsidR="0048733C" w:rsidRPr="008D67D2" w:rsidRDefault="0048733C" w:rsidP="001B0C31">
      <w:pPr>
        <w:jc w:val="center"/>
        <w:rPr>
          <w:rFonts w:ascii="Verdana" w:hAnsi="Verdana" w:cs="Arial"/>
          <w:b/>
          <w:sz w:val="18"/>
          <w:szCs w:val="16"/>
          <w:lang w:val="es-BO"/>
        </w:rPr>
      </w:pPr>
    </w:p>
    <w:p w14:paraId="25FD64FE"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lastRenderedPageBreak/>
        <w:t>FORMULARIO A-2</w:t>
      </w:r>
      <w:r w:rsidR="00F66E67" w:rsidRPr="008D67D2">
        <w:rPr>
          <w:rFonts w:ascii="Verdana" w:hAnsi="Verdana" w:cs="Arial"/>
          <w:b/>
          <w:sz w:val="18"/>
          <w:szCs w:val="16"/>
          <w:lang w:val="es-BO"/>
        </w:rPr>
        <w:t>c</w:t>
      </w:r>
    </w:p>
    <w:p w14:paraId="051833ED" w14:textId="77777777" w:rsidR="001B0C31" w:rsidRPr="008D67D2" w:rsidRDefault="001B0C31" w:rsidP="001B0C31">
      <w:pPr>
        <w:jc w:val="center"/>
        <w:rPr>
          <w:rFonts w:ascii="Verdana" w:hAnsi="Verdana" w:cs="Arial"/>
          <w:b/>
          <w:sz w:val="18"/>
          <w:szCs w:val="16"/>
          <w:lang w:val="es-BO"/>
        </w:rPr>
      </w:pPr>
      <w:r w:rsidRPr="008D67D2">
        <w:rPr>
          <w:rFonts w:ascii="Verdana" w:hAnsi="Verdana" w:cs="Arial"/>
          <w:b/>
          <w:sz w:val="18"/>
          <w:szCs w:val="16"/>
          <w:lang w:val="es-BO"/>
        </w:rPr>
        <w:t xml:space="preserve">IDENTIFICACIÓN </w:t>
      </w:r>
      <w:r w:rsidR="00D02DD0" w:rsidRPr="008D67D2">
        <w:rPr>
          <w:rFonts w:ascii="Verdana" w:hAnsi="Verdana" w:cs="Arial"/>
          <w:b/>
          <w:sz w:val="18"/>
          <w:szCs w:val="16"/>
          <w:lang w:val="es-BO"/>
        </w:rPr>
        <w:t xml:space="preserve">DE </w:t>
      </w:r>
      <w:r w:rsidRPr="008D67D2">
        <w:rPr>
          <w:rFonts w:ascii="Verdana" w:hAnsi="Verdana" w:cs="Arial"/>
          <w:b/>
          <w:sz w:val="18"/>
          <w:szCs w:val="16"/>
          <w:lang w:val="es-BO"/>
        </w:rPr>
        <w:t>INTEGRANTES DE LA ASOCIACIÓN ACCIDENTAL</w:t>
      </w:r>
    </w:p>
    <w:p w14:paraId="0C8CC1CC" w14:textId="77777777" w:rsidR="001B0C31" w:rsidRPr="008D67D2" w:rsidRDefault="001B0C31" w:rsidP="001B0C31">
      <w:pPr>
        <w:jc w:val="center"/>
        <w:rPr>
          <w:rFonts w:ascii="Verdana" w:hAnsi="Verdana"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1B0C31" w:rsidRPr="008D67D2" w14:paraId="2D897E97" w14:textId="77777777" w:rsidTr="00EA1E6E">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14:paraId="0EF37984"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xml:space="preserve">1.     DATOS GENERALES DEL PROPONENTE </w:t>
            </w:r>
          </w:p>
        </w:tc>
      </w:tr>
      <w:tr w:rsidR="001B0C31" w:rsidRPr="008D67D2" w14:paraId="0D83CA6E" w14:textId="77777777" w:rsidTr="00EA1E6E">
        <w:trPr>
          <w:trHeight w:val="54"/>
          <w:jc w:val="center"/>
        </w:trPr>
        <w:tc>
          <w:tcPr>
            <w:tcW w:w="354" w:type="dxa"/>
            <w:tcBorders>
              <w:top w:val="nil"/>
              <w:left w:val="single" w:sz="12" w:space="0" w:color="auto"/>
              <w:bottom w:val="nil"/>
              <w:right w:val="nil"/>
            </w:tcBorders>
            <w:shd w:val="clear" w:color="auto" w:fill="auto"/>
            <w:noWrap/>
            <w:vAlign w:val="center"/>
            <w:hideMark/>
          </w:tcPr>
          <w:p w14:paraId="0ECA4532"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0CD3695" w14:textId="77777777" w:rsidR="001B0C31" w:rsidRPr="008D67D2"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BB39412" w14:textId="77777777" w:rsidR="001B0C31" w:rsidRPr="008D67D2"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445B3F" w14:textId="77777777" w:rsidR="001B0C31" w:rsidRPr="008D67D2"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06D439F"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AC80C6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27904C2B"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5C6E06A" w14:textId="77777777" w:rsidR="001B0C31" w:rsidRPr="008D67D2" w:rsidRDefault="001B0C31" w:rsidP="00EA1E6E">
            <w:pPr>
              <w:rPr>
                <w:sz w:val="2"/>
                <w:szCs w:val="2"/>
                <w:lang w:val="es-BO"/>
              </w:rPr>
            </w:pPr>
          </w:p>
        </w:tc>
        <w:tc>
          <w:tcPr>
            <w:tcW w:w="335" w:type="dxa"/>
            <w:tcBorders>
              <w:top w:val="nil"/>
              <w:left w:val="nil"/>
              <w:bottom w:val="nil"/>
              <w:right w:val="nil"/>
            </w:tcBorders>
            <w:shd w:val="clear" w:color="auto" w:fill="auto"/>
            <w:vAlign w:val="center"/>
            <w:hideMark/>
          </w:tcPr>
          <w:p w14:paraId="199C37B3" w14:textId="77777777" w:rsidR="001B0C31" w:rsidRPr="008D67D2" w:rsidRDefault="001B0C31" w:rsidP="00EA1E6E">
            <w:pPr>
              <w:rPr>
                <w:sz w:val="2"/>
                <w:szCs w:val="2"/>
                <w:lang w:val="es-BO"/>
              </w:rPr>
            </w:pPr>
          </w:p>
        </w:tc>
        <w:tc>
          <w:tcPr>
            <w:tcW w:w="390" w:type="dxa"/>
            <w:tcBorders>
              <w:top w:val="nil"/>
              <w:left w:val="nil"/>
              <w:bottom w:val="nil"/>
              <w:right w:val="nil"/>
            </w:tcBorders>
            <w:shd w:val="clear" w:color="auto" w:fill="auto"/>
            <w:vAlign w:val="center"/>
            <w:hideMark/>
          </w:tcPr>
          <w:p w14:paraId="191184CD" w14:textId="77777777" w:rsidR="001B0C31" w:rsidRPr="008D67D2" w:rsidRDefault="001B0C31" w:rsidP="00EA1E6E">
            <w:pPr>
              <w:rPr>
                <w:sz w:val="2"/>
                <w:szCs w:val="2"/>
                <w:lang w:val="es-BO"/>
              </w:rPr>
            </w:pPr>
          </w:p>
        </w:tc>
        <w:tc>
          <w:tcPr>
            <w:tcW w:w="283" w:type="dxa"/>
            <w:tcBorders>
              <w:top w:val="nil"/>
              <w:left w:val="nil"/>
              <w:bottom w:val="nil"/>
              <w:right w:val="nil"/>
            </w:tcBorders>
            <w:shd w:val="clear" w:color="auto" w:fill="auto"/>
            <w:vAlign w:val="center"/>
            <w:hideMark/>
          </w:tcPr>
          <w:p w14:paraId="50207DD8" w14:textId="77777777" w:rsidR="001B0C31" w:rsidRPr="008D67D2" w:rsidRDefault="001B0C31" w:rsidP="00EA1E6E">
            <w:pPr>
              <w:rPr>
                <w:sz w:val="2"/>
                <w:szCs w:val="2"/>
                <w:lang w:val="es-BO"/>
              </w:rPr>
            </w:pPr>
          </w:p>
        </w:tc>
        <w:tc>
          <w:tcPr>
            <w:tcW w:w="363" w:type="dxa"/>
            <w:tcBorders>
              <w:top w:val="nil"/>
              <w:left w:val="nil"/>
              <w:bottom w:val="nil"/>
              <w:right w:val="nil"/>
            </w:tcBorders>
            <w:shd w:val="clear" w:color="auto" w:fill="auto"/>
            <w:vAlign w:val="center"/>
            <w:hideMark/>
          </w:tcPr>
          <w:p w14:paraId="0988AB5A"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5B22540A"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4EFEF440"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25ED1551"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135784A4"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1F88549B"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4C228DA8"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4A14D9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1B2A280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B4E07F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B940810"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9062149"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3B37AE55"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227D149" w14:textId="77777777" w:rsidR="001B0C31" w:rsidRPr="008D67D2"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2C94D8A1" w14:textId="77777777" w:rsidR="001B0C31" w:rsidRPr="008D67D2"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5475CAC" w14:textId="77777777" w:rsidR="001B0C31" w:rsidRPr="008D67D2" w:rsidRDefault="001B0C31" w:rsidP="00EA1E6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DBB178F" w14:textId="77777777" w:rsidR="001B0C31" w:rsidRPr="008D67D2" w:rsidRDefault="001B0C31" w:rsidP="00EA1E6E">
            <w:pPr>
              <w:rPr>
                <w:sz w:val="2"/>
                <w:szCs w:val="2"/>
                <w:lang w:val="es-BO"/>
              </w:rPr>
            </w:pPr>
            <w:r w:rsidRPr="008D67D2">
              <w:rPr>
                <w:sz w:val="2"/>
                <w:szCs w:val="2"/>
                <w:lang w:val="es-BO"/>
              </w:rPr>
              <w:t> </w:t>
            </w:r>
          </w:p>
        </w:tc>
      </w:tr>
      <w:tr w:rsidR="001B0C31" w:rsidRPr="008D67D2" w14:paraId="7FE885CF" w14:textId="77777777" w:rsidTr="00EA1E6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13F98CA5"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Nombre del proponente o Razón Social:</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hideMark/>
          </w:tcPr>
          <w:p w14:paraId="67954FA2"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266" w:type="dxa"/>
            <w:tcBorders>
              <w:top w:val="nil"/>
              <w:left w:val="nil"/>
              <w:bottom w:val="nil"/>
              <w:right w:val="single" w:sz="12" w:space="0" w:color="auto"/>
            </w:tcBorders>
            <w:shd w:val="clear" w:color="auto" w:fill="auto"/>
            <w:vAlign w:val="center"/>
            <w:hideMark/>
          </w:tcPr>
          <w:p w14:paraId="661CF4CF"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3AB7AAA5" w14:textId="77777777" w:rsidTr="00EA1E6E">
        <w:trPr>
          <w:trHeight w:val="59"/>
          <w:jc w:val="center"/>
        </w:trPr>
        <w:tc>
          <w:tcPr>
            <w:tcW w:w="354" w:type="dxa"/>
            <w:tcBorders>
              <w:top w:val="nil"/>
              <w:left w:val="single" w:sz="12" w:space="0" w:color="auto"/>
              <w:bottom w:val="nil"/>
              <w:right w:val="nil"/>
            </w:tcBorders>
            <w:shd w:val="clear" w:color="auto" w:fill="auto"/>
            <w:vAlign w:val="bottom"/>
            <w:hideMark/>
          </w:tcPr>
          <w:p w14:paraId="16624386" w14:textId="77777777" w:rsidR="001B0C31" w:rsidRPr="008D67D2" w:rsidRDefault="001B0C31" w:rsidP="00EA1E6E">
            <w:pPr>
              <w:jc w:val="right"/>
              <w:rPr>
                <w:rFonts w:ascii="Arial" w:hAnsi="Arial" w:cs="Arial"/>
                <w:b/>
                <w:bCs/>
                <w:sz w:val="2"/>
                <w:szCs w:val="2"/>
                <w:lang w:val="es-BO"/>
              </w:rPr>
            </w:pPr>
            <w:r w:rsidRPr="008D67D2">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2C51FC1" w14:textId="77777777" w:rsidR="001B0C31" w:rsidRPr="008D67D2"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F60122A"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A5DA68"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CB89915"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0D5712D"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763AE2E"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61DE4AA" w14:textId="77777777" w:rsidR="001B0C31" w:rsidRPr="008D67D2" w:rsidRDefault="001B0C31" w:rsidP="00EA1E6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53DA3250" w14:textId="77777777" w:rsidR="001B0C31" w:rsidRPr="008D67D2" w:rsidRDefault="001B0C31" w:rsidP="00EA1E6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74C8F7C2" w14:textId="77777777" w:rsidR="001B0C31" w:rsidRPr="008D67D2" w:rsidRDefault="001B0C31" w:rsidP="00EA1E6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CD5BF5E" w14:textId="77777777" w:rsidR="001B0C31" w:rsidRPr="008D67D2" w:rsidRDefault="001B0C31" w:rsidP="00EA1E6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0F1B569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6D57F60"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845945"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B618C4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4F3BF6"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2BC20BD"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640BA5E"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3A7B7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A9F83D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916908"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9772BE6"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DC0825"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315B5D"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78AFC97"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A0905CC"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7302DE4" w14:textId="77777777" w:rsidR="001B0C31" w:rsidRPr="008D67D2" w:rsidRDefault="001B0C31" w:rsidP="00EA1E6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E5D41F1"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1CF9D3C6" w14:textId="77777777" w:rsidTr="00EA1E6E">
        <w:trPr>
          <w:trHeight w:val="134"/>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31A4B97" w14:textId="77777777" w:rsidR="001B0C31" w:rsidRPr="008D67D2" w:rsidRDefault="001B0C31" w:rsidP="00AF64F0">
            <w:pPr>
              <w:jc w:val="center"/>
              <w:rPr>
                <w:rFonts w:ascii="Arial" w:hAnsi="Arial" w:cs="Arial"/>
                <w:b/>
                <w:bCs/>
                <w:sz w:val="16"/>
                <w:szCs w:val="16"/>
                <w:lang w:val="es-BO"/>
              </w:rPr>
            </w:pPr>
            <w:r w:rsidRPr="008D67D2">
              <w:rPr>
                <w:rFonts w:ascii="Arial" w:hAnsi="Arial" w:cs="Arial"/>
                <w:b/>
                <w:bCs/>
                <w:sz w:val="16"/>
                <w:szCs w:val="16"/>
                <w:lang w:val="es-BO"/>
              </w:rPr>
              <w:t>Número de Identificación Tributaria:</w:t>
            </w:r>
            <w:r w:rsidRPr="008D67D2">
              <w:rPr>
                <w:rFonts w:ascii="Arial" w:hAnsi="Arial" w:cs="Arial"/>
                <w:b/>
                <w:bCs/>
                <w:sz w:val="16"/>
                <w:szCs w:val="16"/>
                <w:lang w:val="es-BO"/>
              </w:rPr>
              <w:br/>
            </w:r>
          </w:p>
        </w:tc>
        <w:tc>
          <w:tcPr>
            <w:tcW w:w="1727" w:type="dxa"/>
            <w:gridSpan w:val="5"/>
            <w:vMerge w:val="restart"/>
            <w:tcBorders>
              <w:top w:val="nil"/>
              <w:left w:val="nil"/>
              <w:bottom w:val="nil"/>
              <w:right w:val="nil"/>
            </w:tcBorders>
            <w:shd w:val="clear" w:color="auto" w:fill="auto"/>
            <w:vAlign w:val="center"/>
            <w:hideMark/>
          </w:tcPr>
          <w:p w14:paraId="12D2BCEB"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NIT</w:t>
            </w:r>
          </w:p>
        </w:tc>
        <w:tc>
          <w:tcPr>
            <w:tcW w:w="372" w:type="dxa"/>
            <w:tcBorders>
              <w:top w:val="nil"/>
              <w:left w:val="nil"/>
              <w:bottom w:val="nil"/>
              <w:right w:val="nil"/>
            </w:tcBorders>
            <w:shd w:val="clear" w:color="auto" w:fill="auto"/>
            <w:vAlign w:val="center"/>
            <w:hideMark/>
          </w:tcPr>
          <w:p w14:paraId="39A64DC7" w14:textId="77777777" w:rsidR="001B0C31" w:rsidRPr="008D67D2" w:rsidRDefault="001B0C31" w:rsidP="00EA1E6E">
            <w:pPr>
              <w:jc w:val="center"/>
              <w:rPr>
                <w:rFonts w:ascii="Arial" w:hAnsi="Arial" w:cs="Arial"/>
                <w:i/>
                <w:iCs/>
                <w:sz w:val="16"/>
                <w:szCs w:val="16"/>
                <w:lang w:val="es-BO"/>
              </w:rPr>
            </w:pPr>
          </w:p>
        </w:tc>
        <w:tc>
          <w:tcPr>
            <w:tcW w:w="3933" w:type="dxa"/>
            <w:gridSpan w:val="11"/>
            <w:tcBorders>
              <w:top w:val="nil"/>
              <w:left w:val="nil"/>
              <w:bottom w:val="nil"/>
              <w:right w:val="nil"/>
            </w:tcBorders>
            <w:shd w:val="clear" w:color="auto" w:fill="auto"/>
            <w:vAlign w:val="center"/>
            <w:hideMark/>
          </w:tcPr>
          <w:p w14:paraId="3C028CEE"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48E564CC" w14:textId="77777777" w:rsidR="001B0C31" w:rsidRPr="008D67D2"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2358B3E3"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w:t>
            </w:r>
          </w:p>
        </w:tc>
      </w:tr>
      <w:tr w:rsidR="001B0C31" w:rsidRPr="008D67D2" w14:paraId="3EFE0D62" w14:textId="77777777" w:rsidTr="00EA1E6E">
        <w:trPr>
          <w:trHeight w:val="158"/>
          <w:jc w:val="center"/>
        </w:trPr>
        <w:tc>
          <w:tcPr>
            <w:tcW w:w="3009" w:type="dxa"/>
            <w:gridSpan w:val="9"/>
            <w:vMerge/>
            <w:tcBorders>
              <w:top w:val="nil"/>
              <w:left w:val="single" w:sz="12" w:space="0" w:color="auto"/>
              <w:bottom w:val="nil"/>
              <w:right w:val="nil"/>
            </w:tcBorders>
            <w:vAlign w:val="center"/>
            <w:hideMark/>
          </w:tcPr>
          <w:p w14:paraId="373E1145" w14:textId="77777777" w:rsidR="001B0C31" w:rsidRPr="008D67D2" w:rsidRDefault="001B0C31" w:rsidP="00EA1E6E">
            <w:pPr>
              <w:rPr>
                <w:rFonts w:ascii="Arial" w:hAnsi="Arial" w:cs="Arial"/>
                <w:b/>
                <w:bCs/>
                <w:sz w:val="16"/>
                <w:szCs w:val="16"/>
                <w:lang w:val="es-BO"/>
              </w:rPr>
            </w:pPr>
          </w:p>
        </w:tc>
        <w:tc>
          <w:tcPr>
            <w:tcW w:w="1727" w:type="dxa"/>
            <w:gridSpan w:val="5"/>
            <w:vMerge/>
            <w:tcBorders>
              <w:top w:val="nil"/>
              <w:left w:val="nil"/>
              <w:bottom w:val="nil"/>
              <w:right w:val="nil"/>
            </w:tcBorders>
            <w:vAlign w:val="center"/>
            <w:hideMark/>
          </w:tcPr>
          <w:p w14:paraId="632962B3"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45BC56AD" w14:textId="77777777" w:rsidR="001B0C31" w:rsidRPr="008D67D2" w:rsidRDefault="001B0C31" w:rsidP="00EA1E6E">
            <w:pPr>
              <w:jc w:val="center"/>
              <w:rPr>
                <w:rFonts w:ascii="Arial" w:hAnsi="Arial" w:cs="Arial"/>
                <w:i/>
                <w:iCs/>
                <w:sz w:val="16"/>
                <w:szCs w:val="16"/>
                <w:lang w:val="es-BO"/>
              </w:rPr>
            </w:pPr>
          </w:p>
        </w:tc>
        <w:tc>
          <w:tcPr>
            <w:tcW w:w="691" w:type="dxa"/>
            <w:gridSpan w:val="2"/>
            <w:tcBorders>
              <w:top w:val="nil"/>
              <w:left w:val="nil"/>
              <w:right w:val="nil"/>
            </w:tcBorders>
            <w:shd w:val="clear" w:color="auto" w:fill="auto"/>
            <w:vAlign w:val="center"/>
            <w:hideMark/>
          </w:tcPr>
          <w:p w14:paraId="65560908"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right w:val="nil"/>
            </w:tcBorders>
            <w:shd w:val="clear" w:color="auto" w:fill="auto"/>
            <w:vAlign w:val="center"/>
            <w:hideMark/>
          </w:tcPr>
          <w:p w14:paraId="30A55E1C" w14:textId="77777777" w:rsidR="001B0C31" w:rsidRPr="008D67D2" w:rsidRDefault="001B0C31" w:rsidP="00EA1E6E">
            <w:pPr>
              <w:rPr>
                <w:rFonts w:ascii="Arial" w:hAnsi="Arial" w:cs="Arial"/>
                <w:i/>
                <w:iCs/>
                <w:sz w:val="16"/>
                <w:szCs w:val="16"/>
                <w:lang w:val="es-BO"/>
              </w:rPr>
            </w:pPr>
          </w:p>
        </w:tc>
        <w:tc>
          <w:tcPr>
            <w:tcW w:w="1488" w:type="dxa"/>
            <w:gridSpan w:val="4"/>
            <w:tcBorders>
              <w:top w:val="nil"/>
              <w:left w:val="nil"/>
              <w:right w:val="nil"/>
            </w:tcBorders>
            <w:shd w:val="clear" w:color="auto" w:fill="auto"/>
            <w:vAlign w:val="center"/>
            <w:hideMark/>
          </w:tcPr>
          <w:p w14:paraId="531828B8"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right w:val="nil"/>
            </w:tcBorders>
            <w:shd w:val="clear" w:color="auto" w:fill="auto"/>
            <w:vAlign w:val="center"/>
            <w:hideMark/>
          </w:tcPr>
          <w:p w14:paraId="60DEFECC" w14:textId="77777777" w:rsidR="001B0C31" w:rsidRPr="008D67D2" w:rsidRDefault="001B0C31" w:rsidP="00EA1E6E">
            <w:pPr>
              <w:rPr>
                <w:rFonts w:ascii="Arial" w:hAnsi="Arial" w:cs="Arial"/>
                <w:i/>
                <w:iCs/>
                <w:sz w:val="16"/>
                <w:szCs w:val="16"/>
                <w:lang w:val="es-BO"/>
              </w:rPr>
            </w:pPr>
          </w:p>
        </w:tc>
        <w:tc>
          <w:tcPr>
            <w:tcW w:w="1010" w:type="dxa"/>
            <w:gridSpan w:val="3"/>
            <w:tcBorders>
              <w:top w:val="nil"/>
              <w:left w:val="nil"/>
              <w:right w:val="nil"/>
            </w:tcBorders>
            <w:shd w:val="clear" w:color="auto" w:fill="auto"/>
            <w:vAlign w:val="center"/>
            <w:hideMark/>
          </w:tcPr>
          <w:p w14:paraId="65E1BDC9" w14:textId="77777777" w:rsidR="001B0C31" w:rsidRPr="008D67D2" w:rsidRDefault="001B0C31" w:rsidP="00EA1E6E">
            <w:pPr>
              <w:jc w:val="cente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03AB485" w14:textId="77777777" w:rsidR="001B0C31" w:rsidRPr="008D67D2"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072C0665"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w:t>
            </w:r>
          </w:p>
        </w:tc>
      </w:tr>
      <w:tr w:rsidR="001B0C31" w:rsidRPr="008D67D2" w14:paraId="17259460" w14:textId="77777777" w:rsidTr="00EA1E6E">
        <w:trPr>
          <w:trHeight w:val="216"/>
          <w:jc w:val="center"/>
        </w:trPr>
        <w:tc>
          <w:tcPr>
            <w:tcW w:w="3009" w:type="dxa"/>
            <w:gridSpan w:val="9"/>
            <w:vMerge/>
            <w:tcBorders>
              <w:top w:val="nil"/>
              <w:left w:val="single" w:sz="12" w:space="0" w:color="auto"/>
              <w:bottom w:val="nil"/>
              <w:right w:val="nil"/>
            </w:tcBorders>
            <w:vAlign w:val="center"/>
            <w:hideMark/>
          </w:tcPr>
          <w:p w14:paraId="33544763" w14:textId="77777777" w:rsidR="001B0C31" w:rsidRPr="008D67D2" w:rsidRDefault="001B0C31" w:rsidP="00EA1E6E">
            <w:pPr>
              <w:rPr>
                <w:rFonts w:ascii="Arial" w:hAnsi="Arial" w:cs="Arial"/>
                <w:b/>
                <w:bCs/>
                <w:sz w:val="16"/>
                <w:szCs w:val="16"/>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3437230" w14:textId="77777777" w:rsidR="001B0C31" w:rsidRPr="008D67D2" w:rsidRDefault="001B0C31" w:rsidP="00EA1E6E">
            <w:pPr>
              <w:jc w:val="center"/>
              <w:rPr>
                <w:rFonts w:ascii="Arial" w:hAnsi="Arial" w:cs="Arial"/>
                <w:sz w:val="16"/>
                <w:szCs w:val="16"/>
                <w:lang w:val="es-BO"/>
              </w:rPr>
            </w:pPr>
            <w:r w:rsidRPr="008D67D2">
              <w:rPr>
                <w:rFonts w:ascii="Arial" w:hAnsi="Arial" w:cs="Arial"/>
                <w:sz w:val="22"/>
                <w:szCs w:val="16"/>
                <w:lang w:val="es-BO"/>
              </w:rPr>
              <w:t> </w:t>
            </w:r>
          </w:p>
        </w:tc>
        <w:tc>
          <w:tcPr>
            <w:tcW w:w="372" w:type="dxa"/>
            <w:tcBorders>
              <w:top w:val="nil"/>
              <w:left w:val="nil"/>
              <w:bottom w:val="nil"/>
            </w:tcBorders>
            <w:shd w:val="clear" w:color="auto" w:fill="auto"/>
            <w:vAlign w:val="center"/>
            <w:hideMark/>
          </w:tcPr>
          <w:p w14:paraId="0D807162" w14:textId="77777777" w:rsidR="001B0C31" w:rsidRPr="008D67D2" w:rsidRDefault="001B0C31" w:rsidP="00EA1E6E">
            <w:pPr>
              <w:rPr>
                <w:rFonts w:ascii="Arial" w:hAnsi="Arial" w:cs="Arial"/>
                <w:b/>
                <w:bCs/>
                <w:sz w:val="16"/>
                <w:szCs w:val="16"/>
                <w:lang w:val="es-BO"/>
              </w:rPr>
            </w:pPr>
          </w:p>
        </w:tc>
        <w:tc>
          <w:tcPr>
            <w:tcW w:w="691" w:type="dxa"/>
            <w:gridSpan w:val="2"/>
            <w:shd w:val="clear" w:color="auto" w:fill="auto"/>
            <w:vAlign w:val="center"/>
            <w:hideMark/>
          </w:tcPr>
          <w:p w14:paraId="138A7D31"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372" w:type="dxa"/>
            <w:shd w:val="clear" w:color="auto" w:fill="auto"/>
            <w:vAlign w:val="center"/>
            <w:hideMark/>
          </w:tcPr>
          <w:p w14:paraId="42F18A4E" w14:textId="77777777" w:rsidR="001B0C31" w:rsidRPr="008D67D2" w:rsidRDefault="001B0C31" w:rsidP="00EA1E6E">
            <w:pPr>
              <w:rPr>
                <w:rFonts w:ascii="Arial" w:hAnsi="Arial" w:cs="Arial"/>
                <w:b/>
                <w:bCs/>
                <w:sz w:val="16"/>
                <w:szCs w:val="16"/>
                <w:lang w:val="es-BO"/>
              </w:rPr>
            </w:pPr>
          </w:p>
        </w:tc>
        <w:tc>
          <w:tcPr>
            <w:tcW w:w="1488" w:type="dxa"/>
            <w:gridSpan w:val="4"/>
            <w:shd w:val="clear" w:color="auto" w:fill="auto"/>
            <w:vAlign w:val="center"/>
            <w:hideMark/>
          </w:tcPr>
          <w:p w14:paraId="4753B371"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372" w:type="dxa"/>
            <w:shd w:val="clear" w:color="auto" w:fill="auto"/>
            <w:vAlign w:val="center"/>
            <w:hideMark/>
          </w:tcPr>
          <w:p w14:paraId="7117DF79" w14:textId="77777777" w:rsidR="001B0C31" w:rsidRPr="008D67D2" w:rsidRDefault="001B0C31" w:rsidP="00EA1E6E">
            <w:pPr>
              <w:rPr>
                <w:rFonts w:ascii="Arial" w:hAnsi="Arial" w:cs="Arial"/>
                <w:b/>
                <w:bCs/>
                <w:sz w:val="16"/>
                <w:szCs w:val="16"/>
                <w:lang w:val="es-BO"/>
              </w:rPr>
            </w:pPr>
          </w:p>
        </w:tc>
        <w:tc>
          <w:tcPr>
            <w:tcW w:w="1010" w:type="dxa"/>
            <w:gridSpan w:val="3"/>
            <w:shd w:val="clear" w:color="auto" w:fill="auto"/>
            <w:vAlign w:val="center"/>
            <w:hideMark/>
          </w:tcPr>
          <w:p w14:paraId="3BE5149A"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 </w:t>
            </w:r>
          </w:p>
        </w:tc>
        <w:tc>
          <w:tcPr>
            <w:tcW w:w="372" w:type="dxa"/>
            <w:tcBorders>
              <w:top w:val="nil"/>
              <w:left w:val="nil"/>
              <w:bottom w:val="nil"/>
              <w:right w:val="nil"/>
            </w:tcBorders>
            <w:shd w:val="clear" w:color="auto" w:fill="auto"/>
            <w:vAlign w:val="center"/>
            <w:hideMark/>
          </w:tcPr>
          <w:p w14:paraId="5E54244C" w14:textId="77777777" w:rsidR="001B0C31" w:rsidRPr="008D67D2"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5D0154F8" w14:textId="77777777" w:rsidR="001B0C31" w:rsidRPr="008D67D2" w:rsidRDefault="001B0C31" w:rsidP="00EA1E6E">
            <w:pPr>
              <w:rPr>
                <w:rFonts w:ascii="Arial" w:hAnsi="Arial" w:cs="Arial"/>
                <w:b/>
                <w:bCs/>
                <w:sz w:val="16"/>
                <w:szCs w:val="16"/>
                <w:lang w:val="es-BO"/>
              </w:rPr>
            </w:pPr>
            <w:r w:rsidRPr="008D67D2">
              <w:rPr>
                <w:rFonts w:ascii="Arial" w:hAnsi="Arial" w:cs="Arial"/>
                <w:b/>
                <w:bCs/>
                <w:sz w:val="16"/>
                <w:szCs w:val="16"/>
                <w:lang w:val="es-BO"/>
              </w:rPr>
              <w:t> </w:t>
            </w:r>
          </w:p>
        </w:tc>
      </w:tr>
      <w:tr w:rsidR="001B0C31" w:rsidRPr="008D67D2" w14:paraId="2FA6ECB2" w14:textId="77777777" w:rsidTr="00EA1E6E">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14:paraId="17B9D808" w14:textId="77777777" w:rsidR="001B0C31" w:rsidRPr="008D67D2" w:rsidRDefault="001B0C31" w:rsidP="00AF64F0">
            <w:pPr>
              <w:jc w:val="center"/>
              <w:rPr>
                <w:rFonts w:ascii="Arial" w:hAnsi="Arial" w:cs="Arial"/>
                <w:b/>
                <w:bCs/>
                <w:sz w:val="16"/>
                <w:szCs w:val="16"/>
                <w:lang w:val="es-BO"/>
              </w:rPr>
            </w:pPr>
            <w:r w:rsidRPr="008D67D2">
              <w:rPr>
                <w:rFonts w:ascii="Arial" w:hAnsi="Arial" w:cs="Arial"/>
                <w:b/>
                <w:bCs/>
                <w:sz w:val="16"/>
                <w:szCs w:val="16"/>
                <w:lang w:val="es-BO"/>
              </w:rPr>
              <w:t>Matricula de Comercio:</w:t>
            </w:r>
            <w:r w:rsidRPr="008D67D2">
              <w:rPr>
                <w:rFonts w:ascii="Arial" w:hAnsi="Arial" w:cs="Arial"/>
                <w:b/>
                <w:bCs/>
                <w:sz w:val="16"/>
                <w:szCs w:val="16"/>
                <w:lang w:val="es-BO"/>
              </w:rPr>
              <w:br/>
            </w:r>
            <w:r w:rsidRPr="008D67D2">
              <w:rPr>
                <w:rFonts w:ascii="Arial" w:hAnsi="Arial" w:cs="Arial"/>
                <w:i/>
                <w:iCs/>
                <w:sz w:val="16"/>
                <w:szCs w:val="16"/>
                <w:lang w:val="es-BO"/>
              </w:rPr>
              <w:t xml:space="preserve"> </w:t>
            </w:r>
          </w:p>
        </w:tc>
        <w:tc>
          <w:tcPr>
            <w:tcW w:w="1380" w:type="dxa"/>
            <w:gridSpan w:val="4"/>
            <w:vMerge w:val="restart"/>
            <w:tcBorders>
              <w:top w:val="nil"/>
              <w:left w:val="nil"/>
              <w:bottom w:val="single" w:sz="8" w:space="0" w:color="000000"/>
              <w:right w:val="nil"/>
            </w:tcBorders>
            <w:shd w:val="clear" w:color="auto" w:fill="auto"/>
            <w:vAlign w:val="center"/>
            <w:hideMark/>
          </w:tcPr>
          <w:p w14:paraId="4FA1646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Número de Matricula</w:t>
            </w:r>
          </w:p>
        </w:tc>
        <w:tc>
          <w:tcPr>
            <w:tcW w:w="363" w:type="dxa"/>
            <w:tcBorders>
              <w:top w:val="nil"/>
              <w:left w:val="nil"/>
              <w:bottom w:val="nil"/>
              <w:right w:val="nil"/>
            </w:tcBorders>
            <w:shd w:val="clear" w:color="auto" w:fill="auto"/>
            <w:noWrap/>
            <w:vAlign w:val="center"/>
            <w:hideMark/>
          </w:tcPr>
          <w:p w14:paraId="7D949CED"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49551912" w14:textId="77777777" w:rsidR="001B0C31" w:rsidRPr="008D67D2" w:rsidRDefault="001B0C31" w:rsidP="00EA1E6E">
            <w:pPr>
              <w:rPr>
                <w:rFonts w:ascii="Arial" w:hAnsi="Arial" w:cs="Arial"/>
                <w:sz w:val="16"/>
                <w:szCs w:val="16"/>
                <w:lang w:val="es-BO"/>
              </w:rPr>
            </w:pPr>
          </w:p>
        </w:tc>
        <w:tc>
          <w:tcPr>
            <w:tcW w:w="2870" w:type="dxa"/>
            <w:gridSpan w:val="8"/>
            <w:tcBorders>
              <w:top w:val="nil"/>
              <w:left w:val="nil"/>
              <w:bottom w:val="nil"/>
              <w:right w:val="nil"/>
            </w:tcBorders>
            <w:shd w:val="clear" w:color="auto" w:fill="auto"/>
            <w:vAlign w:val="center"/>
            <w:hideMark/>
          </w:tcPr>
          <w:p w14:paraId="60AFB3CF" w14:textId="77777777" w:rsidR="001B0C31" w:rsidRPr="008D67D2" w:rsidRDefault="001B0C31" w:rsidP="00AF64F0">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Registro</w:t>
            </w:r>
          </w:p>
        </w:tc>
        <w:tc>
          <w:tcPr>
            <w:tcW w:w="372" w:type="dxa"/>
            <w:tcBorders>
              <w:top w:val="nil"/>
              <w:left w:val="nil"/>
              <w:bottom w:val="nil"/>
              <w:right w:val="nil"/>
            </w:tcBorders>
            <w:shd w:val="clear" w:color="auto" w:fill="auto"/>
            <w:noWrap/>
            <w:vAlign w:val="bottom"/>
            <w:hideMark/>
          </w:tcPr>
          <w:p w14:paraId="4F91F818"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2DE7A023"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29F73C60" w14:textId="77777777" w:rsidR="001B0C31" w:rsidRPr="008D67D2"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0CD40AAA"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3DA9E2CA"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396E40B7" w14:textId="77777777" w:rsidR="001B0C31" w:rsidRPr="008D67D2"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5B58472"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3A0DE759" w14:textId="77777777" w:rsidTr="00EA1E6E">
        <w:trPr>
          <w:trHeight w:val="154"/>
          <w:jc w:val="center"/>
        </w:trPr>
        <w:tc>
          <w:tcPr>
            <w:tcW w:w="2302" w:type="dxa"/>
            <w:gridSpan w:val="7"/>
            <w:vMerge/>
            <w:tcBorders>
              <w:top w:val="nil"/>
              <w:left w:val="single" w:sz="12" w:space="0" w:color="auto"/>
              <w:bottom w:val="nil"/>
              <w:right w:val="nil"/>
            </w:tcBorders>
            <w:vAlign w:val="center"/>
            <w:hideMark/>
          </w:tcPr>
          <w:p w14:paraId="31D335FE" w14:textId="77777777" w:rsidR="001B0C31" w:rsidRPr="008D67D2" w:rsidRDefault="001B0C31" w:rsidP="00EA1E6E">
            <w:pPr>
              <w:rPr>
                <w:rFonts w:ascii="Arial" w:hAnsi="Arial" w:cs="Arial"/>
                <w:b/>
                <w:bCs/>
                <w:sz w:val="16"/>
                <w:szCs w:val="16"/>
                <w:lang w:val="es-BO"/>
              </w:rPr>
            </w:pPr>
          </w:p>
        </w:tc>
        <w:tc>
          <w:tcPr>
            <w:tcW w:w="1380" w:type="dxa"/>
            <w:gridSpan w:val="4"/>
            <w:vMerge/>
            <w:tcBorders>
              <w:top w:val="nil"/>
              <w:left w:val="nil"/>
              <w:bottom w:val="single" w:sz="8" w:space="0" w:color="000000"/>
              <w:right w:val="nil"/>
            </w:tcBorders>
            <w:vAlign w:val="center"/>
            <w:hideMark/>
          </w:tcPr>
          <w:p w14:paraId="0ECB1623" w14:textId="77777777" w:rsidR="001B0C31" w:rsidRPr="008D67D2" w:rsidRDefault="001B0C31" w:rsidP="00EA1E6E">
            <w:pPr>
              <w:rPr>
                <w:rFonts w:ascii="Arial" w:hAnsi="Arial" w:cs="Arial"/>
                <w:i/>
                <w:iCs/>
                <w:sz w:val="16"/>
                <w:szCs w:val="16"/>
                <w:lang w:val="es-BO"/>
              </w:rPr>
            </w:pPr>
          </w:p>
        </w:tc>
        <w:tc>
          <w:tcPr>
            <w:tcW w:w="363" w:type="dxa"/>
            <w:tcBorders>
              <w:top w:val="nil"/>
              <w:left w:val="nil"/>
              <w:bottom w:val="nil"/>
              <w:right w:val="nil"/>
            </w:tcBorders>
            <w:shd w:val="clear" w:color="auto" w:fill="auto"/>
            <w:noWrap/>
            <w:vAlign w:val="center"/>
            <w:hideMark/>
          </w:tcPr>
          <w:p w14:paraId="201CED6C"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10CCFE43" w14:textId="77777777" w:rsidR="001B0C31" w:rsidRPr="008D67D2" w:rsidRDefault="001B0C31" w:rsidP="00EA1E6E">
            <w:pPr>
              <w:rPr>
                <w:rFonts w:ascii="Arial" w:hAnsi="Arial" w:cs="Arial"/>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23430265"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(Día</w:t>
            </w:r>
          </w:p>
        </w:tc>
        <w:tc>
          <w:tcPr>
            <w:tcW w:w="372" w:type="dxa"/>
            <w:tcBorders>
              <w:top w:val="nil"/>
              <w:left w:val="nil"/>
              <w:bottom w:val="nil"/>
              <w:right w:val="nil"/>
            </w:tcBorders>
            <w:shd w:val="clear" w:color="auto" w:fill="auto"/>
            <w:noWrap/>
            <w:vAlign w:val="center"/>
            <w:hideMark/>
          </w:tcPr>
          <w:p w14:paraId="5CBF9D0E" w14:textId="77777777" w:rsidR="001B0C31" w:rsidRPr="008D67D2" w:rsidRDefault="001B0C31" w:rsidP="00EA1E6E">
            <w:pPr>
              <w:rPr>
                <w:rFonts w:ascii="Arial" w:hAnsi="Arial" w:cs="Arial"/>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3DF8FD0D"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Mes</w:t>
            </w:r>
          </w:p>
        </w:tc>
        <w:tc>
          <w:tcPr>
            <w:tcW w:w="372" w:type="dxa"/>
            <w:tcBorders>
              <w:top w:val="nil"/>
              <w:left w:val="nil"/>
              <w:bottom w:val="nil"/>
              <w:right w:val="nil"/>
            </w:tcBorders>
            <w:shd w:val="clear" w:color="auto" w:fill="auto"/>
            <w:noWrap/>
            <w:vAlign w:val="center"/>
            <w:hideMark/>
          </w:tcPr>
          <w:p w14:paraId="1410A2D5" w14:textId="77777777" w:rsidR="001B0C31" w:rsidRPr="008D67D2" w:rsidRDefault="001B0C31" w:rsidP="00EA1E6E">
            <w:pPr>
              <w:rPr>
                <w:rFonts w:ascii="Arial" w:hAnsi="Arial" w:cs="Arial"/>
                <w:sz w:val="16"/>
                <w:szCs w:val="16"/>
                <w:lang w:val="es-BO"/>
              </w:rPr>
            </w:pPr>
          </w:p>
        </w:tc>
        <w:tc>
          <w:tcPr>
            <w:tcW w:w="744" w:type="dxa"/>
            <w:gridSpan w:val="2"/>
            <w:tcBorders>
              <w:top w:val="nil"/>
              <w:left w:val="nil"/>
              <w:bottom w:val="single" w:sz="8" w:space="0" w:color="auto"/>
              <w:right w:val="nil"/>
            </w:tcBorders>
            <w:shd w:val="clear" w:color="auto" w:fill="auto"/>
            <w:vAlign w:val="center"/>
            <w:hideMark/>
          </w:tcPr>
          <w:p w14:paraId="5D43875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Año)</w:t>
            </w:r>
          </w:p>
        </w:tc>
        <w:tc>
          <w:tcPr>
            <w:tcW w:w="372" w:type="dxa"/>
            <w:tcBorders>
              <w:top w:val="nil"/>
              <w:left w:val="nil"/>
              <w:bottom w:val="nil"/>
              <w:right w:val="nil"/>
            </w:tcBorders>
            <w:shd w:val="clear" w:color="auto" w:fill="auto"/>
            <w:noWrap/>
            <w:vAlign w:val="bottom"/>
            <w:hideMark/>
          </w:tcPr>
          <w:p w14:paraId="02AB0246"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7582F4B8"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3BF32704" w14:textId="77777777" w:rsidR="001B0C31" w:rsidRPr="008D67D2"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7A2C8BB5"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19F894FE"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7078A006" w14:textId="77777777" w:rsidR="001B0C31" w:rsidRPr="008D67D2"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E9FF885"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73CBC93A" w14:textId="77777777" w:rsidTr="00EA1E6E">
        <w:trPr>
          <w:trHeight w:val="298"/>
          <w:jc w:val="center"/>
        </w:trPr>
        <w:tc>
          <w:tcPr>
            <w:tcW w:w="2302" w:type="dxa"/>
            <w:gridSpan w:val="7"/>
            <w:vMerge/>
            <w:tcBorders>
              <w:top w:val="nil"/>
              <w:left w:val="single" w:sz="12" w:space="0" w:color="auto"/>
              <w:bottom w:val="nil"/>
              <w:right w:val="nil"/>
            </w:tcBorders>
            <w:vAlign w:val="center"/>
            <w:hideMark/>
          </w:tcPr>
          <w:p w14:paraId="427123CA" w14:textId="77777777" w:rsidR="001B0C31" w:rsidRPr="008D67D2" w:rsidRDefault="001B0C31" w:rsidP="00EA1E6E">
            <w:pPr>
              <w:rPr>
                <w:rFonts w:ascii="Arial" w:hAnsi="Arial" w:cs="Arial"/>
                <w:b/>
                <w:bCs/>
                <w:sz w:val="16"/>
                <w:szCs w:val="16"/>
                <w:lang w:val="es-BO"/>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76C9CA"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63" w:type="dxa"/>
            <w:tcBorders>
              <w:top w:val="nil"/>
              <w:left w:val="nil"/>
              <w:bottom w:val="nil"/>
              <w:right w:val="nil"/>
            </w:tcBorders>
            <w:shd w:val="clear" w:color="auto" w:fill="auto"/>
            <w:noWrap/>
            <w:vAlign w:val="center"/>
            <w:hideMark/>
          </w:tcPr>
          <w:p w14:paraId="2D27EFD9"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70292AC6" w14:textId="77777777" w:rsidR="001B0C31" w:rsidRPr="008D67D2"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65AF10D"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center"/>
            <w:hideMark/>
          </w:tcPr>
          <w:p w14:paraId="19DE7B22" w14:textId="77777777" w:rsidR="001B0C31" w:rsidRPr="008D67D2"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7268120"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center"/>
            <w:hideMark/>
          </w:tcPr>
          <w:p w14:paraId="6B345DD2" w14:textId="77777777" w:rsidR="001B0C31" w:rsidRPr="008D67D2"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3004024"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bottom"/>
            <w:hideMark/>
          </w:tcPr>
          <w:p w14:paraId="4BA992D9"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43736CA4"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3E1BB94D" w14:textId="77777777" w:rsidR="001B0C31" w:rsidRPr="008D67D2"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48A0A420" w14:textId="77777777" w:rsidR="001B0C31" w:rsidRPr="008D67D2"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55C541B5"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0B768DAE" w14:textId="77777777" w:rsidR="001B0C31" w:rsidRPr="008D67D2"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E260647" w14:textId="77777777" w:rsidR="001B0C31" w:rsidRPr="008D67D2" w:rsidRDefault="001B0C31" w:rsidP="00EA1E6E">
            <w:pPr>
              <w:rPr>
                <w:rFonts w:ascii="Arial" w:hAnsi="Arial" w:cs="Arial"/>
                <w:sz w:val="16"/>
                <w:szCs w:val="16"/>
                <w:lang w:val="es-BO"/>
              </w:rPr>
            </w:pPr>
            <w:r w:rsidRPr="008D67D2">
              <w:rPr>
                <w:rFonts w:ascii="Arial" w:hAnsi="Arial" w:cs="Arial"/>
                <w:sz w:val="16"/>
                <w:szCs w:val="16"/>
                <w:lang w:val="es-BO"/>
              </w:rPr>
              <w:t> </w:t>
            </w:r>
          </w:p>
        </w:tc>
      </w:tr>
      <w:tr w:rsidR="001B0C31" w:rsidRPr="008D67D2" w14:paraId="5B33DBC9" w14:textId="77777777" w:rsidTr="00EA1E6E">
        <w:trPr>
          <w:trHeight w:val="59"/>
          <w:jc w:val="center"/>
        </w:trPr>
        <w:tc>
          <w:tcPr>
            <w:tcW w:w="354" w:type="dxa"/>
            <w:tcBorders>
              <w:top w:val="nil"/>
              <w:left w:val="single" w:sz="12" w:space="0" w:color="auto"/>
              <w:bottom w:val="nil"/>
              <w:right w:val="nil"/>
            </w:tcBorders>
            <w:shd w:val="clear" w:color="auto" w:fill="auto"/>
            <w:vAlign w:val="bottom"/>
            <w:hideMark/>
          </w:tcPr>
          <w:p w14:paraId="6BF3A470" w14:textId="77777777" w:rsidR="001B0C31" w:rsidRPr="008D67D2" w:rsidRDefault="001B0C31" w:rsidP="00EA1E6E">
            <w:pPr>
              <w:jc w:val="right"/>
              <w:rPr>
                <w:rFonts w:ascii="Arial" w:hAnsi="Arial" w:cs="Arial"/>
                <w:b/>
                <w:bCs/>
                <w:sz w:val="2"/>
                <w:szCs w:val="2"/>
                <w:lang w:val="es-BO"/>
              </w:rPr>
            </w:pPr>
            <w:r w:rsidRPr="008D67D2">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CF84BF4" w14:textId="77777777" w:rsidR="001B0C31" w:rsidRPr="008D67D2"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C86C5CD"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395F348C" w14:textId="77777777" w:rsidR="001B0C31" w:rsidRPr="008D67D2"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46FA7FE"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8C798B"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1F7ACD"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4B6D1E1" w14:textId="77777777" w:rsidR="001B0C31" w:rsidRPr="008D67D2" w:rsidRDefault="001B0C31" w:rsidP="00EA1E6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349E828D" w14:textId="77777777" w:rsidR="001B0C31" w:rsidRPr="008D67D2" w:rsidRDefault="001B0C31" w:rsidP="00EA1E6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40031E95" w14:textId="77777777" w:rsidR="001B0C31" w:rsidRPr="008D67D2" w:rsidRDefault="001B0C31" w:rsidP="00EA1E6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2B91F48" w14:textId="77777777" w:rsidR="001B0C31" w:rsidRPr="008D67D2" w:rsidRDefault="001B0C31" w:rsidP="00EA1E6E">
            <w:pPr>
              <w:rPr>
                <w:rFonts w:ascii="Arial" w:hAnsi="Arial" w:cs="Arial"/>
                <w:sz w:val="2"/>
                <w:szCs w:val="2"/>
                <w:lang w:val="es-BO"/>
              </w:rPr>
            </w:pPr>
          </w:p>
        </w:tc>
        <w:tc>
          <w:tcPr>
            <w:tcW w:w="363" w:type="dxa"/>
            <w:tcBorders>
              <w:top w:val="nil"/>
              <w:left w:val="nil"/>
              <w:bottom w:val="nil"/>
              <w:right w:val="nil"/>
            </w:tcBorders>
            <w:shd w:val="clear" w:color="auto" w:fill="auto"/>
            <w:vAlign w:val="bottom"/>
            <w:hideMark/>
          </w:tcPr>
          <w:p w14:paraId="22F1EF3D"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73C815"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2CFAE11"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556CE3"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3F0879"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934D2CA"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A875824"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4D1EDD"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A5F08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B0A638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9A34FA"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F0DFE"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3F8CBCC"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AF3B22"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noWrap/>
            <w:vAlign w:val="bottom"/>
            <w:hideMark/>
          </w:tcPr>
          <w:p w14:paraId="0F7C6205" w14:textId="77777777" w:rsidR="001B0C31" w:rsidRPr="008D67D2"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31C9050D" w14:textId="77777777" w:rsidR="001B0C31" w:rsidRPr="008D67D2" w:rsidRDefault="001B0C31" w:rsidP="00EA1E6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D39626"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r>
      <w:tr w:rsidR="0063502C" w:rsidRPr="008D67D2" w14:paraId="2794CB57" w14:textId="77777777" w:rsidTr="000A05BE">
        <w:trPr>
          <w:trHeight w:val="298"/>
          <w:jc w:val="center"/>
        </w:trPr>
        <w:tc>
          <w:tcPr>
            <w:tcW w:w="9679" w:type="dxa"/>
            <w:gridSpan w:val="28"/>
            <w:tcBorders>
              <w:top w:val="nil"/>
              <w:left w:val="single" w:sz="12" w:space="0" w:color="auto"/>
              <w:bottom w:val="nil"/>
              <w:right w:val="single" w:sz="12" w:space="0" w:color="auto"/>
            </w:tcBorders>
            <w:shd w:val="clear" w:color="000000" w:fill="0F253F"/>
            <w:vAlign w:val="center"/>
            <w:hideMark/>
          </w:tcPr>
          <w:p w14:paraId="6F839FC2" w14:textId="77777777" w:rsidR="0063502C" w:rsidRPr="008D67D2" w:rsidRDefault="0063502C" w:rsidP="0063502C">
            <w:pPr>
              <w:rPr>
                <w:rFonts w:ascii="Arial" w:hAnsi="Arial" w:cs="Arial"/>
                <w:b/>
                <w:bCs/>
                <w:sz w:val="16"/>
                <w:szCs w:val="16"/>
                <w:lang w:val="es-BO"/>
              </w:rPr>
            </w:pPr>
            <w:r w:rsidRPr="008D67D2">
              <w:rPr>
                <w:rFonts w:ascii="Arial" w:hAnsi="Arial" w:cs="Arial"/>
                <w:b/>
                <w:bCs/>
                <w:sz w:val="16"/>
                <w:szCs w:val="16"/>
                <w:lang w:val="es-BO"/>
              </w:rPr>
              <w:t>2.</w:t>
            </w:r>
            <w:r w:rsidRPr="008D67D2">
              <w:rPr>
                <w:b/>
                <w:bCs/>
                <w:sz w:val="16"/>
                <w:szCs w:val="16"/>
                <w:lang w:val="es-BO"/>
              </w:rPr>
              <w:t>  </w:t>
            </w:r>
            <w:r w:rsidRPr="008D67D2">
              <w:rPr>
                <w:rFonts w:ascii="Arial" w:hAnsi="Arial" w:cs="Arial"/>
                <w:b/>
                <w:bCs/>
                <w:sz w:val="16"/>
                <w:szCs w:val="16"/>
                <w:lang w:val="es-BO"/>
              </w:rPr>
              <w:t>INFORMACIÓN DEL REPRESENTANTE LEGAL</w:t>
            </w:r>
            <w:r w:rsidRPr="008D67D2">
              <w:rPr>
                <w:rFonts w:ascii="Arial" w:hAnsi="Arial" w:cs="Arial"/>
                <w:b/>
                <w:bCs/>
                <w:lang w:val="es-BO"/>
              </w:rPr>
              <w:t xml:space="preserve"> </w:t>
            </w:r>
            <w:r w:rsidRPr="008D67D2">
              <w:rPr>
                <w:rFonts w:cs="Arial"/>
                <w:b/>
                <w:i/>
                <w:sz w:val="12"/>
                <w:szCs w:val="18"/>
                <w:lang w:val="es-BO"/>
              </w:rPr>
              <w:t>(Cuando el proponente sea una empresa unipersonal y éste no acredite a un Representante Legal no será necesario el llenado de la información del numeral 2 del presente formulario).</w:t>
            </w:r>
          </w:p>
        </w:tc>
      </w:tr>
      <w:tr w:rsidR="0063502C" w:rsidRPr="008D67D2" w14:paraId="220BAAD8" w14:textId="77777777" w:rsidTr="000A05BE">
        <w:trPr>
          <w:trHeight w:val="79"/>
          <w:jc w:val="center"/>
        </w:trPr>
        <w:tc>
          <w:tcPr>
            <w:tcW w:w="354" w:type="dxa"/>
            <w:tcBorders>
              <w:top w:val="nil"/>
              <w:left w:val="single" w:sz="12" w:space="0" w:color="auto"/>
              <w:bottom w:val="nil"/>
              <w:right w:val="nil"/>
            </w:tcBorders>
            <w:shd w:val="clear" w:color="auto" w:fill="auto"/>
            <w:vAlign w:val="center"/>
            <w:hideMark/>
          </w:tcPr>
          <w:p w14:paraId="124997CF" w14:textId="77777777" w:rsidR="0063502C" w:rsidRPr="008D67D2" w:rsidRDefault="0063502C" w:rsidP="000A05BE">
            <w:pPr>
              <w:rPr>
                <w:rFonts w:ascii="Arial" w:hAnsi="Arial" w:cs="Arial"/>
                <w:sz w:val="2"/>
                <w:szCs w:val="2"/>
                <w:lang w:val="es-BO"/>
              </w:rPr>
            </w:pPr>
            <w:r w:rsidRPr="008D67D2">
              <w:rPr>
                <w:rFonts w:ascii="Arial" w:hAnsi="Arial" w:cs="Arial"/>
                <w:sz w:val="2"/>
                <w:szCs w:val="2"/>
                <w:lang w:val="es-BO"/>
              </w:rPr>
              <w:t> </w:t>
            </w:r>
          </w:p>
        </w:tc>
        <w:tc>
          <w:tcPr>
            <w:tcW w:w="301" w:type="dxa"/>
            <w:tcBorders>
              <w:top w:val="nil"/>
              <w:left w:val="nil"/>
              <w:bottom w:val="nil"/>
              <w:right w:val="nil"/>
            </w:tcBorders>
            <w:shd w:val="clear" w:color="auto" w:fill="auto"/>
            <w:vAlign w:val="center"/>
            <w:hideMark/>
          </w:tcPr>
          <w:p w14:paraId="2C519374" w14:textId="77777777" w:rsidR="0063502C" w:rsidRPr="008D67D2" w:rsidRDefault="0063502C" w:rsidP="000A05B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509285E8" w14:textId="77777777" w:rsidR="0063502C" w:rsidRPr="008D67D2" w:rsidRDefault="0063502C" w:rsidP="000A05B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027FB09" w14:textId="77777777" w:rsidR="0063502C" w:rsidRPr="008D67D2" w:rsidRDefault="0063502C" w:rsidP="000A05B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38D6555F"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95F3D5"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7EF72"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69C3AD" w14:textId="77777777" w:rsidR="0063502C" w:rsidRPr="008D67D2" w:rsidRDefault="0063502C" w:rsidP="000A05B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384A6D4" w14:textId="77777777" w:rsidR="0063502C" w:rsidRPr="008D67D2" w:rsidRDefault="0063502C" w:rsidP="000A05B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2300EAE9" w14:textId="77777777" w:rsidR="0063502C" w:rsidRPr="008D67D2" w:rsidRDefault="0063502C" w:rsidP="000A05B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540A297" w14:textId="77777777" w:rsidR="0063502C" w:rsidRPr="008D67D2" w:rsidRDefault="0063502C" w:rsidP="000A05B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4BAA72AA"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4FDCEAE"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7EECAC4"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5AE14"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53E5E4"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9A7579C"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D8D835"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B4F9B"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59CBCC"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EC0675"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AC09CED"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A513BFD"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77378C"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9AB925" w14:textId="77777777" w:rsidR="0063502C" w:rsidRPr="008D67D2"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3BD9EA1" w14:textId="77777777" w:rsidR="0063502C" w:rsidRPr="008D67D2"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7B4653" w14:textId="77777777" w:rsidR="0063502C" w:rsidRPr="008D67D2" w:rsidRDefault="0063502C" w:rsidP="000A05B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45D510" w14:textId="77777777" w:rsidR="0063502C" w:rsidRPr="008D67D2" w:rsidRDefault="0063502C" w:rsidP="000A05B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27D581F8" w14:textId="77777777" w:rsidTr="00EA1E6E">
        <w:trPr>
          <w:trHeight w:val="79"/>
          <w:jc w:val="center"/>
        </w:trPr>
        <w:tc>
          <w:tcPr>
            <w:tcW w:w="354" w:type="dxa"/>
            <w:tcBorders>
              <w:top w:val="nil"/>
              <w:left w:val="single" w:sz="12" w:space="0" w:color="auto"/>
              <w:bottom w:val="nil"/>
              <w:right w:val="nil"/>
            </w:tcBorders>
            <w:shd w:val="clear" w:color="auto" w:fill="auto"/>
            <w:vAlign w:val="center"/>
            <w:hideMark/>
          </w:tcPr>
          <w:p w14:paraId="34A5E6C1" w14:textId="77777777" w:rsidR="001B0C31" w:rsidRPr="008D67D2" w:rsidRDefault="001B0C31" w:rsidP="00EA1E6E">
            <w:pPr>
              <w:rPr>
                <w:rFonts w:ascii="Arial" w:hAnsi="Arial" w:cs="Arial"/>
                <w:sz w:val="2"/>
                <w:szCs w:val="2"/>
                <w:lang w:val="es-BO"/>
              </w:rPr>
            </w:pPr>
            <w:r w:rsidRPr="008D67D2">
              <w:rPr>
                <w:rFonts w:ascii="Arial" w:hAnsi="Arial" w:cs="Arial"/>
                <w:sz w:val="2"/>
                <w:szCs w:val="2"/>
                <w:lang w:val="es-BO"/>
              </w:rPr>
              <w:t> </w:t>
            </w:r>
          </w:p>
        </w:tc>
        <w:tc>
          <w:tcPr>
            <w:tcW w:w="301" w:type="dxa"/>
            <w:tcBorders>
              <w:top w:val="nil"/>
              <w:left w:val="nil"/>
              <w:bottom w:val="nil"/>
              <w:right w:val="nil"/>
            </w:tcBorders>
            <w:shd w:val="clear" w:color="auto" w:fill="auto"/>
            <w:vAlign w:val="center"/>
            <w:hideMark/>
          </w:tcPr>
          <w:p w14:paraId="5B923C20" w14:textId="77777777" w:rsidR="001B0C31" w:rsidRPr="008D67D2"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4197271" w14:textId="77777777" w:rsidR="001B0C31" w:rsidRPr="008D67D2" w:rsidRDefault="001B0C31" w:rsidP="00EA1E6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F481239" w14:textId="77777777" w:rsidR="001B0C31" w:rsidRPr="008D67D2" w:rsidRDefault="001B0C31" w:rsidP="00EA1E6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7AEFDEE2"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F467D8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E4BC1B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53A9D4" w14:textId="77777777" w:rsidR="001B0C31" w:rsidRPr="008D67D2" w:rsidRDefault="001B0C31" w:rsidP="00EA1E6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43A6F8C4" w14:textId="77777777" w:rsidR="001B0C31" w:rsidRPr="008D67D2" w:rsidRDefault="001B0C31" w:rsidP="00EA1E6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77A24D5E" w14:textId="77777777" w:rsidR="001B0C31" w:rsidRPr="008D67D2" w:rsidRDefault="001B0C31" w:rsidP="00EA1E6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287F0B02" w14:textId="77777777" w:rsidR="001B0C31" w:rsidRPr="008D67D2" w:rsidRDefault="001B0C31" w:rsidP="00EA1E6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2CD608F2"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21EEC0"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2D1167C"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5891F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2E4F246"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42F21B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2D9C2F"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CD9928"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1796475"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0F9693"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05679"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D24E53"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E13B56B"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23C008" w14:textId="77777777" w:rsidR="001B0C31" w:rsidRPr="008D67D2"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578ADDFA" w14:textId="77777777" w:rsidR="001B0C31" w:rsidRPr="008D67D2"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572AF51" w14:textId="77777777" w:rsidR="001B0C31" w:rsidRPr="008D67D2" w:rsidRDefault="001B0C31" w:rsidP="00EA1E6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BBC74B2" w14:textId="77777777" w:rsidR="001B0C31" w:rsidRPr="008D67D2" w:rsidRDefault="001B0C31" w:rsidP="00EA1E6E">
            <w:pPr>
              <w:rPr>
                <w:rFonts w:ascii="Arial" w:hAnsi="Arial" w:cs="Arial"/>
                <w:b/>
                <w:bCs/>
                <w:sz w:val="2"/>
                <w:szCs w:val="2"/>
                <w:lang w:val="es-BO"/>
              </w:rPr>
            </w:pPr>
            <w:r w:rsidRPr="008D67D2">
              <w:rPr>
                <w:rFonts w:ascii="Arial" w:hAnsi="Arial" w:cs="Arial"/>
                <w:b/>
                <w:bCs/>
                <w:sz w:val="2"/>
                <w:szCs w:val="2"/>
                <w:lang w:val="es-BO"/>
              </w:rPr>
              <w:t> </w:t>
            </w:r>
          </w:p>
        </w:tc>
      </w:tr>
      <w:tr w:rsidR="001B0C31" w:rsidRPr="008D67D2" w14:paraId="26363307" w14:textId="77777777" w:rsidTr="00EA1E6E">
        <w:trPr>
          <w:trHeight w:val="307"/>
          <w:jc w:val="center"/>
        </w:trPr>
        <w:tc>
          <w:tcPr>
            <w:tcW w:w="354" w:type="dxa"/>
            <w:tcBorders>
              <w:top w:val="nil"/>
              <w:left w:val="single" w:sz="12" w:space="0" w:color="auto"/>
              <w:bottom w:val="nil"/>
              <w:right w:val="nil"/>
            </w:tcBorders>
            <w:shd w:val="clear" w:color="auto" w:fill="auto"/>
            <w:vAlign w:val="center"/>
            <w:hideMark/>
          </w:tcPr>
          <w:p w14:paraId="44E7CE80"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0BE9E250" w14:textId="77777777" w:rsidR="001B0C31" w:rsidRPr="008D67D2"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69BDA6D" w14:textId="77777777" w:rsidR="001B0C31" w:rsidRPr="008D67D2"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44174663" w14:textId="77777777" w:rsidR="001B0C31" w:rsidRPr="008D67D2"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4BF4260C" w14:textId="77777777" w:rsidR="001B0C31" w:rsidRPr="008D67D2"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70646B48" w14:textId="77777777" w:rsidR="001B0C31" w:rsidRPr="008D67D2"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57748996" w14:textId="77777777" w:rsidR="001B0C31" w:rsidRPr="008D67D2"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2CCF3701" w14:textId="77777777" w:rsidR="001B0C31" w:rsidRPr="008D67D2" w:rsidRDefault="001B0C31" w:rsidP="00EA1E6E">
            <w:pPr>
              <w:jc w:val="right"/>
              <w:rPr>
                <w:rFonts w:ascii="Arial" w:hAnsi="Arial" w:cs="Arial"/>
                <w:b/>
                <w:bCs/>
                <w:sz w:val="16"/>
                <w:szCs w:val="16"/>
                <w:lang w:val="es-BO"/>
              </w:rPr>
            </w:pPr>
          </w:p>
        </w:tc>
        <w:tc>
          <w:tcPr>
            <w:tcW w:w="1371" w:type="dxa"/>
            <w:gridSpan w:val="4"/>
            <w:tcBorders>
              <w:top w:val="nil"/>
              <w:left w:val="nil"/>
              <w:bottom w:val="nil"/>
              <w:right w:val="nil"/>
            </w:tcBorders>
            <w:shd w:val="clear" w:color="auto" w:fill="auto"/>
            <w:vAlign w:val="center"/>
            <w:hideMark/>
          </w:tcPr>
          <w:p w14:paraId="247DF057"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Apellido Paterno</w:t>
            </w:r>
          </w:p>
        </w:tc>
        <w:tc>
          <w:tcPr>
            <w:tcW w:w="372" w:type="dxa"/>
            <w:tcBorders>
              <w:top w:val="nil"/>
              <w:left w:val="nil"/>
              <w:bottom w:val="nil"/>
              <w:right w:val="nil"/>
            </w:tcBorders>
            <w:shd w:val="clear" w:color="auto" w:fill="auto"/>
            <w:vAlign w:val="center"/>
            <w:hideMark/>
          </w:tcPr>
          <w:p w14:paraId="0E79FE51" w14:textId="77777777" w:rsidR="001B0C31" w:rsidRPr="008D67D2" w:rsidRDefault="001B0C31" w:rsidP="00EA1E6E">
            <w:pPr>
              <w:rPr>
                <w:rFonts w:ascii="Arial" w:hAnsi="Arial" w:cs="Arial"/>
                <w:i/>
                <w:iCs/>
                <w:sz w:val="16"/>
                <w:szCs w:val="16"/>
                <w:lang w:val="es-BO"/>
              </w:rPr>
            </w:pPr>
          </w:p>
        </w:tc>
        <w:tc>
          <w:tcPr>
            <w:tcW w:w="1382" w:type="dxa"/>
            <w:gridSpan w:val="4"/>
            <w:tcBorders>
              <w:top w:val="nil"/>
              <w:left w:val="nil"/>
              <w:bottom w:val="nil"/>
              <w:right w:val="nil"/>
            </w:tcBorders>
            <w:shd w:val="clear" w:color="auto" w:fill="auto"/>
            <w:vAlign w:val="center"/>
            <w:hideMark/>
          </w:tcPr>
          <w:p w14:paraId="791E328D"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Apellido Materno</w:t>
            </w:r>
          </w:p>
        </w:tc>
        <w:tc>
          <w:tcPr>
            <w:tcW w:w="372" w:type="dxa"/>
            <w:tcBorders>
              <w:top w:val="nil"/>
              <w:left w:val="nil"/>
              <w:bottom w:val="nil"/>
              <w:right w:val="nil"/>
            </w:tcBorders>
            <w:shd w:val="clear" w:color="auto" w:fill="auto"/>
            <w:noWrap/>
            <w:vAlign w:val="bottom"/>
            <w:hideMark/>
          </w:tcPr>
          <w:p w14:paraId="16865638" w14:textId="77777777" w:rsidR="001B0C31" w:rsidRPr="008D67D2" w:rsidRDefault="001B0C31" w:rsidP="00EA1E6E">
            <w:pPr>
              <w:rPr>
                <w:rFonts w:ascii="Calibri" w:hAnsi="Calibri" w:cs="Calibri"/>
                <w:sz w:val="22"/>
                <w:szCs w:val="22"/>
                <w:lang w:val="es-BO"/>
              </w:rPr>
            </w:pPr>
          </w:p>
        </w:tc>
        <w:tc>
          <w:tcPr>
            <w:tcW w:w="2870" w:type="dxa"/>
            <w:gridSpan w:val="8"/>
            <w:tcBorders>
              <w:top w:val="nil"/>
              <w:left w:val="nil"/>
              <w:bottom w:val="nil"/>
              <w:right w:val="nil"/>
            </w:tcBorders>
            <w:shd w:val="clear" w:color="auto" w:fill="auto"/>
            <w:vAlign w:val="center"/>
            <w:hideMark/>
          </w:tcPr>
          <w:p w14:paraId="3AA653B9"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Nombre(s)</w:t>
            </w:r>
          </w:p>
        </w:tc>
        <w:tc>
          <w:tcPr>
            <w:tcW w:w="372" w:type="dxa"/>
            <w:tcBorders>
              <w:top w:val="nil"/>
              <w:left w:val="nil"/>
              <w:bottom w:val="nil"/>
              <w:right w:val="nil"/>
            </w:tcBorders>
            <w:shd w:val="clear" w:color="auto" w:fill="auto"/>
            <w:noWrap/>
            <w:vAlign w:val="bottom"/>
            <w:hideMark/>
          </w:tcPr>
          <w:p w14:paraId="19E6AE96"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1C463D1"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55047573" w14:textId="77777777" w:rsidTr="00EA1E6E">
        <w:trPr>
          <w:trHeight w:val="262"/>
          <w:jc w:val="center"/>
        </w:trPr>
        <w:tc>
          <w:tcPr>
            <w:tcW w:w="2302" w:type="dxa"/>
            <w:gridSpan w:val="7"/>
            <w:tcBorders>
              <w:top w:val="nil"/>
              <w:left w:val="single" w:sz="12" w:space="0" w:color="auto"/>
              <w:bottom w:val="nil"/>
              <w:right w:val="nil"/>
            </w:tcBorders>
            <w:shd w:val="clear" w:color="auto" w:fill="auto"/>
            <w:vAlign w:val="center"/>
            <w:hideMark/>
          </w:tcPr>
          <w:p w14:paraId="08504ED1"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xml:space="preserve"> Nombre del Representante Legal </w:t>
            </w:r>
          </w:p>
        </w:tc>
        <w:tc>
          <w:tcPr>
            <w:tcW w:w="372" w:type="dxa"/>
            <w:tcBorders>
              <w:top w:val="nil"/>
              <w:left w:val="nil"/>
              <w:bottom w:val="nil"/>
              <w:right w:val="nil"/>
            </w:tcBorders>
            <w:shd w:val="clear" w:color="auto" w:fill="auto"/>
            <w:vAlign w:val="center"/>
            <w:hideMark/>
          </w:tcPr>
          <w:p w14:paraId="0BEC4F0B"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3A1056F"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535A1BC9" w14:textId="77777777" w:rsidR="001B0C31" w:rsidRPr="008D67D2" w:rsidRDefault="001B0C31" w:rsidP="00EA1E6E">
            <w:pPr>
              <w:rPr>
                <w:rFonts w:ascii="Arial" w:hAnsi="Arial" w:cs="Arial"/>
                <w:sz w:val="16"/>
                <w:szCs w:val="16"/>
                <w:lang w:val="es-BO"/>
              </w:rPr>
            </w:pPr>
          </w:p>
        </w:tc>
        <w:tc>
          <w:tcPr>
            <w:tcW w:w="138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42E8CB28"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77C68EE6" w14:textId="77777777" w:rsidR="001B0C31" w:rsidRPr="008D67D2" w:rsidRDefault="001B0C31" w:rsidP="00EA1E6E">
            <w:pPr>
              <w:rPr>
                <w:rFonts w:ascii="Arial" w:hAnsi="Arial" w:cs="Arial"/>
                <w:sz w:val="16"/>
                <w:szCs w:val="16"/>
                <w:lang w:val="es-BO"/>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76517CD"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noWrap/>
            <w:vAlign w:val="bottom"/>
            <w:hideMark/>
          </w:tcPr>
          <w:p w14:paraId="1C4ECBE5"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15F0E16B"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03C04E1C" w14:textId="77777777" w:rsidTr="00EA1E6E">
        <w:trPr>
          <w:trHeight w:val="100"/>
          <w:jc w:val="center"/>
        </w:trPr>
        <w:tc>
          <w:tcPr>
            <w:tcW w:w="354" w:type="dxa"/>
            <w:tcBorders>
              <w:top w:val="nil"/>
              <w:left w:val="single" w:sz="12" w:space="0" w:color="auto"/>
              <w:bottom w:val="nil"/>
              <w:right w:val="nil"/>
            </w:tcBorders>
            <w:shd w:val="clear" w:color="auto" w:fill="auto"/>
            <w:vAlign w:val="center"/>
            <w:hideMark/>
          </w:tcPr>
          <w:p w14:paraId="271AA3BB"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44080670"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02EBD7CC"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CC2702C"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3A561144"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12E140E9"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6683F100"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6EC17C57" w14:textId="77777777" w:rsidR="001B0C31" w:rsidRPr="008D67D2" w:rsidRDefault="001B0C31" w:rsidP="00EA1E6E">
            <w:pPr>
              <w:jc w:val="right"/>
              <w:rPr>
                <w:rFonts w:ascii="Arial" w:hAnsi="Arial" w:cs="Arial"/>
                <w:b/>
                <w:bCs/>
                <w:sz w:val="16"/>
                <w:szCs w:val="16"/>
                <w:lang w:val="es-BO"/>
              </w:rPr>
            </w:pPr>
          </w:p>
        </w:tc>
        <w:tc>
          <w:tcPr>
            <w:tcW w:w="2062" w:type="dxa"/>
            <w:gridSpan w:val="6"/>
            <w:tcBorders>
              <w:top w:val="nil"/>
              <w:left w:val="nil"/>
              <w:bottom w:val="nil"/>
              <w:right w:val="nil"/>
            </w:tcBorders>
            <w:shd w:val="clear" w:color="auto" w:fill="auto"/>
            <w:vAlign w:val="center"/>
            <w:hideMark/>
          </w:tcPr>
          <w:p w14:paraId="0FCC12AA"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Número</w:t>
            </w:r>
          </w:p>
        </w:tc>
        <w:tc>
          <w:tcPr>
            <w:tcW w:w="372" w:type="dxa"/>
            <w:tcBorders>
              <w:top w:val="nil"/>
              <w:left w:val="nil"/>
              <w:bottom w:val="nil"/>
              <w:right w:val="nil"/>
            </w:tcBorders>
            <w:shd w:val="clear" w:color="auto" w:fill="auto"/>
            <w:vAlign w:val="center"/>
            <w:hideMark/>
          </w:tcPr>
          <w:p w14:paraId="22F4BD61"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211FFDE" w14:textId="77777777" w:rsidR="001B0C31" w:rsidRPr="008D67D2"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2791A205"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19016067"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64DC06F0"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680315E1"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596B39C5"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01941D07"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A2A3C95" w14:textId="77777777" w:rsidR="001B0C31" w:rsidRPr="008D67D2"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3162EBF5"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3B02F474" w14:textId="77777777" w:rsidR="001B0C31" w:rsidRPr="008D67D2"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7B68CB2F"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noWrap/>
            <w:vAlign w:val="bottom"/>
            <w:hideMark/>
          </w:tcPr>
          <w:p w14:paraId="7E47C5B4"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22787F81"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12B9477A" w14:textId="77777777" w:rsidTr="00EA1E6E">
        <w:trPr>
          <w:trHeight w:val="250"/>
          <w:jc w:val="center"/>
        </w:trPr>
        <w:tc>
          <w:tcPr>
            <w:tcW w:w="2302" w:type="dxa"/>
            <w:gridSpan w:val="7"/>
            <w:tcBorders>
              <w:top w:val="nil"/>
              <w:left w:val="single" w:sz="12" w:space="0" w:color="auto"/>
              <w:bottom w:val="nil"/>
              <w:right w:val="nil"/>
            </w:tcBorders>
            <w:shd w:val="clear" w:color="auto" w:fill="auto"/>
            <w:vAlign w:val="center"/>
            <w:hideMark/>
          </w:tcPr>
          <w:p w14:paraId="03813E46"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xml:space="preserve">Cédula de Identidad del Representante Legal </w:t>
            </w:r>
          </w:p>
        </w:tc>
        <w:tc>
          <w:tcPr>
            <w:tcW w:w="372" w:type="dxa"/>
            <w:tcBorders>
              <w:top w:val="nil"/>
              <w:left w:val="nil"/>
              <w:bottom w:val="nil"/>
              <w:right w:val="nil"/>
            </w:tcBorders>
            <w:shd w:val="clear" w:color="auto" w:fill="auto"/>
            <w:vAlign w:val="center"/>
            <w:hideMark/>
          </w:tcPr>
          <w:p w14:paraId="103EBC74"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D06A62"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438E0CF0"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3B933D23" w14:textId="77777777" w:rsidR="001B0C31" w:rsidRPr="008D67D2"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1A9D3B6A"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1CFD00DD"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3116F055"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580EC2BF"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4951F95F"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68D87F23"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54924272" w14:textId="77777777" w:rsidR="001B0C31" w:rsidRPr="008D67D2"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0A0BFC5D"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08DD3350" w14:textId="77777777" w:rsidR="001B0C31" w:rsidRPr="008D67D2"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29062808" w14:textId="77777777" w:rsidR="001B0C31" w:rsidRPr="008D67D2"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6C3A7593"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19BD6ADC"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1A23D6F3" w14:textId="77777777" w:rsidTr="00EA1E6E">
        <w:trPr>
          <w:trHeight w:val="54"/>
          <w:jc w:val="center"/>
        </w:trPr>
        <w:tc>
          <w:tcPr>
            <w:tcW w:w="354" w:type="dxa"/>
            <w:tcBorders>
              <w:top w:val="nil"/>
              <w:left w:val="single" w:sz="12" w:space="0" w:color="auto"/>
              <w:bottom w:val="nil"/>
              <w:right w:val="nil"/>
            </w:tcBorders>
            <w:shd w:val="clear" w:color="auto" w:fill="auto"/>
            <w:vAlign w:val="center"/>
            <w:hideMark/>
          </w:tcPr>
          <w:p w14:paraId="68F7C6B8"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048F71EA"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0E11D529"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D2B2D61"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C78D7E0"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22FE8CF6" w14:textId="77777777" w:rsidR="001B0C31" w:rsidRPr="008D67D2" w:rsidRDefault="001B0C31" w:rsidP="00EA1E6E">
            <w:pPr>
              <w:jc w:val="right"/>
              <w:rPr>
                <w:rFonts w:ascii="Calibri" w:hAnsi="Calibri" w:cs="Calibri"/>
                <w:sz w:val="16"/>
                <w:szCs w:val="16"/>
                <w:lang w:val="es-BO"/>
              </w:rPr>
            </w:pPr>
          </w:p>
        </w:tc>
        <w:tc>
          <w:tcPr>
            <w:tcW w:w="372" w:type="dxa"/>
            <w:tcBorders>
              <w:top w:val="nil"/>
              <w:left w:val="nil"/>
              <w:bottom w:val="nil"/>
              <w:right w:val="nil"/>
            </w:tcBorders>
            <w:shd w:val="clear" w:color="auto" w:fill="auto"/>
            <w:noWrap/>
            <w:vAlign w:val="bottom"/>
            <w:hideMark/>
          </w:tcPr>
          <w:p w14:paraId="1A727204"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338CC338" w14:textId="77777777" w:rsidR="001B0C31" w:rsidRPr="008D67D2" w:rsidRDefault="001B0C31" w:rsidP="00EA1E6E">
            <w:pPr>
              <w:jc w:val="right"/>
              <w:rPr>
                <w:rFonts w:ascii="Arial" w:hAnsi="Arial" w:cs="Arial"/>
                <w:b/>
                <w:bCs/>
                <w:sz w:val="16"/>
                <w:szCs w:val="16"/>
                <w:lang w:val="es-BO"/>
              </w:rPr>
            </w:pPr>
          </w:p>
        </w:tc>
        <w:tc>
          <w:tcPr>
            <w:tcW w:w="1008" w:type="dxa"/>
            <w:gridSpan w:val="3"/>
            <w:vMerge w:val="restart"/>
            <w:tcBorders>
              <w:top w:val="nil"/>
              <w:left w:val="nil"/>
              <w:bottom w:val="nil"/>
              <w:right w:val="nil"/>
            </w:tcBorders>
            <w:shd w:val="clear" w:color="auto" w:fill="auto"/>
            <w:vAlign w:val="center"/>
            <w:hideMark/>
          </w:tcPr>
          <w:p w14:paraId="3A2A04ED"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Número de Testimonio</w:t>
            </w:r>
          </w:p>
        </w:tc>
        <w:tc>
          <w:tcPr>
            <w:tcW w:w="363" w:type="dxa"/>
            <w:tcBorders>
              <w:top w:val="nil"/>
              <w:left w:val="nil"/>
              <w:bottom w:val="nil"/>
              <w:right w:val="nil"/>
            </w:tcBorders>
            <w:shd w:val="clear" w:color="auto" w:fill="auto"/>
            <w:noWrap/>
            <w:vAlign w:val="bottom"/>
            <w:hideMark/>
          </w:tcPr>
          <w:p w14:paraId="790BB9CE" w14:textId="77777777" w:rsidR="001B0C31" w:rsidRPr="008D67D2" w:rsidRDefault="001B0C31" w:rsidP="00EA1E6E">
            <w:pPr>
              <w:rPr>
                <w:rFonts w:ascii="Calibri" w:hAnsi="Calibri" w:cs="Calibri"/>
                <w:sz w:val="22"/>
                <w:szCs w:val="22"/>
                <w:lang w:val="es-BO"/>
              </w:rPr>
            </w:pPr>
          </w:p>
        </w:tc>
        <w:tc>
          <w:tcPr>
            <w:tcW w:w="1754" w:type="dxa"/>
            <w:gridSpan w:val="5"/>
            <w:vMerge w:val="restart"/>
            <w:tcBorders>
              <w:top w:val="nil"/>
              <w:left w:val="nil"/>
              <w:bottom w:val="nil"/>
              <w:right w:val="nil"/>
            </w:tcBorders>
            <w:shd w:val="clear" w:color="auto" w:fill="auto"/>
            <w:vAlign w:val="center"/>
            <w:hideMark/>
          </w:tcPr>
          <w:p w14:paraId="51E41F8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Lugar de emisión</w:t>
            </w:r>
          </w:p>
        </w:tc>
        <w:tc>
          <w:tcPr>
            <w:tcW w:w="372" w:type="dxa"/>
            <w:tcBorders>
              <w:top w:val="nil"/>
              <w:left w:val="nil"/>
              <w:bottom w:val="nil"/>
              <w:right w:val="nil"/>
            </w:tcBorders>
            <w:shd w:val="clear" w:color="auto" w:fill="auto"/>
            <w:noWrap/>
            <w:vAlign w:val="bottom"/>
            <w:hideMark/>
          </w:tcPr>
          <w:p w14:paraId="37996185" w14:textId="77777777" w:rsidR="001B0C31" w:rsidRPr="008D67D2" w:rsidRDefault="001B0C31" w:rsidP="00EA1E6E">
            <w:pPr>
              <w:rPr>
                <w:rFonts w:ascii="Calibri" w:hAnsi="Calibri" w:cs="Calibri"/>
                <w:sz w:val="22"/>
                <w:szCs w:val="22"/>
                <w:lang w:val="es-BO"/>
              </w:rPr>
            </w:pPr>
          </w:p>
        </w:tc>
        <w:tc>
          <w:tcPr>
            <w:tcW w:w="2870" w:type="dxa"/>
            <w:gridSpan w:val="8"/>
            <w:tcBorders>
              <w:top w:val="nil"/>
              <w:left w:val="nil"/>
              <w:bottom w:val="nil"/>
              <w:right w:val="nil"/>
            </w:tcBorders>
            <w:shd w:val="clear" w:color="auto" w:fill="auto"/>
            <w:vAlign w:val="center"/>
            <w:hideMark/>
          </w:tcPr>
          <w:p w14:paraId="123EF400" w14:textId="77777777" w:rsidR="001B0C31" w:rsidRPr="008D67D2" w:rsidRDefault="001B0C31" w:rsidP="00AF64F0">
            <w:pPr>
              <w:jc w:val="center"/>
              <w:rPr>
                <w:rFonts w:ascii="Arial" w:hAnsi="Arial" w:cs="Arial"/>
                <w:i/>
                <w:iCs/>
                <w:sz w:val="16"/>
                <w:szCs w:val="16"/>
                <w:lang w:val="es-BO"/>
              </w:rPr>
            </w:pPr>
            <w:r w:rsidRPr="008D67D2">
              <w:rPr>
                <w:rFonts w:ascii="Arial" w:hAnsi="Arial" w:cs="Arial"/>
                <w:i/>
                <w:iCs/>
                <w:sz w:val="16"/>
                <w:szCs w:val="16"/>
                <w:lang w:val="es-BO"/>
              </w:rPr>
              <w:t xml:space="preserve">Fecha de </w:t>
            </w:r>
            <w:r w:rsidR="0048733C" w:rsidRPr="008D67D2">
              <w:rPr>
                <w:rFonts w:ascii="Arial" w:hAnsi="Arial" w:cs="Arial"/>
                <w:i/>
                <w:iCs/>
                <w:sz w:val="16"/>
                <w:szCs w:val="16"/>
                <w:lang w:val="es-BO"/>
              </w:rPr>
              <w:t>Inscripción</w:t>
            </w:r>
          </w:p>
        </w:tc>
        <w:tc>
          <w:tcPr>
            <w:tcW w:w="372" w:type="dxa"/>
            <w:tcBorders>
              <w:top w:val="nil"/>
              <w:left w:val="nil"/>
              <w:bottom w:val="nil"/>
              <w:right w:val="nil"/>
            </w:tcBorders>
            <w:shd w:val="clear" w:color="auto" w:fill="auto"/>
            <w:noWrap/>
            <w:vAlign w:val="bottom"/>
            <w:hideMark/>
          </w:tcPr>
          <w:p w14:paraId="14235ED2"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2BF96852"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21082222" w14:textId="77777777" w:rsidTr="00EA1E6E">
        <w:trPr>
          <w:trHeight w:val="74"/>
          <w:jc w:val="center"/>
        </w:trPr>
        <w:tc>
          <w:tcPr>
            <w:tcW w:w="354" w:type="dxa"/>
            <w:tcBorders>
              <w:top w:val="nil"/>
              <w:left w:val="single" w:sz="12" w:space="0" w:color="auto"/>
              <w:bottom w:val="nil"/>
              <w:right w:val="nil"/>
            </w:tcBorders>
            <w:shd w:val="clear" w:color="auto" w:fill="auto"/>
            <w:vAlign w:val="center"/>
            <w:hideMark/>
          </w:tcPr>
          <w:p w14:paraId="6BF9F4DA"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6F334175"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1C6325DC"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2B0223E" w14:textId="77777777" w:rsidR="001B0C31" w:rsidRPr="008D67D2"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A1E7CA3"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5EA06A6E"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4B1FE968" w14:textId="77777777" w:rsidR="001B0C31" w:rsidRPr="008D67D2"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224A26C1" w14:textId="77777777" w:rsidR="001B0C31" w:rsidRPr="008D67D2" w:rsidRDefault="001B0C31" w:rsidP="00EA1E6E">
            <w:pPr>
              <w:jc w:val="right"/>
              <w:rPr>
                <w:rFonts w:ascii="Arial" w:hAnsi="Arial" w:cs="Arial"/>
                <w:b/>
                <w:bCs/>
                <w:sz w:val="16"/>
                <w:szCs w:val="16"/>
                <w:lang w:val="es-BO"/>
              </w:rPr>
            </w:pPr>
          </w:p>
        </w:tc>
        <w:tc>
          <w:tcPr>
            <w:tcW w:w="1008" w:type="dxa"/>
            <w:gridSpan w:val="3"/>
            <w:vMerge/>
            <w:tcBorders>
              <w:top w:val="nil"/>
              <w:left w:val="nil"/>
              <w:bottom w:val="single" w:sz="8" w:space="0" w:color="auto"/>
              <w:right w:val="nil"/>
            </w:tcBorders>
            <w:vAlign w:val="center"/>
            <w:hideMark/>
          </w:tcPr>
          <w:p w14:paraId="11BD8A24" w14:textId="77777777" w:rsidR="001B0C31" w:rsidRPr="008D67D2" w:rsidRDefault="001B0C31" w:rsidP="00EA1E6E">
            <w:pPr>
              <w:rPr>
                <w:rFonts w:ascii="Arial" w:hAnsi="Arial" w:cs="Arial"/>
                <w:i/>
                <w:iCs/>
                <w:sz w:val="16"/>
                <w:szCs w:val="16"/>
                <w:lang w:val="es-BO"/>
              </w:rPr>
            </w:pPr>
          </w:p>
        </w:tc>
        <w:tc>
          <w:tcPr>
            <w:tcW w:w="363" w:type="dxa"/>
            <w:tcBorders>
              <w:top w:val="nil"/>
              <w:left w:val="nil"/>
              <w:bottom w:val="nil"/>
              <w:right w:val="nil"/>
            </w:tcBorders>
            <w:shd w:val="clear" w:color="auto" w:fill="auto"/>
            <w:vAlign w:val="center"/>
            <w:hideMark/>
          </w:tcPr>
          <w:p w14:paraId="2F693A41" w14:textId="77777777" w:rsidR="001B0C31" w:rsidRPr="008D67D2" w:rsidRDefault="001B0C31" w:rsidP="00EA1E6E">
            <w:pPr>
              <w:rPr>
                <w:rFonts w:ascii="Arial" w:hAnsi="Arial" w:cs="Arial"/>
                <w:i/>
                <w:iCs/>
                <w:sz w:val="16"/>
                <w:szCs w:val="16"/>
                <w:lang w:val="es-BO"/>
              </w:rPr>
            </w:pPr>
          </w:p>
        </w:tc>
        <w:tc>
          <w:tcPr>
            <w:tcW w:w="1754" w:type="dxa"/>
            <w:gridSpan w:val="5"/>
            <w:vMerge/>
            <w:tcBorders>
              <w:top w:val="nil"/>
              <w:left w:val="nil"/>
              <w:bottom w:val="single" w:sz="8" w:space="0" w:color="auto"/>
              <w:right w:val="nil"/>
            </w:tcBorders>
            <w:vAlign w:val="center"/>
            <w:hideMark/>
          </w:tcPr>
          <w:p w14:paraId="72ECABC6" w14:textId="77777777" w:rsidR="001B0C31" w:rsidRPr="008D67D2"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noWrap/>
            <w:vAlign w:val="bottom"/>
            <w:hideMark/>
          </w:tcPr>
          <w:p w14:paraId="7C86B4CD" w14:textId="77777777" w:rsidR="001B0C31" w:rsidRPr="008D67D2" w:rsidRDefault="001B0C31" w:rsidP="00EA1E6E">
            <w:pPr>
              <w:rPr>
                <w:rFonts w:ascii="Calibri" w:hAnsi="Calibri" w:cs="Calibri"/>
                <w:sz w:val="22"/>
                <w:szCs w:val="22"/>
                <w:lang w:val="es-BO"/>
              </w:rPr>
            </w:pPr>
          </w:p>
        </w:tc>
        <w:tc>
          <w:tcPr>
            <w:tcW w:w="744" w:type="dxa"/>
            <w:gridSpan w:val="2"/>
            <w:tcBorders>
              <w:top w:val="nil"/>
              <w:left w:val="nil"/>
              <w:bottom w:val="single" w:sz="8" w:space="0" w:color="auto"/>
              <w:right w:val="nil"/>
            </w:tcBorders>
            <w:shd w:val="clear" w:color="auto" w:fill="auto"/>
            <w:vAlign w:val="center"/>
            <w:hideMark/>
          </w:tcPr>
          <w:p w14:paraId="56D30FA3"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(Día</w:t>
            </w:r>
          </w:p>
        </w:tc>
        <w:tc>
          <w:tcPr>
            <w:tcW w:w="372" w:type="dxa"/>
            <w:tcBorders>
              <w:top w:val="nil"/>
              <w:left w:val="nil"/>
              <w:bottom w:val="nil"/>
              <w:right w:val="nil"/>
            </w:tcBorders>
            <w:shd w:val="clear" w:color="auto" w:fill="auto"/>
            <w:noWrap/>
            <w:vAlign w:val="bottom"/>
            <w:hideMark/>
          </w:tcPr>
          <w:p w14:paraId="7A0BC118" w14:textId="77777777" w:rsidR="001B0C31" w:rsidRPr="008D67D2" w:rsidRDefault="001B0C31" w:rsidP="00EA1E6E">
            <w:pPr>
              <w:rPr>
                <w:rFonts w:ascii="Calibri" w:hAnsi="Calibri" w:cs="Calibri"/>
                <w:sz w:val="22"/>
                <w:szCs w:val="22"/>
                <w:lang w:val="es-BO"/>
              </w:rPr>
            </w:pPr>
          </w:p>
        </w:tc>
        <w:tc>
          <w:tcPr>
            <w:tcW w:w="744" w:type="dxa"/>
            <w:gridSpan w:val="2"/>
            <w:tcBorders>
              <w:top w:val="nil"/>
              <w:left w:val="nil"/>
              <w:bottom w:val="single" w:sz="8" w:space="0" w:color="auto"/>
              <w:right w:val="nil"/>
            </w:tcBorders>
            <w:shd w:val="clear" w:color="auto" w:fill="auto"/>
            <w:vAlign w:val="center"/>
            <w:hideMark/>
          </w:tcPr>
          <w:p w14:paraId="2FFBB09A"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Mes</w:t>
            </w:r>
          </w:p>
        </w:tc>
        <w:tc>
          <w:tcPr>
            <w:tcW w:w="319" w:type="dxa"/>
            <w:tcBorders>
              <w:top w:val="nil"/>
              <w:left w:val="nil"/>
              <w:bottom w:val="nil"/>
              <w:right w:val="nil"/>
            </w:tcBorders>
            <w:shd w:val="clear" w:color="auto" w:fill="auto"/>
            <w:vAlign w:val="center"/>
            <w:hideMark/>
          </w:tcPr>
          <w:p w14:paraId="65B2D996" w14:textId="77777777" w:rsidR="001B0C31" w:rsidRPr="008D67D2" w:rsidRDefault="001B0C31" w:rsidP="00EA1E6E">
            <w:pPr>
              <w:rPr>
                <w:rFonts w:ascii="Arial" w:hAnsi="Arial" w:cs="Arial"/>
                <w:i/>
                <w:iCs/>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195240F0"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Año)</w:t>
            </w:r>
          </w:p>
        </w:tc>
        <w:tc>
          <w:tcPr>
            <w:tcW w:w="372" w:type="dxa"/>
            <w:tcBorders>
              <w:top w:val="nil"/>
              <w:left w:val="nil"/>
              <w:bottom w:val="nil"/>
              <w:right w:val="nil"/>
            </w:tcBorders>
            <w:shd w:val="clear" w:color="auto" w:fill="auto"/>
            <w:noWrap/>
            <w:vAlign w:val="bottom"/>
            <w:hideMark/>
          </w:tcPr>
          <w:p w14:paraId="0391EAD1" w14:textId="77777777" w:rsidR="001B0C31" w:rsidRPr="008D67D2"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EA0D2D"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50B04FDF" w14:textId="77777777" w:rsidTr="00EA1E6E">
        <w:trPr>
          <w:trHeight w:val="158"/>
          <w:jc w:val="center"/>
        </w:trPr>
        <w:tc>
          <w:tcPr>
            <w:tcW w:w="2302" w:type="dxa"/>
            <w:gridSpan w:val="7"/>
            <w:tcBorders>
              <w:top w:val="nil"/>
              <w:left w:val="single" w:sz="12" w:space="0" w:color="auto"/>
              <w:right w:val="nil"/>
            </w:tcBorders>
            <w:shd w:val="clear" w:color="auto" w:fill="auto"/>
            <w:vAlign w:val="center"/>
            <w:hideMark/>
          </w:tcPr>
          <w:p w14:paraId="50124153" w14:textId="77777777" w:rsidR="001B0C31" w:rsidRPr="008D67D2" w:rsidRDefault="001B0C31" w:rsidP="00EA1E6E">
            <w:pPr>
              <w:jc w:val="right"/>
              <w:rPr>
                <w:rFonts w:ascii="Arial" w:hAnsi="Arial" w:cs="Arial"/>
                <w:b/>
                <w:bCs/>
                <w:sz w:val="16"/>
                <w:szCs w:val="16"/>
                <w:lang w:val="es-BO"/>
              </w:rPr>
            </w:pPr>
            <w:r w:rsidRPr="008D67D2">
              <w:rPr>
                <w:rFonts w:ascii="Arial" w:hAnsi="Arial" w:cs="Arial"/>
                <w:b/>
                <w:bCs/>
                <w:sz w:val="16"/>
                <w:szCs w:val="16"/>
                <w:lang w:val="es-BO"/>
              </w:rPr>
              <w:t xml:space="preserve">Poder del Representante Legal </w:t>
            </w:r>
          </w:p>
        </w:tc>
        <w:tc>
          <w:tcPr>
            <w:tcW w:w="372" w:type="dxa"/>
            <w:tcBorders>
              <w:top w:val="nil"/>
              <w:left w:val="nil"/>
              <w:right w:val="nil"/>
            </w:tcBorders>
            <w:shd w:val="clear" w:color="auto" w:fill="auto"/>
            <w:vAlign w:val="center"/>
            <w:hideMark/>
          </w:tcPr>
          <w:p w14:paraId="6760F839" w14:textId="77777777" w:rsidR="001B0C31" w:rsidRPr="008D67D2" w:rsidRDefault="001B0C31" w:rsidP="00EA1E6E">
            <w:pPr>
              <w:jc w:val="center"/>
              <w:rPr>
                <w:rFonts w:ascii="Arial" w:hAnsi="Arial" w:cs="Arial"/>
                <w:b/>
                <w:bCs/>
                <w:sz w:val="16"/>
                <w:szCs w:val="16"/>
                <w:lang w:val="es-BO"/>
              </w:rPr>
            </w:pPr>
            <w:r w:rsidRPr="008D67D2">
              <w:rPr>
                <w:rFonts w:ascii="Arial" w:hAnsi="Arial" w:cs="Arial"/>
                <w:b/>
                <w:bCs/>
                <w:sz w:val="16"/>
                <w:szCs w:val="16"/>
                <w:lang w:val="es-BO"/>
              </w:rPr>
              <w:t>:</w:t>
            </w:r>
          </w:p>
        </w:tc>
        <w:tc>
          <w:tcPr>
            <w:tcW w:w="1008" w:type="dxa"/>
            <w:gridSpan w:val="3"/>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E1F9234"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63" w:type="dxa"/>
            <w:tcBorders>
              <w:top w:val="nil"/>
              <w:left w:val="nil"/>
              <w:right w:val="nil"/>
            </w:tcBorders>
            <w:shd w:val="clear" w:color="auto" w:fill="auto"/>
            <w:vAlign w:val="center"/>
            <w:hideMark/>
          </w:tcPr>
          <w:p w14:paraId="6C389327" w14:textId="77777777" w:rsidR="001B0C31" w:rsidRPr="008D67D2" w:rsidRDefault="001B0C31" w:rsidP="00EA1E6E">
            <w:pPr>
              <w:rPr>
                <w:rFonts w:ascii="Arial" w:hAnsi="Arial" w:cs="Arial"/>
                <w:sz w:val="16"/>
                <w:szCs w:val="16"/>
                <w:lang w:val="es-BO"/>
              </w:rPr>
            </w:pPr>
          </w:p>
        </w:tc>
        <w:tc>
          <w:tcPr>
            <w:tcW w:w="1754" w:type="dxa"/>
            <w:gridSpan w:val="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1723D32"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right w:val="nil"/>
            </w:tcBorders>
            <w:shd w:val="clear" w:color="auto" w:fill="auto"/>
            <w:vAlign w:val="center"/>
            <w:hideMark/>
          </w:tcPr>
          <w:p w14:paraId="26A29516" w14:textId="77777777" w:rsidR="001B0C31" w:rsidRPr="008D67D2"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63E3260"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right w:val="nil"/>
            </w:tcBorders>
            <w:shd w:val="clear" w:color="auto" w:fill="auto"/>
            <w:vAlign w:val="center"/>
            <w:hideMark/>
          </w:tcPr>
          <w:p w14:paraId="5B1F6E5B" w14:textId="77777777" w:rsidR="001B0C31" w:rsidRPr="008D67D2"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FD97EF6" w14:textId="77777777" w:rsidR="001B0C31" w:rsidRPr="008D67D2" w:rsidRDefault="001B0C31" w:rsidP="00EA1E6E">
            <w:pPr>
              <w:jc w:val="center"/>
              <w:rPr>
                <w:rFonts w:ascii="Arial" w:hAnsi="Arial" w:cs="Arial"/>
                <w:i/>
                <w:iCs/>
                <w:sz w:val="16"/>
                <w:szCs w:val="16"/>
                <w:lang w:val="es-BO"/>
              </w:rPr>
            </w:pPr>
            <w:r w:rsidRPr="008D67D2">
              <w:rPr>
                <w:rFonts w:ascii="Arial" w:hAnsi="Arial" w:cs="Arial"/>
                <w:i/>
                <w:iCs/>
                <w:sz w:val="16"/>
                <w:szCs w:val="16"/>
                <w:lang w:val="es-BO"/>
              </w:rPr>
              <w:t> </w:t>
            </w:r>
          </w:p>
        </w:tc>
        <w:tc>
          <w:tcPr>
            <w:tcW w:w="319" w:type="dxa"/>
            <w:tcBorders>
              <w:top w:val="nil"/>
              <w:left w:val="nil"/>
              <w:right w:val="nil"/>
            </w:tcBorders>
            <w:shd w:val="clear" w:color="auto" w:fill="auto"/>
            <w:vAlign w:val="center"/>
            <w:hideMark/>
          </w:tcPr>
          <w:p w14:paraId="35E87E68" w14:textId="77777777" w:rsidR="001B0C31" w:rsidRPr="008D67D2"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34629DC" w14:textId="77777777" w:rsidR="001B0C31" w:rsidRPr="008D67D2" w:rsidRDefault="001B0C31" w:rsidP="00EA1E6E">
            <w:pPr>
              <w:jc w:val="center"/>
              <w:rPr>
                <w:rFonts w:ascii="Arial" w:hAnsi="Arial" w:cs="Arial"/>
                <w:sz w:val="16"/>
                <w:szCs w:val="16"/>
                <w:lang w:val="es-BO"/>
              </w:rPr>
            </w:pPr>
            <w:r w:rsidRPr="008D67D2">
              <w:rPr>
                <w:rFonts w:ascii="Arial" w:hAnsi="Arial" w:cs="Arial"/>
                <w:sz w:val="16"/>
                <w:szCs w:val="16"/>
                <w:lang w:val="es-BO"/>
              </w:rPr>
              <w:t> </w:t>
            </w:r>
          </w:p>
        </w:tc>
        <w:tc>
          <w:tcPr>
            <w:tcW w:w="372" w:type="dxa"/>
            <w:tcBorders>
              <w:top w:val="nil"/>
              <w:left w:val="nil"/>
              <w:right w:val="nil"/>
            </w:tcBorders>
            <w:shd w:val="clear" w:color="auto" w:fill="auto"/>
            <w:noWrap/>
            <w:vAlign w:val="bottom"/>
            <w:hideMark/>
          </w:tcPr>
          <w:p w14:paraId="25C09ABD" w14:textId="77777777" w:rsidR="001B0C31" w:rsidRPr="008D67D2" w:rsidRDefault="001B0C31" w:rsidP="00EA1E6E">
            <w:pPr>
              <w:rPr>
                <w:rFonts w:ascii="Calibri" w:hAnsi="Calibri" w:cs="Calibri"/>
                <w:sz w:val="22"/>
                <w:szCs w:val="22"/>
                <w:lang w:val="es-BO"/>
              </w:rPr>
            </w:pPr>
          </w:p>
        </w:tc>
        <w:tc>
          <w:tcPr>
            <w:tcW w:w="266" w:type="dxa"/>
            <w:tcBorders>
              <w:top w:val="nil"/>
              <w:left w:val="nil"/>
              <w:right w:val="single" w:sz="12" w:space="0" w:color="auto"/>
            </w:tcBorders>
            <w:shd w:val="clear" w:color="auto" w:fill="auto"/>
            <w:noWrap/>
            <w:vAlign w:val="bottom"/>
            <w:hideMark/>
          </w:tcPr>
          <w:p w14:paraId="68FD18E1" w14:textId="77777777" w:rsidR="001B0C31" w:rsidRPr="008D67D2" w:rsidRDefault="001B0C31" w:rsidP="00EA1E6E">
            <w:pPr>
              <w:rPr>
                <w:rFonts w:ascii="Calibri" w:hAnsi="Calibri" w:cs="Calibri"/>
                <w:sz w:val="22"/>
                <w:szCs w:val="22"/>
                <w:lang w:val="es-BO"/>
              </w:rPr>
            </w:pPr>
            <w:r w:rsidRPr="008D67D2">
              <w:rPr>
                <w:rFonts w:ascii="Calibri" w:hAnsi="Calibri" w:cs="Calibri"/>
                <w:sz w:val="22"/>
                <w:szCs w:val="22"/>
                <w:lang w:val="es-BO"/>
              </w:rPr>
              <w:t> </w:t>
            </w:r>
          </w:p>
        </w:tc>
      </w:tr>
      <w:tr w:rsidR="001B0C31" w:rsidRPr="008D67D2" w14:paraId="55246333" w14:textId="77777777" w:rsidTr="00EA1E6E">
        <w:trPr>
          <w:trHeight w:val="54"/>
          <w:jc w:val="center"/>
        </w:trPr>
        <w:tc>
          <w:tcPr>
            <w:tcW w:w="354" w:type="dxa"/>
            <w:tcBorders>
              <w:top w:val="nil"/>
              <w:left w:val="single" w:sz="12" w:space="0" w:color="auto"/>
              <w:bottom w:val="single" w:sz="12" w:space="0" w:color="auto"/>
              <w:right w:val="nil"/>
            </w:tcBorders>
            <w:shd w:val="clear" w:color="auto" w:fill="auto"/>
            <w:vAlign w:val="center"/>
            <w:hideMark/>
          </w:tcPr>
          <w:p w14:paraId="16F4F994" w14:textId="77777777" w:rsidR="001B0C31" w:rsidRPr="008D67D2" w:rsidRDefault="001B0C31" w:rsidP="00EA1E6E">
            <w:pPr>
              <w:jc w:val="right"/>
              <w:rPr>
                <w:rFonts w:ascii="Arial" w:hAnsi="Arial" w:cs="Arial"/>
                <w:b/>
                <w:bCs/>
                <w:sz w:val="2"/>
                <w:szCs w:val="2"/>
                <w:lang w:val="es-BO"/>
              </w:rPr>
            </w:pPr>
            <w:r w:rsidRPr="008D67D2">
              <w:rPr>
                <w:rFonts w:ascii="Arial" w:hAnsi="Arial" w:cs="Arial"/>
                <w:b/>
                <w:bCs/>
                <w:sz w:val="2"/>
                <w:szCs w:val="2"/>
                <w:lang w:val="es-BO"/>
              </w:rPr>
              <w:t> </w:t>
            </w:r>
          </w:p>
        </w:tc>
        <w:tc>
          <w:tcPr>
            <w:tcW w:w="301" w:type="dxa"/>
            <w:tcBorders>
              <w:top w:val="nil"/>
              <w:left w:val="nil"/>
              <w:bottom w:val="single" w:sz="12" w:space="0" w:color="auto"/>
              <w:right w:val="nil"/>
            </w:tcBorders>
            <w:shd w:val="clear" w:color="auto" w:fill="auto"/>
            <w:noWrap/>
            <w:vAlign w:val="bottom"/>
            <w:hideMark/>
          </w:tcPr>
          <w:p w14:paraId="4F1754E4" w14:textId="77777777" w:rsidR="001B0C31" w:rsidRPr="008D67D2"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4D209C86" w14:textId="77777777" w:rsidR="001B0C31" w:rsidRPr="008D67D2"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77219785" w14:textId="77777777" w:rsidR="001B0C31" w:rsidRPr="008D67D2"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5EBEB729" w14:textId="77777777" w:rsidR="001B0C31" w:rsidRPr="008D67D2"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558584D2" w14:textId="77777777" w:rsidR="001B0C31" w:rsidRPr="008D67D2"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7E455FD3" w14:textId="77777777" w:rsidR="001B0C31" w:rsidRPr="008D67D2"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vAlign w:val="center"/>
            <w:hideMark/>
          </w:tcPr>
          <w:p w14:paraId="467A254D" w14:textId="77777777" w:rsidR="001B0C31" w:rsidRPr="008D67D2" w:rsidRDefault="001B0C31" w:rsidP="00EA1E6E">
            <w:pPr>
              <w:jc w:val="center"/>
              <w:rPr>
                <w:rFonts w:ascii="Arial" w:hAnsi="Arial" w:cs="Arial"/>
                <w:b/>
                <w:bCs/>
                <w:sz w:val="2"/>
                <w:szCs w:val="2"/>
                <w:lang w:val="es-BO"/>
              </w:rPr>
            </w:pPr>
          </w:p>
        </w:tc>
        <w:tc>
          <w:tcPr>
            <w:tcW w:w="335" w:type="dxa"/>
            <w:tcBorders>
              <w:top w:val="nil"/>
              <w:left w:val="nil"/>
              <w:bottom w:val="single" w:sz="12" w:space="0" w:color="auto"/>
              <w:right w:val="nil"/>
            </w:tcBorders>
            <w:shd w:val="clear" w:color="auto" w:fill="auto"/>
            <w:noWrap/>
            <w:vAlign w:val="bottom"/>
            <w:hideMark/>
          </w:tcPr>
          <w:p w14:paraId="56F5DA5B" w14:textId="77777777" w:rsidR="001B0C31" w:rsidRPr="008D67D2" w:rsidRDefault="001B0C31" w:rsidP="00EA1E6E">
            <w:pPr>
              <w:rPr>
                <w:rFonts w:ascii="Calibri" w:hAnsi="Calibri" w:cs="Calibri"/>
                <w:sz w:val="2"/>
                <w:szCs w:val="2"/>
                <w:lang w:val="es-BO"/>
              </w:rPr>
            </w:pPr>
          </w:p>
        </w:tc>
        <w:tc>
          <w:tcPr>
            <w:tcW w:w="390" w:type="dxa"/>
            <w:tcBorders>
              <w:top w:val="nil"/>
              <w:left w:val="nil"/>
              <w:bottom w:val="single" w:sz="12" w:space="0" w:color="auto"/>
              <w:right w:val="nil"/>
            </w:tcBorders>
            <w:shd w:val="clear" w:color="auto" w:fill="auto"/>
            <w:noWrap/>
            <w:vAlign w:val="bottom"/>
            <w:hideMark/>
          </w:tcPr>
          <w:p w14:paraId="30C6B7AA" w14:textId="77777777" w:rsidR="001B0C31" w:rsidRPr="008D67D2" w:rsidRDefault="001B0C31" w:rsidP="00EA1E6E">
            <w:pPr>
              <w:rPr>
                <w:rFonts w:ascii="Calibri" w:hAnsi="Calibri" w:cs="Calibri"/>
                <w:sz w:val="2"/>
                <w:szCs w:val="2"/>
                <w:lang w:val="es-BO"/>
              </w:rPr>
            </w:pPr>
          </w:p>
        </w:tc>
        <w:tc>
          <w:tcPr>
            <w:tcW w:w="283" w:type="dxa"/>
            <w:tcBorders>
              <w:top w:val="nil"/>
              <w:left w:val="nil"/>
              <w:bottom w:val="single" w:sz="12" w:space="0" w:color="auto"/>
              <w:right w:val="nil"/>
            </w:tcBorders>
            <w:shd w:val="clear" w:color="auto" w:fill="auto"/>
            <w:vAlign w:val="center"/>
            <w:hideMark/>
          </w:tcPr>
          <w:p w14:paraId="5280D018" w14:textId="77777777" w:rsidR="001B0C31" w:rsidRPr="008D67D2" w:rsidRDefault="001B0C31" w:rsidP="00EA1E6E">
            <w:pPr>
              <w:rPr>
                <w:rFonts w:ascii="Arial" w:hAnsi="Arial" w:cs="Arial"/>
                <w:sz w:val="2"/>
                <w:szCs w:val="2"/>
                <w:lang w:val="es-BO"/>
              </w:rPr>
            </w:pPr>
          </w:p>
        </w:tc>
        <w:tc>
          <w:tcPr>
            <w:tcW w:w="363" w:type="dxa"/>
            <w:tcBorders>
              <w:top w:val="nil"/>
              <w:left w:val="nil"/>
              <w:bottom w:val="single" w:sz="12" w:space="0" w:color="auto"/>
              <w:right w:val="nil"/>
            </w:tcBorders>
            <w:shd w:val="clear" w:color="auto" w:fill="auto"/>
            <w:vAlign w:val="center"/>
            <w:hideMark/>
          </w:tcPr>
          <w:p w14:paraId="32BC12AB"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7424FDD0"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4A2A10A5"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ACD5BFD"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34ECEC7"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415F8847"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08FBD96C"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0D0BE9B"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232D06E5"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116E36B7"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C35D4CF" w14:textId="77777777" w:rsidR="001B0C31" w:rsidRPr="008D67D2" w:rsidRDefault="001B0C31" w:rsidP="00EA1E6E">
            <w:pPr>
              <w:rPr>
                <w:rFonts w:ascii="Arial" w:hAnsi="Arial" w:cs="Arial"/>
                <w:i/>
                <w:iCs/>
                <w:sz w:val="2"/>
                <w:szCs w:val="2"/>
                <w:lang w:val="es-BO"/>
              </w:rPr>
            </w:pPr>
          </w:p>
        </w:tc>
        <w:tc>
          <w:tcPr>
            <w:tcW w:w="372" w:type="dxa"/>
            <w:tcBorders>
              <w:top w:val="nil"/>
              <w:left w:val="nil"/>
              <w:bottom w:val="single" w:sz="12" w:space="0" w:color="auto"/>
              <w:right w:val="nil"/>
            </w:tcBorders>
            <w:shd w:val="clear" w:color="auto" w:fill="auto"/>
            <w:vAlign w:val="center"/>
            <w:hideMark/>
          </w:tcPr>
          <w:p w14:paraId="4831EA3B"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3DF3BBE4"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A7BE73B" w14:textId="77777777" w:rsidR="001B0C31" w:rsidRPr="008D67D2"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0E628E44" w14:textId="77777777" w:rsidR="001B0C31" w:rsidRPr="008D67D2"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75F87348" w14:textId="77777777" w:rsidR="001B0C31" w:rsidRPr="008D67D2" w:rsidRDefault="001B0C31" w:rsidP="00EA1E6E">
            <w:pPr>
              <w:rPr>
                <w:rFonts w:ascii="Calibri" w:hAnsi="Calibri" w:cs="Calibri"/>
                <w:sz w:val="2"/>
                <w:szCs w:val="2"/>
                <w:lang w:val="es-BO"/>
              </w:rPr>
            </w:pPr>
          </w:p>
        </w:tc>
        <w:tc>
          <w:tcPr>
            <w:tcW w:w="266" w:type="dxa"/>
            <w:tcBorders>
              <w:top w:val="nil"/>
              <w:left w:val="nil"/>
              <w:bottom w:val="single" w:sz="12" w:space="0" w:color="auto"/>
              <w:right w:val="single" w:sz="12" w:space="0" w:color="auto"/>
            </w:tcBorders>
            <w:shd w:val="clear" w:color="auto" w:fill="auto"/>
            <w:noWrap/>
            <w:vAlign w:val="bottom"/>
            <w:hideMark/>
          </w:tcPr>
          <w:p w14:paraId="576B9448" w14:textId="77777777" w:rsidR="001B0C31" w:rsidRPr="008D67D2" w:rsidRDefault="001B0C31" w:rsidP="00EA1E6E">
            <w:pPr>
              <w:rPr>
                <w:rFonts w:ascii="Calibri" w:hAnsi="Calibri" w:cs="Calibri"/>
                <w:sz w:val="2"/>
                <w:szCs w:val="2"/>
                <w:lang w:val="es-BO"/>
              </w:rPr>
            </w:pPr>
            <w:r w:rsidRPr="008D67D2">
              <w:rPr>
                <w:rFonts w:ascii="Calibri" w:hAnsi="Calibri" w:cs="Calibri"/>
                <w:sz w:val="2"/>
                <w:szCs w:val="2"/>
                <w:lang w:val="es-BO"/>
              </w:rPr>
              <w:t> </w:t>
            </w:r>
          </w:p>
        </w:tc>
      </w:tr>
    </w:tbl>
    <w:p w14:paraId="6FFE7B95" w14:textId="77777777" w:rsidR="001B0C31" w:rsidRPr="008D67D2" w:rsidRDefault="001B0C31" w:rsidP="001B0C31">
      <w:pPr>
        <w:jc w:val="center"/>
        <w:rPr>
          <w:rFonts w:ascii="Verdana" w:hAnsi="Verdana" w:cs="Arial"/>
          <w:b/>
          <w:sz w:val="18"/>
          <w:szCs w:val="18"/>
          <w:lang w:val="es-BO"/>
        </w:rPr>
      </w:pPr>
    </w:p>
    <w:p w14:paraId="10D7FE17" w14:textId="77777777" w:rsidR="001B0C31" w:rsidRPr="008D67D2" w:rsidRDefault="001B0C31" w:rsidP="001B0C31">
      <w:pPr>
        <w:jc w:val="center"/>
        <w:rPr>
          <w:rFonts w:ascii="Verdana" w:hAnsi="Verdana" w:cs="Arial"/>
          <w:b/>
          <w:sz w:val="18"/>
          <w:szCs w:val="18"/>
          <w:lang w:val="es-BO"/>
        </w:rPr>
      </w:pPr>
    </w:p>
    <w:p w14:paraId="493B6EAE" w14:textId="77777777" w:rsidR="001B0C31" w:rsidRPr="008D67D2" w:rsidRDefault="001B0C31" w:rsidP="001B0C31">
      <w:pPr>
        <w:jc w:val="center"/>
        <w:rPr>
          <w:rFonts w:ascii="Verdana" w:hAnsi="Verdana" w:cs="Arial"/>
          <w:b/>
          <w:bCs/>
          <w:i/>
          <w:iCs/>
          <w:sz w:val="18"/>
          <w:szCs w:val="18"/>
          <w:lang w:val="es-BO"/>
        </w:rPr>
      </w:pPr>
    </w:p>
    <w:p w14:paraId="0811D724" w14:textId="77777777" w:rsidR="001B0C31" w:rsidRPr="008D67D2" w:rsidRDefault="001B0C31" w:rsidP="001B0C31">
      <w:pPr>
        <w:jc w:val="center"/>
        <w:rPr>
          <w:rFonts w:ascii="Verdana" w:hAnsi="Verdana" w:cs="Arial"/>
          <w:b/>
          <w:bCs/>
          <w:i/>
          <w:iCs/>
          <w:sz w:val="18"/>
          <w:szCs w:val="18"/>
          <w:lang w:val="es-BO"/>
        </w:rPr>
      </w:pPr>
    </w:p>
    <w:p w14:paraId="2F772FF5" w14:textId="77777777" w:rsidR="00885CDD" w:rsidRPr="008D67D2" w:rsidRDefault="00885CDD" w:rsidP="00885CDD">
      <w:pPr>
        <w:ind w:left="360"/>
        <w:jc w:val="both"/>
        <w:rPr>
          <w:rFonts w:ascii="Verdana" w:hAnsi="Verdana" w:cs="Arial"/>
          <w:sz w:val="18"/>
          <w:szCs w:val="18"/>
          <w:lang w:val="es-BO"/>
        </w:rPr>
      </w:pPr>
    </w:p>
    <w:p w14:paraId="0A77A678" w14:textId="77777777" w:rsidR="00885CDD" w:rsidRPr="008D67D2" w:rsidRDefault="00885CDD" w:rsidP="00885CDD">
      <w:pPr>
        <w:ind w:left="360"/>
        <w:jc w:val="both"/>
        <w:rPr>
          <w:rFonts w:ascii="Verdana" w:hAnsi="Verdana" w:cs="Arial"/>
          <w:sz w:val="18"/>
          <w:szCs w:val="18"/>
          <w:lang w:val="es-BO"/>
        </w:rPr>
      </w:pPr>
    </w:p>
    <w:p w14:paraId="2B3A029E" w14:textId="77777777" w:rsidR="00885CDD" w:rsidRPr="008D67D2" w:rsidRDefault="00885CDD" w:rsidP="00885CDD">
      <w:pPr>
        <w:ind w:left="360"/>
        <w:jc w:val="both"/>
        <w:rPr>
          <w:rFonts w:ascii="Verdana" w:hAnsi="Verdana" w:cs="Arial"/>
          <w:sz w:val="18"/>
          <w:szCs w:val="18"/>
          <w:lang w:val="es-BO"/>
        </w:rPr>
      </w:pPr>
    </w:p>
    <w:p w14:paraId="6B8323A3" w14:textId="77777777" w:rsidR="00885CDD" w:rsidRPr="008D67D2" w:rsidRDefault="00885CDD" w:rsidP="00885CDD">
      <w:pPr>
        <w:ind w:left="360"/>
        <w:jc w:val="both"/>
        <w:rPr>
          <w:rFonts w:ascii="Verdana" w:hAnsi="Verdana" w:cs="Arial"/>
          <w:sz w:val="18"/>
          <w:szCs w:val="18"/>
          <w:lang w:val="es-BO"/>
        </w:rPr>
      </w:pPr>
    </w:p>
    <w:p w14:paraId="20FB25EB" w14:textId="77777777" w:rsidR="00885CDD" w:rsidRPr="008D67D2" w:rsidRDefault="00885CDD" w:rsidP="00885CDD">
      <w:pPr>
        <w:ind w:left="360"/>
        <w:jc w:val="both"/>
        <w:rPr>
          <w:rFonts w:ascii="Verdana" w:hAnsi="Verdana" w:cs="Arial"/>
          <w:sz w:val="18"/>
          <w:szCs w:val="18"/>
          <w:lang w:val="es-BO"/>
        </w:rPr>
      </w:pPr>
    </w:p>
    <w:p w14:paraId="5DEA6C08" w14:textId="77777777" w:rsidR="00885CDD" w:rsidRPr="008D67D2" w:rsidRDefault="00885CDD" w:rsidP="00885CDD">
      <w:pPr>
        <w:ind w:left="360"/>
        <w:jc w:val="both"/>
        <w:rPr>
          <w:rFonts w:ascii="Verdana" w:hAnsi="Verdana" w:cs="Arial"/>
          <w:sz w:val="18"/>
          <w:szCs w:val="18"/>
          <w:lang w:val="es-BO"/>
        </w:rPr>
      </w:pPr>
    </w:p>
    <w:p w14:paraId="7018DBA7" w14:textId="554914FB" w:rsidR="00707D4D" w:rsidRPr="008D67D2" w:rsidRDefault="00E46BEF" w:rsidP="00827D68">
      <w:pPr>
        <w:tabs>
          <w:tab w:val="right" w:pos="6663"/>
        </w:tabs>
        <w:jc w:val="center"/>
        <w:rPr>
          <w:lang w:val="es-BO"/>
        </w:rPr>
      </w:pPr>
      <w:r w:rsidRPr="008D67D2">
        <w:rPr>
          <w:rFonts w:ascii="Verdana" w:hAnsi="Verdana" w:cs="Arial"/>
          <w:b/>
          <w:bCs/>
          <w:i/>
          <w:iCs/>
          <w:sz w:val="18"/>
          <w:szCs w:val="18"/>
          <w:lang w:val="es-BO"/>
        </w:rPr>
        <w:br w:type="page"/>
      </w:r>
    </w:p>
    <w:p w14:paraId="3719BAE4"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b/>
          <w:sz w:val="18"/>
          <w:szCs w:val="16"/>
          <w:lang w:val="es-BO"/>
        </w:rPr>
        <w:lastRenderedPageBreak/>
        <w:t>FORMULARIO A-</w:t>
      </w:r>
      <w:r w:rsidR="008F32F8" w:rsidRPr="008D67D2">
        <w:rPr>
          <w:rFonts w:ascii="Verdana" w:hAnsi="Verdana" w:cs="Arial"/>
          <w:b/>
          <w:sz w:val="18"/>
          <w:szCs w:val="16"/>
          <w:lang w:val="es-BO"/>
        </w:rPr>
        <w:t>3</w:t>
      </w:r>
    </w:p>
    <w:p w14:paraId="71239BE9"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b/>
          <w:sz w:val="18"/>
          <w:szCs w:val="16"/>
          <w:lang w:val="es-BO"/>
        </w:rPr>
        <w:t xml:space="preserve">EXPERIENCIA </w:t>
      </w:r>
      <w:r w:rsidR="00162FE3" w:rsidRPr="008D67D2">
        <w:rPr>
          <w:rFonts w:ascii="Verdana" w:hAnsi="Verdana" w:cs="Arial"/>
          <w:b/>
          <w:sz w:val="18"/>
          <w:szCs w:val="16"/>
          <w:lang w:val="es-BO"/>
        </w:rPr>
        <w:t>GENERAL</w:t>
      </w:r>
      <w:r w:rsidR="00AF64F0" w:rsidRPr="008D67D2">
        <w:rPr>
          <w:rFonts w:ascii="Verdana" w:hAnsi="Verdana" w:cs="Arial"/>
          <w:b/>
          <w:sz w:val="18"/>
          <w:szCs w:val="16"/>
          <w:lang w:val="es-BO"/>
        </w:rPr>
        <w:t xml:space="preserve"> Y ESPECÍFICA</w:t>
      </w:r>
      <w:r w:rsidR="00162FE3" w:rsidRPr="008D67D2">
        <w:rPr>
          <w:rFonts w:ascii="Verdana" w:hAnsi="Verdana" w:cs="Arial"/>
          <w:b/>
          <w:sz w:val="18"/>
          <w:szCs w:val="16"/>
          <w:lang w:val="es-BO"/>
        </w:rPr>
        <w:t xml:space="preserve"> </w:t>
      </w:r>
      <w:r w:rsidRPr="008D67D2">
        <w:rPr>
          <w:rFonts w:ascii="Verdana" w:hAnsi="Verdana" w:cs="Arial"/>
          <w:b/>
          <w:sz w:val="18"/>
          <w:szCs w:val="16"/>
          <w:lang w:val="es-BO"/>
        </w:rPr>
        <w:t>DE</w:t>
      </w:r>
      <w:r w:rsidR="00D922DE" w:rsidRPr="008D67D2">
        <w:rPr>
          <w:rFonts w:ascii="Verdana" w:hAnsi="Verdana" w:cs="Arial"/>
          <w:b/>
          <w:sz w:val="18"/>
          <w:szCs w:val="16"/>
          <w:lang w:val="es-BO"/>
        </w:rPr>
        <w:t>L PROPONENTE</w:t>
      </w:r>
    </w:p>
    <w:p w14:paraId="7E2126BD" w14:textId="77777777" w:rsidR="00162FE3" w:rsidRPr="008D67D2" w:rsidRDefault="00162FE3" w:rsidP="00F612CD">
      <w:pPr>
        <w:jc w:val="center"/>
        <w:rPr>
          <w:rFonts w:ascii="Verdana" w:hAnsi="Verdana" w:cs="Arial"/>
          <w:b/>
          <w:sz w:val="18"/>
          <w:szCs w:val="16"/>
          <w:lang w:val="es-BO"/>
        </w:rPr>
      </w:pPr>
    </w:p>
    <w:p w14:paraId="58D80C7B" w14:textId="77777777" w:rsidR="00DB7EB4" w:rsidRPr="008D67D2" w:rsidRDefault="00DB7EB4" w:rsidP="002C09D7">
      <w:pPr>
        <w:jc w:val="center"/>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387680" w:rsidRPr="008D67D2" w14:paraId="52DEE101" w14:textId="77777777" w:rsidTr="00387680">
        <w:trPr>
          <w:trHeight w:val="543"/>
          <w:jc w:val="center"/>
        </w:trPr>
        <w:tc>
          <w:tcPr>
            <w:tcW w:w="10206" w:type="dxa"/>
            <w:gridSpan w:val="9"/>
            <w:tcBorders>
              <w:top w:val="single" w:sz="12" w:space="0" w:color="auto"/>
            </w:tcBorders>
            <w:shd w:val="clear" w:color="auto" w:fill="17365D"/>
            <w:vAlign w:val="center"/>
          </w:tcPr>
          <w:p w14:paraId="7363B335" w14:textId="77777777" w:rsidR="00387680" w:rsidRPr="008D67D2" w:rsidRDefault="00387680" w:rsidP="0063502C">
            <w:pPr>
              <w:jc w:val="center"/>
              <w:rPr>
                <w:rFonts w:ascii="Arial" w:hAnsi="Arial" w:cs="Arial"/>
                <w:b/>
                <w:i/>
                <w:sz w:val="16"/>
                <w:szCs w:val="16"/>
                <w:lang w:val="es-BO"/>
              </w:rPr>
            </w:pPr>
            <w:r w:rsidRPr="008D67D2">
              <w:rPr>
                <w:rFonts w:ascii="Arial" w:hAnsi="Arial" w:cs="Arial"/>
                <w:b/>
                <w:i/>
                <w:sz w:val="16"/>
                <w:szCs w:val="16"/>
                <w:lang w:val="es-BO"/>
              </w:rPr>
              <w:t xml:space="preserve">EXPERIENCIA GENERAL </w:t>
            </w:r>
          </w:p>
        </w:tc>
      </w:tr>
      <w:tr w:rsidR="002C09D7" w:rsidRPr="008D67D2" w14:paraId="0624E0E1" w14:textId="77777777" w:rsidTr="00816AE8">
        <w:trPr>
          <w:trHeight w:val="333"/>
          <w:jc w:val="center"/>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4B6ABAC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588D49B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3F51423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B658721"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70FDC65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14:paraId="52AEF12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vAlign w:val="center"/>
          </w:tcPr>
          <w:p w14:paraId="1C65BD8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Forma de Participación (Asociado</w:t>
            </w:r>
            <w:r w:rsidR="00257428" w:rsidRPr="008D67D2">
              <w:rPr>
                <w:rFonts w:ascii="Arial" w:hAnsi="Arial" w:cs="Arial"/>
                <w:b/>
                <w:sz w:val="16"/>
                <w:szCs w:val="16"/>
                <w:lang w:val="es-BO"/>
              </w:rPr>
              <w:t>/No Asociado</w:t>
            </w:r>
            <w:r w:rsidRPr="008D67D2">
              <w:rPr>
                <w:rFonts w:ascii="Arial" w:hAnsi="Arial" w:cs="Arial"/>
                <w:b/>
                <w:sz w:val="16"/>
                <w:szCs w:val="16"/>
                <w:lang w:val="es-BO"/>
              </w:rPr>
              <w:t>)</w:t>
            </w:r>
          </w:p>
        </w:tc>
      </w:tr>
      <w:tr w:rsidR="002C09D7" w:rsidRPr="008D67D2" w14:paraId="10CE1067" w14:textId="77777777" w:rsidTr="00816AE8">
        <w:trPr>
          <w:trHeight w:val="333"/>
          <w:jc w:val="center"/>
        </w:trPr>
        <w:tc>
          <w:tcPr>
            <w:tcW w:w="426"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FD3BC61" w14:textId="77777777" w:rsidR="002C09D7" w:rsidRPr="008D67D2" w:rsidRDefault="002C09D7" w:rsidP="00620053">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8EEA843" w14:textId="77777777" w:rsidR="002C09D7" w:rsidRPr="008D67D2" w:rsidRDefault="002C09D7" w:rsidP="00620053">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46B9CFB5" w14:textId="77777777" w:rsidR="002C09D7" w:rsidRPr="008D67D2" w:rsidRDefault="002C09D7" w:rsidP="00620053">
            <w:pPr>
              <w:jc w:val="center"/>
              <w:rPr>
                <w:rFonts w:ascii="Arial" w:hAnsi="Arial" w:cs="Arial"/>
                <w:b/>
                <w:sz w:val="16"/>
                <w:szCs w:val="16"/>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61622386" w14:textId="77777777" w:rsidR="002C09D7" w:rsidRPr="008D67D2" w:rsidRDefault="002C09D7" w:rsidP="00620053">
            <w:pPr>
              <w:jc w:val="center"/>
              <w:rPr>
                <w:rFonts w:ascii="Arial" w:hAnsi="Arial" w:cs="Arial"/>
                <w:b/>
                <w:sz w:val="16"/>
                <w:szCs w:val="16"/>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CF9C48B" w14:textId="77777777" w:rsidR="002C09D7" w:rsidRPr="008D67D2" w:rsidRDefault="002C09D7" w:rsidP="00620053">
            <w:pPr>
              <w:jc w:val="center"/>
              <w:rPr>
                <w:rFonts w:ascii="Arial" w:hAnsi="Arial" w:cs="Arial"/>
                <w:b/>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vAlign w:val="center"/>
          </w:tcPr>
          <w:p w14:paraId="64F5BB7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vAlign w:val="center"/>
          </w:tcPr>
          <w:p w14:paraId="4224F20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vAlign w:val="center"/>
          </w:tcPr>
          <w:p w14:paraId="1E661325"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vAlign w:val="center"/>
          </w:tcPr>
          <w:p w14:paraId="4CF93E0B" w14:textId="77777777" w:rsidR="002C09D7" w:rsidRPr="008D67D2" w:rsidRDefault="002C09D7" w:rsidP="00620053">
            <w:pPr>
              <w:jc w:val="center"/>
              <w:rPr>
                <w:rFonts w:ascii="Arial" w:hAnsi="Arial" w:cs="Arial"/>
                <w:b/>
                <w:sz w:val="16"/>
                <w:szCs w:val="16"/>
                <w:lang w:val="es-BO"/>
              </w:rPr>
            </w:pPr>
          </w:p>
        </w:tc>
      </w:tr>
      <w:tr w:rsidR="002C09D7" w:rsidRPr="008D67D2" w14:paraId="5905D77A" w14:textId="77777777" w:rsidTr="00816AE8">
        <w:trPr>
          <w:trHeight w:val="384"/>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58022E"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758727B"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72CB55F" w14:textId="77777777" w:rsidR="002C09D7" w:rsidRPr="008D67D2" w:rsidRDefault="002C09D7" w:rsidP="00620053">
            <w:pPr>
              <w:jc w:val="center"/>
              <w:rPr>
                <w:rFonts w:ascii="Arial" w:hAnsi="Arial" w:cs="Arial"/>
                <w:sz w:val="16"/>
                <w:szCs w:val="16"/>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936CB71"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66275DEE" w14:textId="77777777" w:rsidR="002C09D7" w:rsidRPr="008D67D2" w:rsidRDefault="002C09D7" w:rsidP="00620053">
            <w:pPr>
              <w:jc w:val="center"/>
              <w:rPr>
                <w:rFonts w:ascii="Arial" w:hAnsi="Arial" w:cs="Arial"/>
                <w:sz w:val="16"/>
                <w:szCs w:val="16"/>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0F4B4FED" w14:textId="77777777" w:rsidR="002C09D7" w:rsidRPr="008D67D2" w:rsidRDefault="002C09D7" w:rsidP="00620053">
            <w:pPr>
              <w:jc w:val="center"/>
              <w:rPr>
                <w:rFonts w:ascii="Arial" w:hAnsi="Arial" w:cs="Arial"/>
                <w:sz w:val="16"/>
                <w:szCs w:val="16"/>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745F01E" w14:textId="77777777" w:rsidR="002C09D7" w:rsidRPr="008D67D2" w:rsidRDefault="002C09D7" w:rsidP="00620053">
            <w:pPr>
              <w:jc w:val="center"/>
              <w:rPr>
                <w:rFonts w:ascii="Arial" w:hAnsi="Arial" w:cs="Arial"/>
                <w:sz w:val="16"/>
                <w:szCs w:val="16"/>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31199181" w14:textId="77777777" w:rsidR="002C09D7" w:rsidRPr="008D67D2" w:rsidRDefault="002C09D7" w:rsidP="00620053">
            <w:pPr>
              <w:jc w:val="center"/>
              <w:rPr>
                <w:rFonts w:ascii="Arial" w:hAnsi="Arial" w:cs="Arial"/>
                <w:sz w:val="16"/>
                <w:szCs w:val="16"/>
                <w:lang w:val="es-BO"/>
              </w:rPr>
            </w:pPr>
          </w:p>
        </w:tc>
        <w:tc>
          <w:tcPr>
            <w:tcW w:w="1275" w:type="dxa"/>
            <w:tcBorders>
              <w:top w:val="single" w:sz="12" w:space="0" w:color="auto"/>
              <w:left w:val="single" w:sz="4" w:space="0" w:color="auto"/>
            </w:tcBorders>
            <w:shd w:val="clear" w:color="auto" w:fill="FFFFFF"/>
            <w:vAlign w:val="center"/>
          </w:tcPr>
          <w:p w14:paraId="3CEFDD34" w14:textId="77777777" w:rsidR="002C09D7" w:rsidRPr="008D67D2" w:rsidRDefault="002C09D7" w:rsidP="00620053">
            <w:pPr>
              <w:jc w:val="center"/>
              <w:rPr>
                <w:rFonts w:ascii="Arial" w:hAnsi="Arial" w:cs="Arial"/>
                <w:sz w:val="16"/>
                <w:szCs w:val="16"/>
                <w:lang w:val="es-BO"/>
              </w:rPr>
            </w:pPr>
          </w:p>
        </w:tc>
      </w:tr>
      <w:tr w:rsidR="002C09D7" w:rsidRPr="008D67D2" w14:paraId="5A300AC9"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028370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D36A2C"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9CEC09"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17C4C7"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E4BFEA"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9A341A2"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719C496"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72977512"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377337CA" w14:textId="77777777" w:rsidR="002C09D7" w:rsidRPr="008D67D2" w:rsidRDefault="002C09D7" w:rsidP="00620053">
            <w:pPr>
              <w:jc w:val="center"/>
              <w:rPr>
                <w:rFonts w:ascii="Arial" w:hAnsi="Arial" w:cs="Arial"/>
                <w:sz w:val="16"/>
                <w:szCs w:val="16"/>
                <w:lang w:val="es-BO"/>
              </w:rPr>
            </w:pPr>
          </w:p>
        </w:tc>
      </w:tr>
      <w:tr w:rsidR="002C09D7" w:rsidRPr="008D67D2" w14:paraId="4031348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1AA906"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D30327"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2CBCF2"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596697"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C17045"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9FCD080"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62D78947"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1BA4D47"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3334028" w14:textId="77777777" w:rsidR="002C09D7" w:rsidRPr="008D67D2" w:rsidRDefault="002C09D7" w:rsidP="00620053">
            <w:pPr>
              <w:jc w:val="center"/>
              <w:rPr>
                <w:rFonts w:ascii="Arial" w:hAnsi="Arial" w:cs="Arial"/>
                <w:sz w:val="16"/>
                <w:szCs w:val="16"/>
                <w:lang w:val="es-BO"/>
              </w:rPr>
            </w:pPr>
          </w:p>
        </w:tc>
      </w:tr>
      <w:tr w:rsidR="002C09D7" w:rsidRPr="008D67D2" w14:paraId="7C923A5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B9AC9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1DD1A7"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00B622"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57EE41"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15BE26D"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D0A3F19"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1D237135"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73BAD0E6"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0ECEECE" w14:textId="77777777" w:rsidR="002C09D7" w:rsidRPr="008D67D2" w:rsidRDefault="002C09D7" w:rsidP="00620053">
            <w:pPr>
              <w:jc w:val="center"/>
              <w:rPr>
                <w:rFonts w:ascii="Arial" w:hAnsi="Arial" w:cs="Arial"/>
                <w:sz w:val="16"/>
                <w:szCs w:val="16"/>
                <w:lang w:val="es-BO"/>
              </w:rPr>
            </w:pPr>
          </w:p>
        </w:tc>
      </w:tr>
      <w:tr w:rsidR="002C09D7" w:rsidRPr="008D67D2" w14:paraId="300DDE66"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0D5E059"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0C72CC"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09CEC5B"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24166E"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7D5CB7"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25AC1E8"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0ECDAA90"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3152285"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5CD9F160" w14:textId="77777777" w:rsidR="002C09D7" w:rsidRPr="008D67D2" w:rsidRDefault="002C09D7" w:rsidP="00620053">
            <w:pPr>
              <w:jc w:val="center"/>
              <w:rPr>
                <w:rFonts w:ascii="Arial" w:hAnsi="Arial" w:cs="Arial"/>
                <w:sz w:val="16"/>
                <w:szCs w:val="16"/>
                <w:lang w:val="es-BO"/>
              </w:rPr>
            </w:pPr>
          </w:p>
        </w:tc>
      </w:tr>
      <w:tr w:rsidR="002C09D7" w:rsidRPr="008D67D2" w14:paraId="025DE78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19B677"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79AAAE"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959893"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0AFE31"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C67FE3"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3624D206"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D9A109D"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5A7C281B"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81B822D" w14:textId="77777777" w:rsidR="002C09D7" w:rsidRPr="008D67D2" w:rsidRDefault="002C09D7" w:rsidP="00620053">
            <w:pPr>
              <w:jc w:val="center"/>
              <w:rPr>
                <w:rFonts w:ascii="Arial" w:hAnsi="Arial" w:cs="Arial"/>
                <w:sz w:val="16"/>
                <w:szCs w:val="16"/>
                <w:lang w:val="es-BO"/>
              </w:rPr>
            </w:pPr>
          </w:p>
        </w:tc>
      </w:tr>
      <w:tr w:rsidR="002C09D7" w:rsidRPr="008D67D2" w14:paraId="281886AB" w14:textId="77777777" w:rsidTr="00816AE8">
        <w:trPr>
          <w:trHeight w:val="384"/>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788884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DFE766"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7BD3754" w14:textId="77777777" w:rsidR="002C09D7" w:rsidRPr="008D67D2"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11007459"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97C4436" w14:textId="77777777" w:rsidR="002C09D7" w:rsidRPr="008D67D2"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0F51A935" w14:textId="77777777" w:rsidR="002C09D7" w:rsidRPr="008D67D2" w:rsidRDefault="002C09D7" w:rsidP="00620053">
            <w:pPr>
              <w:jc w:val="center"/>
              <w:rPr>
                <w:rFonts w:ascii="Arial" w:hAnsi="Arial" w:cs="Arial"/>
                <w:sz w:val="16"/>
                <w:szCs w:val="16"/>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AD504B6" w14:textId="77777777" w:rsidR="002C09D7" w:rsidRPr="008D67D2" w:rsidRDefault="002C09D7" w:rsidP="00620053">
            <w:pPr>
              <w:jc w:val="center"/>
              <w:rPr>
                <w:rFonts w:ascii="Arial" w:hAnsi="Arial" w:cs="Arial"/>
                <w:sz w:val="16"/>
                <w:szCs w:val="16"/>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69228545" w14:textId="77777777" w:rsidR="002C09D7" w:rsidRPr="008D67D2" w:rsidRDefault="002C09D7" w:rsidP="00620053">
            <w:pPr>
              <w:jc w:val="center"/>
              <w:rPr>
                <w:rFonts w:ascii="Arial" w:hAnsi="Arial" w:cs="Arial"/>
                <w:sz w:val="16"/>
                <w:szCs w:val="16"/>
                <w:lang w:val="es-BO"/>
              </w:rPr>
            </w:pPr>
          </w:p>
        </w:tc>
        <w:tc>
          <w:tcPr>
            <w:tcW w:w="1275" w:type="dxa"/>
            <w:tcBorders>
              <w:left w:val="single" w:sz="4" w:space="0" w:color="auto"/>
              <w:bottom w:val="single" w:sz="12" w:space="0" w:color="auto"/>
            </w:tcBorders>
            <w:shd w:val="clear" w:color="auto" w:fill="FFFFFF"/>
            <w:vAlign w:val="center"/>
          </w:tcPr>
          <w:p w14:paraId="6C5F8905" w14:textId="77777777" w:rsidR="002C09D7" w:rsidRPr="008D67D2" w:rsidRDefault="002C09D7" w:rsidP="00620053">
            <w:pPr>
              <w:jc w:val="center"/>
              <w:rPr>
                <w:rFonts w:ascii="Arial" w:hAnsi="Arial" w:cs="Arial"/>
                <w:sz w:val="16"/>
                <w:szCs w:val="16"/>
                <w:lang w:val="es-BO"/>
              </w:rPr>
            </w:pPr>
          </w:p>
        </w:tc>
      </w:tr>
      <w:tr w:rsidR="002C09D7" w:rsidRPr="008D67D2" w14:paraId="6A1CBD19" w14:textId="77777777" w:rsidTr="00FA0660">
        <w:trPr>
          <w:trHeight w:val="384"/>
          <w:jc w:val="center"/>
        </w:trPr>
        <w:tc>
          <w:tcPr>
            <w:tcW w:w="5245" w:type="dxa"/>
            <w:gridSpan w:val="4"/>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FF31FB8" w14:textId="77777777" w:rsidR="002C09D7" w:rsidRPr="008D67D2" w:rsidRDefault="002C09D7" w:rsidP="00620053">
            <w:pPr>
              <w:jc w:val="right"/>
              <w:rPr>
                <w:rFonts w:ascii="Arial" w:hAnsi="Arial" w:cs="Arial"/>
                <w:b/>
                <w:sz w:val="16"/>
                <w:szCs w:val="16"/>
                <w:lang w:val="es-BO"/>
              </w:rPr>
            </w:pPr>
            <w:proofErr w:type="gramStart"/>
            <w:r w:rsidRPr="008D67D2">
              <w:rPr>
                <w:rFonts w:ascii="Arial" w:hAnsi="Arial" w:cs="Arial"/>
                <w:b/>
                <w:sz w:val="16"/>
                <w:szCs w:val="16"/>
                <w:lang w:val="es-BO"/>
              </w:rPr>
              <w:t>TOTAL</w:t>
            </w:r>
            <w:proofErr w:type="gramEnd"/>
            <w:r w:rsidRPr="008D67D2">
              <w:rPr>
                <w:rFonts w:ascii="Arial" w:hAnsi="Arial" w:cs="Arial"/>
                <w:b/>
                <w:sz w:val="16"/>
                <w:szCs w:val="16"/>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DBE5F1"/>
            <w:vAlign w:val="center"/>
          </w:tcPr>
          <w:p w14:paraId="3D14A844" w14:textId="77777777" w:rsidR="002C09D7" w:rsidRPr="008D67D2" w:rsidRDefault="002C09D7" w:rsidP="00620053">
            <w:pPr>
              <w:jc w:val="right"/>
              <w:rPr>
                <w:rFonts w:ascii="Arial" w:hAnsi="Arial" w:cs="Arial"/>
                <w:b/>
                <w:sz w:val="16"/>
                <w:szCs w:val="16"/>
                <w:lang w:val="es-BO"/>
              </w:rPr>
            </w:pPr>
          </w:p>
        </w:tc>
        <w:tc>
          <w:tcPr>
            <w:tcW w:w="3543" w:type="dxa"/>
            <w:gridSpan w:val="4"/>
            <w:tcBorders>
              <w:top w:val="single" w:sz="12" w:space="0" w:color="auto"/>
              <w:left w:val="nil"/>
              <w:bottom w:val="single" w:sz="12" w:space="0" w:color="auto"/>
            </w:tcBorders>
            <w:shd w:val="clear" w:color="auto" w:fill="DBE5F1"/>
            <w:vAlign w:val="center"/>
          </w:tcPr>
          <w:p w14:paraId="5C880B0C" w14:textId="77777777" w:rsidR="002C09D7" w:rsidRPr="008D67D2" w:rsidRDefault="002C09D7" w:rsidP="00620053">
            <w:pPr>
              <w:jc w:val="center"/>
              <w:rPr>
                <w:rFonts w:ascii="Arial" w:hAnsi="Arial" w:cs="Arial"/>
                <w:b/>
                <w:sz w:val="16"/>
                <w:szCs w:val="16"/>
                <w:lang w:val="es-BO"/>
              </w:rPr>
            </w:pPr>
          </w:p>
        </w:tc>
      </w:tr>
      <w:tr w:rsidR="002C09D7" w:rsidRPr="008D67D2" w14:paraId="7613DC09" w14:textId="77777777" w:rsidTr="00816AE8">
        <w:trPr>
          <w:trHeight w:val="396"/>
          <w:jc w:val="center"/>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6B8F5DF1" w14:textId="03219536" w:rsidR="002C09D7" w:rsidRPr="008D67D2" w:rsidRDefault="002C09D7" w:rsidP="00B15B08">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sz w:val="16"/>
                <w:szCs w:val="16"/>
                <w:lang w:val="es-BO"/>
              </w:rPr>
              <w:t xml:space="preserve">Toda la información contenida en este formulario es una declaración jurada. </w:t>
            </w:r>
            <w:r w:rsidR="0063502C" w:rsidRPr="008D67D2">
              <w:rPr>
                <w:rFonts w:ascii="Arial" w:hAnsi="Arial" w:cs="Arial"/>
                <w:bCs/>
                <w:sz w:val="16"/>
                <w:szCs w:val="16"/>
                <w:lang w:val="es-BO"/>
              </w:rPr>
              <w:t xml:space="preserve">En caso de adjudicación el proponente se compromete a presentar el certificado, Acta de Recepción Definitiva u otro documento que acredite su experiencia en cada una de las </w:t>
            </w:r>
            <w:r w:rsidR="004A2ADD">
              <w:rPr>
                <w:rFonts w:ascii="Arial" w:hAnsi="Arial" w:cs="Arial"/>
                <w:bCs/>
                <w:sz w:val="16"/>
                <w:szCs w:val="16"/>
                <w:lang w:val="es-BO"/>
              </w:rPr>
              <w:t>consultorías</w:t>
            </w:r>
            <w:r w:rsidR="0063502C" w:rsidRPr="008D67D2">
              <w:rPr>
                <w:rFonts w:ascii="Arial" w:hAnsi="Arial" w:cs="Arial"/>
                <w:bCs/>
                <w:sz w:val="16"/>
                <w:szCs w:val="16"/>
                <w:lang w:val="es-BO"/>
              </w:rPr>
              <w:t xml:space="preserve"> detalladas, en original o fotocopia legalizada emitida por el contratante.</w:t>
            </w:r>
          </w:p>
        </w:tc>
      </w:tr>
    </w:tbl>
    <w:p w14:paraId="72ED3E47" w14:textId="77777777" w:rsidR="002C09D7" w:rsidRPr="008D67D2" w:rsidRDefault="002C09D7" w:rsidP="002C09D7">
      <w:pPr>
        <w:jc w:val="both"/>
        <w:rPr>
          <w:rFonts w:ascii="Verdana" w:hAnsi="Verdana" w:cs="Arial"/>
          <w:sz w:val="16"/>
          <w:szCs w:val="16"/>
          <w:lang w:val="es-BO"/>
        </w:rPr>
      </w:pPr>
    </w:p>
    <w:p w14:paraId="127B111F" w14:textId="77777777" w:rsidR="002C09D7" w:rsidRPr="008D67D2" w:rsidRDefault="002C09D7" w:rsidP="002C09D7">
      <w:pPr>
        <w:jc w:val="both"/>
        <w:rPr>
          <w:rFonts w:ascii="Verdana" w:hAnsi="Verdana" w:cs="Arial"/>
          <w:sz w:val="16"/>
          <w:szCs w:val="16"/>
          <w:lang w:val="es-BO"/>
        </w:rPr>
      </w:pPr>
    </w:p>
    <w:p w14:paraId="164C9853" w14:textId="77777777" w:rsidR="00B7094F" w:rsidRPr="008D67D2" w:rsidRDefault="00B7094F" w:rsidP="00B7094F">
      <w:pPr>
        <w:jc w:val="center"/>
        <w:rPr>
          <w:rFonts w:ascii="Verdana" w:hAnsi="Verdana" w:cs="Arial"/>
          <w:b/>
          <w:sz w:val="18"/>
          <w:szCs w:val="16"/>
          <w:lang w:val="es-BO"/>
        </w:rPr>
      </w:pPr>
    </w:p>
    <w:p w14:paraId="137C5543" w14:textId="77777777" w:rsidR="00B7094F" w:rsidRPr="008D67D2" w:rsidRDefault="00B7094F" w:rsidP="00B7094F">
      <w:pPr>
        <w:jc w:val="center"/>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387680" w:rsidRPr="008D67D2" w14:paraId="56DC3294" w14:textId="77777777" w:rsidTr="00387680">
        <w:trPr>
          <w:trHeight w:val="555"/>
          <w:jc w:val="center"/>
        </w:trPr>
        <w:tc>
          <w:tcPr>
            <w:tcW w:w="10206" w:type="dxa"/>
            <w:gridSpan w:val="9"/>
            <w:tcBorders>
              <w:top w:val="single" w:sz="12" w:space="0" w:color="auto"/>
            </w:tcBorders>
            <w:shd w:val="clear" w:color="auto" w:fill="17365D"/>
            <w:vAlign w:val="center"/>
          </w:tcPr>
          <w:p w14:paraId="23DFAC28" w14:textId="77777777" w:rsidR="00387680" w:rsidRPr="008D67D2" w:rsidRDefault="00387680" w:rsidP="003665A0">
            <w:pPr>
              <w:jc w:val="center"/>
              <w:rPr>
                <w:rFonts w:ascii="Arial" w:hAnsi="Arial" w:cs="Arial"/>
                <w:b/>
                <w:i/>
                <w:sz w:val="16"/>
                <w:szCs w:val="16"/>
                <w:lang w:val="es-BO"/>
              </w:rPr>
            </w:pPr>
            <w:r w:rsidRPr="008D67D2">
              <w:rPr>
                <w:rFonts w:ascii="Arial" w:hAnsi="Arial" w:cs="Arial"/>
                <w:b/>
                <w:i/>
                <w:sz w:val="16"/>
                <w:szCs w:val="16"/>
                <w:lang w:val="es-BO"/>
              </w:rPr>
              <w:t xml:space="preserve">EXPERIENCIA ESPECÍFICA </w:t>
            </w:r>
          </w:p>
        </w:tc>
      </w:tr>
      <w:tr w:rsidR="00B7094F" w:rsidRPr="008D67D2" w14:paraId="602A30D0" w14:textId="77777777" w:rsidTr="00816AE8">
        <w:trPr>
          <w:trHeight w:val="333"/>
          <w:jc w:val="center"/>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588D2C82"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3AF161C6"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5940CE02"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62BFDD7"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00B5F627"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14:paraId="5FB0EFDC"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vAlign w:val="center"/>
          </w:tcPr>
          <w:p w14:paraId="21EEC5E2"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Forma de Participación (Asociado/No Asociado)</w:t>
            </w:r>
          </w:p>
        </w:tc>
      </w:tr>
      <w:tr w:rsidR="00B7094F" w:rsidRPr="008D67D2" w14:paraId="3C2813A0" w14:textId="77777777" w:rsidTr="00816AE8">
        <w:trPr>
          <w:trHeight w:val="333"/>
          <w:jc w:val="center"/>
        </w:trPr>
        <w:tc>
          <w:tcPr>
            <w:tcW w:w="426"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D9F80DD" w14:textId="77777777" w:rsidR="00B7094F" w:rsidRPr="008D67D2" w:rsidRDefault="00B7094F" w:rsidP="00EA1E6E">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7B1F8E4D" w14:textId="77777777" w:rsidR="00B7094F" w:rsidRPr="008D67D2" w:rsidRDefault="00B7094F" w:rsidP="00EA1E6E">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4A30F05" w14:textId="77777777" w:rsidR="00B7094F" w:rsidRPr="008D67D2" w:rsidRDefault="00B7094F" w:rsidP="00EA1E6E">
            <w:pPr>
              <w:jc w:val="center"/>
              <w:rPr>
                <w:rFonts w:ascii="Arial" w:hAnsi="Arial" w:cs="Arial"/>
                <w:b/>
                <w:sz w:val="16"/>
                <w:szCs w:val="16"/>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7E83EDC8" w14:textId="77777777" w:rsidR="00B7094F" w:rsidRPr="008D67D2" w:rsidRDefault="00B7094F" w:rsidP="00EA1E6E">
            <w:pPr>
              <w:jc w:val="center"/>
              <w:rPr>
                <w:rFonts w:ascii="Arial" w:hAnsi="Arial" w:cs="Arial"/>
                <w:b/>
                <w:sz w:val="16"/>
                <w:szCs w:val="16"/>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26460FFD" w14:textId="77777777" w:rsidR="00B7094F" w:rsidRPr="008D67D2" w:rsidRDefault="00B7094F" w:rsidP="00EA1E6E">
            <w:pPr>
              <w:jc w:val="center"/>
              <w:rPr>
                <w:rFonts w:ascii="Arial" w:hAnsi="Arial" w:cs="Arial"/>
                <w:b/>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vAlign w:val="center"/>
          </w:tcPr>
          <w:p w14:paraId="68E019F9"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vAlign w:val="center"/>
          </w:tcPr>
          <w:p w14:paraId="78516714"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vAlign w:val="center"/>
          </w:tcPr>
          <w:p w14:paraId="65EC739B" w14:textId="77777777" w:rsidR="00B7094F" w:rsidRPr="008D67D2" w:rsidRDefault="00B7094F" w:rsidP="00EA1E6E">
            <w:pPr>
              <w:jc w:val="center"/>
              <w:rPr>
                <w:rFonts w:ascii="Arial" w:hAnsi="Arial" w:cs="Arial"/>
                <w:b/>
                <w:sz w:val="16"/>
                <w:szCs w:val="16"/>
                <w:lang w:val="es-BO"/>
              </w:rPr>
            </w:pPr>
            <w:r w:rsidRPr="008D67D2">
              <w:rPr>
                <w:rFonts w:ascii="Arial" w:hAnsi="Arial" w:cs="Arial"/>
                <w:b/>
                <w:sz w:val="16"/>
                <w:szCs w:val="16"/>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vAlign w:val="center"/>
          </w:tcPr>
          <w:p w14:paraId="3B1BFF90" w14:textId="77777777" w:rsidR="00B7094F" w:rsidRPr="008D67D2" w:rsidRDefault="00B7094F" w:rsidP="00EA1E6E">
            <w:pPr>
              <w:jc w:val="center"/>
              <w:rPr>
                <w:rFonts w:ascii="Arial" w:hAnsi="Arial" w:cs="Arial"/>
                <w:b/>
                <w:sz w:val="16"/>
                <w:szCs w:val="16"/>
                <w:lang w:val="es-BO"/>
              </w:rPr>
            </w:pPr>
          </w:p>
        </w:tc>
      </w:tr>
      <w:tr w:rsidR="00B7094F" w:rsidRPr="008D67D2" w14:paraId="2A359231" w14:textId="77777777" w:rsidTr="00816AE8">
        <w:trPr>
          <w:trHeight w:val="384"/>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85B292"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C2075E2" w14:textId="77777777" w:rsidR="00B7094F" w:rsidRPr="008D67D2" w:rsidRDefault="00B7094F" w:rsidP="00EA1E6E">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457600E" w14:textId="77777777" w:rsidR="00B7094F" w:rsidRPr="008D67D2" w:rsidRDefault="00B7094F" w:rsidP="00EA1E6E">
            <w:pPr>
              <w:jc w:val="center"/>
              <w:rPr>
                <w:rFonts w:ascii="Arial" w:hAnsi="Arial" w:cs="Arial"/>
                <w:sz w:val="16"/>
                <w:szCs w:val="16"/>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70CC3CB" w14:textId="77777777" w:rsidR="00B7094F" w:rsidRPr="008D67D2" w:rsidRDefault="00B7094F" w:rsidP="00EA1E6E">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FBFF9E4" w14:textId="77777777" w:rsidR="00B7094F" w:rsidRPr="008D67D2" w:rsidRDefault="00B7094F" w:rsidP="00EA1E6E">
            <w:pPr>
              <w:jc w:val="center"/>
              <w:rPr>
                <w:rFonts w:ascii="Arial" w:hAnsi="Arial" w:cs="Arial"/>
                <w:sz w:val="16"/>
                <w:szCs w:val="16"/>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2E2940A" w14:textId="77777777" w:rsidR="00B7094F" w:rsidRPr="008D67D2" w:rsidRDefault="00B7094F" w:rsidP="00EA1E6E">
            <w:pPr>
              <w:jc w:val="center"/>
              <w:rPr>
                <w:rFonts w:ascii="Arial" w:hAnsi="Arial" w:cs="Arial"/>
                <w:sz w:val="16"/>
                <w:szCs w:val="16"/>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29563946" w14:textId="77777777" w:rsidR="00B7094F" w:rsidRPr="008D67D2" w:rsidRDefault="00B7094F" w:rsidP="00EA1E6E">
            <w:pPr>
              <w:jc w:val="center"/>
              <w:rPr>
                <w:rFonts w:ascii="Arial" w:hAnsi="Arial" w:cs="Arial"/>
                <w:sz w:val="16"/>
                <w:szCs w:val="16"/>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6BDFECA6" w14:textId="77777777" w:rsidR="00B7094F" w:rsidRPr="008D67D2" w:rsidRDefault="00B7094F" w:rsidP="00EA1E6E">
            <w:pPr>
              <w:jc w:val="center"/>
              <w:rPr>
                <w:rFonts w:ascii="Arial" w:hAnsi="Arial" w:cs="Arial"/>
                <w:sz w:val="16"/>
                <w:szCs w:val="16"/>
                <w:lang w:val="es-BO"/>
              </w:rPr>
            </w:pPr>
          </w:p>
        </w:tc>
        <w:tc>
          <w:tcPr>
            <w:tcW w:w="1275" w:type="dxa"/>
            <w:tcBorders>
              <w:top w:val="single" w:sz="12" w:space="0" w:color="auto"/>
              <w:left w:val="single" w:sz="4" w:space="0" w:color="auto"/>
            </w:tcBorders>
            <w:shd w:val="clear" w:color="auto" w:fill="FFFFFF"/>
            <w:vAlign w:val="center"/>
          </w:tcPr>
          <w:p w14:paraId="08867B51" w14:textId="77777777" w:rsidR="00B7094F" w:rsidRPr="008D67D2" w:rsidRDefault="00B7094F" w:rsidP="00EA1E6E">
            <w:pPr>
              <w:jc w:val="center"/>
              <w:rPr>
                <w:rFonts w:ascii="Arial" w:hAnsi="Arial" w:cs="Arial"/>
                <w:sz w:val="16"/>
                <w:szCs w:val="16"/>
                <w:lang w:val="es-BO"/>
              </w:rPr>
            </w:pPr>
          </w:p>
        </w:tc>
      </w:tr>
      <w:tr w:rsidR="00B7094F" w:rsidRPr="008D67D2" w14:paraId="39BE8097"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362B61"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D2B1051"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1DB25E"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5089CE"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36C84"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626E523"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5D3139BE"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4481198C"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27BDDC70" w14:textId="77777777" w:rsidR="00B7094F" w:rsidRPr="008D67D2" w:rsidRDefault="00B7094F" w:rsidP="00EA1E6E">
            <w:pPr>
              <w:jc w:val="center"/>
              <w:rPr>
                <w:rFonts w:ascii="Arial" w:hAnsi="Arial" w:cs="Arial"/>
                <w:sz w:val="16"/>
                <w:szCs w:val="16"/>
                <w:lang w:val="es-BO"/>
              </w:rPr>
            </w:pPr>
          </w:p>
        </w:tc>
      </w:tr>
      <w:tr w:rsidR="00B7094F" w:rsidRPr="008D67D2" w14:paraId="12EF3A11"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57FAC5"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3C3035"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123686"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C28147"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E66F63"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64C06B3"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DA9E3C9"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399458EE"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0B24842C" w14:textId="77777777" w:rsidR="00B7094F" w:rsidRPr="008D67D2" w:rsidRDefault="00B7094F" w:rsidP="00EA1E6E">
            <w:pPr>
              <w:jc w:val="center"/>
              <w:rPr>
                <w:rFonts w:ascii="Arial" w:hAnsi="Arial" w:cs="Arial"/>
                <w:sz w:val="16"/>
                <w:szCs w:val="16"/>
                <w:lang w:val="es-BO"/>
              </w:rPr>
            </w:pPr>
          </w:p>
        </w:tc>
      </w:tr>
      <w:tr w:rsidR="00B7094F" w:rsidRPr="008D67D2" w14:paraId="01C4B8E0"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936CD9"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C3B664"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391A62"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B5E56A"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12ED5BF"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3CCAC9BE"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4AAA5132"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2F9B679"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40D9E220" w14:textId="77777777" w:rsidR="00B7094F" w:rsidRPr="008D67D2" w:rsidRDefault="00B7094F" w:rsidP="00EA1E6E">
            <w:pPr>
              <w:jc w:val="center"/>
              <w:rPr>
                <w:rFonts w:ascii="Arial" w:hAnsi="Arial" w:cs="Arial"/>
                <w:sz w:val="16"/>
                <w:szCs w:val="16"/>
                <w:lang w:val="es-BO"/>
              </w:rPr>
            </w:pPr>
          </w:p>
        </w:tc>
      </w:tr>
      <w:tr w:rsidR="00B7094F" w:rsidRPr="008D67D2" w14:paraId="5BCDDB43"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F52C48"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B0CE3B"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E47298"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0CFDCC"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714704"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7BBE1800"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46ABB701"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449876B5"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280ED353" w14:textId="77777777" w:rsidR="00B7094F" w:rsidRPr="008D67D2" w:rsidRDefault="00B7094F" w:rsidP="00EA1E6E">
            <w:pPr>
              <w:jc w:val="center"/>
              <w:rPr>
                <w:rFonts w:ascii="Arial" w:hAnsi="Arial" w:cs="Arial"/>
                <w:sz w:val="16"/>
                <w:szCs w:val="16"/>
                <w:lang w:val="es-BO"/>
              </w:rPr>
            </w:pPr>
          </w:p>
        </w:tc>
      </w:tr>
      <w:tr w:rsidR="00B7094F" w:rsidRPr="008D67D2" w14:paraId="4081693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3617774"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305603"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6085C2"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F8470E"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CACD49"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5324442"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1471708B"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5EF752CB"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51302ED4" w14:textId="77777777" w:rsidR="00B7094F" w:rsidRPr="008D67D2" w:rsidRDefault="00B7094F" w:rsidP="00EA1E6E">
            <w:pPr>
              <w:jc w:val="center"/>
              <w:rPr>
                <w:rFonts w:ascii="Arial" w:hAnsi="Arial" w:cs="Arial"/>
                <w:sz w:val="16"/>
                <w:szCs w:val="16"/>
                <w:lang w:val="es-BO"/>
              </w:rPr>
            </w:pPr>
          </w:p>
        </w:tc>
      </w:tr>
      <w:tr w:rsidR="00B7094F" w:rsidRPr="008D67D2" w14:paraId="14A00DDB" w14:textId="77777777" w:rsidTr="00816AE8">
        <w:trPr>
          <w:trHeight w:val="384"/>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FAF040E" w14:textId="77777777" w:rsidR="00B7094F" w:rsidRPr="008D67D2" w:rsidRDefault="00B7094F" w:rsidP="00EA1E6E">
            <w:pPr>
              <w:jc w:val="center"/>
              <w:rPr>
                <w:rFonts w:ascii="Arial" w:hAnsi="Arial" w:cs="Arial"/>
                <w:sz w:val="16"/>
                <w:szCs w:val="16"/>
                <w:lang w:val="es-BO"/>
              </w:rPr>
            </w:pPr>
            <w:r w:rsidRPr="008D67D2">
              <w:rPr>
                <w:rFonts w:ascii="Arial" w:hAnsi="Arial" w:cs="Arial"/>
                <w:sz w:val="16"/>
                <w:szCs w:val="16"/>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83B5E16" w14:textId="77777777" w:rsidR="00B7094F" w:rsidRPr="008D67D2"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8953307" w14:textId="77777777" w:rsidR="00B7094F" w:rsidRPr="008D67D2"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6ED386DB" w14:textId="77777777" w:rsidR="00B7094F" w:rsidRPr="008D67D2"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3E96E4D" w14:textId="77777777" w:rsidR="00B7094F" w:rsidRPr="008D67D2"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D396BCB" w14:textId="77777777" w:rsidR="00B7094F" w:rsidRPr="008D67D2" w:rsidRDefault="00B7094F" w:rsidP="00EA1E6E">
            <w:pPr>
              <w:jc w:val="center"/>
              <w:rPr>
                <w:rFonts w:ascii="Arial" w:hAnsi="Arial" w:cs="Arial"/>
                <w:sz w:val="16"/>
                <w:szCs w:val="16"/>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EE93332" w14:textId="77777777" w:rsidR="00B7094F" w:rsidRPr="008D67D2" w:rsidRDefault="00B7094F" w:rsidP="00EA1E6E">
            <w:pPr>
              <w:jc w:val="center"/>
              <w:rPr>
                <w:rFonts w:ascii="Arial" w:hAnsi="Arial" w:cs="Arial"/>
                <w:sz w:val="16"/>
                <w:szCs w:val="16"/>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635DE718" w14:textId="77777777" w:rsidR="00B7094F" w:rsidRPr="008D67D2" w:rsidRDefault="00B7094F" w:rsidP="00EA1E6E">
            <w:pPr>
              <w:jc w:val="center"/>
              <w:rPr>
                <w:rFonts w:ascii="Arial" w:hAnsi="Arial" w:cs="Arial"/>
                <w:sz w:val="16"/>
                <w:szCs w:val="16"/>
                <w:lang w:val="es-BO"/>
              </w:rPr>
            </w:pPr>
          </w:p>
        </w:tc>
        <w:tc>
          <w:tcPr>
            <w:tcW w:w="1275" w:type="dxa"/>
            <w:tcBorders>
              <w:left w:val="single" w:sz="4" w:space="0" w:color="auto"/>
              <w:bottom w:val="single" w:sz="12" w:space="0" w:color="auto"/>
            </w:tcBorders>
            <w:shd w:val="clear" w:color="auto" w:fill="FFFFFF"/>
            <w:vAlign w:val="center"/>
          </w:tcPr>
          <w:p w14:paraId="24776D12" w14:textId="77777777" w:rsidR="00B7094F" w:rsidRPr="008D67D2" w:rsidRDefault="00B7094F" w:rsidP="00EA1E6E">
            <w:pPr>
              <w:jc w:val="center"/>
              <w:rPr>
                <w:rFonts w:ascii="Arial" w:hAnsi="Arial" w:cs="Arial"/>
                <w:sz w:val="16"/>
                <w:szCs w:val="16"/>
                <w:lang w:val="es-BO"/>
              </w:rPr>
            </w:pPr>
          </w:p>
        </w:tc>
      </w:tr>
      <w:tr w:rsidR="00B7094F" w:rsidRPr="008D67D2" w14:paraId="3974B006" w14:textId="77777777" w:rsidTr="00FA0660">
        <w:trPr>
          <w:trHeight w:val="384"/>
          <w:jc w:val="center"/>
        </w:trPr>
        <w:tc>
          <w:tcPr>
            <w:tcW w:w="5245" w:type="dxa"/>
            <w:gridSpan w:val="4"/>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5B403484" w14:textId="77777777" w:rsidR="00B7094F" w:rsidRPr="008D67D2" w:rsidRDefault="00B7094F" w:rsidP="00EA1E6E">
            <w:pPr>
              <w:jc w:val="right"/>
              <w:rPr>
                <w:rFonts w:ascii="Arial" w:hAnsi="Arial" w:cs="Arial"/>
                <w:b/>
                <w:sz w:val="16"/>
                <w:szCs w:val="16"/>
                <w:lang w:val="es-BO"/>
              </w:rPr>
            </w:pPr>
            <w:proofErr w:type="gramStart"/>
            <w:r w:rsidRPr="008D67D2">
              <w:rPr>
                <w:rFonts w:ascii="Arial" w:hAnsi="Arial" w:cs="Arial"/>
                <w:b/>
                <w:sz w:val="16"/>
                <w:szCs w:val="16"/>
                <w:lang w:val="es-BO"/>
              </w:rPr>
              <w:t>TOTAL</w:t>
            </w:r>
            <w:proofErr w:type="gramEnd"/>
            <w:r w:rsidRPr="008D67D2">
              <w:rPr>
                <w:rFonts w:ascii="Arial" w:hAnsi="Arial" w:cs="Arial"/>
                <w:b/>
                <w:sz w:val="16"/>
                <w:szCs w:val="16"/>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DBE5F1"/>
            <w:vAlign w:val="center"/>
          </w:tcPr>
          <w:p w14:paraId="492BA15E" w14:textId="77777777" w:rsidR="00B7094F" w:rsidRPr="008D67D2" w:rsidRDefault="00B7094F" w:rsidP="00EA1E6E">
            <w:pPr>
              <w:jc w:val="right"/>
              <w:rPr>
                <w:rFonts w:ascii="Arial" w:hAnsi="Arial" w:cs="Arial"/>
                <w:b/>
                <w:sz w:val="16"/>
                <w:szCs w:val="16"/>
                <w:lang w:val="es-BO"/>
              </w:rPr>
            </w:pPr>
          </w:p>
        </w:tc>
        <w:tc>
          <w:tcPr>
            <w:tcW w:w="3543" w:type="dxa"/>
            <w:gridSpan w:val="4"/>
            <w:tcBorders>
              <w:top w:val="single" w:sz="12" w:space="0" w:color="auto"/>
              <w:left w:val="nil"/>
              <w:bottom w:val="single" w:sz="12" w:space="0" w:color="auto"/>
            </w:tcBorders>
            <w:shd w:val="clear" w:color="auto" w:fill="DBE5F1"/>
            <w:vAlign w:val="center"/>
          </w:tcPr>
          <w:p w14:paraId="29DA5ED4" w14:textId="77777777" w:rsidR="00B7094F" w:rsidRPr="008D67D2" w:rsidRDefault="00B7094F" w:rsidP="00EA1E6E">
            <w:pPr>
              <w:jc w:val="center"/>
              <w:rPr>
                <w:rFonts w:ascii="Arial" w:hAnsi="Arial" w:cs="Arial"/>
                <w:b/>
                <w:sz w:val="16"/>
                <w:szCs w:val="16"/>
                <w:lang w:val="es-BO"/>
              </w:rPr>
            </w:pPr>
          </w:p>
        </w:tc>
      </w:tr>
      <w:tr w:rsidR="00B7094F" w:rsidRPr="008D67D2" w14:paraId="0DC6CE39" w14:textId="77777777" w:rsidTr="00816AE8">
        <w:trPr>
          <w:trHeight w:val="396"/>
          <w:jc w:val="center"/>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4C91BB2F" w14:textId="68E21B8E" w:rsidR="00B7094F" w:rsidRPr="008D67D2" w:rsidRDefault="00B7094F" w:rsidP="00B15B08">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sz w:val="16"/>
                <w:szCs w:val="16"/>
                <w:lang w:val="es-BO"/>
              </w:rPr>
              <w:t xml:space="preserve">Toda la información contenida en este formulario es una declaración jurada. </w:t>
            </w:r>
            <w:r w:rsidR="003665A0" w:rsidRPr="008D67D2">
              <w:rPr>
                <w:rFonts w:ascii="Arial" w:hAnsi="Arial" w:cs="Arial"/>
                <w:bCs/>
                <w:sz w:val="16"/>
                <w:szCs w:val="16"/>
                <w:lang w:val="es-BO"/>
              </w:rPr>
              <w:t xml:space="preserve">En caso de adjudicación el proponente se compromete a presentar el certificado, Acta de Recepción Definitiva u otro documento que acredite su experiencia en cada una de las </w:t>
            </w:r>
            <w:r w:rsidR="00DF12E3">
              <w:rPr>
                <w:rFonts w:ascii="Arial" w:hAnsi="Arial" w:cs="Arial"/>
                <w:bCs/>
                <w:sz w:val="16"/>
                <w:szCs w:val="16"/>
                <w:lang w:val="es-BO"/>
              </w:rPr>
              <w:t>consultorías</w:t>
            </w:r>
            <w:r w:rsidR="003665A0" w:rsidRPr="008D67D2">
              <w:rPr>
                <w:rFonts w:ascii="Arial" w:hAnsi="Arial" w:cs="Arial"/>
                <w:bCs/>
                <w:sz w:val="16"/>
                <w:szCs w:val="16"/>
                <w:lang w:val="es-BO"/>
              </w:rPr>
              <w:t xml:space="preserve"> detalladas, en original o fotocopia legalizada emitida por el contratante.</w:t>
            </w:r>
          </w:p>
        </w:tc>
      </w:tr>
    </w:tbl>
    <w:p w14:paraId="1EE21383" w14:textId="77777777" w:rsidR="00B7094F" w:rsidRPr="008D67D2" w:rsidRDefault="00B7094F" w:rsidP="00B7094F">
      <w:pPr>
        <w:jc w:val="both"/>
        <w:rPr>
          <w:rFonts w:ascii="Verdana" w:hAnsi="Verdana" w:cs="Arial"/>
          <w:sz w:val="16"/>
          <w:szCs w:val="16"/>
          <w:lang w:val="es-BO"/>
        </w:rPr>
      </w:pPr>
    </w:p>
    <w:p w14:paraId="621341E9" w14:textId="77777777" w:rsidR="00B7094F" w:rsidRPr="008D67D2" w:rsidRDefault="00B7094F" w:rsidP="00B7094F">
      <w:pPr>
        <w:jc w:val="both"/>
        <w:rPr>
          <w:rFonts w:ascii="Verdana" w:hAnsi="Verdana" w:cs="Arial"/>
          <w:sz w:val="16"/>
          <w:szCs w:val="16"/>
          <w:lang w:val="es-BO"/>
        </w:rPr>
      </w:pPr>
    </w:p>
    <w:p w14:paraId="17D45FC3" w14:textId="77777777" w:rsidR="00B7094F" w:rsidRPr="008D67D2" w:rsidRDefault="00B7094F" w:rsidP="00B7094F">
      <w:pPr>
        <w:tabs>
          <w:tab w:val="right" w:pos="6663"/>
        </w:tabs>
        <w:jc w:val="center"/>
        <w:rPr>
          <w:rFonts w:ascii="Verdana" w:hAnsi="Verdana" w:cs="Arial"/>
          <w:b/>
          <w:bCs/>
          <w:i/>
          <w:iCs/>
          <w:sz w:val="18"/>
          <w:szCs w:val="18"/>
          <w:lang w:val="es-BO"/>
        </w:rPr>
      </w:pPr>
    </w:p>
    <w:p w14:paraId="496A86B1" w14:textId="77777777" w:rsidR="002C09D7" w:rsidRPr="008D67D2" w:rsidRDefault="002C09D7" w:rsidP="002C09D7">
      <w:pPr>
        <w:jc w:val="both"/>
        <w:rPr>
          <w:rFonts w:ascii="Verdana" w:hAnsi="Verdana" w:cs="Arial"/>
          <w:sz w:val="16"/>
          <w:szCs w:val="16"/>
          <w:lang w:val="es-BO"/>
        </w:rPr>
      </w:pPr>
    </w:p>
    <w:p w14:paraId="16BE1FC0"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sz w:val="16"/>
          <w:szCs w:val="16"/>
          <w:lang w:val="es-BO"/>
        </w:rPr>
        <w:br w:type="page"/>
      </w:r>
      <w:r w:rsidRPr="008D67D2">
        <w:rPr>
          <w:rFonts w:ascii="Verdana" w:hAnsi="Verdana" w:cs="Arial"/>
          <w:b/>
          <w:sz w:val="18"/>
          <w:szCs w:val="16"/>
          <w:lang w:val="es-BO"/>
        </w:rPr>
        <w:lastRenderedPageBreak/>
        <w:t>FORMULARIO A-</w:t>
      </w:r>
      <w:r w:rsidR="008F32F8" w:rsidRPr="008D67D2">
        <w:rPr>
          <w:rFonts w:ascii="Verdana" w:hAnsi="Verdana" w:cs="Arial"/>
          <w:b/>
          <w:sz w:val="18"/>
          <w:szCs w:val="16"/>
          <w:lang w:val="es-BO"/>
        </w:rPr>
        <w:t>4</w:t>
      </w:r>
    </w:p>
    <w:p w14:paraId="16D4CE5C" w14:textId="77777777" w:rsidR="002C09D7" w:rsidRPr="008D67D2" w:rsidRDefault="00D944C7" w:rsidP="002C09D7">
      <w:pPr>
        <w:jc w:val="center"/>
        <w:rPr>
          <w:rFonts w:ascii="Verdana" w:hAnsi="Verdana" w:cs="Arial"/>
          <w:b/>
          <w:sz w:val="18"/>
          <w:szCs w:val="16"/>
          <w:lang w:val="es-BO"/>
        </w:rPr>
      </w:pPr>
      <w:r w:rsidRPr="008D67D2">
        <w:rPr>
          <w:rFonts w:ascii="Verdana" w:hAnsi="Verdana" w:cs="Arial"/>
          <w:b/>
          <w:sz w:val="18"/>
          <w:szCs w:val="16"/>
          <w:lang w:val="es-BO"/>
        </w:rPr>
        <w:t>HOJA DE VIDA</w:t>
      </w:r>
      <w:r w:rsidR="002C09D7" w:rsidRPr="008D67D2">
        <w:rPr>
          <w:rFonts w:ascii="Verdana" w:hAnsi="Verdana" w:cs="Arial"/>
          <w:b/>
          <w:sz w:val="18"/>
          <w:szCs w:val="16"/>
          <w:lang w:val="es-BO"/>
        </w:rPr>
        <w:t xml:space="preserve"> DEL GERENTE</w:t>
      </w:r>
    </w:p>
    <w:p w14:paraId="7CFD6F71" w14:textId="77777777" w:rsidR="002C09D7" w:rsidRPr="008D67D2" w:rsidRDefault="002C09D7" w:rsidP="002C09D7">
      <w:pPr>
        <w:jc w:val="center"/>
        <w:rPr>
          <w:rFonts w:ascii="Verdana" w:hAnsi="Verdana" w:cs="Arial"/>
          <w:sz w:val="18"/>
          <w:szCs w:val="16"/>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C09D7" w:rsidRPr="008D67D2" w14:paraId="755409E0" w14:textId="77777777" w:rsidTr="00816AE8">
        <w:trPr>
          <w:jc w:val="center"/>
        </w:trPr>
        <w:tc>
          <w:tcPr>
            <w:tcW w:w="9781" w:type="dxa"/>
            <w:gridSpan w:val="11"/>
            <w:tcBorders>
              <w:top w:val="single" w:sz="12" w:space="0" w:color="auto"/>
            </w:tcBorders>
            <w:shd w:val="clear" w:color="auto" w:fill="17365D"/>
            <w:vAlign w:val="center"/>
          </w:tcPr>
          <w:p w14:paraId="21A941F5"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1. </w:t>
            </w:r>
            <w:r w:rsidR="002C09D7" w:rsidRPr="008D67D2">
              <w:rPr>
                <w:rFonts w:ascii="Arial" w:hAnsi="Arial" w:cs="Arial"/>
                <w:b/>
                <w:sz w:val="16"/>
                <w:szCs w:val="16"/>
                <w:lang w:val="es-BO"/>
              </w:rPr>
              <w:t>DATOS GENERALES</w:t>
            </w:r>
          </w:p>
        </w:tc>
      </w:tr>
      <w:tr w:rsidR="002C09D7" w:rsidRPr="008D67D2" w14:paraId="15A0334A" w14:textId="77777777" w:rsidTr="00816AE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340BC738" w14:textId="77777777" w:rsidR="002C09D7" w:rsidRPr="008D67D2" w:rsidRDefault="002C09D7" w:rsidP="00620053">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2E67819" w14:textId="77777777" w:rsidR="002C09D7" w:rsidRPr="008D67D2" w:rsidRDefault="002C09D7" w:rsidP="00620053">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1E9A3F3C" w14:textId="77777777" w:rsidR="002C09D7" w:rsidRPr="008D67D2" w:rsidRDefault="002C09D7" w:rsidP="00620053">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1E78A6B5" w14:textId="77777777" w:rsidR="002C09D7" w:rsidRPr="008D67D2" w:rsidRDefault="002C09D7" w:rsidP="00620053">
            <w:pPr>
              <w:jc w:val="center"/>
              <w:rPr>
                <w:rFonts w:ascii="Arial" w:hAnsi="Arial" w:cs="Arial"/>
                <w:b/>
                <w:sz w:val="2"/>
                <w:szCs w:val="2"/>
                <w:lang w:val="es-BO"/>
              </w:rPr>
            </w:pPr>
          </w:p>
        </w:tc>
      </w:tr>
      <w:tr w:rsidR="002C09D7" w:rsidRPr="008D67D2" w14:paraId="0A3AB785"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3DDC66F0" w14:textId="77777777" w:rsidR="002C09D7" w:rsidRPr="008D67D2" w:rsidRDefault="002C09D7" w:rsidP="00620053">
            <w:pPr>
              <w:jc w:val="right"/>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4B65E2D9" w14:textId="77777777" w:rsidR="002C09D7" w:rsidRPr="008D67D2" w:rsidRDefault="002C09D7" w:rsidP="00620053">
            <w:pPr>
              <w:jc w:val="center"/>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1EBC7A9F" w14:textId="77777777" w:rsidR="002C09D7" w:rsidRPr="008D67D2" w:rsidRDefault="002C09D7" w:rsidP="00620053">
            <w:pPr>
              <w:rPr>
                <w:rFonts w:ascii="Arial" w:hAnsi="Arial" w:cs="Arial"/>
                <w:sz w:val="14"/>
                <w:szCs w:val="16"/>
                <w:lang w:val="es-BO"/>
              </w:rPr>
            </w:pPr>
          </w:p>
        </w:tc>
        <w:tc>
          <w:tcPr>
            <w:tcW w:w="1617" w:type="dxa"/>
            <w:gridSpan w:val="2"/>
            <w:tcBorders>
              <w:top w:val="nil"/>
              <w:left w:val="nil"/>
              <w:right w:val="nil"/>
            </w:tcBorders>
            <w:shd w:val="clear" w:color="auto" w:fill="auto"/>
            <w:vAlign w:val="center"/>
          </w:tcPr>
          <w:p w14:paraId="3FB8ECCB"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Paterno</w:t>
            </w:r>
          </w:p>
        </w:tc>
        <w:tc>
          <w:tcPr>
            <w:tcW w:w="76" w:type="dxa"/>
            <w:tcBorders>
              <w:top w:val="nil"/>
              <w:left w:val="nil"/>
              <w:bottom w:val="nil"/>
              <w:right w:val="nil"/>
            </w:tcBorders>
            <w:shd w:val="clear" w:color="auto" w:fill="auto"/>
            <w:vAlign w:val="center"/>
          </w:tcPr>
          <w:p w14:paraId="34610914" w14:textId="77777777" w:rsidR="002C09D7" w:rsidRPr="008D67D2" w:rsidRDefault="002C09D7" w:rsidP="00620053">
            <w:pPr>
              <w:jc w:val="center"/>
              <w:rPr>
                <w:rFonts w:ascii="Arial" w:hAnsi="Arial" w:cs="Arial"/>
                <w:i/>
                <w:sz w:val="14"/>
                <w:szCs w:val="16"/>
                <w:lang w:val="es-BO"/>
              </w:rPr>
            </w:pPr>
          </w:p>
        </w:tc>
        <w:tc>
          <w:tcPr>
            <w:tcW w:w="1726" w:type="dxa"/>
            <w:tcBorders>
              <w:top w:val="nil"/>
              <w:left w:val="nil"/>
              <w:right w:val="nil"/>
            </w:tcBorders>
            <w:shd w:val="clear" w:color="auto" w:fill="auto"/>
            <w:vAlign w:val="center"/>
          </w:tcPr>
          <w:p w14:paraId="09A61C3C"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Materno</w:t>
            </w:r>
          </w:p>
        </w:tc>
        <w:tc>
          <w:tcPr>
            <w:tcW w:w="76" w:type="dxa"/>
            <w:tcBorders>
              <w:top w:val="nil"/>
              <w:left w:val="nil"/>
              <w:bottom w:val="nil"/>
              <w:right w:val="nil"/>
            </w:tcBorders>
            <w:shd w:val="clear" w:color="auto" w:fill="auto"/>
            <w:vAlign w:val="center"/>
          </w:tcPr>
          <w:p w14:paraId="4495E6B7" w14:textId="77777777" w:rsidR="002C09D7" w:rsidRPr="008D67D2" w:rsidRDefault="002C09D7" w:rsidP="00620053">
            <w:pPr>
              <w:jc w:val="center"/>
              <w:rPr>
                <w:rFonts w:ascii="Arial" w:hAnsi="Arial" w:cs="Arial"/>
                <w:i/>
                <w:sz w:val="14"/>
                <w:szCs w:val="16"/>
                <w:lang w:val="es-BO"/>
              </w:rPr>
            </w:pPr>
          </w:p>
        </w:tc>
        <w:tc>
          <w:tcPr>
            <w:tcW w:w="2192" w:type="dxa"/>
            <w:gridSpan w:val="2"/>
            <w:tcBorders>
              <w:top w:val="nil"/>
              <w:left w:val="nil"/>
              <w:right w:val="nil"/>
            </w:tcBorders>
            <w:shd w:val="clear" w:color="auto" w:fill="auto"/>
            <w:vAlign w:val="center"/>
          </w:tcPr>
          <w:p w14:paraId="45C0C7CE"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Nombre(s)</w:t>
            </w:r>
          </w:p>
        </w:tc>
        <w:tc>
          <w:tcPr>
            <w:tcW w:w="141" w:type="dxa"/>
            <w:tcBorders>
              <w:top w:val="nil"/>
              <w:left w:val="nil"/>
              <w:bottom w:val="nil"/>
            </w:tcBorders>
            <w:shd w:val="clear" w:color="auto" w:fill="auto"/>
            <w:vAlign w:val="center"/>
          </w:tcPr>
          <w:p w14:paraId="0FBE1510" w14:textId="77777777" w:rsidR="002C09D7" w:rsidRPr="008D67D2" w:rsidRDefault="002C09D7" w:rsidP="00620053">
            <w:pPr>
              <w:rPr>
                <w:rFonts w:ascii="Arial" w:hAnsi="Arial" w:cs="Arial"/>
                <w:sz w:val="14"/>
                <w:szCs w:val="16"/>
                <w:lang w:val="es-BO"/>
              </w:rPr>
            </w:pPr>
          </w:p>
        </w:tc>
      </w:tr>
      <w:tr w:rsidR="002C09D7" w:rsidRPr="008D67D2" w14:paraId="35DE99C6"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9F1F58"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Nombre Completo</w:t>
            </w:r>
          </w:p>
        </w:tc>
        <w:tc>
          <w:tcPr>
            <w:tcW w:w="180" w:type="dxa"/>
            <w:tcBorders>
              <w:top w:val="nil"/>
              <w:left w:val="nil"/>
              <w:bottom w:val="nil"/>
              <w:right w:val="nil"/>
            </w:tcBorders>
            <w:shd w:val="clear" w:color="auto" w:fill="auto"/>
            <w:vAlign w:val="center"/>
          </w:tcPr>
          <w:p w14:paraId="3882250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3D3178A"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tcBorders>
            <w:shd w:val="clear" w:color="auto" w:fill="F2F2F2"/>
            <w:vAlign w:val="center"/>
          </w:tcPr>
          <w:p w14:paraId="043B0A77"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680D181F" w14:textId="77777777" w:rsidR="002C09D7" w:rsidRPr="008D67D2" w:rsidRDefault="002C09D7" w:rsidP="00620053">
            <w:pPr>
              <w:rPr>
                <w:rFonts w:ascii="Arial" w:hAnsi="Arial" w:cs="Arial"/>
                <w:sz w:val="16"/>
                <w:szCs w:val="16"/>
                <w:lang w:val="es-BO"/>
              </w:rPr>
            </w:pPr>
          </w:p>
        </w:tc>
        <w:tc>
          <w:tcPr>
            <w:tcW w:w="1726" w:type="dxa"/>
            <w:tcBorders>
              <w:left w:val="single" w:sz="4" w:space="0" w:color="auto"/>
              <w:bottom w:val="single" w:sz="4" w:space="0" w:color="auto"/>
            </w:tcBorders>
            <w:shd w:val="clear" w:color="auto" w:fill="F2F2F2"/>
            <w:vAlign w:val="center"/>
          </w:tcPr>
          <w:p w14:paraId="5963537F"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5287211A" w14:textId="77777777" w:rsidR="002C09D7" w:rsidRPr="008D67D2" w:rsidRDefault="002C09D7" w:rsidP="00620053">
            <w:pPr>
              <w:rPr>
                <w:rFonts w:ascii="Arial" w:hAnsi="Arial" w:cs="Arial"/>
                <w:sz w:val="16"/>
                <w:szCs w:val="16"/>
                <w:lang w:val="es-BO"/>
              </w:rPr>
            </w:pPr>
          </w:p>
        </w:tc>
        <w:tc>
          <w:tcPr>
            <w:tcW w:w="2192" w:type="dxa"/>
            <w:gridSpan w:val="2"/>
            <w:tcBorders>
              <w:left w:val="single" w:sz="4" w:space="0" w:color="auto"/>
              <w:bottom w:val="single" w:sz="4" w:space="0" w:color="auto"/>
            </w:tcBorders>
            <w:shd w:val="clear" w:color="auto" w:fill="F2F2F2"/>
            <w:vAlign w:val="center"/>
          </w:tcPr>
          <w:p w14:paraId="250DC6DA" w14:textId="77777777" w:rsidR="002C09D7" w:rsidRPr="008D67D2" w:rsidRDefault="002C09D7" w:rsidP="00620053">
            <w:pPr>
              <w:rPr>
                <w:rFonts w:ascii="Arial" w:hAnsi="Arial" w:cs="Arial"/>
                <w:sz w:val="16"/>
                <w:szCs w:val="16"/>
                <w:lang w:val="es-BO"/>
              </w:rPr>
            </w:pPr>
          </w:p>
        </w:tc>
        <w:tc>
          <w:tcPr>
            <w:tcW w:w="141" w:type="dxa"/>
            <w:tcBorders>
              <w:top w:val="nil"/>
              <w:left w:val="nil"/>
              <w:bottom w:val="nil"/>
            </w:tcBorders>
            <w:shd w:val="clear" w:color="auto" w:fill="auto"/>
            <w:vAlign w:val="center"/>
          </w:tcPr>
          <w:p w14:paraId="1C925BF5" w14:textId="77777777" w:rsidR="002C09D7" w:rsidRPr="008D67D2" w:rsidRDefault="002C09D7" w:rsidP="00620053">
            <w:pPr>
              <w:rPr>
                <w:rFonts w:ascii="Arial" w:hAnsi="Arial" w:cs="Arial"/>
                <w:sz w:val="16"/>
                <w:szCs w:val="16"/>
                <w:lang w:val="es-BO"/>
              </w:rPr>
            </w:pPr>
          </w:p>
        </w:tc>
      </w:tr>
      <w:tr w:rsidR="002C09D7" w:rsidRPr="008D67D2" w14:paraId="4E4D648D"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37BE1D9E" w14:textId="77777777" w:rsidR="002C09D7" w:rsidRPr="008D67D2" w:rsidRDefault="002C09D7" w:rsidP="00620053">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3830454"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449BA66"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3B809127" w14:textId="77777777" w:rsidR="002C09D7" w:rsidRPr="008D67D2" w:rsidRDefault="002C09D7" w:rsidP="00620053">
            <w:pPr>
              <w:rPr>
                <w:rFonts w:ascii="Arial" w:hAnsi="Arial" w:cs="Arial"/>
                <w:sz w:val="2"/>
                <w:szCs w:val="2"/>
                <w:lang w:val="es-BO"/>
              </w:rPr>
            </w:pPr>
          </w:p>
        </w:tc>
      </w:tr>
      <w:tr w:rsidR="002C09D7" w:rsidRPr="008D67D2" w14:paraId="006E03D6"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0A1757D5" w14:textId="77777777" w:rsidR="002C09D7" w:rsidRPr="008D67D2" w:rsidRDefault="002C09D7" w:rsidP="00620053">
            <w:pPr>
              <w:jc w:val="right"/>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3C913B5B" w14:textId="77777777" w:rsidR="002C09D7" w:rsidRPr="008D67D2" w:rsidRDefault="002C09D7" w:rsidP="00620053">
            <w:pPr>
              <w:jc w:val="center"/>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2A9ED5A5" w14:textId="77777777" w:rsidR="002C09D7" w:rsidRPr="008D67D2" w:rsidRDefault="002C09D7" w:rsidP="00620053">
            <w:pPr>
              <w:rPr>
                <w:rFonts w:ascii="Arial" w:hAnsi="Arial" w:cs="Arial"/>
                <w:sz w:val="14"/>
                <w:szCs w:val="16"/>
                <w:lang w:val="es-BO"/>
              </w:rPr>
            </w:pPr>
          </w:p>
        </w:tc>
        <w:tc>
          <w:tcPr>
            <w:tcW w:w="1617" w:type="dxa"/>
            <w:gridSpan w:val="2"/>
            <w:tcBorders>
              <w:top w:val="nil"/>
              <w:left w:val="nil"/>
              <w:bottom w:val="single" w:sz="4" w:space="0" w:color="auto"/>
              <w:right w:val="nil"/>
            </w:tcBorders>
            <w:shd w:val="clear" w:color="auto" w:fill="auto"/>
            <w:vAlign w:val="center"/>
          </w:tcPr>
          <w:p w14:paraId="2A76EEA3"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Número</w:t>
            </w:r>
          </w:p>
        </w:tc>
        <w:tc>
          <w:tcPr>
            <w:tcW w:w="76" w:type="dxa"/>
            <w:tcBorders>
              <w:top w:val="nil"/>
              <w:left w:val="nil"/>
              <w:bottom w:val="nil"/>
              <w:right w:val="nil"/>
            </w:tcBorders>
            <w:shd w:val="clear" w:color="auto" w:fill="auto"/>
            <w:vAlign w:val="center"/>
          </w:tcPr>
          <w:p w14:paraId="2FADB8EF" w14:textId="77777777" w:rsidR="002C09D7" w:rsidRPr="008D67D2" w:rsidRDefault="002C09D7" w:rsidP="00620053">
            <w:pPr>
              <w:jc w:val="center"/>
              <w:rPr>
                <w:rFonts w:ascii="Arial" w:hAnsi="Arial" w:cs="Arial"/>
                <w:i/>
                <w:sz w:val="14"/>
                <w:szCs w:val="16"/>
                <w:lang w:val="es-BO"/>
              </w:rPr>
            </w:pPr>
          </w:p>
        </w:tc>
        <w:tc>
          <w:tcPr>
            <w:tcW w:w="1726" w:type="dxa"/>
            <w:tcBorders>
              <w:top w:val="nil"/>
              <w:left w:val="nil"/>
              <w:bottom w:val="single" w:sz="4" w:space="0" w:color="auto"/>
              <w:right w:val="nil"/>
            </w:tcBorders>
            <w:shd w:val="clear" w:color="auto" w:fill="auto"/>
            <w:vAlign w:val="center"/>
          </w:tcPr>
          <w:p w14:paraId="369C7ADF" w14:textId="77777777" w:rsidR="002C09D7" w:rsidRPr="008D67D2" w:rsidRDefault="002C09D7" w:rsidP="00620053">
            <w:pPr>
              <w:jc w:val="center"/>
              <w:rPr>
                <w:rFonts w:ascii="Arial" w:hAnsi="Arial" w:cs="Arial"/>
                <w:i/>
                <w:sz w:val="14"/>
                <w:szCs w:val="16"/>
                <w:lang w:val="es-BO"/>
              </w:rPr>
            </w:pPr>
            <w:r w:rsidRPr="008D67D2">
              <w:rPr>
                <w:rFonts w:ascii="Arial" w:hAnsi="Arial" w:cs="Arial"/>
                <w:i/>
                <w:sz w:val="14"/>
                <w:szCs w:val="16"/>
                <w:lang w:val="es-BO"/>
              </w:rPr>
              <w:t xml:space="preserve">Lugar de </w:t>
            </w:r>
            <w:r w:rsidR="00257428" w:rsidRPr="008D67D2">
              <w:rPr>
                <w:rFonts w:ascii="Arial" w:hAnsi="Arial" w:cs="Arial"/>
                <w:i/>
                <w:sz w:val="14"/>
                <w:szCs w:val="16"/>
                <w:lang w:val="es-BO"/>
              </w:rPr>
              <w:t>expedición</w:t>
            </w:r>
          </w:p>
        </w:tc>
        <w:tc>
          <w:tcPr>
            <w:tcW w:w="2160" w:type="dxa"/>
            <w:gridSpan w:val="2"/>
            <w:tcBorders>
              <w:top w:val="nil"/>
              <w:left w:val="nil"/>
              <w:bottom w:val="nil"/>
              <w:right w:val="nil"/>
            </w:tcBorders>
            <w:shd w:val="clear" w:color="auto" w:fill="auto"/>
            <w:vAlign w:val="center"/>
          </w:tcPr>
          <w:p w14:paraId="2C2292E2" w14:textId="77777777" w:rsidR="002C09D7" w:rsidRPr="008D67D2" w:rsidRDefault="002C09D7" w:rsidP="00620053">
            <w:pPr>
              <w:jc w:val="center"/>
              <w:rPr>
                <w:rFonts w:ascii="Arial" w:hAnsi="Arial" w:cs="Arial"/>
                <w:i/>
                <w:sz w:val="14"/>
                <w:szCs w:val="16"/>
                <w:lang w:val="es-BO"/>
              </w:rPr>
            </w:pPr>
          </w:p>
        </w:tc>
        <w:tc>
          <w:tcPr>
            <w:tcW w:w="249" w:type="dxa"/>
            <w:gridSpan w:val="2"/>
            <w:tcBorders>
              <w:top w:val="nil"/>
              <w:left w:val="nil"/>
              <w:bottom w:val="nil"/>
            </w:tcBorders>
            <w:shd w:val="clear" w:color="auto" w:fill="auto"/>
            <w:vAlign w:val="center"/>
          </w:tcPr>
          <w:p w14:paraId="4569A1B9" w14:textId="77777777" w:rsidR="002C09D7" w:rsidRPr="008D67D2" w:rsidRDefault="002C09D7" w:rsidP="00620053">
            <w:pPr>
              <w:rPr>
                <w:rFonts w:ascii="Arial" w:hAnsi="Arial" w:cs="Arial"/>
                <w:sz w:val="14"/>
                <w:szCs w:val="16"/>
                <w:lang w:val="es-BO"/>
              </w:rPr>
            </w:pPr>
          </w:p>
        </w:tc>
      </w:tr>
      <w:tr w:rsidR="002C09D7" w:rsidRPr="008D67D2" w14:paraId="09150C1F"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795E31D"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Cédula de Identidad</w:t>
            </w:r>
          </w:p>
        </w:tc>
        <w:tc>
          <w:tcPr>
            <w:tcW w:w="180" w:type="dxa"/>
            <w:tcBorders>
              <w:top w:val="nil"/>
              <w:left w:val="nil"/>
              <w:bottom w:val="nil"/>
              <w:right w:val="nil"/>
            </w:tcBorders>
            <w:shd w:val="clear" w:color="auto" w:fill="auto"/>
            <w:vAlign w:val="center"/>
          </w:tcPr>
          <w:p w14:paraId="6C36961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529E64A" w14:textId="77777777" w:rsidR="002C09D7" w:rsidRPr="008D67D2" w:rsidRDefault="002C09D7" w:rsidP="00620053">
            <w:pPr>
              <w:rPr>
                <w:rFonts w:ascii="Arial" w:hAnsi="Arial" w:cs="Arial"/>
                <w:sz w:val="16"/>
                <w:szCs w:val="16"/>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3374579C" w14:textId="77777777" w:rsidR="002C09D7" w:rsidRPr="008D67D2" w:rsidRDefault="002C09D7" w:rsidP="00620053">
            <w:pPr>
              <w:rPr>
                <w:rFonts w:ascii="Arial" w:hAnsi="Arial" w:cs="Arial"/>
                <w:sz w:val="16"/>
                <w:szCs w:val="16"/>
                <w:lang w:val="es-BO"/>
              </w:rPr>
            </w:pPr>
          </w:p>
        </w:tc>
        <w:tc>
          <w:tcPr>
            <w:tcW w:w="76" w:type="dxa"/>
            <w:tcBorders>
              <w:top w:val="nil"/>
              <w:left w:val="nil"/>
              <w:bottom w:val="nil"/>
            </w:tcBorders>
            <w:shd w:val="clear" w:color="auto" w:fill="auto"/>
            <w:vAlign w:val="center"/>
          </w:tcPr>
          <w:p w14:paraId="1151D464" w14:textId="77777777" w:rsidR="002C09D7" w:rsidRPr="008D67D2" w:rsidRDefault="002C09D7" w:rsidP="00620053">
            <w:pPr>
              <w:rPr>
                <w:rFonts w:ascii="Arial" w:hAnsi="Arial" w:cs="Arial"/>
                <w:sz w:val="16"/>
                <w:szCs w:val="16"/>
                <w:lang w:val="es-BO"/>
              </w:rPr>
            </w:pPr>
          </w:p>
        </w:tc>
        <w:tc>
          <w:tcPr>
            <w:tcW w:w="1726" w:type="dxa"/>
            <w:tcBorders>
              <w:top w:val="single" w:sz="4" w:space="0" w:color="auto"/>
              <w:left w:val="nil"/>
              <w:bottom w:val="single" w:sz="4" w:space="0" w:color="auto"/>
            </w:tcBorders>
            <w:shd w:val="clear" w:color="auto" w:fill="F2F2F2"/>
            <w:vAlign w:val="center"/>
          </w:tcPr>
          <w:p w14:paraId="0B4DB635" w14:textId="77777777" w:rsidR="002C09D7" w:rsidRPr="008D67D2" w:rsidRDefault="002C09D7" w:rsidP="00620053">
            <w:pPr>
              <w:rPr>
                <w:rFonts w:ascii="Arial" w:hAnsi="Arial" w:cs="Arial"/>
                <w:sz w:val="16"/>
                <w:szCs w:val="16"/>
                <w:lang w:val="es-BO"/>
              </w:rPr>
            </w:pPr>
          </w:p>
        </w:tc>
        <w:tc>
          <w:tcPr>
            <w:tcW w:w="2409" w:type="dxa"/>
            <w:gridSpan w:val="4"/>
            <w:tcBorders>
              <w:top w:val="nil"/>
              <w:left w:val="nil"/>
              <w:bottom w:val="nil"/>
            </w:tcBorders>
            <w:shd w:val="clear" w:color="auto" w:fill="auto"/>
            <w:vAlign w:val="center"/>
          </w:tcPr>
          <w:p w14:paraId="3F53B35F" w14:textId="77777777" w:rsidR="002C09D7" w:rsidRPr="008D67D2" w:rsidRDefault="002C09D7" w:rsidP="00620053">
            <w:pPr>
              <w:rPr>
                <w:rFonts w:ascii="Arial" w:hAnsi="Arial" w:cs="Arial"/>
                <w:sz w:val="16"/>
                <w:szCs w:val="16"/>
                <w:lang w:val="es-BO"/>
              </w:rPr>
            </w:pPr>
          </w:p>
        </w:tc>
      </w:tr>
      <w:tr w:rsidR="002C09D7" w:rsidRPr="008D67D2" w14:paraId="08C21CEC"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77EB51E"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2F6E7B0"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5230FB8"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D1EFC4E" w14:textId="77777777" w:rsidR="002C09D7" w:rsidRPr="008D67D2" w:rsidRDefault="002C09D7" w:rsidP="00620053">
            <w:pPr>
              <w:jc w:val="center"/>
              <w:rPr>
                <w:rFonts w:ascii="Arial" w:hAnsi="Arial" w:cs="Arial"/>
                <w:b/>
                <w:sz w:val="2"/>
                <w:szCs w:val="2"/>
                <w:lang w:val="es-BO"/>
              </w:rPr>
            </w:pPr>
          </w:p>
        </w:tc>
      </w:tr>
      <w:tr w:rsidR="002C09D7" w:rsidRPr="008D67D2" w14:paraId="5F78508A"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9DC4262"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 xml:space="preserve">Edad </w:t>
            </w:r>
          </w:p>
        </w:tc>
        <w:tc>
          <w:tcPr>
            <w:tcW w:w="180" w:type="dxa"/>
            <w:tcBorders>
              <w:top w:val="nil"/>
              <w:left w:val="nil"/>
              <w:bottom w:val="nil"/>
              <w:right w:val="nil"/>
            </w:tcBorders>
            <w:shd w:val="clear" w:color="auto" w:fill="auto"/>
            <w:vAlign w:val="center"/>
          </w:tcPr>
          <w:p w14:paraId="31EB695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F3604BB"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46603BA5"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74DD0E3E" w14:textId="77777777" w:rsidR="002C09D7" w:rsidRPr="008D67D2" w:rsidRDefault="002C09D7" w:rsidP="00620053">
            <w:pPr>
              <w:rPr>
                <w:rFonts w:ascii="Arial" w:hAnsi="Arial" w:cs="Arial"/>
                <w:sz w:val="16"/>
                <w:szCs w:val="16"/>
                <w:lang w:val="es-BO"/>
              </w:rPr>
            </w:pPr>
          </w:p>
        </w:tc>
      </w:tr>
      <w:tr w:rsidR="002C09D7" w:rsidRPr="008D67D2" w14:paraId="0F9D5CA7"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5B6AD41"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C215866"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6492D53"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05CB520" w14:textId="77777777" w:rsidR="002C09D7" w:rsidRPr="008D67D2" w:rsidRDefault="002C09D7" w:rsidP="00620053">
            <w:pPr>
              <w:jc w:val="center"/>
              <w:rPr>
                <w:rFonts w:ascii="Arial" w:hAnsi="Arial" w:cs="Arial"/>
                <w:b/>
                <w:sz w:val="2"/>
                <w:szCs w:val="2"/>
                <w:lang w:val="es-BO"/>
              </w:rPr>
            </w:pPr>
          </w:p>
        </w:tc>
      </w:tr>
      <w:tr w:rsidR="002C09D7" w:rsidRPr="008D67D2" w14:paraId="29A765A3"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2F825D9"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Nacionalidad</w:t>
            </w:r>
          </w:p>
        </w:tc>
        <w:tc>
          <w:tcPr>
            <w:tcW w:w="180" w:type="dxa"/>
            <w:tcBorders>
              <w:top w:val="nil"/>
              <w:left w:val="nil"/>
              <w:bottom w:val="nil"/>
              <w:right w:val="nil"/>
            </w:tcBorders>
            <w:shd w:val="clear" w:color="auto" w:fill="auto"/>
            <w:vAlign w:val="center"/>
          </w:tcPr>
          <w:p w14:paraId="24D0ABA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455295C"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220A184"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38E0F86E" w14:textId="77777777" w:rsidR="002C09D7" w:rsidRPr="008D67D2" w:rsidRDefault="002C09D7" w:rsidP="00620053">
            <w:pPr>
              <w:rPr>
                <w:rFonts w:ascii="Arial" w:hAnsi="Arial" w:cs="Arial"/>
                <w:sz w:val="16"/>
                <w:szCs w:val="16"/>
                <w:lang w:val="es-BO"/>
              </w:rPr>
            </w:pPr>
          </w:p>
        </w:tc>
      </w:tr>
      <w:tr w:rsidR="002C09D7" w:rsidRPr="008D67D2" w14:paraId="2FACF14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5F2E83F"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2C47E0C"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7245EEF"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95AE916" w14:textId="77777777" w:rsidR="002C09D7" w:rsidRPr="008D67D2" w:rsidRDefault="002C09D7" w:rsidP="00620053">
            <w:pPr>
              <w:jc w:val="center"/>
              <w:rPr>
                <w:rFonts w:ascii="Arial" w:hAnsi="Arial" w:cs="Arial"/>
                <w:b/>
                <w:sz w:val="2"/>
                <w:szCs w:val="2"/>
                <w:lang w:val="es-BO"/>
              </w:rPr>
            </w:pPr>
          </w:p>
        </w:tc>
      </w:tr>
      <w:tr w:rsidR="002C09D7" w:rsidRPr="008D67D2" w14:paraId="79BDF64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8B0BCB6"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Profesión</w:t>
            </w:r>
          </w:p>
        </w:tc>
        <w:tc>
          <w:tcPr>
            <w:tcW w:w="180" w:type="dxa"/>
            <w:tcBorders>
              <w:top w:val="nil"/>
              <w:left w:val="nil"/>
              <w:bottom w:val="nil"/>
              <w:right w:val="nil"/>
            </w:tcBorders>
            <w:shd w:val="clear" w:color="auto" w:fill="auto"/>
            <w:vAlign w:val="center"/>
          </w:tcPr>
          <w:p w14:paraId="4F44410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87F51C8" w14:textId="77777777" w:rsidR="002C09D7" w:rsidRPr="008D67D2" w:rsidRDefault="002C09D7" w:rsidP="00620053">
            <w:pPr>
              <w:rPr>
                <w:rFonts w:ascii="Arial" w:hAnsi="Arial" w:cs="Arial"/>
                <w:sz w:val="16"/>
                <w:szCs w:val="16"/>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7712DE4" w14:textId="77777777" w:rsidR="002C09D7" w:rsidRPr="008D67D2" w:rsidRDefault="002C09D7" w:rsidP="00620053">
            <w:pPr>
              <w:rPr>
                <w:rFonts w:ascii="Arial" w:hAnsi="Arial" w:cs="Arial"/>
                <w:sz w:val="16"/>
                <w:szCs w:val="16"/>
                <w:lang w:val="es-BO"/>
              </w:rPr>
            </w:pPr>
          </w:p>
        </w:tc>
        <w:tc>
          <w:tcPr>
            <w:tcW w:w="141" w:type="dxa"/>
            <w:tcBorders>
              <w:top w:val="nil"/>
              <w:left w:val="single" w:sz="4" w:space="0" w:color="auto"/>
              <w:bottom w:val="nil"/>
            </w:tcBorders>
            <w:shd w:val="clear" w:color="auto" w:fill="FFFFFF"/>
            <w:vAlign w:val="center"/>
          </w:tcPr>
          <w:p w14:paraId="6BFA3B33" w14:textId="77777777" w:rsidR="002C09D7" w:rsidRPr="008D67D2" w:rsidRDefault="002C09D7" w:rsidP="00620053">
            <w:pPr>
              <w:rPr>
                <w:rFonts w:ascii="Arial" w:hAnsi="Arial" w:cs="Arial"/>
                <w:sz w:val="16"/>
                <w:szCs w:val="16"/>
                <w:lang w:val="es-BO"/>
              </w:rPr>
            </w:pPr>
          </w:p>
        </w:tc>
      </w:tr>
      <w:tr w:rsidR="002C09D7" w:rsidRPr="008D67D2" w14:paraId="787CD5D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79E1196" w14:textId="77777777" w:rsidR="002C09D7" w:rsidRPr="008D67D2" w:rsidRDefault="002C09D7" w:rsidP="00620053">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6154A7C"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D74A39"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234711A6" w14:textId="77777777" w:rsidR="002C09D7" w:rsidRPr="008D67D2" w:rsidRDefault="002C09D7" w:rsidP="00620053">
            <w:pPr>
              <w:jc w:val="center"/>
              <w:rPr>
                <w:rFonts w:ascii="Arial" w:hAnsi="Arial" w:cs="Arial"/>
                <w:b/>
                <w:sz w:val="2"/>
                <w:szCs w:val="2"/>
                <w:lang w:val="es-BO"/>
              </w:rPr>
            </w:pPr>
          </w:p>
        </w:tc>
      </w:tr>
      <w:tr w:rsidR="002C09D7" w:rsidRPr="008D67D2" w14:paraId="74F41E8C"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82445FC"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Número de Registro Profesional</w:t>
            </w:r>
          </w:p>
        </w:tc>
        <w:tc>
          <w:tcPr>
            <w:tcW w:w="180" w:type="dxa"/>
            <w:tcBorders>
              <w:top w:val="nil"/>
              <w:left w:val="nil"/>
              <w:bottom w:val="nil"/>
              <w:right w:val="nil"/>
            </w:tcBorders>
            <w:shd w:val="clear" w:color="auto" w:fill="auto"/>
            <w:vAlign w:val="center"/>
          </w:tcPr>
          <w:p w14:paraId="529DCD41"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AD8285C" w14:textId="77777777" w:rsidR="002C09D7" w:rsidRPr="008D67D2" w:rsidRDefault="002C09D7" w:rsidP="00620053">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2190FA8F" w14:textId="77777777" w:rsidR="002C09D7" w:rsidRPr="008D67D2" w:rsidRDefault="002C09D7" w:rsidP="00620053">
            <w:pPr>
              <w:rPr>
                <w:rFonts w:ascii="Arial" w:hAnsi="Arial" w:cs="Arial"/>
                <w:sz w:val="16"/>
                <w:szCs w:val="16"/>
                <w:lang w:val="es-BO"/>
              </w:rPr>
            </w:pPr>
          </w:p>
        </w:tc>
        <w:tc>
          <w:tcPr>
            <w:tcW w:w="4252" w:type="dxa"/>
            <w:gridSpan w:val="7"/>
            <w:tcBorders>
              <w:top w:val="nil"/>
              <w:left w:val="single" w:sz="4" w:space="0" w:color="auto"/>
              <w:bottom w:val="nil"/>
            </w:tcBorders>
            <w:shd w:val="clear" w:color="auto" w:fill="FFFFFF"/>
            <w:vAlign w:val="center"/>
          </w:tcPr>
          <w:p w14:paraId="51E90F13" w14:textId="77777777" w:rsidR="002C09D7" w:rsidRPr="008D67D2" w:rsidRDefault="002C09D7" w:rsidP="00620053">
            <w:pPr>
              <w:rPr>
                <w:rFonts w:ascii="Arial" w:hAnsi="Arial" w:cs="Arial"/>
                <w:sz w:val="16"/>
                <w:szCs w:val="16"/>
                <w:lang w:val="es-BO"/>
              </w:rPr>
            </w:pPr>
          </w:p>
        </w:tc>
      </w:tr>
      <w:tr w:rsidR="002C09D7" w:rsidRPr="008D67D2" w14:paraId="3483B708" w14:textId="77777777" w:rsidTr="00816AE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444C81C" w14:textId="77777777" w:rsidR="002C09D7" w:rsidRPr="008D67D2" w:rsidRDefault="002C09D7" w:rsidP="00620053">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6DBDBFB2"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3701497"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1DD2A153" w14:textId="77777777" w:rsidR="002C09D7" w:rsidRPr="008D67D2" w:rsidRDefault="002C09D7" w:rsidP="00620053">
            <w:pPr>
              <w:rPr>
                <w:rFonts w:ascii="Arial" w:hAnsi="Arial" w:cs="Arial"/>
                <w:sz w:val="2"/>
                <w:szCs w:val="2"/>
                <w:lang w:val="es-BO"/>
              </w:rPr>
            </w:pPr>
          </w:p>
        </w:tc>
      </w:tr>
    </w:tbl>
    <w:p w14:paraId="3C118B7E"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C09D7" w:rsidRPr="008D67D2" w14:paraId="7D11D35E"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08213599"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2. </w:t>
            </w:r>
            <w:r w:rsidR="002C09D7" w:rsidRPr="008D67D2">
              <w:rPr>
                <w:rFonts w:ascii="Arial" w:hAnsi="Arial" w:cs="Arial"/>
                <w:b/>
                <w:sz w:val="16"/>
                <w:szCs w:val="16"/>
                <w:lang w:val="es-BO"/>
              </w:rPr>
              <w:t>FORMACIÓN ACADÉMICA</w:t>
            </w:r>
          </w:p>
        </w:tc>
      </w:tr>
      <w:tr w:rsidR="002C09D7" w:rsidRPr="008D67D2" w14:paraId="566CA7A2" w14:textId="77777777" w:rsidTr="00816AE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FE6C478"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30C0B3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4017B5E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68A9D56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Título en Provisión Nacional</w:t>
            </w:r>
          </w:p>
        </w:tc>
      </w:tr>
      <w:tr w:rsidR="002C09D7" w:rsidRPr="008D67D2" w14:paraId="1F39034A" w14:textId="77777777" w:rsidTr="00816AE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167DC2D"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8767A8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44727C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8CE6AAB" w14:textId="77777777" w:rsidR="002C09D7" w:rsidRPr="008D67D2" w:rsidRDefault="002C09D7" w:rsidP="00620053">
            <w:pPr>
              <w:jc w:val="center"/>
              <w:rPr>
                <w:rFonts w:ascii="Arial" w:hAnsi="Arial" w:cs="Arial"/>
                <w:b/>
                <w:sz w:val="16"/>
                <w:szCs w:val="16"/>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41DEE662" w14:textId="77777777" w:rsidR="002C09D7" w:rsidRPr="008D67D2" w:rsidRDefault="002C09D7" w:rsidP="00620053">
            <w:pPr>
              <w:jc w:val="center"/>
              <w:rPr>
                <w:rFonts w:ascii="Arial" w:hAnsi="Arial" w:cs="Arial"/>
                <w:b/>
                <w:sz w:val="16"/>
                <w:szCs w:val="16"/>
                <w:lang w:val="es-BO"/>
              </w:rPr>
            </w:pPr>
          </w:p>
        </w:tc>
      </w:tr>
      <w:tr w:rsidR="002C09D7" w:rsidRPr="008D67D2" w14:paraId="005938BC"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93FDE82"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2481D02"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38DB244" w14:textId="77777777" w:rsidR="002C09D7" w:rsidRPr="008D67D2" w:rsidRDefault="002C09D7" w:rsidP="00620053">
            <w:pPr>
              <w:jc w:val="center"/>
              <w:rPr>
                <w:rFonts w:ascii="Arial" w:hAnsi="Arial" w:cs="Arial"/>
                <w:b/>
                <w:sz w:val="16"/>
                <w:szCs w:val="16"/>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DFC9AB1" w14:textId="77777777" w:rsidR="002C09D7" w:rsidRPr="008D67D2" w:rsidRDefault="002C09D7" w:rsidP="00620053">
            <w:pPr>
              <w:jc w:val="center"/>
              <w:rPr>
                <w:rFonts w:ascii="Arial" w:hAnsi="Arial" w:cs="Arial"/>
                <w:b/>
                <w:sz w:val="16"/>
                <w:szCs w:val="16"/>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EC756C9" w14:textId="77777777" w:rsidR="002C09D7" w:rsidRPr="008D67D2" w:rsidRDefault="002C09D7" w:rsidP="00620053">
            <w:pPr>
              <w:jc w:val="center"/>
              <w:rPr>
                <w:rFonts w:ascii="Arial" w:hAnsi="Arial" w:cs="Arial"/>
                <w:b/>
                <w:sz w:val="16"/>
                <w:szCs w:val="16"/>
                <w:lang w:val="es-BO"/>
              </w:rPr>
            </w:pPr>
          </w:p>
        </w:tc>
      </w:tr>
      <w:tr w:rsidR="002C09D7" w:rsidRPr="008D67D2" w14:paraId="6DF17869"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E2445B"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6562E0"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8F115A"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5F998BC6"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20942238" w14:textId="77777777" w:rsidR="002C09D7" w:rsidRPr="008D67D2" w:rsidRDefault="002C09D7" w:rsidP="00620053">
            <w:pPr>
              <w:jc w:val="center"/>
              <w:rPr>
                <w:rFonts w:ascii="Arial" w:hAnsi="Arial" w:cs="Arial"/>
                <w:b/>
                <w:sz w:val="16"/>
                <w:szCs w:val="16"/>
                <w:lang w:val="es-BO"/>
              </w:rPr>
            </w:pPr>
          </w:p>
        </w:tc>
      </w:tr>
      <w:tr w:rsidR="002C09D7" w:rsidRPr="008D67D2" w14:paraId="6B5F8215" w14:textId="77777777" w:rsidTr="00816AE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3A54B94"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515B49"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727D649"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7E549565"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DF42C98" w14:textId="77777777" w:rsidR="002C09D7" w:rsidRPr="008D67D2" w:rsidRDefault="002C09D7" w:rsidP="00620053">
            <w:pPr>
              <w:jc w:val="center"/>
              <w:rPr>
                <w:rFonts w:ascii="Arial" w:hAnsi="Arial" w:cs="Arial"/>
                <w:b/>
                <w:sz w:val="16"/>
                <w:szCs w:val="16"/>
                <w:lang w:val="es-BO"/>
              </w:rPr>
            </w:pPr>
          </w:p>
        </w:tc>
      </w:tr>
    </w:tbl>
    <w:p w14:paraId="4A0E48AE"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C09D7" w:rsidRPr="008D67D2" w14:paraId="25D0FBA4"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2107082A"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3. </w:t>
            </w:r>
            <w:r w:rsidR="002C09D7" w:rsidRPr="008D67D2">
              <w:rPr>
                <w:rFonts w:ascii="Arial" w:hAnsi="Arial" w:cs="Arial"/>
                <w:b/>
                <w:sz w:val="16"/>
                <w:szCs w:val="16"/>
                <w:lang w:val="es-BO"/>
              </w:rPr>
              <w:t>CURSOS DE ESPECIALIZACIÓN</w:t>
            </w:r>
          </w:p>
        </w:tc>
      </w:tr>
      <w:tr w:rsidR="002C09D7" w:rsidRPr="008D67D2" w14:paraId="406E8BF3" w14:textId="77777777" w:rsidTr="00816AE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D5287E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233E9F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5CA405D8"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1B810A2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Duración en Horas</w:t>
            </w:r>
          </w:p>
        </w:tc>
      </w:tr>
      <w:tr w:rsidR="002C09D7" w:rsidRPr="008D67D2" w14:paraId="78DE273E" w14:textId="77777777" w:rsidTr="00816AE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BFBBBB2"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35C946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01B4F255"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15C156FC" w14:textId="77777777" w:rsidR="002C09D7" w:rsidRPr="008D67D2" w:rsidRDefault="002C09D7" w:rsidP="00620053">
            <w:pPr>
              <w:jc w:val="center"/>
              <w:rPr>
                <w:rFonts w:ascii="Arial" w:hAnsi="Arial" w:cs="Arial"/>
                <w:b/>
                <w:sz w:val="16"/>
                <w:szCs w:val="16"/>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3532CC8E" w14:textId="77777777" w:rsidR="002C09D7" w:rsidRPr="008D67D2" w:rsidRDefault="002C09D7" w:rsidP="00620053">
            <w:pPr>
              <w:jc w:val="center"/>
              <w:rPr>
                <w:rFonts w:ascii="Arial" w:hAnsi="Arial" w:cs="Arial"/>
                <w:b/>
                <w:sz w:val="16"/>
                <w:szCs w:val="16"/>
                <w:lang w:val="es-BO"/>
              </w:rPr>
            </w:pPr>
          </w:p>
        </w:tc>
      </w:tr>
      <w:tr w:rsidR="002C09D7" w:rsidRPr="008D67D2" w14:paraId="11A0691D"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94768C"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394D0F8"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F219A87" w14:textId="77777777" w:rsidR="002C09D7" w:rsidRPr="008D67D2" w:rsidRDefault="002C09D7" w:rsidP="00620053">
            <w:pPr>
              <w:jc w:val="center"/>
              <w:rPr>
                <w:rFonts w:ascii="Arial" w:hAnsi="Arial" w:cs="Arial"/>
                <w:b/>
                <w:sz w:val="16"/>
                <w:szCs w:val="16"/>
                <w:lang w:val="es-BO"/>
              </w:rPr>
            </w:pPr>
          </w:p>
        </w:tc>
        <w:tc>
          <w:tcPr>
            <w:tcW w:w="3543" w:type="dxa"/>
            <w:tcBorders>
              <w:top w:val="single" w:sz="12" w:space="0" w:color="auto"/>
              <w:left w:val="single" w:sz="4" w:space="0" w:color="auto"/>
            </w:tcBorders>
            <w:shd w:val="clear" w:color="auto" w:fill="FFFFFF"/>
            <w:vAlign w:val="center"/>
          </w:tcPr>
          <w:p w14:paraId="0731FE1F" w14:textId="77777777" w:rsidR="002C09D7" w:rsidRPr="008D67D2" w:rsidRDefault="002C09D7" w:rsidP="00620053">
            <w:pPr>
              <w:jc w:val="center"/>
              <w:rPr>
                <w:rFonts w:ascii="Arial" w:hAnsi="Arial" w:cs="Arial"/>
                <w:b/>
                <w:sz w:val="16"/>
                <w:szCs w:val="16"/>
                <w:lang w:val="es-BO"/>
              </w:rPr>
            </w:pPr>
          </w:p>
        </w:tc>
        <w:tc>
          <w:tcPr>
            <w:tcW w:w="1134" w:type="dxa"/>
            <w:tcBorders>
              <w:top w:val="single" w:sz="12" w:space="0" w:color="auto"/>
              <w:left w:val="single" w:sz="4" w:space="0" w:color="auto"/>
            </w:tcBorders>
            <w:shd w:val="clear" w:color="auto" w:fill="FFFFFF"/>
            <w:vAlign w:val="center"/>
          </w:tcPr>
          <w:p w14:paraId="23EE8CE8" w14:textId="77777777" w:rsidR="002C09D7" w:rsidRPr="008D67D2" w:rsidRDefault="002C09D7" w:rsidP="00620053">
            <w:pPr>
              <w:jc w:val="center"/>
              <w:rPr>
                <w:rFonts w:ascii="Arial" w:hAnsi="Arial" w:cs="Arial"/>
                <w:b/>
                <w:sz w:val="16"/>
                <w:szCs w:val="16"/>
                <w:lang w:val="es-BO"/>
              </w:rPr>
            </w:pPr>
          </w:p>
        </w:tc>
      </w:tr>
      <w:tr w:rsidR="002C09D7" w:rsidRPr="008D67D2" w14:paraId="4A6CC249"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1ED464A"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E6D09"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99B82E"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tcBorders>
            <w:shd w:val="clear" w:color="auto" w:fill="FFFFFF"/>
            <w:vAlign w:val="center"/>
          </w:tcPr>
          <w:p w14:paraId="703B823E"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tcBorders>
            <w:shd w:val="clear" w:color="auto" w:fill="FFFFFF"/>
            <w:vAlign w:val="center"/>
          </w:tcPr>
          <w:p w14:paraId="360073F1" w14:textId="77777777" w:rsidR="002C09D7" w:rsidRPr="008D67D2" w:rsidRDefault="002C09D7" w:rsidP="00620053">
            <w:pPr>
              <w:jc w:val="center"/>
              <w:rPr>
                <w:rFonts w:ascii="Arial" w:hAnsi="Arial" w:cs="Arial"/>
                <w:b/>
                <w:sz w:val="16"/>
                <w:szCs w:val="16"/>
                <w:lang w:val="es-BO"/>
              </w:rPr>
            </w:pPr>
          </w:p>
        </w:tc>
      </w:tr>
      <w:tr w:rsidR="002C09D7" w:rsidRPr="008D67D2" w14:paraId="654DE80A" w14:textId="77777777" w:rsidTr="00816AE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9664D46"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4AF5FB3"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F75E1A"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bottom w:val="single" w:sz="12" w:space="0" w:color="auto"/>
            </w:tcBorders>
            <w:shd w:val="clear" w:color="auto" w:fill="FFFFFF"/>
            <w:vAlign w:val="center"/>
          </w:tcPr>
          <w:p w14:paraId="5AE1B986"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bottom w:val="single" w:sz="12" w:space="0" w:color="auto"/>
            </w:tcBorders>
            <w:shd w:val="clear" w:color="auto" w:fill="FFFFFF"/>
            <w:vAlign w:val="center"/>
          </w:tcPr>
          <w:p w14:paraId="20973EB8" w14:textId="77777777" w:rsidR="002C09D7" w:rsidRPr="008D67D2" w:rsidRDefault="002C09D7" w:rsidP="00620053">
            <w:pPr>
              <w:jc w:val="center"/>
              <w:rPr>
                <w:rFonts w:ascii="Arial" w:hAnsi="Arial" w:cs="Arial"/>
                <w:b/>
                <w:sz w:val="16"/>
                <w:szCs w:val="16"/>
                <w:lang w:val="es-BO"/>
              </w:rPr>
            </w:pPr>
          </w:p>
        </w:tc>
      </w:tr>
    </w:tbl>
    <w:p w14:paraId="78CBC79B"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1C34344D"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3CB58ECD"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4. </w:t>
            </w:r>
            <w:r w:rsidR="002C09D7" w:rsidRPr="008D67D2">
              <w:rPr>
                <w:rFonts w:ascii="Arial" w:hAnsi="Arial" w:cs="Arial"/>
                <w:b/>
                <w:sz w:val="16"/>
                <w:szCs w:val="16"/>
                <w:lang w:val="es-BO"/>
              </w:rPr>
              <w:t>EXPERIENCIA EN CONSULTORÍAS EN GENERAL</w:t>
            </w:r>
          </w:p>
        </w:tc>
      </w:tr>
      <w:tr w:rsidR="002C09D7" w:rsidRPr="008D67D2" w14:paraId="2479FF69" w14:textId="77777777" w:rsidTr="00816AE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9C7420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0C3D723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2C52A59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9A8030C"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D89D81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6C3410EB" w14:textId="77777777" w:rsidR="002C09D7" w:rsidRPr="008D67D2" w:rsidRDefault="002C09D7" w:rsidP="00401191">
            <w:pPr>
              <w:jc w:val="center"/>
              <w:rPr>
                <w:rFonts w:ascii="Arial" w:hAnsi="Arial" w:cs="Arial"/>
                <w:b/>
                <w:sz w:val="16"/>
                <w:szCs w:val="16"/>
                <w:lang w:val="es-BO"/>
              </w:rPr>
            </w:pPr>
            <w:r w:rsidRPr="008D67D2">
              <w:rPr>
                <w:rFonts w:ascii="Arial" w:hAnsi="Arial" w:cs="Arial"/>
                <w:b/>
                <w:sz w:val="16"/>
                <w:szCs w:val="16"/>
                <w:lang w:val="es-BO"/>
              </w:rPr>
              <w:t>Fecha (</w:t>
            </w:r>
            <w:r w:rsidR="00006880" w:rsidRPr="008D67D2">
              <w:rPr>
                <w:rFonts w:ascii="Arial" w:hAnsi="Arial" w:cs="Arial"/>
                <w:b/>
                <w:sz w:val="16"/>
                <w:szCs w:val="16"/>
                <w:lang w:val="es-BO"/>
              </w:rPr>
              <w:t>día/</w:t>
            </w:r>
            <w:r w:rsidRPr="008D67D2">
              <w:rPr>
                <w:rFonts w:ascii="Arial" w:hAnsi="Arial" w:cs="Arial"/>
                <w:b/>
                <w:sz w:val="16"/>
                <w:szCs w:val="16"/>
                <w:lang w:val="es-BO"/>
              </w:rPr>
              <w:t>mes/año)</w:t>
            </w:r>
          </w:p>
        </w:tc>
      </w:tr>
      <w:tr w:rsidR="002C09D7" w:rsidRPr="008D67D2" w14:paraId="123F37FA" w14:textId="77777777" w:rsidTr="00816AE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481251"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22F3AFF4"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9B1E74C"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39034FA3"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4F12F1F6"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24D94AB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3F148BA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7456FAAE"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533A47"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79EF8211"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745DC2EE"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C0C0EEF"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5A5C503"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383C3EE"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1005203" w14:textId="77777777" w:rsidR="002C09D7" w:rsidRPr="008D67D2" w:rsidRDefault="002C09D7" w:rsidP="00620053">
            <w:pPr>
              <w:jc w:val="center"/>
              <w:rPr>
                <w:rFonts w:ascii="Arial" w:hAnsi="Arial" w:cs="Arial"/>
                <w:sz w:val="16"/>
                <w:szCs w:val="16"/>
                <w:lang w:val="es-BO"/>
              </w:rPr>
            </w:pPr>
          </w:p>
        </w:tc>
      </w:tr>
      <w:tr w:rsidR="002C09D7" w:rsidRPr="008D67D2" w14:paraId="55BD0A21"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DBCAE3"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56035309"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89561AD"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D108C7"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4ABFD0"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1AD82C7"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87EDBA5" w14:textId="77777777" w:rsidR="002C09D7" w:rsidRPr="008D67D2" w:rsidRDefault="002C09D7" w:rsidP="00620053">
            <w:pPr>
              <w:jc w:val="center"/>
              <w:rPr>
                <w:rFonts w:ascii="Arial" w:hAnsi="Arial" w:cs="Arial"/>
                <w:sz w:val="16"/>
                <w:szCs w:val="16"/>
                <w:lang w:val="es-BO"/>
              </w:rPr>
            </w:pPr>
          </w:p>
        </w:tc>
      </w:tr>
      <w:tr w:rsidR="002C09D7" w:rsidRPr="008D67D2" w14:paraId="761BE816"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03A6EE0" w14:textId="77777777" w:rsidR="002C09D7" w:rsidRPr="008D67D2" w:rsidRDefault="003665A0" w:rsidP="003665A0">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CBC6DE0"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13D016CD"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10763A8"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386EBD1"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A1164D9"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856D451" w14:textId="77777777" w:rsidR="002C09D7" w:rsidRPr="008D67D2" w:rsidRDefault="002C09D7" w:rsidP="00620053">
            <w:pPr>
              <w:jc w:val="center"/>
              <w:rPr>
                <w:rFonts w:ascii="Arial" w:hAnsi="Arial" w:cs="Arial"/>
                <w:sz w:val="16"/>
                <w:szCs w:val="16"/>
                <w:lang w:val="es-BO"/>
              </w:rPr>
            </w:pPr>
          </w:p>
        </w:tc>
      </w:tr>
    </w:tbl>
    <w:p w14:paraId="27A38AD5"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6C9EDD8A"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4811C427"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5. </w:t>
            </w:r>
            <w:r w:rsidR="002C09D7" w:rsidRPr="008D67D2">
              <w:rPr>
                <w:rFonts w:ascii="Arial" w:hAnsi="Arial" w:cs="Arial"/>
                <w:b/>
                <w:sz w:val="16"/>
                <w:szCs w:val="16"/>
                <w:lang w:val="es-BO"/>
              </w:rPr>
              <w:t>EXPERIENCIA EN EL CARGO EN CONSULTORÍAS ESPECÍFICAS</w:t>
            </w:r>
          </w:p>
        </w:tc>
      </w:tr>
      <w:tr w:rsidR="002C09D7" w:rsidRPr="008D67D2" w14:paraId="456E982B" w14:textId="77777777" w:rsidTr="00816AE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25A5DB0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66CFE0DF"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FF2C29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F203D8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02E524A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2BBB245C" w14:textId="77777777" w:rsidR="002C09D7" w:rsidRPr="008D67D2" w:rsidRDefault="002C09D7" w:rsidP="00401191">
            <w:pPr>
              <w:jc w:val="center"/>
              <w:rPr>
                <w:rFonts w:ascii="Arial" w:hAnsi="Arial" w:cs="Arial"/>
                <w:b/>
                <w:sz w:val="16"/>
                <w:szCs w:val="16"/>
                <w:lang w:val="es-BO"/>
              </w:rPr>
            </w:pPr>
            <w:r w:rsidRPr="008D67D2">
              <w:rPr>
                <w:rFonts w:ascii="Arial" w:hAnsi="Arial" w:cs="Arial"/>
                <w:b/>
                <w:sz w:val="16"/>
                <w:szCs w:val="16"/>
                <w:lang w:val="es-BO"/>
              </w:rPr>
              <w:t xml:space="preserve">Fecha </w:t>
            </w:r>
            <w:r w:rsidR="00006880" w:rsidRPr="008D67D2">
              <w:rPr>
                <w:rFonts w:ascii="Arial" w:hAnsi="Arial" w:cs="Arial"/>
                <w:b/>
                <w:sz w:val="16"/>
                <w:szCs w:val="16"/>
                <w:lang w:val="es-BO"/>
              </w:rPr>
              <w:t>(día/mes/año)</w:t>
            </w:r>
          </w:p>
        </w:tc>
      </w:tr>
      <w:tr w:rsidR="002C09D7" w:rsidRPr="008D67D2" w14:paraId="5BCB66DA" w14:textId="77777777" w:rsidTr="00816AE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ED083AF"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6058B726"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46772032"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631AED83"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1B16A225"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4E5719F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E8BFF3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636A1F4E"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35B31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824DA98"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8E2AD25"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0B193990"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61C209F9"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6C058C4A"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BE3F63C" w14:textId="77777777" w:rsidR="002C09D7" w:rsidRPr="008D67D2" w:rsidRDefault="002C09D7" w:rsidP="00620053">
            <w:pPr>
              <w:jc w:val="center"/>
              <w:rPr>
                <w:rFonts w:ascii="Arial" w:hAnsi="Arial" w:cs="Arial"/>
                <w:sz w:val="16"/>
                <w:szCs w:val="16"/>
                <w:lang w:val="es-BO"/>
              </w:rPr>
            </w:pPr>
          </w:p>
        </w:tc>
      </w:tr>
      <w:tr w:rsidR="002C09D7" w:rsidRPr="008D67D2" w14:paraId="6005CB16"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3FE66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377BD70"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3AB436F"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46D9AF"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19D8A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B9A5757"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B156D0F" w14:textId="77777777" w:rsidR="002C09D7" w:rsidRPr="008D67D2" w:rsidRDefault="002C09D7" w:rsidP="00620053">
            <w:pPr>
              <w:jc w:val="center"/>
              <w:rPr>
                <w:rFonts w:ascii="Arial" w:hAnsi="Arial" w:cs="Arial"/>
                <w:sz w:val="16"/>
                <w:szCs w:val="16"/>
                <w:lang w:val="es-BO"/>
              </w:rPr>
            </w:pPr>
          </w:p>
        </w:tc>
      </w:tr>
      <w:tr w:rsidR="002C09D7" w:rsidRPr="008D67D2" w14:paraId="18864B6B"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94D07BF" w14:textId="77777777" w:rsidR="002C09D7" w:rsidRPr="008D67D2" w:rsidRDefault="003665A0" w:rsidP="00620053">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7B2F14C8"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83D3A29"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FED1A53"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617BD6B"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7CA6E7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0BFD893B" w14:textId="77777777" w:rsidR="002C09D7" w:rsidRPr="008D67D2" w:rsidRDefault="002C09D7" w:rsidP="00620053">
            <w:pPr>
              <w:jc w:val="center"/>
              <w:rPr>
                <w:rFonts w:ascii="Arial" w:hAnsi="Arial" w:cs="Arial"/>
                <w:sz w:val="16"/>
                <w:szCs w:val="16"/>
                <w:lang w:val="es-BO"/>
              </w:rPr>
            </w:pPr>
          </w:p>
        </w:tc>
      </w:tr>
    </w:tbl>
    <w:p w14:paraId="7307F713"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2C09D7" w:rsidRPr="008D67D2" w14:paraId="4263070F" w14:textId="77777777" w:rsidTr="00816AE8">
        <w:trPr>
          <w:jc w:val="center"/>
        </w:trPr>
        <w:tc>
          <w:tcPr>
            <w:tcW w:w="9781" w:type="dxa"/>
            <w:tcBorders>
              <w:top w:val="single" w:sz="12" w:space="0" w:color="auto"/>
              <w:bottom w:val="single" w:sz="12" w:space="0" w:color="auto"/>
            </w:tcBorders>
            <w:shd w:val="clear" w:color="auto" w:fill="17365D"/>
            <w:vAlign w:val="center"/>
          </w:tcPr>
          <w:p w14:paraId="139E7E61" w14:textId="77777777" w:rsidR="002C09D7" w:rsidRPr="008D67D2" w:rsidRDefault="00257428" w:rsidP="00620053">
            <w:pPr>
              <w:rPr>
                <w:rFonts w:ascii="Arial" w:hAnsi="Arial" w:cs="Arial"/>
                <w:b/>
                <w:sz w:val="16"/>
                <w:szCs w:val="16"/>
                <w:lang w:val="es-BO"/>
              </w:rPr>
            </w:pPr>
            <w:r w:rsidRPr="008D67D2">
              <w:rPr>
                <w:rFonts w:ascii="Arial" w:hAnsi="Arial" w:cs="Arial"/>
                <w:b/>
                <w:sz w:val="16"/>
                <w:szCs w:val="16"/>
                <w:lang w:val="es-BO"/>
              </w:rPr>
              <w:t xml:space="preserve">6. </w:t>
            </w:r>
            <w:r w:rsidR="002C09D7" w:rsidRPr="008D67D2">
              <w:rPr>
                <w:rFonts w:ascii="Arial" w:hAnsi="Arial" w:cs="Arial"/>
                <w:b/>
                <w:sz w:val="16"/>
                <w:szCs w:val="16"/>
                <w:lang w:val="es-BO"/>
              </w:rPr>
              <w:t>DECLARACIÓN JURADA</w:t>
            </w:r>
          </w:p>
        </w:tc>
      </w:tr>
      <w:tr w:rsidR="002C09D7" w:rsidRPr="008D67D2" w14:paraId="2DD76EE3" w14:textId="77777777" w:rsidTr="00816AE8">
        <w:trPr>
          <w:trHeight w:val="1643"/>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C12B0A6" w14:textId="77777777" w:rsidR="002C09D7" w:rsidRPr="008D67D2" w:rsidRDefault="002C09D7" w:rsidP="00620053">
            <w:pPr>
              <w:jc w:val="both"/>
              <w:rPr>
                <w:rFonts w:ascii="Arial" w:hAnsi="Arial" w:cs="Arial"/>
                <w:snapToGrid w:val="0"/>
                <w:sz w:val="16"/>
                <w:szCs w:val="16"/>
                <w:lang w:val="es-BO"/>
              </w:rPr>
            </w:pPr>
            <w:r w:rsidRPr="008D67D2">
              <w:rPr>
                <w:rFonts w:ascii="Arial" w:hAnsi="Arial" w:cs="Arial"/>
                <w:sz w:val="16"/>
                <w:szCs w:val="16"/>
                <w:lang w:val="es-BO"/>
              </w:rPr>
              <w:t xml:space="preserve">Yo, </w:t>
            </w:r>
            <w:r w:rsidRPr="008D67D2">
              <w:rPr>
                <w:rFonts w:ascii="Arial" w:hAnsi="Arial" w:cs="Arial"/>
                <w:b/>
                <w:i/>
                <w:sz w:val="16"/>
                <w:szCs w:val="16"/>
                <w:lang w:val="es-BO"/>
              </w:rPr>
              <w:t>[Nombre completo de la Persona]</w:t>
            </w:r>
            <w:r w:rsidRPr="008D67D2">
              <w:rPr>
                <w:rFonts w:ascii="Arial" w:hAnsi="Arial" w:cs="Arial"/>
                <w:sz w:val="16"/>
                <w:szCs w:val="16"/>
                <w:lang w:val="es-BO"/>
              </w:rPr>
              <w:t xml:space="preserve"> con C.I. N° </w:t>
            </w:r>
            <w:r w:rsidRPr="008D67D2">
              <w:rPr>
                <w:rFonts w:ascii="Arial" w:hAnsi="Arial" w:cs="Arial"/>
                <w:b/>
                <w:i/>
                <w:sz w:val="16"/>
                <w:szCs w:val="16"/>
                <w:lang w:val="es-BO"/>
              </w:rPr>
              <w:t>[Número de documento de identificación],</w:t>
            </w:r>
            <w:r w:rsidRPr="008D67D2">
              <w:rPr>
                <w:rFonts w:ascii="Arial" w:hAnsi="Arial" w:cs="Arial"/>
                <w:sz w:val="16"/>
                <w:szCs w:val="16"/>
                <w:lang w:val="es-BO"/>
              </w:rPr>
              <w:t xml:space="preserve"> de nacionalidad </w:t>
            </w:r>
            <w:r w:rsidRPr="008D67D2">
              <w:rPr>
                <w:rFonts w:ascii="Arial" w:hAnsi="Arial" w:cs="Arial"/>
                <w:b/>
                <w:i/>
                <w:sz w:val="16"/>
                <w:szCs w:val="16"/>
                <w:lang w:val="es-BO"/>
              </w:rPr>
              <w:t>[Nacionalidad]</w:t>
            </w:r>
            <w:r w:rsidRPr="008D67D2">
              <w:rPr>
                <w:rFonts w:ascii="Arial" w:hAnsi="Arial" w:cs="Arial"/>
                <w:sz w:val="16"/>
                <w:szCs w:val="16"/>
                <w:lang w:val="es-BO"/>
              </w:rPr>
              <w:t xml:space="preserve"> me comprometo a prestar mis servicios profesionales para desempeñar la función de</w:t>
            </w:r>
            <w:r w:rsidR="002D2E83" w:rsidRPr="008D67D2">
              <w:rPr>
                <w:rFonts w:ascii="Arial" w:hAnsi="Arial" w:cs="Arial"/>
                <w:sz w:val="16"/>
                <w:szCs w:val="16"/>
                <w:lang w:val="es-BO"/>
              </w:rPr>
              <w:t xml:space="preserve"> Gerente</w:t>
            </w:r>
            <w:r w:rsidRPr="008D67D2">
              <w:rPr>
                <w:rFonts w:ascii="Arial" w:hAnsi="Arial" w:cs="Arial"/>
                <w:sz w:val="16"/>
                <w:szCs w:val="16"/>
                <w:lang w:val="es-BO"/>
              </w:rPr>
              <w:t xml:space="preserve">, únicamente con </w:t>
            </w:r>
            <w:r w:rsidRPr="008D67D2">
              <w:rPr>
                <w:rFonts w:ascii="Arial" w:hAnsi="Arial" w:cs="Arial"/>
                <w:b/>
                <w:i/>
                <w:sz w:val="16"/>
                <w:szCs w:val="16"/>
                <w:lang w:val="es-BO"/>
              </w:rPr>
              <w:t>[Nombre de la empresa</w:t>
            </w:r>
            <w:r w:rsidR="002D2E83" w:rsidRPr="008D67D2">
              <w:rPr>
                <w:rFonts w:ascii="Arial" w:hAnsi="Arial" w:cs="Arial"/>
                <w:b/>
                <w:i/>
                <w:sz w:val="16"/>
                <w:szCs w:val="16"/>
                <w:lang w:val="es-BO"/>
              </w:rPr>
              <w:t xml:space="preserve"> o de la Asociación Accidental</w:t>
            </w:r>
            <w:r w:rsidRPr="008D67D2">
              <w:rPr>
                <w:rFonts w:ascii="Arial" w:hAnsi="Arial" w:cs="Arial"/>
                <w:b/>
                <w:i/>
                <w:sz w:val="16"/>
                <w:szCs w:val="16"/>
                <w:lang w:val="es-BO"/>
              </w:rPr>
              <w:t>]</w:t>
            </w:r>
            <w:r w:rsidRPr="008D67D2">
              <w:rPr>
                <w:rFonts w:ascii="Arial" w:hAnsi="Arial" w:cs="Arial"/>
                <w:sz w:val="16"/>
                <w:szCs w:val="16"/>
                <w:lang w:val="es-BO"/>
              </w:rPr>
              <w:t xml:space="preserve">, en caso que </w:t>
            </w:r>
            <w:r w:rsidR="004D4344" w:rsidRPr="008D67D2">
              <w:rPr>
                <w:rFonts w:ascii="Arial" w:hAnsi="Arial" w:cs="Arial"/>
                <w:sz w:val="16"/>
                <w:szCs w:val="16"/>
                <w:lang w:val="es-BO"/>
              </w:rPr>
              <w:t xml:space="preserve">se </w:t>
            </w:r>
            <w:r w:rsidRPr="008D67D2">
              <w:rPr>
                <w:rFonts w:ascii="Arial" w:hAnsi="Arial" w:cs="Arial"/>
                <w:sz w:val="16"/>
                <w:szCs w:val="16"/>
                <w:lang w:val="es-BO"/>
              </w:rPr>
              <w:t xml:space="preserve">suscriba el contrato para </w:t>
            </w:r>
            <w:r w:rsidRPr="008D67D2">
              <w:rPr>
                <w:rFonts w:ascii="Arial" w:hAnsi="Arial" w:cs="Arial"/>
                <w:b/>
                <w:i/>
                <w:sz w:val="16"/>
                <w:szCs w:val="16"/>
                <w:lang w:val="es-BO"/>
              </w:rPr>
              <w:t>[Objeto de la Contratación]</w:t>
            </w:r>
            <w:r w:rsidRPr="008D67D2">
              <w:rPr>
                <w:rFonts w:ascii="Arial" w:hAnsi="Arial" w:cs="Arial"/>
                <w:sz w:val="16"/>
                <w:szCs w:val="16"/>
                <w:lang w:val="es-BO"/>
              </w:rPr>
              <w:t xml:space="preserve"> con la entidad </w:t>
            </w:r>
            <w:r w:rsidRPr="008D67D2">
              <w:rPr>
                <w:rFonts w:ascii="Arial" w:hAnsi="Arial" w:cs="Arial"/>
                <w:b/>
                <w:i/>
                <w:sz w:val="16"/>
                <w:szCs w:val="16"/>
                <w:lang w:val="es-BO"/>
              </w:rPr>
              <w:t>[Nombre de la Entidad]</w:t>
            </w:r>
            <w:r w:rsidRPr="008D67D2">
              <w:rPr>
                <w:rFonts w:ascii="Arial" w:hAnsi="Arial" w:cs="Arial"/>
                <w:sz w:val="16"/>
                <w:szCs w:val="16"/>
                <w:lang w:val="es-BO"/>
              </w:rPr>
              <w:t>. Asimismo, confirmo que</w:t>
            </w:r>
            <w:r w:rsidR="006F21C4" w:rsidRPr="008D67D2">
              <w:rPr>
                <w:rFonts w:ascii="Arial" w:hAnsi="Arial" w:cs="Arial"/>
                <w:sz w:val="16"/>
                <w:szCs w:val="16"/>
                <w:lang w:val="es-BO"/>
              </w:rPr>
              <w:t xml:space="preserve"> </w:t>
            </w:r>
            <w:r w:rsidRPr="008D67D2">
              <w:rPr>
                <w:rFonts w:ascii="Arial" w:hAnsi="Arial" w:cs="Arial"/>
                <w:sz w:val="16"/>
                <w:szCs w:val="16"/>
                <w:lang w:val="es-BO"/>
              </w:rPr>
              <w:t>tengo pleno dominio hablad</w:t>
            </w:r>
            <w:r w:rsidR="00272628" w:rsidRPr="008D67D2">
              <w:rPr>
                <w:rFonts w:ascii="Arial" w:hAnsi="Arial" w:cs="Arial"/>
                <w:sz w:val="16"/>
                <w:szCs w:val="16"/>
                <w:lang w:val="es-BO"/>
              </w:rPr>
              <w:t>o y escrito del idioma castellano.</w:t>
            </w:r>
          </w:p>
          <w:p w14:paraId="240FC738" w14:textId="77777777" w:rsidR="002C09D7" w:rsidRPr="008D67D2" w:rsidRDefault="002C09D7" w:rsidP="00620053">
            <w:pPr>
              <w:jc w:val="both"/>
              <w:rPr>
                <w:rFonts w:ascii="Arial" w:hAnsi="Arial" w:cs="Arial"/>
                <w:sz w:val="16"/>
                <w:szCs w:val="16"/>
                <w:lang w:val="es-BO"/>
              </w:rPr>
            </w:pPr>
          </w:p>
          <w:p w14:paraId="0C5A6D03" w14:textId="77777777" w:rsidR="002C09D7" w:rsidRPr="008D67D2" w:rsidRDefault="002C09D7" w:rsidP="00620053">
            <w:pPr>
              <w:jc w:val="both"/>
              <w:rPr>
                <w:rFonts w:ascii="Arial" w:hAnsi="Arial" w:cs="Arial"/>
                <w:sz w:val="16"/>
                <w:szCs w:val="16"/>
                <w:lang w:val="es-BO"/>
              </w:rPr>
            </w:pPr>
            <w:r w:rsidRPr="008D67D2">
              <w:rPr>
                <w:rFonts w:ascii="Arial" w:hAnsi="Arial" w:cs="Arial"/>
                <w:sz w:val="16"/>
                <w:szCs w:val="16"/>
                <w:lang w:val="es-BO"/>
              </w:rPr>
              <w:t xml:space="preserve">El </w:t>
            </w:r>
            <w:r w:rsidR="00BB414C" w:rsidRPr="008D67D2">
              <w:rPr>
                <w:rFonts w:ascii="Arial" w:hAnsi="Arial" w:cs="Arial"/>
                <w:sz w:val="16"/>
                <w:szCs w:val="16"/>
                <w:lang w:val="es-BO"/>
              </w:rPr>
              <w:t>Representante Legal</w:t>
            </w:r>
            <w:r w:rsidR="006F21C4" w:rsidRPr="008D67D2">
              <w:rPr>
                <w:rFonts w:ascii="Arial" w:hAnsi="Arial" w:cs="Arial"/>
                <w:sz w:val="16"/>
                <w:szCs w:val="16"/>
                <w:lang w:val="es-BO"/>
              </w:rPr>
              <w:t xml:space="preserve"> del </w:t>
            </w:r>
            <w:r w:rsidRPr="008D67D2">
              <w:rPr>
                <w:rFonts w:ascii="Arial" w:hAnsi="Arial" w:cs="Arial"/>
                <w:sz w:val="16"/>
                <w:szCs w:val="16"/>
                <w:lang w:val="es-BO"/>
              </w:rPr>
              <w:t>proponente, ha verificado que el profesional propuesto sólo se presenta con esta propuesta. De encontrarse propuesto sus servicios en otra propuesta para la misma contratación, asumo la descalificación de la presente propuesta.</w:t>
            </w:r>
          </w:p>
          <w:p w14:paraId="0414D260" w14:textId="77777777" w:rsidR="002C09D7" w:rsidRPr="008D67D2" w:rsidRDefault="002C09D7" w:rsidP="00620053">
            <w:pPr>
              <w:pStyle w:val="Ttulo5"/>
              <w:rPr>
                <w:rFonts w:ascii="Arial" w:hAnsi="Arial" w:cs="Arial"/>
                <w:bCs/>
                <w:sz w:val="16"/>
                <w:szCs w:val="16"/>
                <w:lang w:val="es-BO"/>
              </w:rPr>
            </w:pPr>
            <w:r w:rsidRPr="008D67D2">
              <w:rPr>
                <w:rFonts w:ascii="Arial" w:hAnsi="Arial" w:cs="Arial"/>
                <w:bCs/>
                <w:i/>
                <w:iCs/>
                <w:sz w:val="16"/>
                <w:szCs w:val="16"/>
                <w:lang w:val="es-BO"/>
              </w:rPr>
              <w:t xml:space="preserve">Lugar y fecha: </w:t>
            </w:r>
            <w:r w:rsidRPr="008D67D2">
              <w:rPr>
                <w:rFonts w:ascii="Arial" w:hAnsi="Arial" w:cs="Arial"/>
                <w:bCs/>
                <w:iCs/>
                <w:sz w:val="16"/>
                <w:szCs w:val="16"/>
                <w:lang w:val="es-BO"/>
              </w:rPr>
              <w:t>[Indicar el lugar y la fecha]</w:t>
            </w:r>
          </w:p>
        </w:tc>
      </w:tr>
      <w:tr w:rsidR="002C09D7" w:rsidRPr="008D67D2" w14:paraId="0C93E454" w14:textId="77777777" w:rsidTr="00816AE8">
        <w:trPr>
          <w:trHeight w:val="636"/>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CC5D547" w14:textId="77777777" w:rsidR="002C09D7" w:rsidRPr="008D67D2" w:rsidRDefault="002C09D7" w:rsidP="00620053">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bCs/>
                <w:sz w:val="16"/>
                <w:szCs w:val="16"/>
                <w:lang w:val="es-BO"/>
              </w:rPr>
              <w:t xml:space="preserve">Toda la información contenida en este formulario es una declaración jurada. En caso de adjudicación el proponente se compromete a presentar </w:t>
            </w:r>
            <w:r w:rsidR="00D73456" w:rsidRPr="008D67D2">
              <w:rPr>
                <w:rFonts w:ascii="Arial" w:hAnsi="Arial" w:cs="Arial"/>
                <w:bCs/>
                <w:sz w:val="16"/>
                <w:szCs w:val="16"/>
                <w:lang w:val="es-BO"/>
              </w:rPr>
              <w:t>los certificados o documentos que respalden la información detalla, en original o fotocopia legalizada.</w:t>
            </w:r>
          </w:p>
        </w:tc>
      </w:tr>
      <w:tr w:rsidR="00D73456" w:rsidRPr="008D67D2" w14:paraId="2D2CF42D" w14:textId="77777777" w:rsidTr="0049630D">
        <w:trPr>
          <w:trHeight w:val="759"/>
          <w:jc w:val="center"/>
        </w:trPr>
        <w:tc>
          <w:tcPr>
            <w:tcW w:w="9781" w:type="dxa"/>
            <w:tcBorders>
              <w:top w:val="nil"/>
              <w:left w:val="nil"/>
              <w:bottom w:val="nil"/>
              <w:right w:val="nil"/>
            </w:tcBorders>
            <w:shd w:val="clear" w:color="auto" w:fill="FFFFFF"/>
            <w:tcMar>
              <w:left w:w="0" w:type="dxa"/>
              <w:right w:w="0" w:type="dxa"/>
            </w:tcMar>
            <w:vAlign w:val="center"/>
          </w:tcPr>
          <w:p w14:paraId="20AB34B2" w14:textId="77777777" w:rsidR="00D73456" w:rsidRPr="008D67D2" w:rsidRDefault="00D73456" w:rsidP="00D73456">
            <w:pPr>
              <w:jc w:val="center"/>
              <w:rPr>
                <w:rFonts w:ascii="Verdana" w:hAnsi="Verdana" w:cs="Arial"/>
                <w:b/>
                <w:bCs/>
                <w:i/>
                <w:iCs/>
                <w:sz w:val="16"/>
                <w:szCs w:val="16"/>
                <w:lang w:val="es-BO"/>
              </w:rPr>
            </w:pPr>
            <w:r w:rsidRPr="008D67D2">
              <w:rPr>
                <w:rFonts w:ascii="Verdana" w:hAnsi="Verdana" w:cs="Arial"/>
                <w:b/>
                <w:bCs/>
                <w:i/>
                <w:iCs/>
                <w:sz w:val="16"/>
                <w:szCs w:val="16"/>
                <w:lang w:val="es-BO"/>
              </w:rPr>
              <w:t>(Firma del Profesional Propuesto)</w:t>
            </w:r>
          </w:p>
          <w:p w14:paraId="631163C2" w14:textId="77777777" w:rsidR="00D73456" w:rsidRPr="008D67D2" w:rsidRDefault="00D73456" w:rsidP="00D73456">
            <w:pPr>
              <w:jc w:val="center"/>
              <w:rPr>
                <w:rFonts w:ascii="Verdana" w:hAnsi="Verdana" w:cs="Arial"/>
                <w:bCs/>
                <w:iCs/>
                <w:sz w:val="16"/>
                <w:szCs w:val="16"/>
                <w:lang w:val="es-BO"/>
              </w:rPr>
            </w:pPr>
            <w:r w:rsidRPr="008D67D2">
              <w:rPr>
                <w:rFonts w:ascii="Verdana" w:hAnsi="Verdana" w:cs="Arial"/>
                <w:b/>
                <w:bCs/>
                <w:i/>
                <w:iCs/>
                <w:sz w:val="16"/>
                <w:szCs w:val="16"/>
                <w:lang w:val="es-BO"/>
              </w:rPr>
              <w:t>(Nombre completo del Profesional Propuesto)</w:t>
            </w:r>
          </w:p>
        </w:tc>
      </w:tr>
    </w:tbl>
    <w:p w14:paraId="30A02F00" w14:textId="77777777" w:rsidR="002C09D7" w:rsidRPr="008D67D2" w:rsidRDefault="002C09D7" w:rsidP="002C09D7">
      <w:pPr>
        <w:jc w:val="center"/>
        <w:rPr>
          <w:rFonts w:ascii="Verdana" w:hAnsi="Verdana" w:cs="Arial"/>
          <w:b/>
          <w:sz w:val="16"/>
          <w:szCs w:val="16"/>
          <w:lang w:val="es-BO"/>
        </w:rPr>
      </w:pPr>
      <w:r w:rsidRPr="008D67D2">
        <w:rPr>
          <w:rFonts w:ascii="Verdana" w:hAnsi="Verdana" w:cs="Arial"/>
          <w:sz w:val="16"/>
          <w:szCs w:val="16"/>
          <w:lang w:val="es-BO"/>
        </w:rPr>
        <w:br w:type="page"/>
      </w:r>
      <w:r w:rsidR="008F32F8" w:rsidRPr="008D67D2">
        <w:rPr>
          <w:rFonts w:ascii="Verdana" w:hAnsi="Verdana" w:cs="Arial"/>
          <w:b/>
          <w:sz w:val="16"/>
          <w:szCs w:val="16"/>
          <w:lang w:val="es-BO"/>
        </w:rPr>
        <w:lastRenderedPageBreak/>
        <w:t>FORMULARIO A-5</w:t>
      </w:r>
    </w:p>
    <w:p w14:paraId="0C37E5E0" w14:textId="77777777" w:rsidR="002C09D7" w:rsidRPr="008D67D2" w:rsidRDefault="00D944C7" w:rsidP="002C09D7">
      <w:pPr>
        <w:jc w:val="center"/>
        <w:rPr>
          <w:rFonts w:ascii="Verdana" w:hAnsi="Verdana" w:cs="Arial"/>
          <w:b/>
          <w:sz w:val="18"/>
          <w:szCs w:val="18"/>
          <w:lang w:val="es-BO"/>
        </w:rPr>
      </w:pPr>
      <w:r w:rsidRPr="008D67D2">
        <w:rPr>
          <w:rFonts w:ascii="Verdana" w:hAnsi="Verdana" w:cs="Arial"/>
          <w:b/>
          <w:sz w:val="18"/>
          <w:szCs w:val="18"/>
          <w:lang w:val="es-BO"/>
        </w:rPr>
        <w:t>HOJA DE VIDA</w:t>
      </w:r>
      <w:r w:rsidR="00401191" w:rsidRPr="008D67D2">
        <w:rPr>
          <w:rFonts w:ascii="Verdana" w:hAnsi="Verdana" w:cs="Arial"/>
          <w:b/>
          <w:sz w:val="18"/>
          <w:szCs w:val="18"/>
          <w:lang w:val="es-BO"/>
        </w:rPr>
        <w:t xml:space="preserve"> </w:t>
      </w:r>
      <w:r w:rsidR="002C09D7" w:rsidRPr="008D67D2">
        <w:rPr>
          <w:rFonts w:ascii="Verdana" w:hAnsi="Verdana" w:cs="Arial"/>
          <w:b/>
          <w:sz w:val="18"/>
          <w:szCs w:val="18"/>
          <w:lang w:val="es-BO"/>
        </w:rPr>
        <w:t>DEL PERSONAL CLAVE</w:t>
      </w:r>
    </w:p>
    <w:p w14:paraId="577A71CE" w14:textId="77777777" w:rsidR="002C09D7" w:rsidRPr="008D67D2" w:rsidRDefault="002C09D7" w:rsidP="002C09D7">
      <w:pPr>
        <w:jc w:val="center"/>
        <w:rPr>
          <w:rFonts w:ascii="Verdana" w:hAnsi="Verdana" w:cs="Arial"/>
          <w:sz w:val="16"/>
          <w:szCs w:val="16"/>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C09D7" w:rsidRPr="008D67D2" w14:paraId="5AC8B0F1" w14:textId="77777777" w:rsidTr="00816AE8">
        <w:trPr>
          <w:jc w:val="center"/>
        </w:trPr>
        <w:tc>
          <w:tcPr>
            <w:tcW w:w="9781" w:type="dxa"/>
            <w:gridSpan w:val="11"/>
            <w:tcBorders>
              <w:top w:val="single" w:sz="12" w:space="0" w:color="auto"/>
            </w:tcBorders>
            <w:shd w:val="clear" w:color="auto" w:fill="17365D"/>
            <w:vAlign w:val="center"/>
          </w:tcPr>
          <w:p w14:paraId="0F6CC4DB"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1. </w:t>
            </w:r>
            <w:r w:rsidR="002C09D7" w:rsidRPr="008D67D2">
              <w:rPr>
                <w:rFonts w:ascii="Arial" w:hAnsi="Arial" w:cs="Arial"/>
                <w:b/>
                <w:sz w:val="16"/>
                <w:szCs w:val="16"/>
                <w:lang w:val="es-BO"/>
              </w:rPr>
              <w:t>DATOS GENERALES</w:t>
            </w:r>
          </w:p>
        </w:tc>
      </w:tr>
      <w:tr w:rsidR="002C09D7" w:rsidRPr="008D67D2" w14:paraId="530BBB71" w14:textId="77777777" w:rsidTr="00816AE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038EDE8" w14:textId="77777777" w:rsidR="002C09D7" w:rsidRPr="008D67D2" w:rsidRDefault="002C09D7" w:rsidP="00620053">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30BCDC1" w14:textId="77777777" w:rsidR="002C09D7" w:rsidRPr="008D67D2" w:rsidRDefault="002C09D7" w:rsidP="00620053">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76E10AE0" w14:textId="77777777" w:rsidR="002C09D7" w:rsidRPr="008D67D2" w:rsidRDefault="002C09D7" w:rsidP="00620053">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326B2233" w14:textId="77777777" w:rsidR="002C09D7" w:rsidRPr="008D67D2" w:rsidRDefault="002C09D7" w:rsidP="00620053">
            <w:pPr>
              <w:jc w:val="center"/>
              <w:rPr>
                <w:rFonts w:ascii="Arial" w:hAnsi="Arial" w:cs="Arial"/>
                <w:b/>
                <w:sz w:val="2"/>
                <w:szCs w:val="2"/>
                <w:lang w:val="es-BO"/>
              </w:rPr>
            </w:pPr>
          </w:p>
        </w:tc>
      </w:tr>
      <w:tr w:rsidR="002C09D7" w:rsidRPr="008D67D2" w14:paraId="01AA51EE"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0422D1BE" w14:textId="77777777" w:rsidR="002C09D7" w:rsidRPr="008D67D2" w:rsidRDefault="002C09D7" w:rsidP="00620053">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6D52AE2" w14:textId="77777777" w:rsidR="002C09D7" w:rsidRPr="008D67D2" w:rsidRDefault="002C09D7" w:rsidP="00620053">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ADAF72A" w14:textId="77777777" w:rsidR="002C09D7" w:rsidRPr="008D67D2" w:rsidRDefault="002C09D7" w:rsidP="00620053">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3D490902"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35EB6A38" w14:textId="77777777" w:rsidR="002C09D7" w:rsidRPr="008D67D2" w:rsidRDefault="002C09D7" w:rsidP="00620053">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2356ADAD"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4F519CB0" w14:textId="77777777" w:rsidR="002C09D7" w:rsidRPr="008D67D2" w:rsidRDefault="002C09D7" w:rsidP="00620053">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08F4F9C9"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391F5270" w14:textId="77777777" w:rsidR="002C09D7" w:rsidRPr="008D67D2" w:rsidRDefault="002C09D7" w:rsidP="00620053">
            <w:pPr>
              <w:rPr>
                <w:rFonts w:ascii="Arial" w:hAnsi="Arial" w:cs="Arial"/>
                <w:sz w:val="14"/>
                <w:szCs w:val="14"/>
                <w:lang w:val="es-BO"/>
              </w:rPr>
            </w:pPr>
          </w:p>
        </w:tc>
      </w:tr>
      <w:tr w:rsidR="002C09D7" w:rsidRPr="008D67D2" w14:paraId="0CEF8C30"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E15D69F"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Nombre Completo</w:t>
            </w:r>
          </w:p>
        </w:tc>
        <w:tc>
          <w:tcPr>
            <w:tcW w:w="180" w:type="dxa"/>
            <w:tcBorders>
              <w:top w:val="nil"/>
              <w:left w:val="nil"/>
              <w:bottom w:val="nil"/>
              <w:right w:val="nil"/>
            </w:tcBorders>
            <w:shd w:val="clear" w:color="auto" w:fill="auto"/>
            <w:vAlign w:val="center"/>
          </w:tcPr>
          <w:p w14:paraId="26D796B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7BCA5CB"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tcBorders>
            <w:shd w:val="clear" w:color="auto" w:fill="E6E6E6"/>
            <w:vAlign w:val="center"/>
          </w:tcPr>
          <w:p w14:paraId="5B313E00"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0B247D5D" w14:textId="77777777" w:rsidR="002C09D7" w:rsidRPr="008D67D2" w:rsidRDefault="002C09D7" w:rsidP="00620053">
            <w:pPr>
              <w:rPr>
                <w:rFonts w:ascii="Arial" w:hAnsi="Arial" w:cs="Arial"/>
                <w:sz w:val="16"/>
                <w:szCs w:val="16"/>
                <w:lang w:val="es-BO"/>
              </w:rPr>
            </w:pPr>
          </w:p>
        </w:tc>
        <w:tc>
          <w:tcPr>
            <w:tcW w:w="1726" w:type="dxa"/>
            <w:tcBorders>
              <w:left w:val="single" w:sz="4" w:space="0" w:color="auto"/>
              <w:bottom w:val="single" w:sz="4" w:space="0" w:color="auto"/>
            </w:tcBorders>
            <w:shd w:val="clear" w:color="auto" w:fill="E6E6E6"/>
            <w:vAlign w:val="center"/>
          </w:tcPr>
          <w:p w14:paraId="11EA19D3" w14:textId="77777777" w:rsidR="002C09D7" w:rsidRPr="008D67D2"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5CED809A" w14:textId="77777777" w:rsidR="002C09D7" w:rsidRPr="008D67D2" w:rsidRDefault="002C09D7" w:rsidP="00620053">
            <w:pPr>
              <w:rPr>
                <w:rFonts w:ascii="Arial" w:hAnsi="Arial" w:cs="Arial"/>
                <w:sz w:val="16"/>
                <w:szCs w:val="16"/>
                <w:lang w:val="es-BO"/>
              </w:rPr>
            </w:pPr>
          </w:p>
        </w:tc>
        <w:tc>
          <w:tcPr>
            <w:tcW w:w="2192" w:type="dxa"/>
            <w:gridSpan w:val="2"/>
            <w:tcBorders>
              <w:left w:val="single" w:sz="4" w:space="0" w:color="auto"/>
              <w:bottom w:val="single" w:sz="4" w:space="0" w:color="auto"/>
            </w:tcBorders>
            <w:shd w:val="clear" w:color="auto" w:fill="E6E6E6"/>
            <w:vAlign w:val="center"/>
          </w:tcPr>
          <w:p w14:paraId="1E6B82B1" w14:textId="77777777" w:rsidR="002C09D7" w:rsidRPr="008D67D2" w:rsidRDefault="002C09D7" w:rsidP="00620053">
            <w:pPr>
              <w:rPr>
                <w:rFonts w:ascii="Arial" w:hAnsi="Arial" w:cs="Arial"/>
                <w:sz w:val="16"/>
                <w:szCs w:val="16"/>
                <w:lang w:val="es-BO"/>
              </w:rPr>
            </w:pPr>
          </w:p>
        </w:tc>
        <w:tc>
          <w:tcPr>
            <w:tcW w:w="141" w:type="dxa"/>
            <w:tcBorders>
              <w:top w:val="nil"/>
              <w:left w:val="nil"/>
              <w:bottom w:val="nil"/>
            </w:tcBorders>
            <w:shd w:val="clear" w:color="auto" w:fill="auto"/>
            <w:vAlign w:val="center"/>
          </w:tcPr>
          <w:p w14:paraId="1D81859D" w14:textId="77777777" w:rsidR="002C09D7" w:rsidRPr="008D67D2" w:rsidRDefault="002C09D7" w:rsidP="00620053">
            <w:pPr>
              <w:rPr>
                <w:rFonts w:ascii="Arial" w:hAnsi="Arial" w:cs="Arial"/>
                <w:sz w:val="16"/>
                <w:szCs w:val="16"/>
                <w:lang w:val="es-BO"/>
              </w:rPr>
            </w:pPr>
          </w:p>
        </w:tc>
      </w:tr>
      <w:tr w:rsidR="002C09D7" w:rsidRPr="008D67D2" w14:paraId="6336AB70"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CE1D119" w14:textId="77777777" w:rsidR="002C09D7" w:rsidRPr="008D67D2" w:rsidRDefault="002C09D7" w:rsidP="00620053">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E1F86BE"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11EFB"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468E7BF8" w14:textId="77777777" w:rsidR="002C09D7" w:rsidRPr="008D67D2" w:rsidRDefault="002C09D7" w:rsidP="00620053">
            <w:pPr>
              <w:rPr>
                <w:rFonts w:ascii="Arial" w:hAnsi="Arial" w:cs="Arial"/>
                <w:sz w:val="2"/>
                <w:szCs w:val="2"/>
                <w:lang w:val="es-BO"/>
              </w:rPr>
            </w:pPr>
          </w:p>
        </w:tc>
      </w:tr>
      <w:tr w:rsidR="002C09D7" w:rsidRPr="008D67D2" w14:paraId="32BABBD6"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435BD96E" w14:textId="77777777" w:rsidR="002C09D7" w:rsidRPr="008D67D2" w:rsidRDefault="002C09D7" w:rsidP="00620053">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35B12076" w14:textId="77777777" w:rsidR="002C09D7" w:rsidRPr="008D67D2" w:rsidRDefault="002C09D7" w:rsidP="00620053">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7371DFD" w14:textId="77777777" w:rsidR="002C09D7" w:rsidRPr="008D67D2" w:rsidRDefault="002C09D7" w:rsidP="00620053">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48866BEB"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67E6FD9F" w14:textId="77777777" w:rsidR="002C09D7" w:rsidRPr="008D67D2" w:rsidRDefault="002C09D7" w:rsidP="00620053">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239CA224" w14:textId="77777777" w:rsidR="002C09D7" w:rsidRPr="008D67D2" w:rsidRDefault="002C09D7" w:rsidP="00620053">
            <w:pPr>
              <w:jc w:val="center"/>
              <w:rPr>
                <w:rFonts w:ascii="Arial" w:hAnsi="Arial" w:cs="Arial"/>
                <w:i/>
                <w:sz w:val="14"/>
                <w:szCs w:val="14"/>
                <w:lang w:val="es-BO"/>
              </w:rPr>
            </w:pPr>
            <w:r w:rsidRPr="008D67D2">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4B050FB3" w14:textId="77777777" w:rsidR="002C09D7" w:rsidRPr="008D67D2" w:rsidRDefault="002C09D7" w:rsidP="00620053">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1C3830F4" w14:textId="77777777" w:rsidR="002C09D7" w:rsidRPr="008D67D2" w:rsidRDefault="002C09D7" w:rsidP="00620053">
            <w:pPr>
              <w:rPr>
                <w:rFonts w:ascii="Arial" w:hAnsi="Arial" w:cs="Arial"/>
                <w:sz w:val="14"/>
                <w:szCs w:val="14"/>
                <w:lang w:val="es-BO"/>
              </w:rPr>
            </w:pPr>
          </w:p>
        </w:tc>
      </w:tr>
      <w:tr w:rsidR="002C09D7" w:rsidRPr="008D67D2" w14:paraId="6B3DD077"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40C4C740"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Cédula de Identidad</w:t>
            </w:r>
          </w:p>
        </w:tc>
        <w:tc>
          <w:tcPr>
            <w:tcW w:w="180" w:type="dxa"/>
            <w:tcBorders>
              <w:top w:val="nil"/>
              <w:left w:val="nil"/>
              <w:bottom w:val="nil"/>
              <w:right w:val="nil"/>
            </w:tcBorders>
            <w:shd w:val="clear" w:color="auto" w:fill="auto"/>
            <w:vAlign w:val="center"/>
          </w:tcPr>
          <w:p w14:paraId="581CB92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0F87512" w14:textId="77777777" w:rsidR="002C09D7" w:rsidRPr="008D67D2" w:rsidRDefault="002C09D7" w:rsidP="00620053">
            <w:pPr>
              <w:rPr>
                <w:rFonts w:ascii="Arial" w:hAnsi="Arial" w:cs="Arial"/>
                <w:sz w:val="16"/>
                <w:szCs w:val="16"/>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36B01433" w14:textId="77777777" w:rsidR="002C09D7" w:rsidRPr="008D67D2" w:rsidRDefault="002C09D7" w:rsidP="00620053">
            <w:pPr>
              <w:rPr>
                <w:rFonts w:ascii="Arial" w:hAnsi="Arial" w:cs="Arial"/>
                <w:sz w:val="16"/>
                <w:szCs w:val="16"/>
                <w:lang w:val="es-BO"/>
              </w:rPr>
            </w:pPr>
          </w:p>
        </w:tc>
        <w:tc>
          <w:tcPr>
            <w:tcW w:w="76" w:type="dxa"/>
            <w:tcBorders>
              <w:top w:val="nil"/>
              <w:left w:val="nil"/>
              <w:bottom w:val="nil"/>
            </w:tcBorders>
            <w:shd w:val="clear" w:color="auto" w:fill="auto"/>
            <w:vAlign w:val="center"/>
          </w:tcPr>
          <w:p w14:paraId="1C03A825" w14:textId="77777777" w:rsidR="002C09D7" w:rsidRPr="008D67D2" w:rsidRDefault="002C09D7" w:rsidP="00620053">
            <w:pPr>
              <w:rPr>
                <w:rFonts w:ascii="Arial" w:hAnsi="Arial" w:cs="Arial"/>
                <w:sz w:val="16"/>
                <w:szCs w:val="16"/>
                <w:lang w:val="es-BO"/>
              </w:rPr>
            </w:pPr>
          </w:p>
        </w:tc>
        <w:tc>
          <w:tcPr>
            <w:tcW w:w="1726" w:type="dxa"/>
            <w:tcBorders>
              <w:top w:val="single" w:sz="4" w:space="0" w:color="auto"/>
              <w:left w:val="nil"/>
              <w:bottom w:val="single" w:sz="4" w:space="0" w:color="auto"/>
            </w:tcBorders>
            <w:shd w:val="clear" w:color="auto" w:fill="E6E6E6"/>
            <w:vAlign w:val="center"/>
          </w:tcPr>
          <w:p w14:paraId="53564F15" w14:textId="77777777" w:rsidR="002C09D7" w:rsidRPr="008D67D2" w:rsidRDefault="002C09D7" w:rsidP="00620053">
            <w:pPr>
              <w:rPr>
                <w:rFonts w:ascii="Arial" w:hAnsi="Arial" w:cs="Arial"/>
                <w:sz w:val="16"/>
                <w:szCs w:val="16"/>
                <w:lang w:val="es-BO"/>
              </w:rPr>
            </w:pPr>
          </w:p>
        </w:tc>
        <w:tc>
          <w:tcPr>
            <w:tcW w:w="2409" w:type="dxa"/>
            <w:gridSpan w:val="4"/>
            <w:tcBorders>
              <w:top w:val="nil"/>
              <w:left w:val="nil"/>
              <w:bottom w:val="nil"/>
            </w:tcBorders>
            <w:shd w:val="clear" w:color="auto" w:fill="auto"/>
            <w:vAlign w:val="center"/>
          </w:tcPr>
          <w:p w14:paraId="3124C8F3" w14:textId="77777777" w:rsidR="002C09D7" w:rsidRPr="008D67D2" w:rsidRDefault="002C09D7" w:rsidP="00620053">
            <w:pPr>
              <w:rPr>
                <w:rFonts w:ascii="Arial" w:hAnsi="Arial" w:cs="Arial"/>
                <w:sz w:val="16"/>
                <w:szCs w:val="16"/>
                <w:lang w:val="es-BO"/>
              </w:rPr>
            </w:pPr>
          </w:p>
        </w:tc>
      </w:tr>
      <w:tr w:rsidR="002C09D7" w:rsidRPr="008D67D2" w14:paraId="615F7481"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735C4B"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DA874DA"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2978D3D"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B121FEC" w14:textId="77777777" w:rsidR="002C09D7" w:rsidRPr="008D67D2" w:rsidRDefault="002C09D7" w:rsidP="00620053">
            <w:pPr>
              <w:jc w:val="center"/>
              <w:rPr>
                <w:rFonts w:ascii="Arial" w:hAnsi="Arial" w:cs="Arial"/>
                <w:b/>
                <w:sz w:val="2"/>
                <w:szCs w:val="2"/>
                <w:lang w:val="es-BO"/>
              </w:rPr>
            </w:pPr>
          </w:p>
        </w:tc>
      </w:tr>
      <w:tr w:rsidR="002C09D7" w:rsidRPr="008D67D2" w14:paraId="228BA41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605558D"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 xml:space="preserve">Edad </w:t>
            </w:r>
          </w:p>
        </w:tc>
        <w:tc>
          <w:tcPr>
            <w:tcW w:w="180" w:type="dxa"/>
            <w:tcBorders>
              <w:top w:val="nil"/>
              <w:left w:val="nil"/>
              <w:bottom w:val="nil"/>
              <w:right w:val="nil"/>
            </w:tcBorders>
            <w:shd w:val="clear" w:color="auto" w:fill="auto"/>
            <w:vAlign w:val="center"/>
          </w:tcPr>
          <w:p w14:paraId="35AFD02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4D1180C"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549460D2"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5B5337AC" w14:textId="77777777" w:rsidR="002C09D7" w:rsidRPr="008D67D2" w:rsidRDefault="002C09D7" w:rsidP="00620053">
            <w:pPr>
              <w:rPr>
                <w:rFonts w:ascii="Arial" w:hAnsi="Arial" w:cs="Arial"/>
                <w:sz w:val="16"/>
                <w:szCs w:val="16"/>
                <w:lang w:val="es-BO"/>
              </w:rPr>
            </w:pPr>
          </w:p>
        </w:tc>
      </w:tr>
      <w:tr w:rsidR="002C09D7" w:rsidRPr="008D67D2" w14:paraId="1AD528D9"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222E1B1"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F392D3F"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F89C3F1"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632EF0B5" w14:textId="77777777" w:rsidR="002C09D7" w:rsidRPr="008D67D2" w:rsidRDefault="002C09D7" w:rsidP="00620053">
            <w:pPr>
              <w:jc w:val="center"/>
              <w:rPr>
                <w:rFonts w:ascii="Arial" w:hAnsi="Arial" w:cs="Arial"/>
                <w:b/>
                <w:sz w:val="2"/>
                <w:szCs w:val="2"/>
                <w:lang w:val="es-BO"/>
              </w:rPr>
            </w:pPr>
          </w:p>
        </w:tc>
      </w:tr>
      <w:tr w:rsidR="002C09D7" w:rsidRPr="008D67D2" w14:paraId="5B2AD0A3"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E8CBF2E"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Nacionalidad</w:t>
            </w:r>
          </w:p>
        </w:tc>
        <w:tc>
          <w:tcPr>
            <w:tcW w:w="180" w:type="dxa"/>
            <w:tcBorders>
              <w:top w:val="nil"/>
              <w:left w:val="nil"/>
              <w:bottom w:val="nil"/>
              <w:right w:val="nil"/>
            </w:tcBorders>
            <w:shd w:val="clear" w:color="auto" w:fill="auto"/>
            <w:vAlign w:val="center"/>
          </w:tcPr>
          <w:p w14:paraId="788F4A4F"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C22A99E" w14:textId="77777777" w:rsidR="002C09D7" w:rsidRPr="008D67D2"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48D1E20C" w14:textId="77777777" w:rsidR="002C09D7" w:rsidRPr="008D67D2"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36D9C36C" w14:textId="77777777" w:rsidR="002C09D7" w:rsidRPr="008D67D2" w:rsidRDefault="002C09D7" w:rsidP="00620053">
            <w:pPr>
              <w:rPr>
                <w:rFonts w:ascii="Arial" w:hAnsi="Arial" w:cs="Arial"/>
                <w:sz w:val="16"/>
                <w:szCs w:val="16"/>
                <w:lang w:val="es-BO"/>
              </w:rPr>
            </w:pPr>
          </w:p>
        </w:tc>
      </w:tr>
      <w:tr w:rsidR="002C09D7" w:rsidRPr="008D67D2" w14:paraId="1E3B83DF"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492E538" w14:textId="77777777" w:rsidR="002C09D7" w:rsidRPr="008D67D2"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2704D50"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52EA34"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CEF9532" w14:textId="77777777" w:rsidR="002C09D7" w:rsidRPr="008D67D2" w:rsidRDefault="002C09D7" w:rsidP="00620053">
            <w:pPr>
              <w:jc w:val="center"/>
              <w:rPr>
                <w:rFonts w:ascii="Arial" w:hAnsi="Arial" w:cs="Arial"/>
                <w:b/>
                <w:sz w:val="2"/>
                <w:szCs w:val="2"/>
                <w:lang w:val="es-BO"/>
              </w:rPr>
            </w:pPr>
          </w:p>
        </w:tc>
      </w:tr>
      <w:tr w:rsidR="002C09D7" w:rsidRPr="008D67D2" w14:paraId="58D1202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C3EBA48"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Profesión</w:t>
            </w:r>
          </w:p>
        </w:tc>
        <w:tc>
          <w:tcPr>
            <w:tcW w:w="180" w:type="dxa"/>
            <w:tcBorders>
              <w:top w:val="nil"/>
              <w:left w:val="nil"/>
              <w:bottom w:val="nil"/>
              <w:right w:val="nil"/>
            </w:tcBorders>
            <w:shd w:val="clear" w:color="auto" w:fill="auto"/>
            <w:vAlign w:val="center"/>
          </w:tcPr>
          <w:p w14:paraId="3D7D45CE"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9EBCE2D" w14:textId="77777777" w:rsidR="002C09D7" w:rsidRPr="008D67D2" w:rsidRDefault="002C09D7" w:rsidP="00620053">
            <w:pPr>
              <w:rPr>
                <w:rFonts w:ascii="Arial" w:hAnsi="Arial" w:cs="Arial"/>
                <w:sz w:val="16"/>
                <w:szCs w:val="16"/>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36513BC3" w14:textId="77777777" w:rsidR="002C09D7" w:rsidRPr="008D67D2" w:rsidRDefault="002C09D7" w:rsidP="00620053">
            <w:pPr>
              <w:rPr>
                <w:rFonts w:ascii="Arial" w:hAnsi="Arial" w:cs="Arial"/>
                <w:sz w:val="16"/>
                <w:szCs w:val="16"/>
                <w:lang w:val="es-BO"/>
              </w:rPr>
            </w:pPr>
          </w:p>
        </w:tc>
        <w:tc>
          <w:tcPr>
            <w:tcW w:w="141" w:type="dxa"/>
            <w:tcBorders>
              <w:top w:val="nil"/>
              <w:left w:val="single" w:sz="4" w:space="0" w:color="auto"/>
              <w:bottom w:val="nil"/>
            </w:tcBorders>
            <w:shd w:val="clear" w:color="auto" w:fill="FFFFFF"/>
            <w:vAlign w:val="center"/>
          </w:tcPr>
          <w:p w14:paraId="656E7025" w14:textId="77777777" w:rsidR="002C09D7" w:rsidRPr="008D67D2" w:rsidRDefault="002C09D7" w:rsidP="00620053">
            <w:pPr>
              <w:rPr>
                <w:rFonts w:ascii="Arial" w:hAnsi="Arial" w:cs="Arial"/>
                <w:sz w:val="16"/>
                <w:szCs w:val="16"/>
                <w:lang w:val="es-BO"/>
              </w:rPr>
            </w:pPr>
          </w:p>
        </w:tc>
      </w:tr>
      <w:tr w:rsidR="002C09D7" w:rsidRPr="008D67D2" w14:paraId="63696E1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9CB0A13" w14:textId="77777777" w:rsidR="002C09D7" w:rsidRPr="008D67D2" w:rsidRDefault="002C09D7" w:rsidP="00620053">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D4E648D"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3745369" w14:textId="77777777" w:rsidR="002C09D7" w:rsidRPr="008D67D2"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0B0A2FD" w14:textId="77777777" w:rsidR="002C09D7" w:rsidRPr="008D67D2" w:rsidRDefault="002C09D7" w:rsidP="00620053">
            <w:pPr>
              <w:jc w:val="center"/>
              <w:rPr>
                <w:rFonts w:ascii="Arial" w:hAnsi="Arial" w:cs="Arial"/>
                <w:b/>
                <w:sz w:val="2"/>
                <w:szCs w:val="2"/>
                <w:lang w:val="es-BO"/>
              </w:rPr>
            </w:pPr>
          </w:p>
        </w:tc>
      </w:tr>
      <w:tr w:rsidR="002C09D7" w:rsidRPr="008D67D2" w14:paraId="5E820DC2"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EB172AC"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Número de Registro Profesional</w:t>
            </w:r>
          </w:p>
        </w:tc>
        <w:tc>
          <w:tcPr>
            <w:tcW w:w="180" w:type="dxa"/>
            <w:tcBorders>
              <w:top w:val="nil"/>
              <w:left w:val="nil"/>
              <w:bottom w:val="nil"/>
              <w:right w:val="nil"/>
            </w:tcBorders>
            <w:shd w:val="clear" w:color="auto" w:fill="auto"/>
            <w:vAlign w:val="center"/>
          </w:tcPr>
          <w:p w14:paraId="5889162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E240F65" w14:textId="77777777" w:rsidR="002C09D7" w:rsidRPr="008D67D2" w:rsidRDefault="002C09D7" w:rsidP="00620053">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686F49C4" w14:textId="77777777" w:rsidR="002C09D7" w:rsidRPr="008D67D2" w:rsidRDefault="002C09D7" w:rsidP="00620053">
            <w:pPr>
              <w:rPr>
                <w:rFonts w:ascii="Arial" w:hAnsi="Arial" w:cs="Arial"/>
                <w:sz w:val="16"/>
                <w:szCs w:val="16"/>
                <w:lang w:val="es-BO"/>
              </w:rPr>
            </w:pPr>
          </w:p>
        </w:tc>
        <w:tc>
          <w:tcPr>
            <w:tcW w:w="4252" w:type="dxa"/>
            <w:gridSpan w:val="7"/>
            <w:tcBorders>
              <w:top w:val="nil"/>
              <w:left w:val="single" w:sz="4" w:space="0" w:color="auto"/>
              <w:bottom w:val="nil"/>
            </w:tcBorders>
            <w:shd w:val="clear" w:color="auto" w:fill="FFFFFF"/>
            <w:vAlign w:val="center"/>
          </w:tcPr>
          <w:p w14:paraId="106DC743" w14:textId="77777777" w:rsidR="002C09D7" w:rsidRPr="008D67D2" w:rsidRDefault="002C09D7" w:rsidP="00620053">
            <w:pPr>
              <w:rPr>
                <w:rFonts w:ascii="Arial" w:hAnsi="Arial" w:cs="Arial"/>
                <w:sz w:val="16"/>
                <w:szCs w:val="16"/>
                <w:lang w:val="es-BO"/>
              </w:rPr>
            </w:pPr>
          </w:p>
        </w:tc>
      </w:tr>
      <w:tr w:rsidR="002C09D7" w:rsidRPr="008D67D2" w14:paraId="13A2DA52" w14:textId="77777777" w:rsidTr="00816AE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3E56C310" w14:textId="77777777" w:rsidR="002C09D7" w:rsidRPr="008D67D2" w:rsidRDefault="002C09D7" w:rsidP="00620053">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18612C2" w14:textId="77777777" w:rsidR="002C09D7" w:rsidRPr="008D67D2" w:rsidRDefault="002C09D7" w:rsidP="00620053">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F8A5D11" w14:textId="77777777" w:rsidR="002C09D7" w:rsidRPr="008D67D2" w:rsidRDefault="002C09D7" w:rsidP="00620053">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A211EAE" w14:textId="77777777" w:rsidR="002C09D7" w:rsidRPr="008D67D2" w:rsidRDefault="002C09D7" w:rsidP="00620053">
            <w:pPr>
              <w:rPr>
                <w:rFonts w:ascii="Arial" w:hAnsi="Arial" w:cs="Arial"/>
                <w:sz w:val="2"/>
                <w:szCs w:val="2"/>
                <w:lang w:val="es-BO"/>
              </w:rPr>
            </w:pPr>
          </w:p>
        </w:tc>
      </w:tr>
    </w:tbl>
    <w:p w14:paraId="699E3ED9" w14:textId="77777777" w:rsidR="002C09D7" w:rsidRPr="008D67D2" w:rsidRDefault="002C09D7" w:rsidP="002C09D7">
      <w:pPr>
        <w:jc w:val="center"/>
        <w:rPr>
          <w:rFonts w:ascii="Verdana" w:hAnsi="Verdana" w:cs="Arial"/>
          <w:sz w:val="2"/>
          <w:szCs w:val="2"/>
          <w:lang w:val="es-BO"/>
        </w:rPr>
      </w:pPr>
    </w:p>
    <w:p w14:paraId="76DDFA79"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C09D7" w:rsidRPr="008D67D2" w14:paraId="4E3E722E"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3CDEE686"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2. </w:t>
            </w:r>
            <w:r w:rsidR="002C09D7" w:rsidRPr="008D67D2">
              <w:rPr>
                <w:rFonts w:ascii="Arial" w:hAnsi="Arial" w:cs="Arial"/>
                <w:b/>
                <w:sz w:val="16"/>
                <w:szCs w:val="16"/>
                <w:lang w:val="es-BO"/>
              </w:rPr>
              <w:t>FORMACIÓN ACADÉMICA</w:t>
            </w:r>
          </w:p>
        </w:tc>
      </w:tr>
      <w:tr w:rsidR="002C09D7" w:rsidRPr="008D67D2" w14:paraId="10F296CA" w14:textId="77777777" w:rsidTr="00816AE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CAF1DD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75186D63"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4529563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5DDD618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Título en Provisión Nacional</w:t>
            </w:r>
          </w:p>
        </w:tc>
      </w:tr>
      <w:tr w:rsidR="002C09D7" w:rsidRPr="008D67D2" w14:paraId="232165A3" w14:textId="77777777" w:rsidTr="00816AE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58F7FB3"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D22D85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CD21AB5"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35765D4" w14:textId="77777777" w:rsidR="002C09D7" w:rsidRPr="008D67D2" w:rsidRDefault="002C09D7" w:rsidP="00620053">
            <w:pPr>
              <w:jc w:val="center"/>
              <w:rPr>
                <w:rFonts w:ascii="Arial" w:hAnsi="Arial" w:cs="Arial"/>
                <w:b/>
                <w:sz w:val="16"/>
                <w:szCs w:val="16"/>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1AEA21DA" w14:textId="77777777" w:rsidR="002C09D7" w:rsidRPr="008D67D2" w:rsidRDefault="002C09D7" w:rsidP="00620053">
            <w:pPr>
              <w:jc w:val="center"/>
              <w:rPr>
                <w:rFonts w:ascii="Arial" w:hAnsi="Arial" w:cs="Arial"/>
                <w:b/>
                <w:sz w:val="16"/>
                <w:szCs w:val="16"/>
                <w:lang w:val="es-BO"/>
              </w:rPr>
            </w:pPr>
          </w:p>
        </w:tc>
      </w:tr>
      <w:tr w:rsidR="002C09D7" w:rsidRPr="008D67D2" w14:paraId="56B49096"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44F5F4"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79C8662"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ADC10ED" w14:textId="77777777" w:rsidR="002C09D7" w:rsidRPr="008D67D2" w:rsidRDefault="002C09D7" w:rsidP="00620053">
            <w:pPr>
              <w:jc w:val="center"/>
              <w:rPr>
                <w:rFonts w:ascii="Arial" w:hAnsi="Arial" w:cs="Arial"/>
                <w:b/>
                <w:sz w:val="16"/>
                <w:szCs w:val="16"/>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7823E33" w14:textId="77777777" w:rsidR="002C09D7" w:rsidRPr="008D67D2" w:rsidRDefault="002C09D7" w:rsidP="00620053">
            <w:pPr>
              <w:jc w:val="center"/>
              <w:rPr>
                <w:rFonts w:ascii="Arial" w:hAnsi="Arial" w:cs="Arial"/>
                <w:b/>
                <w:sz w:val="16"/>
                <w:szCs w:val="16"/>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7A98E5CB" w14:textId="77777777" w:rsidR="002C09D7" w:rsidRPr="008D67D2" w:rsidRDefault="002C09D7" w:rsidP="00620053">
            <w:pPr>
              <w:jc w:val="center"/>
              <w:rPr>
                <w:rFonts w:ascii="Arial" w:hAnsi="Arial" w:cs="Arial"/>
                <w:b/>
                <w:sz w:val="16"/>
                <w:szCs w:val="16"/>
                <w:lang w:val="es-BO"/>
              </w:rPr>
            </w:pPr>
          </w:p>
        </w:tc>
      </w:tr>
      <w:tr w:rsidR="002C09D7" w:rsidRPr="008D67D2" w14:paraId="4DA7784E"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1B9D70"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73AE74"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F846AC"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35BC069B"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09564526" w14:textId="77777777" w:rsidR="002C09D7" w:rsidRPr="008D67D2" w:rsidRDefault="002C09D7" w:rsidP="00620053">
            <w:pPr>
              <w:jc w:val="center"/>
              <w:rPr>
                <w:rFonts w:ascii="Arial" w:hAnsi="Arial" w:cs="Arial"/>
                <w:b/>
                <w:sz w:val="16"/>
                <w:szCs w:val="16"/>
                <w:lang w:val="es-BO"/>
              </w:rPr>
            </w:pPr>
          </w:p>
        </w:tc>
      </w:tr>
      <w:tr w:rsidR="002C09D7" w:rsidRPr="008D67D2" w14:paraId="1FE05973" w14:textId="77777777" w:rsidTr="00816AE8">
        <w:trPr>
          <w:trHeight w:val="241"/>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CBF1656"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9C8BE74"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53F407B" w14:textId="77777777" w:rsidR="002C09D7" w:rsidRPr="008D67D2"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46998E71" w14:textId="77777777" w:rsidR="002C09D7" w:rsidRPr="008D67D2"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BFA6423" w14:textId="77777777" w:rsidR="002C09D7" w:rsidRPr="008D67D2" w:rsidRDefault="002C09D7" w:rsidP="00620053">
            <w:pPr>
              <w:jc w:val="center"/>
              <w:rPr>
                <w:rFonts w:ascii="Arial" w:hAnsi="Arial" w:cs="Arial"/>
                <w:b/>
                <w:sz w:val="16"/>
                <w:szCs w:val="16"/>
                <w:lang w:val="es-BO"/>
              </w:rPr>
            </w:pPr>
          </w:p>
        </w:tc>
      </w:tr>
    </w:tbl>
    <w:p w14:paraId="7CD4563C"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C09D7" w:rsidRPr="008D67D2" w14:paraId="226466D2"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78FD243E"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3. </w:t>
            </w:r>
            <w:r w:rsidR="002C09D7" w:rsidRPr="008D67D2">
              <w:rPr>
                <w:rFonts w:ascii="Arial" w:hAnsi="Arial" w:cs="Arial"/>
                <w:b/>
                <w:sz w:val="16"/>
                <w:szCs w:val="16"/>
                <w:lang w:val="es-BO"/>
              </w:rPr>
              <w:t>CURSOS DE ESPECIALIZACIÓN</w:t>
            </w:r>
          </w:p>
        </w:tc>
      </w:tr>
      <w:tr w:rsidR="002C09D7" w:rsidRPr="008D67D2" w14:paraId="19C11CAE" w14:textId="77777777" w:rsidTr="00816AE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0C9495B"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50FCAF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09EAA50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09C9B21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Duración en Horas</w:t>
            </w:r>
          </w:p>
        </w:tc>
      </w:tr>
      <w:tr w:rsidR="002C09D7" w:rsidRPr="008D67D2" w14:paraId="4F77B2BD" w14:textId="77777777" w:rsidTr="00816AE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0760545"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AB4FB89"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C229DF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17122B54" w14:textId="77777777" w:rsidR="002C09D7" w:rsidRPr="008D67D2" w:rsidRDefault="002C09D7" w:rsidP="00620053">
            <w:pPr>
              <w:jc w:val="center"/>
              <w:rPr>
                <w:rFonts w:ascii="Arial" w:hAnsi="Arial" w:cs="Arial"/>
                <w:b/>
                <w:sz w:val="16"/>
                <w:szCs w:val="16"/>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2F14E3E6" w14:textId="77777777" w:rsidR="002C09D7" w:rsidRPr="008D67D2" w:rsidRDefault="002C09D7" w:rsidP="00620053">
            <w:pPr>
              <w:jc w:val="center"/>
              <w:rPr>
                <w:rFonts w:ascii="Arial" w:hAnsi="Arial" w:cs="Arial"/>
                <w:b/>
                <w:sz w:val="16"/>
                <w:szCs w:val="16"/>
                <w:lang w:val="es-BO"/>
              </w:rPr>
            </w:pPr>
          </w:p>
        </w:tc>
      </w:tr>
      <w:tr w:rsidR="002C09D7" w:rsidRPr="008D67D2" w14:paraId="6763BD8B"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E10E1BD"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8B0EAC6" w14:textId="77777777" w:rsidR="002C09D7" w:rsidRPr="008D67D2"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2B82FA" w14:textId="77777777" w:rsidR="002C09D7" w:rsidRPr="008D67D2" w:rsidRDefault="002C09D7" w:rsidP="00620053">
            <w:pPr>
              <w:jc w:val="center"/>
              <w:rPr>
                <w:rFonts w:ascii="Arial" w:hAnsi="Arial" w:cs="Arial"/>
                <w:b/>
                <w:sz w:val="16"/>
                <w:szCs w:val="16"/>
                <w:lang w:val="es-BO"/>
              </w:rPr>
            </w:pPr>
          </w:p>
        </w:tc>
        <w:tc>
          <w:tcPr>
            <w:tcW w:w="3543" w:type="dxa"/>
            <w:tcBorders>
              <w:top w:val="single" w:sz="12" w:space="0" w:color="auto"/>
              <w:left w:val="single" w:sz="4" w:space="0" w:color="auto"/>
            </w:tcBorders>
            <w:shd w:val="clear" w:color="auto" w:fill="FFFFFF"/>
            <w:vAlign w:val="center"/>
          </w:tcPr>
          <w:p w14:paraId="6E4C6A83" w14:textId="77777777" w:rsidR="002C09D7" w:rsidRPr="008D67D2" w:rsidRDefault="002C09D7" w:rsidP="00620053">
            <w:pPr>
              <w:jc w:val="center"/>
              <w:rPr>
                <w:rFonts w:ascii="Arial" w:hAnsi="Arial" w:cs="Arial"/>
                <w:b/>
                <w:sz w:val="16"/>
                <w:szCs w:val="16"/>
                <w:lang w:val="es-BO"/>
              </w:rPr>
            </w:pPr>
          </w:p>
        </w:tc>
        <w:tc>
          <w:tcPr>
            <w:tcW w:w="1134" w:type="dxa"/>
            <w:tcBorders>
              <w:top w:val="single" w:sz="12" w:space="0" w:color="auto"/>
              <w:left w:val="single" w:sz="4" w:space="0" w:color="auto"/>
            </w:tcBorders>
            <w:shd w:val="clear" w:color="auto" w:fill="FFFFFF"/>
            <w:vAlign w:val="center"/>
          </w:tcPr>
          <w:p w14:paraId="049F1E8D" w14:textId="77777777" w:rsidR="002C09D7" w:rsidRPr="008D67D2" w:rsidRDefault="002C09D7" w:rsidP="00620053">
            <w:pPr>
              <w:jc w:val="center"/>
              <w:rPr>
                <w:rFonts w:ascii="Arial" w:hAnsi="Arial" w:cs="Arial"/>
                <w:b/>
                <w:sz w:val="16"/>
                <w:szCs w:val="16"/>
                <w:lang w:val="es-BO"/>
              </w:rPr>
            </w:pPr>
          </w:p>
        </w:tc>
      </w:tr>
      <w:tr w:rsidR="002C09D7" w:rsidRPr="008D67D2" w14:paraId="37A189CD"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6B71C8"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F90243"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D8A0E1"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tcBorders>
            <w:shd w:val="clear" w:color="auto" w:fill="FFFFFF"/>
            <w:vAlign w:val="center"/>
          </w:tcPr>
          <w:p w14:paraId="1CA097BB"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tcBorders>
            <w:shd w:val="clear" w:color="auto" w:fill="FFFFFF"/>
            <w:vAlign w:val="center"/>
          </w:tcPr>
          <w:p w14:paraId="57E9990E" w14:textId="77777777" w:rsidR="002C09D7" w:rsidRPr="008D67D2" w:rsidRDefault="002C09D7" w:rsidP="00620053">
            <w:pPr>
              <w:jc w:val="center"/>
              <w:rPr>
                <w:rFonts w:ascii="Arial" w:hAnsi="Arial" w:cs="Arial"/>
                <w:b/>
                <w:sz w:val="16"/>
                <w:szCs w:val="16"/>
                <w:lang w:val="es-BO"/>
              </w:rPr>
            </w:pPr>
          </w:p>
        </w:tc>
      </w:tr>
      <w:tr w:rsidR="002C09D7" w:rsidRPr="008D67D2" w14:paraId="5831A240" w14:textId="77777777" w:rsidTr="00816AE8">
        <w:trPr>
          <w:trHeight w:val="109"/>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303D89"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4B5963A" w14:textId="77777777" w:rsidR="002C09D7" w:rsidRPr="008D67D2"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550E04D" w14:textId="77777777" w:rsidR="002C09D7" w:rsidRPr="008D67D2" w:rsidRDefault="002C09D7" w:rsidP="00620053">
            <w:pPr>
              <w:jc w:val="center"/>
              <w:rPr>
                <w:rFonts w:ascii="Arial" w:hAnsi="Arial" w:cs="Arial"/>
                <w:b/>
                <w:sz w:val="16"/>
                <w:szCs w:val="16"/>
                <w:lang w:val="es-BO"/>
              </w:rPr>
            </w:pPr>
          </w:p>
        </w:tc>
        <w:tc>
          <w:tcPr>
            <w:tcW w:w="3543" w:type="dxa"/>
            <w:tcBorders>
              <w:left w:val="single" w:sz="4" w:space="0" w:color="auto"/>
              <w:bottom w:val="single" w:sz="12" w:space="0" w:color="auto"/>
            </w:tcBorders>
            <w:shd w:val="clear" w:color="auto" w:fill="FFFFFF"/>
            <w:vAlign w:val="center"/>
          </w:tcPr>
          <w:p w14:paraId="5AB9AA69" w14:textId="77777777" w:rsidR="002C09D7" w:rsidRPr="008D67D2" w:rsidRDefault="002C09D7" w:rsidP="00620053">
            <w:pPr>
              <w:jc w:val="center"/>
              <w:rPr>
                <w:rFonts w:ascii="Arial" w:hAnsi="Arial" w:cs="Arial"/>
                <w:b/>
                <w:sz w:val="16"/>
                <w:szCs w:val="16"/>
                <w:lang w:val="es-BO"/>
              </w:rPr>
            </w:pPr>
          </w:p>
        </w:tc>
        <w:tc>
          <w:tcPr>
            <w:tcW w:w="1134" w:type="dxa"/>
            <w:tcBorders>
              <w:left w:val="single" w:sz="4" w:space="0" w:color="auto"/>
              <w:bottom w:val="single" w:sz="12" w:space="0" w:color="auto"/>
            </w:tcBorders>
            <w:shd w:val="clear" w:color="auto" w:fill="FFFFFF"/>
            <w:vAlign w:val="center"/>
          </w:tcPr>
          <w:p w14:paraId="1FCB6014" w14:textId="77777777" w:rsidR="002C09D7" w:rsidRPr="008D67D2" w:rsidRDefault="002C09D7" w:rsidP="00620053">
            <w:pPr>
              <w:jc w:val="center"/>
              <w:rPr>
                <w:rFonts w:ascii="Arial" w:hAnsi="Arial" w:cs="Arial"/>
                <w:b/>
                <w:sz w:val="16"/>
                <w:szCs w:val="16"/>
                <w:lang w:val="es-BO"/>
              </w:rPr>
            </w:pPr>
          </w:p>
        </w:tc>
      </w:tr>
    </w:tbl>
    <w:p w14:paraId="032A59EE"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4F186349"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0AC8A96D"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4. </w:t>
            </w:r>
            <w:r w:rsidR="002C09D7" w:rsidRPr="008D67D2">
              <w:rPr>
                <w:rFonts w:ascii="Arial" w:hAnsi="Arial" w:cs="Arial"/>
                <w:b/>
                <w:sz w:val="16"/>
                <w:szCs w:val="16"/>
                <w:lang w:val="es-BO"/>
              </w:rPr>
              <w:t>EXPERIENCIA EN CONSULTORÍAS EN GENERAL</w:t>
            </w:r>
          </w:p>
        </w:tc>
      </w:tr>
      <w:tr w:rsidR="002C09D7" w:rsidRPr="008D67D2" w14:paraId="7D840570" w14:textId="77777777" w:rsidTr="00816AE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5A5CA3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744A8CD2"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B09380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5BB6E8A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13089B4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4C3A8EC5" w14:textId="77777777" w:rsidR="002C09D7" w:rsidRPr="008D67D2" w:rsidRDefault="002C09D7" w:rsidP="009B49C4">
            <w:pPr>
              <w:jc w:val="center"/>
              <w:rPr>
                <w:rFonts w:ascii="Arial" w:hAnsi="Arial" w:cs="Arial"/>
                <w:b/>
                <w:sz w:val="16"/>
                <w:szCs w:val="16"/>
                <w:lang w:val="es-BO"/>
              </w:rPr>
            </w:pPr>
            <w:r w:rsidRPr="008D67D2">
              <w:rPr>
                <w:rFonts w:ascii="Arial" w:hAnsi="Arial" w:cs="Arial"/>
                <w:b/>
                <w:sz w:val="16"/>
                <w:szCs w:val="16"/>
                <w:lang w:val="es-BO"/>
              </w:rPr>
              <w:t xml:space="preserve">Fecha </w:t>
            </w:r>
            <w:r w:rsidR="00006880" w:rsidRPr="008D67D2">
              <w:rPr>
                <w:rFonts w:ascii="Arial" w:hAnsi="Arial" w:cs="Arial"/>
                <w:b/>
                <w:sz w:val="16"/>
                <w:szCs w:val="16"/>
                <w:lang w:val="es-BO"/>
              </w:rPr>
              <w:t>(día/mes/año)</w:t>
            </w:r>
          </w:p>
        </w:tc>
      </w:tr>
      <w:tr w:rsidR="002C09D7" w:rsidRPr="008D67D2" w14:paraId="7BE7F390" w14:textId="77777777" w:rsidTr="00816AE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CD18CC7"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1E128822"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47FD5206"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5C408991"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32EA7444"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677B207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998F47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374E62C6"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C77D646"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6C63F1C0"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13E470A"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5D3820E0"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D520DD6"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FE9AA20"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230703C" w14:textId="77777777" w:rsidR="002C09D7" w:rsidRPr="008D67D2" w:rsidRDefault="002C09D7" w:rsidP="00620053">
            <w:pPr>
              <w:jc w:val="center"/>
              <w:rPr>
                <w:rFonts w:ascii="Arial" w:hAnsi="Arial" w:cs="Arial"/>
                <w:sz w:val="16"/>
                <w:szCs w:val="16"/>
                <w:lang w:val="es-BO"/>
              </w:rPr>
            </w:pPr>
          </w:p>
        </w:tc>
      </w:tr>
      <w:tr w:rsidR="002C09D7" w:rsidRPr="008D67D2" w14:paraId="0B00F568"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530098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EE9E0A6"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D5C1605"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C5B63A"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ECA4F1"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0806B2C"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499C449C" w14:textId="77777777" w:rsidR="002C09D7" w:rsidRPr="008D67D2" w:rsidRDefault="002C09D7" w:rsidP="00620053">
            <w:pPr>
              <w:jc w:val="center"/>
              <w:rPr>
                <w:rFonts w:ascii="Arial" w:hAnsi="Arial" w:cs="Arial"/>
                <w:sz w:val="16"/>
                <w:szCs w:val="16"/>
                <w:lang w:val="es-BO"/>
              </w:rPr>
            </w:pPr>
          </w:p>
        </w:tc>
      </w:tr>
      <w:tr w:rsidR="002C09D7" w:rsidRPr="008D67D2" w14:paraId="2CCCE236"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ED35D5D" w14:textId="77777777" w:rsidR="002C09D7" w:rsidRPr="008D67D2" w:rsidRDefault="003665A0" w:rsidP="003665A0">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DB196AB"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30EE0ED1"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7BB2298"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2B03A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A38D141"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0C05014" w14:textId="77777777" w:rsidR="002C09D7" w:rsidRPr="008D67D2" w:rsidRDefault="002C09D7" w:rsidP="00620053">
            <w:pPr>
              <w:jc w:val="center"/>
              <w:rPr>
                <w:rFonts w:ascii="Arial" w:hAnsi="Arial" w:cs="Arial"/>
                <w:sz w:val="16"/>
                <w:szCs w:val="16"/>
                <w:lang w:val="es-BO"/>
              </w:rPr>
            </w:pPr>
          </w:p>
        </w:tc>
      </w:tr>
    </w:tbl>
    <w:p w14:paraId="4B0F0E61"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8D67D2" w14:paraId="021F0E7A"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1BA77422" w14:textId="77777777" w:rsidR="002C09D7" w:rsidRPr="008D67D2" w:rsidRDefault="004D4344" w:rsidP="00620053">
            <w:pPr>
              <w:rPr>
                <w:rFonts w:ascii="Arial" w:hAnsi="Arial" w:cs="Arial"/>
                <w:b/>
                <w:sz w:val="16"/>
                <w:szCs w:val="16"/>
                <w:lang w:val="es-BO"/>
              </w:rPr>
            </w:pPr>
            <w:r w:rsidRPr="008D67D2">
              <w:rPr>
                <w:rFonts w:ascii="Arial" w:hAnsi="Arial" w:cs="Arial"/>
                <w:b/>
                <w:sz w:val="16"/>
                <w:szCs w:val="16"/>
                <w:lang w:val="es-BO"/>
              </w:rPr>
              <w:t xml:space="preserve">5. </w:t>
            </w:r>
            <w:r w:rsidR="002C09D7" w:rsidRPr="008D67D2">
              <w:rPr>
                <w:rFonts w:ascii="Arial" w:hAnsi="Arial" w:cs="Arial"/>
                <w:b/>
                <w:sz w:val="16"/>
                <w:szCs w:val="16"/>
                <w:lang w:val="es-BO"/>
              </w:rPr>
              <w:t>EXPERIENCIA EN EL CARGO EN CONSULTORÍAS ESPECÍFICAS</w:t>
            </w:r>
          </w:p>
        </w:tc>
      </w:tr>
      <w:tr w:rsidR="002C09D7" w:rsidRPr="008D67D2" w14:paraId="560AA8FF" w14:textId="77777777" w:rsidTr="00816AE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C7B14CA"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18D98B9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CCDC4BF"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D01D4DD"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A4FF754"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28D03193" w14:textId="77777777" w:rsidR="002C09D7" w:rsidRPr="008D67D2" w:rsidRDefault="002C09D7" w:rsidP="009B49C4">
            <w:pPr>
              <w:jc w:val="center"/>
              <w:rPr>
                <w:rFonts w:ascii="Arial" w:hAnsi="Arial" w:cs="Arial"/>
                <w:b/>
                <w:sz w:val="16"/>
                <w:szCs w:val="16"/>
                <w:lang w:val="es-BO"/>
              </w:rPr>
            </w:pPr>
            <w:r w:rsidRPr="008D67D2">
              <w:rPr>
                <w:rFonts w:ascii="Arial" w:hAnsi="Arial" w:cs="Arial"/>
                <w:b/>
                <w:sz w:val="16"/>
                <w:szCs w:val="16"/>
                <w:lang w:val="es-BO"/>
              </w:rPr>
              <w:t xml:space="preserve">Fecha </w:t>
            </w:r>
            <w:r w:rsidR="00006880" w:rsidRPr="008D67D2">
              <w:rPr>
                <w:rFonts w:ascii="Arial" w:hAnsi="Arial" w:cs="Arial"/>
                <w:b/>
                <w:sz w:val="16"/>
                <w:szCs w:val="16"/>
                <w:lang w:val="es-BO"/>
              </w:rPr>
              <w:t>(día/mes/año)</w:t>
            </w:r>
          </w:p>
        </w:tc>
      </w:tr>
      <w:tr w:rsidR="002C09D7" w:rsidRPr="008D67D2" w14:paraId="48ECB6E1" w14:textId="77777777" w:rsidTr="00816AE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2021B3F" w14:textId="77777777" w:rsidR="002C09D7" w:rsidRPr="008D67D2"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55DC2D35" w14:textId="77777777" w:rsidR="002C09D7" w:rsidRPr="008D67D2"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ABF24B0" w14:textId="77777777" w:rsidR="002C09D7" w:rsidRPr="008D67D2"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11EF7D5C" w14:textId="77777777" w:rsidR="002C09D7" w:rsidRPr="008D67D2"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2BA8EAFF"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0A4BF170"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1E79FD07"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Hasta</w:t>
            </w:r>
          </w:p>
        </w:tc>
      </w:tr>
      <w:tr w:rsidR="002C09D7" w:rsidRPr="008D67D2" w14:paraId="725C592A"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30BE9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350B7893" w14:textId="77777777" w:rsidR="002C09D7" w:rsidRPr="008D67D2"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41D6636" w14:textId="77777777" w:rsidR="002C09D7" w:rsidRPr="008D67D2"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6E6F20B" w14:textId="77777777" w:rsidR="002C09D7" w:rsidRPr="008D67D2"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24E07454"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1DB764F" w14:textId="77777777" w:rsidR="002C09D7" w:rsidRPr="008D67D2"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6B568C96" w14:textId="77777777" w:rsidR="002C09D7" w:rsidRPr="008D67D2" w:rsidRDefault="002C09D7" w:rsidP="00620053">
            <w:pPr>
              <w:jc w:val="center"/>
              <w:rPr>
                <w:rFonts w:ascii="Arial" w:hAnsi="Arial" w:cs="Arial"/>
                <w:sz w:val="16"/>
                <w:szCs w:val="16"/>
                <w:lang w:val="es-BO"/>
              </w:rPr>
            </w:pPr>
          </w:p>
        </w:tc>
      </w:tr>
      <w:tr w:rsidR="002C09D7" w:rsidRPr="008D67D2" w14:paraId="17802A0F"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D59811"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C37AF1A"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F4533A3"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DAE116"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F9DFF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4129BF8"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78F62F44" w14:textId="77777777" w:rsidR="002C09D7" w:rsidRPr="008D67D2" w:rsidRDefault="002C09D7" w:rsidP="00620053">
            <w:pPr>
              <w:jc w:val="center"/>
              <w:rPr>
                <w:rFonts w:ascii="Arial" w:hAnsi="Arial" w:cs="Arial"/>
                <w:sz w:val="16"/>
                <w:szCs w:val="16"/>
                <w:lang w:val="es-BO"/>
              </w:rPr>
            </w:pPr>
          </w:p>
        </w:tc>
      </w:tr>
      <w:tr w:rsidR="002C09D7" w:rsidRPr="008D67D2" w14:paraId="6396E2ED" w14:textId="77777777" w:rsidTr="00816AE8">
        <w:trPr>
          <w:trHeight w:val="82"/>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A39B9" w14:textId="77777777" w:rsidR="002C09D7" w:rsidRPr="008D67D2" w:rsidRDefault="003665A0" w:rsidP="003665A0">
            <w:pPr>
              <w:jc w:val="center"/>
              <w:rPr>
                <w:rFonts w:ascii="Arial" w:hAnsi="Arial" w:cs="Arial"/>
                <w:sz w:val="16"/>
                <w:szCs w:val="16"/>
                <w:lang w:val="es-BO"/>
              </w:rPr>
            </w:pPr>
            <w:r w:rsidRPr="008D67D2">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10E5317F" w14:textId="77777777" w:rsidR="002C09D7" w:rsidRPr="008D67D2"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43A88CF5" w14:textId="77777777" w:rsidR="002C09D7" w:rsidRPr="008D67D2"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4347935" w14:textId="77777777" w:rsidR="002C09D7" w:rsidRPr="008D67D2"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C1AB6CD"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7E3BA6E" w14:textId="77777777" w:rsidR="002C09D7" w:rsidRPr="008D67D2"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673CD46" w14:textId="77777777" w:rsidR="002C09D7" w:rsidRPr="008D67D2" w:rsidRDefault="002C09D7" w:rsidP="00620053">
            <w:pPr>
              <w:jc w:val="center"/>
              <w:rPr>
                <w:rFonts w:ascii="Arial" w:hAnsi="Arial" w:cs="Arial"/>
                <w:sz w:val="16"/>
                <w:szCs w:val="16"/>
                <w:lang w:val="es-BO"/>
              </w:rPr>
            </w:pPr>
          </w:p>
        </w:tc>
      </w:tr>
    </w:tbl>
    <w:p w14:paraId="2E8C788A" w14:textId="77777777" w:rsidR="002C09D7" w:rsidRPr="008D67D2"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2C09D7" w:rsidRPr="008D67D2" w14:paraId="34EE3770" w14:textId="77777777" w:rsidTr="00816AE8">
        <w:trPr>
          <w:jc w:val="center"/>
        </w:trPr>
        <w:tc>
          <w:tcPr>
            <w:tcW w:w="9781" w:type="dxa"/>
            <w:tcBorders>
              <w:top w:val="single" w:sz="12" w:space="0" w:color="auto"/>
              <w:bottom w:val="single" w:sz="12" w:space="0" w:color="auto"/>
            </w:tcBorders>
            <w:shd w:val="clear" w:color="auto" w:fill="17365D"/>
            <w:vAlign w:val="center"/>
          </w:tcPr>
          <w:p w14:paraId="5DF902D3" w14:textId="77777777" w:rsidR="002C09D7" w:rsidRPr="008D67D2" w:rsidRDefault="001A47B7" w:rsidP="00620053">
            <w:pPr>
              <w:rPr>
                <w:rFonts w:ascii="Arial" w:hAnsi="Arial" w:cs="Arial"/>
                <w:b/>
                <w:sz w:val="16"/>
                <w:szCs w:val="16"/>
                <w:lang w:val="es-BO"/>
              </w:rPr>
            </w:pPr>
            <w:r w:rsidRPr="008D67D2">
              <w:rPr>
                <w:rFonts w:ascii="Arial" w:hAnsi="Arial" w:cs="Arial"/>
                <w:b/>
                <w:sz w:val="16"/>
                <w:szCs w:val="16"/>
                <w:lang w:val="es-BO"/>
              </w:rPr>
              <w:t xml:space="preserve">6. </w:t>
            </w:r>
            <w:r w:rsidR="002C09D7" w:rsidRPr="008D67D2">
              <w:rPr>
                <w:rFonts w:ascii="Arial" w:hAnsi="Arial" w:cs="Arial"/>
                <w:b/>
                <w:sz w:val="16"/>
                <w:szCs w:val="16"/>
                <w:lang w:val="es-BO"/>
              </w:rPr>
              <w:t>DECLARACIÓN JURADA</w:t>
            </w:r>
          </w:p>
        </w:tc>
      </w:tr>
      <w:tr w:rsidR="002C09D7" w:rsidRPr="008D67D2" w14:paraId="44F67B7A" w14:textId="77777777" w:rsidTr="00816AE8">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1D194E9" w14:textId="77777777" w:rsidR="002C09D7" w:rsidRPr="008D67D2" w:rsidRDefault="002C09D7" w:rsidP="00620053">
            <w:pPr>
              <w:jc w:val="both"/>
              <w:rPr>
                <w:rFonts w:ascii="Arial" w:hAnsi="Arial" w:cs="Arial"/>
                <w:snapToGrid w:val="0"/>
                <w:sz w:val="16"/>
                <w:szCs w:val="16"/>
                <w:lang w:val="es-BO"/>
              </w:rPr>
            </w:pPr>
            <w:r w:rsidRPr="008D67D2">
              <w:rPr>
                <w:rFonts w:ascii="Arial" w:hAnsi="Arial" w:cs="Arial"/>
                <w:sz w:val="16"/>
                <w:szCs w:val="16"/>
                <w:lang w:val="es-BO"/>
              </w:rPr>
              <w:t xml:space="preserve">Yo, </w:t>
            </w:r>
            <w:r w:rsidRPr="008D67D2">
              <w:rPr>
                <w:rFonts w:ascii="Arial" w:hAnsi="Arial" w:cs="Arial"/>
                <w:b/>
                <w:i/>
                <w:sz w:val="16"/>
                <w:szCs w:val="16"/>
                <w:lang w:val="es-BO"/>
              </w:rPr>
              <w:t>[Nombre completo de la Persona]</w:t>
            </w:r>
            <w:r w:rsidRPr="008D67D2">
              <w:rPr>
                <w:rFonts w:ascii="Arial" w:hAnsi="Arial" w:cs="Arial"/>
                <w:sz w:val="16"/>
                <w:szCs w:val="16"/>
                <w:lang w:val="es-BO"/>
              </w:rPr>
              <w:t xml:space="preserve"> con C.I. N° </w:t>
            </w:r>
            <w:r w:rsidRPr="008D67D2">
              <w:rPr>
                <w:rFonts w:ascii="Arial" w:hAnsi="Arial" w:cs="Arial"/>
                <w:b/>
                <w:i/>
                <w:sz w:val="16"/>
                <w:szCs w:val="16"/>
                <w:lang w:val="es-BO"/>
              </w:rPr>
              <w:t>[Número de documento de identificación],</w:t>
            </w:r>
            <w:r w:rsidRPr="008D67D2">
              <w:rPr>
                <w:rFonts w:ascii="Arial" w:hAnsi="Arial" w:cs="Arial"/>
                <w:sz w:val="16"/>
                <w:szCs w:val="16"/>
                <w:lang w:val="es-BO"/>
              </w:rPr>
              <w:t xml:space="preserve"> de nacionalidad </w:t>
            </w:r>
            <w:r w:rsidRPr="008D67D2">
              <w:rPr>
                <w:rFonts w:ascii="Arial" w:hAnsi="Arial" w:cs="Arial"/>
                <w:b/>
                <w:i/>
                <w:sz w:val="16"/>
                <w:szCs w:val="16"/>
                <w:lang w:val="es-BO"/>
              </w:rPr>
              <w:t>[Nacionalidad]</w:t>
            </w:r>
            <w:r w:rsidRPr="008D67D2">
              <w:rPr>
                <w:rFonts w:ascii="Arial" w:hAnsi="Arial" w:cs="Arial"/>
                <w:sz w:val="16"/>
                <w:szCs w:val="16"/>
                <w:lang w:val="es-BO"/>
              </w:rPr>
              <w:t xml:space="preserve"> me comprometo a prestar mis servicios profesionales para desempeñar la función de </w:t>
            </w:r>
            <w:r w:rsidRPr="008D67D2">
              <w:rPr>
                <w:rFonts w:ascii="Arial" w:hAnsi="Arial" w:cs="Arial"/>
                <w:b/>
                <w:i/>
                <w:sz w:val="16"/>
                <w:szCs w:val="16"/>
                <w:lang w:val="es-BO"/>
              </w:rPr>
              <w:t>[Cargo en la Consultoría]</w:t>
            </w:r>
            <w:r w:rsidRPr="008D67D2">
              <w:rPr>
                <w:rFonts w:ascii="Arial" w:hAnsi="Arial" w:cs="Arial"/>
                <w:sz w:val="16"/>
                <w:szCs w:val="16"/>
                <w:lang w:val="es-BO"/>
              </w:rPr>
              <w:t xml:space="preserve">, únicamente con </w:t>
            </w:r>
            <w:r w:rsidRPr="008D67D2">
              <w:rPr>
                <w:rFonts w:ascii="Arial" w:hAnsi="Arial" w:cs="Arial"/>
                <w:b/>
                <w:i/>
                <w:sz w:val="16"/>
                <w:szCs w:val="16"/>
                <w:lang w:val="es-BO"/>
              </w:rPr>
              <w:t>[Nombre de la empresa</w:t>
            </w:r>
            <w:r w:rsidR="004D4344" w:rsidRPr="008D67D2">
              <w:rPr>
                <w:rFonts w:ascii="Arial" w:hAnsi="Arial" w:cs="Arial"/>
                <w:b/>
                <w:i/>
                <w:sz w:val="16"/>
                <w:szCs w:val="16"/>
                <w:lang w:val="es-BO"/>
              </w:rPr>
              <w:t xml:space="preserve"> o de la Asociación Accidental</w:t>
            </w:r>
            <w:r w:rsidRPr="008D67D2">
              <w:rPr>
                <w:rFonts w:ascii="Arial" w:hAnsi="Arial" w:cs="Arial"/>
                <w:b/>
                <w:i/>
                <w:sz w:val="16"/>
                <w:szCs w:val="16"/>
                <w:lang w:val="es-BO"/>
              </w:rPr>
              <w:t>]</w:t>
            </w:r>
            <w:r w:rsidRPr="008D67D2">
              <w:rPr>
                <w:rFonts w:ascii="Arial" w:hAnsi="Arial" w:cs="Arial"/>
                <w:sz w:val="16"/>
                <w:szCs w:val="16"/>
                <w:lang w:val="es-BO"/>
              </w:rPr>
              <w:t>, en caso que</w:t>
            </w:r>
            <w:r w:rsidR="004D4344" w:rsidRPr="008D67D2">
              <w:rPr>
                <w:rFonts w:ascii="Arial" w:hAnsi="Arial" w:cs="Arial"/>
                <w:sz w:val="16"/>
                <w:szCs w:val="16"/>
                <w:lang w:val="es-BO"/>
              </w:rPr>
              <w:t xml:space="preserve"> se</w:t>
            </w:r>
            <w:r w:rsidRPr="008D67D2">
              <w:rPr>
                <w:rFonts w:ascii="Arial" w:hAnsi="Arial" w:cs="Arial"/>
                <w:sz w:val="16"/>
                <w:szCs w:val="16"/>
                <w:lang w:val="es-BO"/>
              </w:rPr>
              <w:t xml:space="preserve"> suscriba el contrato para </w:t>
            </w:r>
            <w:r w:rsidRPr="008D67D2">
              <w:rPr>
                <w:rFonts w:ascii="Arial" w:hAnsi="Arial" w:cs="Arial"/>
                <w:b/>
                <w:i/>
                <w:sz w:val="16"/>
                <w:szCs w:val="16"/>
                <w:lang w:val="es-BO"/>
              </w:rPr>
              <w:t>[Objeto de la Contratación]</w:t>
            </w:r>
            <w:r w:rsidRPr="008D67D2">
              <w:rPr>
                <w:rFonts w:ascii="Arial" w:hAnsi="Arial" w:cs="Arial"/>
                <w:sz w:val="16"/>
                <w:szCs w:val="16"/>
                <w:lang w:val="es-BO"/>
              </w:rPr>
              <w:t xml:space="preserve"> con la entidad </w:t>
            </w:r>
            <w:r w:rsidRPr="008D67D2">
              <w:rPr>
                <w:rFonts w:ascii="Arial" w:hAnsi="Arial" w:cs="Arial"/>
                <w:b/>
                <w:i/>
                <w:sz w:val="16"/>
                <w:szCs w:val="16"/>
                <w:lang w:val="es-BO"/>
              </w:rPr>
              <w:t>[Nombre de la Entidad]</w:t>
            </w:r>
            <w:r w:rsidRPr="008D67D2">
              <w:rPr>
                <w:rFonts w:ascii="Arial" w:hAnsi="Arial" w:cs="Arial"/>
                <w:sz w:val="16"/>
                <w:szCs w:val="16"/>
                <w:lang w:val="es-BO"/>
              </w:rPr>
              <w:t xml:space="preserve">. Asimismo, confirmo que tengo pleno dominio hablado y escrito del idioma </w:t>
            </w:r>
            <w:r w:rsidR="00272628" w:rsidRPr="008D67D2">
              <w:rPr>
                <w:rFonts w:ascii="Arial" w:hAnsi="Arial" w:cs="Arial"/>
                <w:sz w:val="16"/>
                <w:szCs w:val="16"/>
                <w:lang w:val="es-BO"/>
              </w:rPr>
              <w:t>castellano</w:t>
            </w:r>
            <w:r w:rsidRPr="008D67D2">
              <w:rPr>
                <w:rFonts w:ascii="Arial" w:hAnsi="Arial" w:cs="Arial"/>
                <w:sz w:val="16"/>
                <w:szCs w:val="16"/>
                <w:lang w:val="es-BO"/>
              </w:rPr>
              <w:t>.</w:t>
            </w:r>
            <w:r w:rsidRPr="008D67D2">
              <w:rPr>
                <w:rFonts w:ascii="Arial" w:hAnsi="Arial" w:cs="Arial"/>
                <w:sz w:val="16"/>
                <w:szCs w:val="16"/>
                <w:lang w:val="es-BO"/>
              </w:rPr>
              <w:tab/>
            </w:r>
          </w:p>
          <w:p w14:paraId="504A8496" w14:textId="77777777" w:rsidR="002C09D7" w:rsidRPr="008D67D2" w:rsidRDefault="002C09D7" w:rsidP="00620053">
            <w:pPr>
              <w:jc w:val="both"/>
              <w:rPr>
                <w:rFonts w:ascii="Arial" w:hAnsi="Arial" w:cs="Arial"/>
                <w:sz w:val="16"/>
                <w:szCs w:val="16"/>
                <w:lang w:val="es-BO"/>
              </w:rPr>
            </w:pPr>
          </w:p>
          <w:p w14:paraId="55CD5571" w14:textId="77777777" w:rsidR="002C09D7" w:rsidRPr="008D67D2" w:rsidRDefault="00C81436" w:rsidP="00620053">
            <w:pPr>
              <w:jc w:val="both"/>
              <w:rPr>
                <w:rFonts w:ascii="Arial" w:hAnsi="Arial" w:cs="Arial"/>
                <w:sz w:val="16"/>
                <w:szCs w:val="16"/>
                <w:lang w:val="es-BO"/>
              </w:rPr>
            </w:pPr>
            <w:r w:rsidRPr="008D67D2">
              <w:rPr>
                <w:rFonts w:ascii="Arial" w:hAnsi="Arial" w:cs="Arial"/>
                <w:sz w:val="16"/>
                <w:szCs w:val="16"/>
                <w:lang w:val="es-BO"/>
              </w:rPr>
              <w:t>El Representante Legal del proponente</w:t>
            </w:r>
            <w:r w:rsidR="002C09D7" w:rsidRPr="008D67D2">
              <w:rPr>
                <w:rFonts w:ascii="Arial" w:hAnsi="Arial" w:cs="Arial"/>
                <w:sz w:val="16"/>
                <w:szCs w:val="16"/>
                <w:lang w:val="es-BO"/>
              </w:rPr>
              <w:t>, ha verificado que el profesional propuesto sólo se presenta con esta propuesta. De encontrarse propuesto sus servicios en otra propuesta para la misma contratación, asumo la descalificación de la presente propuesta.</w:t>
            </w:r>
          </w:p>
          <w:p w14:paraId="4153BFEB" w14:textId="77777777" w:rsidR="002C09D7" w:rsidRPr="008D67D2" w:rsidRDefault="002C09D7" w:rsidP="00620053">
            <w:pPr>
              <w:pStyle w:val="Ttulo5"/>
              <w:rPr>
                <w:rFonts w:ascii="Arial" w:hAnsi="Arial" w:cs="Arial"/>
                <w:bCs/>
                <w:sz w:val="16"/>
                <w:szCs w:val="16"/>
                <w:lang w:val="es-BO"/>
              </w:rPr>
            </w:pPr>
            <w:r w:rsidRPr="008D67D2">
              <w:rPr>
                <w:rFonts w:ascii="Arial" w:hAnsi="Arial" w:cs="Arial"/>
                <w:bCs/>
                <w:i/>
                <w:iCs/>
                <w:sz w:val="16"/>
                <w:szCs w:val="16"/>
                <w:lang w:val="es-BO"/>
              </w:rPr>
              <w:t xml:space="preserve">Lugar y fecha: </w:t>
            </w:r>
            <w:r w:rsidRPr="008D67D2">
              <w:rPr>
                <w:rFonts w:ascii="Arial" w:hAnsi="Arial" w:cs="Arial"/>
                <w:bCs/>
                <w:iCs/>
                <w:sz w:val="16"/>
                <w:szCs w:val="16"/>
                <w:lang w:val="es-BO"/>
              </w:rPr>
              <w:t>[Indicar el lugar y la fecha]</w:t>
            </w:r>
          </w:p>
        </w:tc>
      </w:tr>
      <w:tr w:rsidR="002C09D7" w:rsidRPr="008D67D2" w14:paraId="4AFC83A7" w14:textId="77777777" w:rsidTr="00816AE8">
        <w:trPr>
          <w:trHeight w:val="759"/>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EEBE0BF" w14:textId="77777777" w:rsidR="002C09D7" w:rsidRPr="008D67D2" w:rsidRDefault="002C09D7" w:rsidP="00620053">
            <w:pPr>
              <w:jc w:val="both"/>
              <w:rPr>
                <w:rFonts w:ascii="Arial" w:hAnsi="Arial" w:cs="Arial"/>
                <w:bCs/>
                <w:sz w:val="16"/>
                <w:szCs w:val="16"/>
                <w:lang w:val="es-BO"/>
              </w:rPr>
            </w:pPr>
            <w:proofErr w:type="gramStart"/>
            <w:r w:rsidRPr="008D67D2">
              <w:rPr>
                <w:rFonts w:ascii="Arial" w:hAnsi="Arial" w:cs="Arial"/>
                <w:b/>
                <w:sz w:val="16"/>
                <w:szCs w:val="16"/>
                <w:lang w:val="es-BO"/>
              </w:rPr>
              <w:t>NOTA.-</w:t>
            </w:r>
            <w:proofErr w:type="gramEnd"/>
            <w:r w:rsidRPr="008D67D2">
              <w:rPr>
                <w:rFonts w:ascii="Arial" w:hAnsi="Arial" w:cs="Arial"/>
                <w:b/>
                <w:sz w:val="16"/>
                <w:szCs w:val="16"/>
                <w:lang w:val="es-BO"/>
              </w:rPr>
              <w:t xml:space="preserve"> </w:t>
            </w:r>
            <w:r w:rsidRPr="008D67D2">
              <w:rPr>
                <w:rFonts w:ascii="Arial" w:hAnsi="Arial" w:cs="Arial"/>
                <w:bCs/>
                <w:sz w:val="16"/>
                <w:szCs w:val="16"/>
                <w:lang w:val="es-BO"/>
              </w:rPr>
              <w:t xml:space="preserve">Toda la información contenida en este formulario es una declaración jurada. En caso de adjudicación el proponente se compromete a presentar </w:t>
            </w:r>
            <w:r w:rsidR="00D73456" w:rsidRPr="008D67D2">
              <w:rPr>
                <w:rFonts w:ascii="Arial" w:hAnsi="Arial" w:cs="Arial"/>
                <w:bCs/>
                <w:sz w:val="16"/>
                <w:szCs w:val="16"/>
                <w:lang w:val="es-BO"/>
              </w:rPr>
              <w:t>los certificados o documentos que respalden la información detalla, en original o fotocopia legalizada.</w:t>
            </w:r>
          </w:p>
          <w:p w14:paraId="7A19C8AA" w14:textId="77777777" w:rsidR="005C781D" w:rsidRPr="008D67D2" w:rsidRDefault="005C781D" w:rsidP="005C781D">
            <w:pPr>
              <w:jc w:val="both"/>
              <w:rPr>
                <w:rFonts w:ascii="Arial" w:hAnsi="Arial" w:cs="Arial"/>
                <w:bCs/>
                <w:sz w:val="4"/>
                <w:szCs w:val="16"/>
                <w:lang w:val="es-BO"/>
              </w:rPr>
            </w:pPr>
          </w:p>
          <w:p w14:paraId="4A341453" w14:textId="77777777" w:rsidR="005C781D" w:rsidRPr="008D67D2" w:rsidRDefault="005C781D" w:rsidP="00175CEE">
            <w:pPr>
              <w:jc w:val="both"/>
              <w:rPr>
                <w:rFonts w:ascii="Arial" w:hAnsi="Arial" w:cs="Arial"/>
                <w:bCs/>
                <w:sz w:val="16"/>
                <w:szCs w:val="16"/>
                <w:lang w:val="es-BO"/>
              </w:rPr>
            </w:pPr>
            <w:r w:rsidRPr="008D67D2">
              <w:rPr>
                <w:rFonts w:ascii="Arial" w:hAnsi="Arial" w:cs="Arial"/>
                <w:bCs/>
                <w:sz w:val="16"/>
                <w:szCs w:val="16"/>
                <w:lang w:val="es-BO"/>
              </w:rPr>
              <w:t>Este formulario deberá ser presentado para cada uno de los profesionales propues</w:t>
            </w:r>
            <w:r w:rsidR="00175CEE" w:rsidRPr="008D67D2">
              <w:rPr>
                <w:rFonts w:ascii="Arial" w:hAnsi="Arial" w:cs="Arial"/>
                <w:bCs/>
                <w:sz w:val="16"/>
                <w:szCs w:val="16"/>
                <w:lang w:val="es-BO"/>
              </w:rPr>
              <w:t>tos.</w:t>
            </w:r>
          </w:p>
        </w:tc>
      </w:tr>
      <w:tr w:rsidR="00D73456" w:rsidRPr="008D67D2" w14:paraId="45413594" w14:textId="77777777" w:rsidTr="0049630D">
        <w:trPr>
          <w:trHeight w:val="759"/>
          <w:jc w:val="center"/>
        </w:trPr>
        <w:tc>
          <w:tcPr>
            <w:tcW w:w="9781" w:type="dxa"/>
            <w:tcBorders>
              <w:top w:val="nil"/>
              <w:left w:val="nil"/>
              <w:bottom w:val="nil"/>
              <w:right w:val="nil"/>
            </w:tcBorders>
            <w:shd w:val="clear" w:color="auto" w:fill="FFFFFF"/>
            <w:tcMar>
              <w:left w:w="0" w:type="dxa"/>
              <w:right w:w="0" w:type="dxa"/>
            </w:tcMar>
            <w:vAlign w:val="center"/>
          </w:tcPr>
          <w:p w14:paraId="54536CCB" w14:textId="77777777" w:rsidR="00D73456" w:rsidRPr="008D67D2" w:rsidRDefault="00D73456" w:rsidP="00816AE8">
            <w:pPr>
              <w:jc w:val="center"/>
              <w:rPr>
                <w:rFonts w:ascii="Verdana" w:hAnsi="Verdana" w:cs="Arial"/>
                <w:b/>
                <w:bCs/>
                <w:i/>
                <w:iCs/>
                <w:sz w:val="16"/>
                <w:szCs w:val="16"/>
                <w:lang w:val="es-BO"/>
              </w:rPr>
            </w:pPr>
            <w:r w:rsidRPr="008D67D2">
              <w:rPr>
                <w:rFonts w:ascii="Verdana" w:hAnsi="Verdana" w:cs="Arial"/>
                <w:b/>
                <w:bCs/>
                <w:i/>
                <w:iCs/>
                <w:sz w:val="16"/>
                <w:szCs w:val="16"/>
                <w:lang w:val="es-BO"/>
              </w:rPr>
              <w:t>(Firma del Profesional Propuesto)</w:t>
            </w:r>
          </w:p>
          <w:p w14:paraId="1F817A65" w14:textId="77777777" w:rsidR="00D73456" w:rsidRPr="008D67D2" w:rsidRDefault="00D73456" w:rsidP="00816AE8">
            <w:pPr>
              <w:jc w:val="center"/>
              <w:rPr>
                <w:rFonts w:ascii="Verdana" w:hAnsi="Verdana" w:cs="Arial"/>
                <w:b/>
                <w:bCs/>
                <w:i/>
                <w:iCs/>
                <w:sz w:val="16"/>
                <w:szCs w:val="16"/>
                <w:lang w:val="es-BO"/>
              </w:rPr>
            </w:pPr>
            <w:r w:rsidRPr="008D67D2">
              <w:rPr>
                <w:rFonts w:ascii="Verdana" w:hAnsi="Verdana" w:cs="Arial"/>
                <w:b/>
                <w:bCs/>
                <w:i/>
                <w:iCs/>
                <w:sz w:val="16"/>
                <w:szCs w:val="16"/>
                <w:lang w:val="es-BO"/>
              </w:rPr>
              <w:t>(Nombre completo del Profesional Propuesto)</w:t>
            </w:r>
          </w:p>
        </w:tc>
      </w:tr>
    </w:tbl>
    <w:p w14:paraId="71B15424" w14:textId="77777777" w:rsidR="002C09D7" w:rsidRPr="008D67D2" w:rsidRDefault="002C09D7" w:rsidP="002C09D7">
      <w:pPr>
        <w:jc w:val="center"/>
        <w:rPr>
          <w:rFonts w:ascii="Verdana" w:hAnsi="Verdana" w:cs="Arial"/>
          <w:b/>
          <w:sz w:val="16"/>
          <w:szCs w:val="16"/>
          <w:lang w:val="es-BO"/>
        </w:rPr>
      </w:pPr>
    </w:p>
    <w:p w14:paraId="3AF5E011" w14:textId="77777777" w:rsidR="00E851B3" w:rsidRPr="008D67D2" w:rsidRDefault="00E851B3" w:rsidP="002C09D7">
      <w:pPr>
        <w:jc w:val="center"/>
        <w:rPr>
          <w:rFonts w:ascii="Verdana" w:hAnsi="Verdana" w:cs="Arial"/>
          <w:b/>
          <w:sz w:val="18"/>
          <w:szCs w:val="16"/>
          <w:lang w:val="es-BO"/>
        </w:rPr>
      </w:pPr>
    </w:p>
    <w:p w14:paraId="05A1B0BD" w14:textId="77777777" w:rsidR="0005215E" w:rsidRPr="008D67D2" w:rsidRDefault="0005215E" w:rsidP="002C09D7">
      <w:pPr>
        <w:jc w:val="center"/>
        <w:rPr>
          <w:rFonts w:ascii="Verdana" w:hAnsi="Verdana" w:cs="Arial"/>
          <w:b/>
          <w:sz w:val="18"/>
          <w:szCs w:val="16"/>
          <w:lang w:val="es-BO"/>
        </w:rPr>
      </w:pPr>
    </w:p>
    <w:p w14:paraId="2705FDDB"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b/>
          <w:sz w:val="18"/>
          <w:szCs w:val="16"/>
          <w:lang w:val="es-BO"/>
        </w:rPr>
        <w:lastRenderedPageBreak/>
        <w:t>FORMULARIO A-</w:t>
      </w:r>
      <w:r w:rsidR="008F32F8" w:rsidRPr="008D67D2">
        <w:rPr>
          <w:rFonts w:ascii="Verdana" w:hAnsi="Verdana" w:cs="Arial"/>
          <w:b/>
          <w:sz w:val="18"/>
          <w:szCs w:val="16"/>
          <w:lang w:val="es-BO"/>
        </w:rPr>
        <w:t>6</w:t>
      </w:r>
    </w:p>
    <w:p w14:paraId="2BE88111" w14:textId="77777777" w:rsidR="002C09D7" w:rsidRPr="008D67D2" w:rsidRDefault="0053677D" w:rsidP="002C09D7">
      <w:pPr>
        <w:jc w:val="center"/>
        <w:rPr>
          <w:rFonts w:ascii="Verdana" w:hAnsi="Verdana" w:cs="Arial"/>
          <w:sz w:val="18"/>
          <w:szCs w:val="16"/>
          <w:lang w:val="es-BO"/>
        </w:rPr>
      </w:pPr>
      <w:r w:rsidRPr="008D67D2">
        <w:rPr>
          <w:rFonts w:ascii="Verdana" w:hAnsi="Verdana" w:cs="Arial"/>
          <w:b/>
          <w:sz w:val="18"/>
          <w:szCs w:val="16"/>
          <w:lang w:val="es-BO"/>
        </w:rPr>
        <w:t xml:space="preserve">RELACIÓN DE INSTALACIONES </w:t>
      </w:r>
      <w:r w:rsidR="002C09D7" w:rsidRPr="008D67D2">
        <w:rPr>
          <w:rFonts w:ascii="Verdana" w:hAnsi="Verdana" w:cs="Arial"/>
          <w:b/>
          <w:sz w:val="18"/>
          <w:szCs w:val="16"/>
          <w:lang w:val="es-BO"/>
        </w:rPr>
        <w:t>Y EQUIPAMIENTO</w:t>
      </w:r>
    </w:p>
    <w:p w14:paraId="11AC4019" w14:textId="77777777" w:rsidR="002C09D7" w:rsidRPr="008D67D2" w:rsidRDefault="002C09D7" w:rsidP="002C09D7">
      <w:pPr>
        <w:jc w:val="both"/>
        <w:rPr>
          <w:rFonts w:ascii="Verdana" w:hAnsi="Verdana" w:cs="Arial"/>
          <w:sz w:val="16"/>
          <w:szCs w:val="16"/>
          <w:lang w:val="es-BO"/>
        </w:rPr>
      </w:pPr>
    </w:p>
    <w:tbl>
      <w:tblPr>
        <w:tblW w:w="71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88"/>
        <w:gridCol w:w="2169"/>
        <w:gridCol w:w="2268"/>
      </w:tblGrid>
      <w:tr w:rsidR="002C09D7" w:rsidRPr="008D67D2" w14:paraId="4430BE5B" w14:textId="77777777" w:rsidTr="001A47B7">
        <w:trPr>
          <w:trHeight w:hRule="exact" w:val="521"/>
          <w:jc w:val="center"/>
        </w:trPr>
        <w:tc>
          <w:tcPr>
            <w:tcW w:w="2688" w:type="dxa"/>
            <w:shd w:val="clear" w:color="auto" w:fill="17365D"/>
            <w:vAlign w:val="center"/>
          </w:tcPr>
          <w:p w14:paraId="1823A72C"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CONCEPTO</w:t>
            </w:r>
          </w:p>
        </w:tc>
        <w:tc>
          <w:tcPr>
            <w:tcW w:w="2169" w:type="dxa"/>
            <w:shd w:val="clear" w:color="auto" w:fill="17365D"/>
            <w:vAlign w:val="center"/>
          </w:tcPr>
          <w:p w14:paraId="2AD0FD48"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DESCRIPCIÓN</w:t>
            </w:r>
          </w:p>
        </w:tc>
        <w:tc>
          <w:tcPr>
            <w:tcW w:w="2268" w:type="dxa"/>
            <w:shd w:val="clear" w:color="auto" w:fill="17365D"/>
            <w:vAlign w:val="center"/>
          </w:tcPr>
          <w:p w14:paraId="2E9172C6" w14:textId="77777777" w:rsidR="002C09D7" w:rsidRPr="008D67D2" w:rsidRDefault="002C09D7" w:rsidP="00620053">
            <w:pPr>
              <w:jc w:val="center"/>
              <w:rPr>
                <w:rFonts w:ascii="Arial" w:hAnsi="Arial" w:cs="Arial"/>
                <w:b/>
                <w:sz w:val="16"/>
                <w:szCs w:val="16"/>
                <w:lang w:val="es-BO"/>
              </w:rPr>
            </w:pPr>
            <w:r w:rsidRPr="008D67D2">
              <w:rPr>
                <w:rFonts w:ascii="Arial" w:hAnsi="Arial" w:cs="Arial"/>
                <w:b/>
                <w:sz w:val="16"/>
                <w:szCs w:val="16"/>
                <w:lang w:val="es-BO"/>
              </w:rPr>
              <w:t>MONTO</w:t>
            </w:r>
          </w:p>
          <w:p w14:paraId="1CECD193" w14:textId="77777777" w:rsidR="00395BB2" w:rsidRPr="008D67D2" w:rsidRDefault="00395BB2" w:rsidP="00620053">
            <w:pPr>
              <w:jc w:val="center"/>
              <w:rPr>
                <w:rFonts w:ascii="Arial" w:hAnsi="Arial" w:cs="Arial"/>
                <w:b/>
                <w:sz w:val="16"/>
                <w:szCs w:val="16"/>
                <w:lang w:val="es-BO"/>
              </w:rPr>
            </w:pPr>
            <w:r w:rsidRPr="008D67D2">
              <w:rPr>
                <w:rFonts w:ascii="Arial" w:hAnsi="Arial" w:cs="Arial"/>
                <w:b/>
                <w:sz w:val="16"/>
                <w:szCs w:val="16"/>
                <w:lang w:val="es-BO"/>
              </w:rPr>
              <w:t>Bs.</w:t>
            </w:r>
          </w:p>
        </w:tc>
      </w:tr>
      <w:tr w:rsidR="002C09D7" w:rsidRPr="008D67D2" w14:paraId="28B54717" w14:textId="77777777" w:rsidTr="001A47B7">
        <w:trPr>
          <w:trHeight w:val="20"/>
          <w:jc w:val="center"/>
        </w:trPr>
        <w:tc>
          <w:tcPr>
            <w:tcW w:w="2688" w:type="dxa"/>
            <w:shd w:val="clear" w:color="auto" w:fill="DBE5F1"/>
            <w:vAlign w:val="center"/>
          </w:tcPr>
          <w:p w14:paraId="1D038D9D"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INMUEBLES</w:t>
            </w:r>
          </w:p>
        </w:tc>
        <w:tc>
          <w:tcPr>
            <w:tcW w:w="2169" w:type="dxa"/>
            <w:vAlign w:val="center"/>
          </w:tcPr>
          <w:p w14:paraId="2C5C90BC"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762947D2"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0AACCC7C" w14:textId="77777777" w:rsidTr="001A47B7">
        <w:trPr>
          <w:trHeight w:val="20"/>
          <w:jc w:val="center"/>
        </w:trPr>
        <w:tc>
          <w:tcPr>
            <w:tcW w:w="2688" w:type="dxa"/>
            <w:shd w:val="clear" w:color="auto" w:fill="DBE5F1"/>
            <w:vAlign w:val="center"/>
          </w:tcPr>
          <w:p w14:paraId="4D750450"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VEHÍCULOS</w:t>
            </w:r>
          </w:p>
        </w:tc>
        <w:tc>
          <w:tcPr>
            <w:tcW w:w="2169" w:type="dxa"/>
            <w:vAlign w:val="center"/>
          </w:tcPr>
          <w:p w14:paraId="1D334B6E"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53E170AF"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0E4549E4" w14:textId="77777777" w:rsidTr="001A47B7">
        <w:trPr>
          <w:trHeight w:val="20"/>
          <w:jc w:val="center"/>
        </w:trPr>
        <w:tc>
          <w:tcPr>
            <w:tcW w:w="2688" w:type="dxa"/>
            <w:shd w:val="clear" w:color="auto" w:fill="DBE5F1"/>
            <w:vAlign w:val="center"/>
          </w:tcPr>
          <w:p w14:paraId="222D5B89"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EQUIPO PRINCIPAL</w:t>
            </w:r>
          </w:p>
        </w:tc>
        <w:tc>
          <w:tcPr>
            <w:tcW w:w="2169" w:type="dxa"/>
            <w:vAlign w:val="center"/>
          </w:tcPr>
          <w:p w14:paraId="411D49DF"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1BA7C535"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3355B7A0" w14:textId="77777777" w:rsidTr="001A47B7">
        <w:trPr>
          <w:trHeight w:val="20"/>
          <w:jc w:val="center"/>
        </w:trPr>
        <w:tc>
          <w:tcPr>
            <w:tcW w:w="2688" w:type="dxa"/>
            <w:shd w:val="clear" w:color="auto" w:fill="DBE5F1"/>
            <w:vAlign w:val="center"/>
          </w:tcPr>
          <w:p w14:paraId="133055D2"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EQUIPO SECUNDARIO</w:t>
            </w:r>
          </w:p>
        </w:tc>
        <w:tc>
          <w:tcPr>
            <w:tcW w:w="2169" w:type="dxa"/>
            <w:vAlign w:val="center"/>
          </w:tcPr>
          <w:p w14:paraId="40591049"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33D2A6CC"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398D8E63" w14:textId="77777777" w:rsidTr="001A47B7">
        <w:trPr>
          <w:trHeight w:val="20"/>
          <w:jc w:val="center"/>
        </w:trPr>
        <w:tc>
          <w:tcPr>
            <w:tcW w:w="2688" w:type="dxa"/>
            <w:shd w:val="clear" w:color="auto" w:fill="DBE5F1"/>
            <w:vAlign w:val="center"/>
          </w:tcPr>
          <w:p w14:paraId="7A7254F4"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EQUIPO DE APOYO</w:t>
            </w:r>
          </w:p>
        </w:tc>
        <w:tc>
          <w:tcPr>
            <w:tcW w:w="2169" w:type="dxa"/>
            <w:vAlign w:val="center"/>
          </w:tcPr>
          <w:p w14:paraId="0F32210F"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112AFF37" w14:textId="77777777" w:rsidR="002C09D7" w:rsidRPr="008D67D2" w:rsidRDefault="002C09D7" w:rsidP="00620053">
            <w:pPr>
              <w:spacing w:before="120" w:after="120"/>
              <w:jc w:val="center"/>
              <w:rPr>
                <w:rFonts w:ascii="Arial" w:hAnsi="Arial" w:cs="Arial"/>
                <w:b/>
                <w:sz w:val="16"/>
                <w:szCs w:val="16"/>
                <w:lang w:val="es-BO"/>
              </w:rPr>
            </w:pPr>
          </w:p>
        </w:tc>
      </w:tr>
      <w:tr w:rsidR="002C09D7" w:rsidRPr="008D67D2" w14:paraId="3BE17054" w14:textId="77777777" w:rsidTr="001A47B7">
        <w:trPr>
          <w:trHeight w:val="20"/>
          <w:jc w:val="center"/>
        </w:trPr>
        <w:tc>
          <w:tcPr>
            <w:tcW w:w="2688" w:type="dxa"/>
            <w:shd w:val="clear" w:color="auto" w:fill="DBE5F1"/>
            <w:vAlign w:val="center"/>
          </w:tcPr>
          <w:p w14:paraId="069C48A8" w14:textId="77777777" w:rsidR="002C09D7" w:rsidRPr="008D67D2" w:rsidRDefault="002C09D7" w:rsidP="00620053">
            <w:pPr>
              <w:spacing w:before="120" w:after="120"/>
              <w:jc w:val="center"/>
              <w:rPr>
                <w:rFonts w:ascii="Arial" w:hAnsi="Arial" w:cs="Arial"/>
                <w:b/>
                <w:sz w:val="16"/>
                <w:szCs w:val="16"/>
                <w:lang w:val="es-BO"/>
              </w:rPr>
            </w:pPr>
            <w:r w:rsidRPr="008D67D2">
              <w:rPr>
                <w:rFonts w:ascii="Arial" w:hAnsi="Arial" w:cs="Arial"/>
                <w:b/>
                <w:sz w:val="16"/>
                <w:szCs w:val="16"/>
                <w:lang w:val="es-BO"/>
              </w:rPr>
              <w:t>OTROS</w:t>
            </w:r>
          </w:p>
        </w:tc>
        <w:tc>
          <w:tcPr>
            <w:tcW w:w="2169" w:type="dxa"/>
            <w:vAlign w:val="center"/>
          </w:tcPr>
          <w:p w14:paraId="349BFC98" w14:textId="77777777" w:rsidR="002C09D7" w:rsidRPr="008D67D2" w:rsidRDefault="002C09D7" w:rsidP="00620053">
            <w:pPr>
              <w:spacing w:before="120" w:after="120"/>
              <w:jc w:val="center"/>
              <w:rPr>
                <w:rFonts w:ascii="Arial" w:hAnsi="Arial" w:cs="Arial"/>
                <w:b/>
                <w:sz w:val="16"/>
                <w:szCs w:val="16"/>
                <w:lang w:val="es-BO"/>
              </w:rPr>
            </w:pPr>
          </w:p>
        </w:tc>
        <w:tc>
          <w:tcPr>
            <w:tcW w:w="2268" w:type="dxa"/>
            <w:vAlign w:val="center"/>
          </w:tcPr>
          <w:p w14:paraId="5F362976" w14:textId="77777777" w:rsidR="002C09D7" w:rsidRPr="008D67D2" w:rsidRDefault="002C09D7" w:rsidP="00620053">
            <w:pPr>
              <w:spacing w:before="120" w:after="120"/>
              <w:jc w:val="center"/>
              <w:rPr>
                <w:rFonts w:ascii="Arial" w:hAnsi="Arial" w:cs="Arial"/>
                <w:b/>
                <w:sz w:val="16"/>
                <w:szCs w:val="16"/>
                <w:lang w:val="es-BO"/>
              </w:rPr>
            </w:pPr>
          </w:p>
        </w:tc>
      </w:tr>
    </w:tbl>
    <w:p w14:paraId="529F25E6" w14:textId="77777777" w:rsidR="002C09D7" w:rsidRPr="008D67D2" w:rsidRDefault="002C09D7" w:rsidP="002C09D7">
      <w:pPr>
        <w:jc w:val="both"/>
        <w:rPr>
          <w:rFonts w:ascii="Verdana" w:hAnsi="Verdana" w:cs="Arial"/>
          <w:sz w:val="16"/>
          <w:szCs w:val="16"/>
          <w:lang w:val="es-BO"/>
        </w:rPr>
      </w:pPr>
    </w:p>
    <w:p w14:paraId="3E7DCB29" w14:textId="77777777" w:rsidR="002C09D7" w:rsidRPr="008D67D2" w:rsidRDefault="002C09D7" w:rsidP="002C09D7">
      <w:pPr>
        <w:jc w:val="both"/>
        <w:rPr>
          <w:rFonts w:ascii="Verdana" w:hAnsi="Verdana" w:cs="Arial"/>
          <w:sz w:val="16"/>
          <w:szCs w:val="16"/>
          <w:lang w:val="es-BO"/>
        </w:rPr>
      </w:pPr>
    </w:p>
    <w:p w14:paraId="7AE7BF3B" w14:textId="77777777" w:rsidR="002C09D7" w:rsidRPr="008D67D2" w:rsidRDefault="002C09D7" w:rsidP="002C09D7">
      <w:pPr>
        <w:jc w:val="both"/>
        <w:rPr>
          <w:rFonts w:ascii="Verdana" w:hAnsi="Verdana" w:cs="Arial"/>
          <w:sz w:val="16"/>
          <w:szCs w:val="16"/>
          <w:lang w:val="es-BO"/>
        </w:rPr>
      </w:pPr>
    </w:p>
    <w:p w14:paraId="27A02462" w14:textId="77777777" w:rsidR="002C09D7" w:rsidRPr="008D67D2" w:rsidRDefault="002C09D7" w:rsidP="002C09D7">
      <w:pPr>
        <w:jc w:val="both"/>
        <w:rPr>
          <w:rFonts w:ascii="Verdana" w:hAnsi="Verdana" w:cs="Arial"/>
          <w:sz w:val="16"/>
          <w:szCs w:val="16"/>
          <w:lang w:val="es-BO"/>
        </w:rPr>
      </w:pPr>
    </w:p>
    <w:p w14:paraId="45A09772" w14:textId="77777777" w:rsidR="002C09D7" w:rsidRPr="008D67D2" w:rsidRDefault="002C09D7" w:rsidP="002C09D7">
      <w:pPr>
        <w:jc w:val="both"/>
        <w:rPr>
          <w:rFonts w:ascii="Verdana" w:hAnsi="Verdana" w:cs="Arial"/>
          <w:sz w:val="16"/>
          <w:szCs w:val="16"/>
          <w:lang w:val="es-BO"/>
        </w:rPr>
      </w:pPr>
    </w:p>
    <w:p w14:paraId="3CDED412" w14:textId="77777777" w:rsidR="003C4630" w:rsidRPr="008D67D2" w:rsidRDefault="003C4630" w:rsidP="003C4630">
      <w:pPr>
        <w:jc w:val="center"/>
        <w:rPr>
          <w:rFonts w:ascii="Verdana" w:hAnsi="Verdana" w:cs="Arial"/>
          <w:b/>
          <w:sz w:val="18"/>
          <w:szCs w:val="16"/>
          <w:lang w:val="es-BO"/>
        </w:rPr>
      </w:pPr>
    </w:p>
    <w:p w14:paraId="4B7A8058" w14:textId="77777777" w:rsidR="002C09D7" w:rsidRPr="008D67D2" w:rsidRDefault="002C09D7" w:rsidP="005C781D">
      <w:pPr>
        <w:tabs>
          <w:tab w:val="right" w:pos="6663"/>
        </w:tabs>
        <w:jc w:val="center"/>
        <w:rPr>
          <w:rFonts w:ascii="Arial" w:hAnsi="Arial" w:cs="Arial"/>
          <w:b/>
          <w:sz w:val="18"/>
          <w:szCs w:val="18"/>
          <w:lang w:val="es-BO"/>
        </w:rPr>
      </w:pPr>
    </w:p>
    <w:p w14:paraId="359A8696" w14:textId="77777777" w:rsidR="002C09D7" w:rsidRPr="008D67D2" w:rsidRDefault="002C09D7" w:rsidP="002C09D7">
      <w:pPr>
        <w:jc w:val="both"/>
        <w:rPr>
          <w:rFonts w:ascii="Verdana" w:hAnsi="Verdana" w:cs="Arial"/>
          <w:sz w:val="16"/>
          <w:szCs w:val="16"/>
          <w:lang w:val="es-BO"/>
        </w:rPr>
      </w:pPr>
    </w:p>
    <w:p w14:paraId="042A0170" w14:textId="77777777" w:rsidR="009D7CC4" w:rsidRPr="008D67D2" w:rsidRDefault="009D7CC4" w:rsidP="002C09D7">
      <w:pPr>
        <w:jc w:val="both"/>
        <w:rPr>
          <w:rFonts w:ascii="Verdana" w:hAnsi="Verdana" w:cs="Arial"/>
          <w:sz w:val="16"/>
          <w:szCs w:val="16"/>
          <w:lang w:val="es-BO"/>
        </w:rPr>
      </w:pPr>
    </w:p>
    <w:p w14:paraId="5A85CA1A" w14:textId="77777777" w:rsidR="009D7CC4" w:rsidRPr="008D67D2" w:rsidRDefault="009D7CC4" w:rsidP="002C09D7">
      <w:pPr>
        <w:jc w:val="both"/>
        <w:rPr>
          <w:rFonts w:ascii="Verdana" w:hAnsi="Verdana" w:cs="Arial"/>
          <w:sz w:val="16"/>
          <w:szCs w:val="16"/>
          <w:lang w:val="es-BO"/>
        </w:rPr>
      </w:pPr>
    </w:p>
    <w:p w14:paraId="59A72BEC" w14:textId="77777777" w:rsidR="009D7CC4" w:rsidRPr="008D67D2" w:rsidRDefault="009D7CC4" w:rsidP="002C09D7">
      <w:pPr>
        <w:jc w:val="both"/>
        <w:rPr>
          <w:rFonts w:ascii="Verdana" w:hAnsi="Verdana" w:cs="Arial"/>
          <w:sz w:val="16"/>
          <w:szCs w:val="16"/>
          <w:lang w:val="es-BO"/>
        </w:rPr>
      </w:pPr>
    </w:p>
    <w:p w14:paraId="7D4CECD3" w14:textId="77777777" w:rsidR="009D7CC4" w:rsidRPr="008D67D2" w:rsidRDefault="009D7CC4" w:rsidP="002C09D7">
      <w:pPr>
        <w:jc w:val="both"/>
        <w:rPr>
          <w:rFonts w:ascii="Verdana" w:hAnsi="Verdana" w:cs="Arial"/>
          <w:sz w:val="16"/>
          <w:szCs w:val="16"/>
          <w:lang w:val="es-BO"/>
        </w:rPr>
      </w:pPr>
    </w:p>
    <w:p w14:paraId="0B2650AB" w14:textId="77777777" w:rsidR="009D7CC4" w:rsidRPr="008D67D2" w:rsidRDefault="009D7CC4" w:rsidP="002C09D7">
      <w:pPr>
        <w:jc w:val="both"/>
        <w:rPr>
          <w:rFonts w:ascii="Verdana" w:hAnsi="Verdana" w:cs="Arial"/>
          <w:sz w:val="16"/>
          <w:szCs w:val="16"/>
          <w:lang w:val="es-BO"/>
        </w:rPr>
      </w:pPr>
    </w:p>
    <w:p w14:paraId="57F166E4" w14:textId="77777777" w:rsidR="009D7CC4" w:rsidRPr="008D67D2" w:rsidRDefault="009D7CC4" w:rsidP="002C09D7">
      <w:pPr>
        <w:jc w:val="both"/>
        <w:rPr>
          <w:rFonts w:ascii="Verdana" w:hAnsi="Verdana" w:cs="Arial"/>
          <w:sz w:val="16"/>
          <w:szCs w:val="16"/>
          <w:lang w:val="es-BO"/>
        </w:rPr>
      </w:pPr>
    </w:p>
    <w:p w14:paraId="63053090" w14:textId="77777777" w:rsidR="009D7CC4" w:rsidRPr="008D67D2" w:rsidRDefault="009D7CC4" w:rsidP="002C09D7">
      <w:pPr>
        <w:jc w:val="both"/>
        <w:rPr>
          <w:rFonts w:ascii="Verdana" w:hAnsi="Verdana" w:cs="Arial"/>
          <w:sz w:val="16"/>
          <w:szCs w:val="16"/>
          <w:lang w:val="es-BO"/>
        </w:rPr>
      </w:pPr>
    </w:p>
    <w:p w14:paraId="5924E831" w14:textId="77777777" w:rsidR="009D7CC4" w:rsidRPr="008D67D2" w:rsidRDefault="009D7CC4" w:rsidP="002C09D7">
      <w:pPr>
        <w:jc w:val="both"/>
        <w:rPr>
          <w:rFonts w:ascii="Verdana" w:hAnsi="Verdana" w:cs="Arial"/>
          <w:sz w:val="16"/>
          <w:szCs w:val="16"/>
          <w:lang w:val="es-BO"/>
        </w:rPr>
      </w:pPr>
    </w:p>
    <w:p w14:paraId="77EC7E82" w14:textId="77777777" w:rsidR="009D7CC4" w:rsidRPr="008D67D2" w:rsidRDefault="009D7CC4" w:rsidP="002C09D7">
      <w:pPr>
        <w:jc w:val="both"/>
        <w:rPr>
          <w:rFonts w:ascii="Verdana" w:hAnsi="Verdana" w:cs="Arial"/>
          <w:sz w:val="16"/>
          <w:szCs w:val="16"/>
          <w:lang w:val="es-BO"/>
        </w:rPr>
      </w:pPr>
    </w:p>
    <w:p w14:paraId="46BE31D8" w14:textId="77777777" w:rsidR="009D7CC4" w:rsidRPr="008D67D2" w:rsidRDefault="009D7CC4" w:rsidP="002C09D7">
      <w:pPr>
        <w:jc w:val="both"/>
        <w:rPr>
          <w:rFonts w:ascii="Verdana" w:hAnsi="Verdana" w:cs="Arial"/>
          <w:sz w:val="16"/>
          <w:szCs w:val="16"/>
          <w:lang w:val="es-BO"/>
        </w:rPr>
      </w:pPr>
    </w:p>
    <w:p w14:paraId="098B059C" w14:textId="77777777" w:rsidR="009D7CC4" w:rsidRPr="008D67D2" w:rsidRDefault="009D7CC4" w:rsidP="002C09D7">
      <w:pPr>
        <w:jc w:val="both"/>
        <w:rPr>
          <w:rFonts w:ascii="Verdana" w:hAnsi="Verdana" w:cs="Arial"/>
          <w:sz w:val="16"/>
          <w:szCs w:val="16"/>
          <w:lang w:val="es-BO"/>
        </w:rPr>
      </w:pPr>
    </w:p>
    <w:p w14:paraId="3562F8DB" w14:textId="77777777" w:rsidR="009D7CC4" w:rsidRPr="008D67D2" w:rsidRDefault="009D7CC4" w:rsidP="002C09D7">
      <w:pPr>
        <w:jc w:val="both"/>
        <w:rPr>
          <w:rFonts w:ascii="Verdana" w:hAnsi="Verdana" w:cs="Arial"/>
          <w:sz w:val="16"/>
          <w:szCs w:val="16"/>
          <w:lang w:val="es-BO"/>
        </w:rPr>
      </w:pPr>
    </w:p>
    <w:p w14:paraId="30F1B277" w14:textId="77777777" w:rsidR="009D7CC4" w:rsidRPr="008D67D2" w:rsidRDefault="009D7CC4" w:rsidP="002C09D7">
      <w:pPr>
        <w:jc w:val="both"/>
        <w:rPr>
          <w:rFonts w:ascii="Verdana" w:hAnsi="Verdana" w:cs="Arial"/>
          <w:sz w:val="16"/>
          <w:szCs w:val="16"/>
          <w:lang w:val="es-BO"/>
        </w:rPr>
      </w:pPr>
    </w:p>
    <w:p w14:paraId="43584EF4" w14:textId="77777777" w:rsidR="009D7CC4" w:rsidRPr="008D67D2" w:rsidRDefault="009D7CC4" w:rsidP="002C09D7">
      <w:pPr>
        <w:jc w:val="both"/>
        <w:rPr>
          <w:rFonts w:ascii="Verdana" w:hAnsi="Verdana" w:cs="Arial"/>
          <w:sz w:val="16"/>
          <w:szCs w:val="16"/>
          <w:lang w:val="es-BO"/>
        </w:rPr>
      </w:pPr>
    </w:p>
    <w:p w14:paraId="2DD9CAAC" w14:textId="77777777" w:rsidR="009D7CC4" w:rsidRPr="008D67D2" w:rsidRDefault="009D7CC4" w:rsidP="002C09D7">
      <w:pPr>
        <w:jc w:val="both"/>
        <w:rPr>
          <w:rFonts w:ascii="Verdana" w:hAnsi="Verdana" w:cs="Arial"/>
          <w:sz w:val="16"/>
          <w:szCs w:val="16"/>
          <w:lang w:val="es-BO"/>
        </w:rPr>
      </w:pPr>
    </w:p>
    <w:p w14:paraId="1740EEC5" w14:textId="77777777" w:rsidR="009D7CC4" w:rsidRPr="008D67D2" w:rsidRDefault="009D7CC4" w:rsidP="002C09D7">
      <w:pPr>
        <w:jc w:val="both"/>
        <w:rPr>
          <w:rFonts w:ascii="Verdana" w:hAnsi="Verdana" w:cs="Arial"/>
          <w:sz w:val="16"/>
          <w:szCs w:val="16"/>
          <w:lang w:val="es-BO"/>
        </w:rPr>
      </w:pPr>
    </w:p>
    <w:p w14:paraId="3114BD94" w14:textId="77777777" w:rsidR="009D7CC4" w:rsidRPr="008D67D2" w:rsidRDefault="009D7CC4" w:rsidP="002C09D7">
      <w:pPr>
        <w:jc w:val="both"/>
        <w:rPr>
          <w:rFonts w:ascii="Verdana" w:hAnsi="Verdana" w:cs="Arial"/>
          <w:sz w:val="16"/>
          <w:szCs w:val="16"/>
          <w:lang w:val="es-BO"/>
        </w:rPr>
      </w:pPr>
    </w:p>
    <w:p w14:paraId="03B9B195" w14:textId="77777777" w:rsidR="009D7CC4" w:rsidRPr="008D67D2" w:rsidRDefault="009D7CC4" w:rsidP="002C09D7">
      <w:pPr>
        <w:jc w:val="both"/>
        <w:rPr>
          <w:rFonts w:ascii="Verdana" w:hAnsi="Verdana" w:cs="Arial"/>
          <w:sz w:val="16"/>
          <w:szCs w:val="16"/>
          <w:lang w:val="es-BO"/>
        </w:rPr>
      </w:pPr>
    </w:p>
    <w:p w14:paraId="05DE5A4E" w14:textId="77777777" w:rsidR="009D7CC4" w:rsidRPr="008D67D2" w:rsidRDefault="009D7CC4" w:rsidP="002C09D7">
      <w:pPr>
        <w:jc w:val="both"/>
        <w:rPr>
          <w:rFonts w:ascii="Verdana" w:hAnsi="Verdana" w:cs="Arial"/>
          <w:sz w:val="16"/>
          <w:szCs w:val="16"/>
          <w:lang w:val="es-BO"/>
        </w:rPr>
      </w:pPr>
    </w:p>
    <w:p w14:paraId="3E3B0627" w14:textId="77777777" w:rsidR="009D7CC4" w:rsidRPr="008D67D2" w:rsidRDefault="009D7CC4" w:rsidP="002C09D7">
      <w:pPr>
        <w:jc w:val="both"/>
        <w:rPr>
          <w:rFonts w:ascii="Verdana" w:hAnsi="Verdana" w:cs="Arial"/>
          <w:sz w:val="16"/>
          <w:szCs w:val="16"/>
          <w:lang w:val="es-BO"/>
        </w:rPr>
      </w:pPr>
    </w:p>
    <w:p w14:paraId="7967D943" w14:textId="77777777" w:rsidR="009D7CC4" w:rsidRPr="008D67D2" w:rsidRDefault="009D7CC4" w:rsidP="002C09D7">
      <w:pPr>
        <w:jc w:val="both"/>
        <w:rPr>
          <w:rFonts w:ascii="Verdana" w:hAnsi="Verdana" w:cs="Arial"/>
          <w:sz w:val="16"/>
          <w:szCs w:val="16"/>
          <w:lang w:val="es-BO"/>
        </w:rPr>
      </w:pPr>
    </w:p>
    <w:p w14:paraId="2006CA0A" w14:textId="77777777" w:rsidR="009D7CC4" w:rsidRPr="008D67D2" w:rsidRDefault="009D7CC4" w:rsidP="002C09D7">
      <w:pPr>
        <w:jc w:val="both"/>
        <w:rPr>
          <w:rFonts w:ascii="Verdana" w:hAnsi="Verdana" w:cs="Arial"/>
          <w:sz w:val="16"/>
          <w:szCs w:val="16"/>
          <w:lang w:val="es-BO"/>
        </w:rPr>
      </w:pPr>
    </w:p>
    <w:p w14:paraId="3F81AE49" w14:textId="77777777" w:rsidR="009D7CC4" w:rsidRPr="008D67D2" w:rsidRDefault="009D7CC4" w:rsidP="002C09D7">
      <w:pPr>
        <w:jc w:val="both"/>
        <w:rPr>
          <w:rFonts w:ascii="Verdana" w:hAnsi="Verdana" w:cs="Arial"/>
          <w:sz w:val="16"/>
          <w:szCs w:val="16"/>
          <w:lang w:val="es-BO"/>
        </w:rPr>
      </w:pPr>
    </w:p>
    <w:p w14:paraId="6D07F963" w14:textId="77777777" w:rsidR="009D7CC4" w:rsidRPr="008D67D2" w:rsidRDefault="009D7CC4" w:rsidP="002C09D7">
      <w:pPr>
        <w:jc w:val="both"/>
        <w:rPr>
          <w:rFonts w:ascii="Verdana" w:hAnsi="Verdana" w:cs="Arial"/>
          <w:sz w:val="16"/>
          <w:szCs w:val="16"/>
          <w:lang w:val="es-BO"/>
        </w:rPr>
      </w:pPr>
    </w:p>
    <w:p w14:paraId="65F7471E" w14:textId="77777777" w:rsidR="009D7CC4" w:rsidRPr="008D67D2" w:rsidRDefault="009D7CC4" w:rsidP="002C09D7">
      <w:pPr>
        <w:jc w:val="both"/>
        <w:rPr>
          <w:rFonts w:ascii="Verdana" w:hAnsi="Verdana" w:cs="Arial"/>
          <w:sz w:val="16"/>
          <w:szCs w:val="16"/>
          <w:lang w:val="es-BO"/>
        </w:rPr>
      </w:pPr>
    </w:p>
    <w:p w14:paraId="5A70495A" w14:textId="77777777" w:rsidR="009D7CC4" w:rsidRPr="008D67D2" w:rsidRDefault="009D7CC4" w:rsidP="002C09D7">
      <w:pPr>
        <w:jc w:val="both"/>
        <w:rPr>
          <w:rFonts w:ascii="Verdana" w:hAnsi="Verdana" w:cs="Arial"/>
          <w:sz w:val="16"/>
          <w:szCs w:val="16"/>
          <w:lang w:val="es-BO"/>
        </w:rPr>
      </w:pPr>
    </w:p>
    <w:p w14:paraId="20BADA6A" w14:textId="77777777" w:rsidR="009D7CC4" w:rsidRPr="008D67D2" w:rsidRDefault="009D7CC4" w:rsidP="002C09D7">
      <w:pPr>
        <w:jc w:val="both"/>
        <w:rPr>
          <w:rFonts w:ascii="Verdana" w:hAnsi="Verdana" w:cs="Arial"/>
          <w:sz w:val="16"/>
          <w:szCs w:val="16"/>
          <w:lang w:val="es-BO"/>
        </w:rPr>
      </w:pPr>
    </w:p>
    <w:p w14:paraId="3B59CA62" w14:textId="77777777" w:rsidR="009D7CC4" w:rsidRPr="008D67D2" w:rsidRDefault="009D7CC4" w:rsidP="002C09D7">
      <w:pPr>
        <w:jc w:val="both"/>
        <w:rPr>
          <w:rFonts w:ascii="Verdana" w:hAnsi="Verdana" w:cs="Arial"/>
          <w:sz w:val="16"/>
          <w:szCs w:val="16"/>
          <w:lang w:val="es-BO"/>
        </w:rPr>
      </w:pPr>
    </w:p>
    <w:p w14:paraId="7EB5DC14" w14:textId="77777777" w:rsidR="009D7CC4" w:rsidRPr="008D67D2" w:rsidRDefault="009D7CC4" w:rsidP="002C09D7">
      <w:pPr>
        <w:jc w:val="both"/>
        <w:rPr>
          <w:rFonts w:ascii="Verdana" w:hAnsi="Verdana" w:cs="Arial"/>
          <w:sz w:val="16"/>
          <w:szCs w:val="16"/>
          <w:lang w:val="es-BO"/>
        </w:rPr>
      </w:pPr>
    </w:p>
    <w:p w14:paraId="21C8DA3D" w14:textId="77777777" w:rsidR="009D7CC4" w:rsidRPr="008D67D2" w:rsidRDefault="009D7CC4" w:rsidP="002C09D7">
      <w:pPr>
        <w:jc w:val="both"/>
        <w:rPr>
          <w:rFonts w:ascii="Verdana" w:hAnsi="Verdana" w:cs="Arial"/>
          <w:sz w:val="16"/>
          <w:szCs w:val="16"/>
          <w:lang w:val="es-BO"/>
        </w:rPr>
      </w:pPr>
    </w:p>
    <w:p w14:paraId="31690A16" w14:textId="77777777" w:rsidR="009D7CC4" w:rsidRPr="008D67D2" w:rsidRDefault="009D7CC4" w:rsidP="002C09D7">
      <w:pPr>
        <w:jc w:val="both"/>
        <w:rPr>
          <w:rFonts w:ascii="Verdana" w:hAnsi="Verdana" w:cs="Arial"/>
          <w:sz w:val="16"/>
          <w:szCs w:val="16"/>
          <w:lang w:val="es-BO"/>
        </w:rPr>
      </w:pPr>
    </w:p>
    <w:p w14:paraId="25B4C31D" w14:textId="77777777" w:rsidR="009D7CC4" w:rsidRPr="008D67D2" w:rsidRDefault="009D7CC4" w:rsidP="002C09D7">
      <w:pPr>
        <w:jc w:val="both"/>
        <w:rPr>
          <w:rFonts w:ascii="Verdana" w:hAnsi="Verdana" w:cs="Arial"/>
          <w:sz w:val="16"/>
          <w:szCs w:val="16"/>
          <w:lang w:val="es-BO"/>
        </w:rPr>
      </w:pPr>
    </w:p>
    <w:p w14:paraId="22ADF033" w14:textId="77777777" w:rsidR="009D7CC4" w:rsidRPr="008D67D2" w:rsidRDefault="009D7CC4" w:rsidP="002C09D7">
      <w:pPr>
        <w:jc w:val="both"/>
        <w:rPr>
          <w:rFonts w:ascii="Verdana" w:hAnsi="Verdana" w:cs="Arial"/>
          <w:sz w:val="16"/>
          <w:szCs w:val="16"/>
          <w:lang w:val="es-BO"/>
        </w:rPr>
      </w:pPr>
    </w:p>
    <w:p w14:paraId="05E4A501" w14:textId="77777777" w:rsidR="00400FFA" w:rsidRPr="008D67D2" w:rsidRDefault="00400FFA" w:rsidP="002C09D7">
      <w:pPr>
        <w:jc w:val="both"/>
        <w:rPr>
          <w:rFonts w:ascii="Verdana" w:hAnsi="Verdana" w:cs="Arial"/>
          <w:sz w:val="16"/>
          <w:szCs w:val="16"/>
          <w:lang w:val="es-BO"/>
        </w:rPr>
      </w:pPr>
    </w:p>
    <w:p w14:paraId="2F9ACDFD" w14:textId="77777777" w:rsidR="00CF7689" w:rsidRPr="008D67D2" w:rsidRDefault="00CF7689" w:rsidP="002C09D7">
      <w:pPr>
        <w:jc w:val="both"/>
        <w:rPr>
          <w:rFonts w:ascii="Verdana" w:hAnsi="Verdana" w:cs="Arial"/>
          <w:sz w:val="16"/>
          <w:szCs w:val="16"/>
          <w:lang w:val="es-BO"/>
        </w:rPr>
      </w:pPr>
    </w:p>
    <w:p w14:paraId="60DD2658" w14:textId="77777777" w:rsidR="00CF7689" w:rsidRPr="008D67D2" w:rsidRDefault="00CF7689" w:rsidP="002C09D7">
      <w:pPr>
        <w:jc w:val="both"/>
        <w:rPr>
          <w:rFonts w:ascii="Verdana" w:hAnsi="Verdana" w:cs="Arial"/>
          <w:sz w:val="16"/>
          <w:szCs w:val="16"/>
          <w:lang w:val="es-BO"/>
        </w:rPr>
      </w:pPr>
    </w:p>
    <w:p w14:paraId="1F14EA18" w14:textId="77777777" w:rsidR="00400FFA" w:rsidRPr="008D67D2" w:rsidRDefault="00400FFA" w:rsidP="002C09D7">
      <w:pPr>
        <w:jc w:val="both"/>
        <w:rPr>
          <w:rFonts w:ascii="Verdana" w:hAnsi="Verdana" w:cs="Arial"/>
          <w:sz w:val="16"/>
          <w:szCs w:val="16"/>
          <w:lang w:val="es-BO"/>
        </w:rPr>
      </w:pPr>
    </w:p>
    <w:p w14:paraId="00655252" w14:textId="77777777" w:rsidR="00400FFA" w:rsidRPr="008D67D2" w:rsidRDefault="00400FFA" w:rsidP="002C09D7">
      <w:pPr>
        <w:jc w:val="both"/>
        <w:rPr>
          <w:rFonts w:ascii="Verdana" w:hAnsi="Verdana" w:cs="Arial"/>
          <w:sz w:val="16"/>
          <w:szCs w:val="16"/>
          <w:lang w:val="es-BO"/>
        </w:rPr>
      </w:pPr>
    </w:p>
    <w:p w14:paraId="4A13BEB9" w14:textId="77777777" w:rsidR="009D7CC4" w:rsidRPr="008D67D2" w:rsidRDefault="009D7CC4" w:rsidP="002C09D7">
      <w:pPr>
        <w:jc w:val="both"/>
        <w:rPr>
          <w:rFonts w:ascii="Verdana" w:hAnsi="Verdana" w:cs="Arial"/>
          <w:sz w:val="16"/>
          <w:szCs w:val="16"/>
          <w:lang w:val="es-BO"/>
        </w:rPr>
      </w:pPr>
    </w:p>
    <w:p w14:paraId="7DDA1C1D" w14:textId="77777777" w:rsidR="009D7CC4" w:rsidRPr="008D67D2" w:rsidRDefault="009D7CC4" w:rsidP="009D7CC4">
      <w:pPr>
        <w:spacing w:line="180" w:lineRule="exact"/>
        <w:jc w:val="center"/>
        <w:rPr>
          <w:rFonts w:ascii="Verdana" w:hAnsi="Verdana"/>
          <w:b/>
          <w:sz w:val="18"/>
          <w:szCs w:val="18"/>
          <w:lang w:val="es-BO"/>
        </w:rPr>
      </w:pPr>
      <w:r w:rsidRPr="008D67D2">
        <w:rPr>
          <w:rFonts w:ascii="Verdana" w:hAnsi="Verdana"/>
          <w:b/>
          <w:sz w:val="18"/>
          <w:szCs w:val="18"/>
          <w:lang w:val="es-BO"/>
        </w:rPr>
        <w:lastRenderedPageBreak/>
        <w:t>FORMULARIO Nº B-1</w:t>
      </w:r>
    </w:p>
    <w:p w14:paraId="3375700F" w14:textId="77777777" w:rsidR="009D7CC4" w:rsidRPr="008D67D2" w:rsidRDefault="009D7CC4" w:rsidP="009D7CC4">
      <w:pPr>
        <w:jc w:val="center"/>
        <w:rPr>
          <w:rFonts w:ascii="Verdana" w:hAnsi="Verdana"/>
          <w:b/>
          <w:sz w:val="18"/>
          <w:szCs w:val="18"/>
          <w:lang w:val="es-BO"/>
        </w:rPr>
      </w:pPr>
      <w:r w:rsidRPr="008D67D2">
        <w:rPr>
          <w:rFonts w:ascii="Verdana" w:hAnsi="Verdana"/>
          <w:b/>
          <w:sz w:val="18"/>
          <w:szCs w:val="18"/>
          <w:lang w:val="es-BO"/>
        </w:rPr>
        <w:t xml:space="preserve">PROPUESTA </w:t>
      </w:r>
      <w:r w:rsidR="00DB085B" w:rsidRPr="008D67D2">
        <w:rPr>
          <w:rFonts w:ascii="Verdana" w:hAnsi="Verdana"/>
          <w:b/>
          <w:sz w:val="18"/>
          <w:szCs w:val="18"/>
          <w:lang w:val="es-BO"/>
        </w:rPr>
        <w:t>ECONÓMICA</w:t>
      </w:r>
    </w:p>
    <w:p w14:paraId="3B58BC1A" w14:textId="77777777" w:rsidR="009D7CC4" w:rsidRPr="008D67D2" w:rsidRDefault="009D7CC4" w:rsidP="009D7CC4">
      <w:pPr>
        <w:jc w:val="center"/>
        <w:rPr>
          <w:rFonts w:ascii="Verdana" w:hAnsi="Verdana"/>
          <w:b/>
          <w:sz w:val="18"/>
          <w:szCs w:val="18"/>
          <w:lang w:val="es-B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9D7CC4" w:rsidRPr="008D67D2" w14:paraId="70D8EDC5" w14:textId="77777777" w:rsidTr="00916D0E">
        <w:trPr>
          <w:trHeight w:val="525"/>
          <w:jc w:val="center"/>
        </w:trPr>
        <w:tc>
          <w:tcPr>
            <w:tcW w:w="4111" w:type="dxa"/>
            <w:shd w:val="clear" w:color="auto" w:fill="DEEAF6" w:themeFill="accent1" w:themeFillTint="33"/>
            <w:vAlign w:val="center"/>
          </w:tcPr>
          <w:p w14:paraId="7C79592A" w14:textId="77777777" w:rsidR="009D7CC4" w:rsidRPr="008D67D2" w:rsidRDefault="009D7CC4" w:rsidP="00AF7CFE">
            <w:pPr>
              <w:spacing w:line="200" w:lineRule="exact"/>
              <w:jc w:val="center"/>
              <w:rPr>
                <w:rFonts w:ascii="Arial" w:hAnsi="Arial" w:cs="Arial"/>
                <w:b/>
                <w:sz w:val="16"/>
                <w:szCs w:val="16"/>
                <w:lang w:val="es-BO"/>
              </w:rPr>
            </w:pPr>
            <w:r w:rsidRPr="008D67D2">
              <w:rPr>
                <w:rFonts w:ascii="Arial" w:hAnsi="Arial" w:cs="Arial"/>
                <w:b/>
                <w:sz w:val="16"/>
                <w:szCs w:val="16"/>
                <w:lang w:val="es-BO"/>
              </w:rPr>
              <w:t xml:space="preserve">DETALLE DEL SERVICIO DE </w:t>
            </w:r>
            <w:r w:rsidR="005C1713" w:rsidRPr="008D67D2">
              <w:rPr>
                <w:rFonts w:ascii="Arial" w:hAnsi="Arial" w:cs="Arial"/>
                <w:b/>
                <w:sz w:val="16"/>
                <w:szCs w:val="16"/>
                <w:lang w:val="es-BO"/>
              </w:rPr>
              <w:t>CONSULTORÍA</w:t>
            </w:r>
          </w:p>
        </w:tc>
        <w:tc>
          <w:tcPr>
            <w:tcW w:w="2410" w:type="dxa"/>
            <w:shd w:val="clear" w:color="auto" w:fill="DEEAF6" w:themeFill="accent1" w:themeFillTint="33"/>
            <w:vAlign w:val="center"/>
          </w:tcPr>
          <w:p w14:paraId="565EA70E" w14:textId="298575AC" w:rsidR="009D7CC4" w:rsidRPr="008D67D2" w:rsidRDefault="009D7CC4" w:rsidP="00AF7CFE">
            <w:pPr>
              <w:spacing w:line="200" w:lineRule="exact"/>
              <w:jc w:val="center"/>
              <w:rPr>
                <w:rFonts w:ascii="Arial" w:hAnsi="Arial" w:cs="Arial"/>
                <w:b/>
                <w:sz w:val="16"/>
                <w:szCs w:val="16"/>
                <w:lang w:val="es-BO"/>
              </w:rPr>
            </w:pPr>
            <w:r w:rsidRPr="008D67D2">
              <w:rPr>
                <w:rFonts w:ascii="Arial" w:hAnsi="Arial" w:cs="Arial"/>
                <w:b/>
                <w:sz w:val="16"/>
                <w:szCs w:val="16"/>
                <w:lang w:val="es-BO"/>
              </w:rPr>
              <w:t>MONTO TOTAL</w:t>
            </w:r>
            <w:r w:rsidR="000674E6">
              <w:rPr>
                <w:rFonts w:ascii="Arial" w:hAnsi="Arial" w:cs="Arial"/>
                <w:b/>
                <w:sz w:val="16"/>
                <w:szCs w:val="16"/>
                <w:lang w:val="es-BO"/>
              </w:rPr>
              <w:t xml:space="preserve"> Bs</w:t>
            </w:r>
            <w:r w:rsidRPr="008D67D2">
              <w:rPr>
                <w:rFonts w:ascii="Arial" w:hAnsi="Arial" w:cs="Arial"/>
                <w:b/>
                <w:sz w:val="16"/>
                <w:szCs w:val="16"/>
                <w:lang w:val="es-BO"/>
              </w:rPr>
              <w:t xml:space="preserve"> (Literal)</w:t>
            </w:r>
          </w:p>
        </w:tc>
        <w:tc>
          <w:tcPr>
            <w:tcW w:w="2551" w:type="dxa"/>
            <w:shd w:val="clear" w:color="auto" w:fill="DEEAF6" w:themeFill="accent1" w:themeFillTint="33"/>
            <w:vAlign w:val="center"/>
          </w:tcPr>
          <w:p w14:paraId="083B953D" w14:textId="77777777" w:rsidR="009D7CC4" w:rsidRPr="008D67D2" w:rsidRDefault="009D7CC4" w:rsidP="00AF7CFE">
            <w:pPr>
              <w:spacing w:line="200" w:lineRule="exact"/>
              <w:jc w:val="center"/>
              <w:rPr>
                <w:rFonts w:ascii="Arial" w:hAnsi="Arial" w:cs="Arial"/>
                <w:b/>
                <w:sz w:val="16"/>
                <w:szCs w:val="16"/>
                <w:lang w:val="es-BO"/>
              </w:rPr>
            </w:pPr>
            <w:r w:rsidRPr="008D67D2">
              <w:rPr>
                <w:rFonts w:ascii="Arial" w:hAnsi="Arial" w:cs="Arial"/>
                <w:b/>
                <w:sz w:val="16"/>
                <w:szCs w:val="16"/>
                <w:lang w:val="es-BO"/>
              </w:rPr>
              <w:t>MONTO TOTAL Bs (Numeral)</w:t>
            </w:r>
          </w:p>
        </w:tc>
      </w:tr>
      <w:tr w:rsidR="009D7CC4" w:rsidRPr="008D67D2" w14:paraId="688D4E28" w14:textId="77777777" w:rsidTr="005278EF">
        <w:trPr>
          <w:trHeight w:hRule="exact" w:val="1951"/>
          <w:jc w:val="center"/>
        </w:trPr>
        <w:tc>
          <w:tcPr>
            <w:tcW w:w="4111" w:type="dxa"/>
            <w:vAlign w:val="center"/>
          </w:tcPr>
          <w:p w14:paraId="4D2689A3" w14:textId="5C985EDC" w:rsidR="009D7CC4" w:rsidRPr="008D67D2" w:rsidRDefault="005278EF" w:rsidP="00AF7CFE">
            <w:pPr>
              <w:spacing w:line="200" w:lineRule="exact"/>
              <w:jc w:val="both"/>
              <w:rPr>
                <w:rFonts w:ascii="Arial" w:hAnsi="Arial" w:cs="Arial"/>
                <w:sz w:val="16"/>
                <w:szCs w:val="16"/>
                <w:lang w:val="es-BO"/>
              </w:rPr>
            </w:pPr>
            <w:r w:rsidRPr="005278EF">
              <w:rPr>
                <w:rFonts w:ascii="Arial" w:hAnsi="Arial" w:cs="Arial"/>
                <w:sz w:val="16"/>
                <w:szCs w:val="16"/>
                <w:lang w:val="es-BO"/>
              </w:rPr>
              <w:t>SERVICIO DE CONSULTORÍA POR PRODUCTO PARA EL ESTUDIO DE DISEÑO TÉCNICO DE PREINVERSIÓN (EDTP) DEL PROYECTO “PLANTA SOLAR CHICHAS” - UPNC</w:t>
            </w:r>
          </w:p>
        </w:tc>
        <w:tc>
          <w:tcPr>
            <w:tcW w:w="2410" w:type="dxa"/>
          </w:tcPr>
          <w:p w14:paraId="5A7B21C8" w14:textId="77777777" w:rsidR="009D7CC4" w:rsidRPr="008D67D2" w:rsidRDefault="009D7CC4" w:rsidP="00AF7CFE">
            <w:pPr>
              <w:spacing w:line="200" w:lineRule="exact"/>
              <w:jc w:val="both"/>
              <w:rPr>
                <w:rFonts w:ascii="Arial" w:hAnsi="Arial" w:cs="Arial"/>
                <w:sz w:val="16"/>
                <w:szCs w:val="16"/>
                <w:lang w:val="es-BO"/>
              </w:rPr>
            </w:pPr>
          </w:p>
        </w:tc>
        <w:tc>
          <w:tcPr>
            <w:tcW w:w="2551" w:type="dxa"/>
          </w:tcPr>
          <w:p w14:paraId="40CBE141" w14:textId="77777777" w:rsidR="009D7CC4" w:rsidRPr="008D67D2" w:rsidRDefault="009D7CC4" w:rsidP="00AF7CFE">
            <w:pPr>
              <w:spacing w:line="200" w:lineRule="exact"/>
              <w:jc w:val="both"/>
              <w:rPr>
                <w:rFonts w:ascii="Arial" w:hAnsi="Arial" w:cs="Arial"/>
                <w:sz w:val="16"/>
                <w:szCs w:val="16"/>
                <w:lang w:val="es-BO"/>
              </w:rPr>
            </w:pPr>
          </w:p>
        </w:tc>
      </w:tr>
    </w:tbl>
    <w:p w14:paraId="0FFC42AE" w14:textId="77777777" w:rsidR="009D7CC4" w:rsidRPr="008D67D2" w:rsidRDefault="009D7CC4" w:rsidP="009D7CC4">
      <w:pPr>
        <w:spacing w:line="200" w:lineRule="exact"/>
        <w:jc w:val="both"/>
        <w:rPr>
          <w:rFonts w:ascii="Verdana" w:hAnsi="Verdana"/>
          <w:sz w:val="18"/>
          <w:szCs w:val="18"/>
          <w:lang w:val="es-BO"/>
        </w:rPr>
      </w:pPr>
    </w:p>
    <w:p w14:paraId="5B96C123" w14:textId="77777777" w:rsidR="009D7CC4" w:rsidRPr="008D67D2" w:rsidRDefault="009D7CC4" w:rsidP="009D7CC4">
      <w:pPr>
        <w:jc w:val="center"/>
        <w:rPr>
          <w:rFonts w:ascii="Verdana" w:hAnsi="Verdana" w:cs="Arial"/>
          <w:b/>
          <w:sz w:val="18"/>
          <w:szCs w:val="18"/>
          <w:lang w:val="es-BO"/>
        </w:rPr>
      </w:pPr>
    </w:p>
    <w:p w14:paraId="417C30D5" w14:textId="77777777" w:rsidR="009D7CC4" w:rsidRPr="008D67D2" w:rsidRDefault="009D7CC4" w:rsidP="009D7CC4">
      <w:pPr>
        <w:jc w:val="center"/>
        <w:rPr>
          <w:rFonts w:ascii="Verdana" w:hAnsi="Verdana" w:cs="Arial"/>
          <w:b/>
          <w:sz w:val="18"/>
          <w:szCs w:val="18"/>
          <w:lang w:val="es-BO"/>
        </w:rPr>
      </w:pPr>
    </w:p>
    <w:p w14:paraId="0B826042" w14:textId="77777777" w:rsidR="009D7CC4" w:rsidRPr="008D67D2" w:rsidRDefault="009D7CC4" w:rsidP="004A2ADD">
      <w:pPr>
        <w:rPr>
          <w:rFonts w:ascii="Verdana" w:hAnsi="Verdana" w:cs="Arial"/>
          <w:b/>
          <w:sz w:val="18"/>
          <w:szCs w:val="18"/>
          <w:lang w:val="es-BO"/>
        </w:rPr>
      </w:pPr>
    </w:p>
    <w:p w14:paraId="23B37A9A" w14:textId="77777777" w:rsidR="009D7CC4" w:rsidRPr="008D67D2" w:rsidRDefault="009D7CC4" w:rsidP="009D7CC4">
      <w:pPr>
        <w:jc w:val="center"/>
        <w:rPr>
          <w:rFonts w:cs="Arial"/>
          <w:b/>
          <w:sz w:val="18"/>
          <w:szCs w:val="18"/>
          <w:lang w:val="es-BO"/>
        </w:rPr>
      </w:pPr>
    </w:p>
    <w:p w14:paraId="37732962" w14:textId="77777777" w:rsidR="002C09D7" w:rsidRPr="008D67D2" w:rsidRDefault="002C09D7" w:rsidP="002C09D7">
      <w:pPr>
        <w:jc w:val="center"/>
        <w:rPr>
          <w:rFonts w:ascii="Verdana" w:hAnsi="Verdana" w:cs="Arial"/>
          <w:b/>
          <w:sz w:val="18"/>
          <w:szCs w:val="16"/>
          <w:lang w:val="es-BO"/>
        </w:rPr>
      </w:pPr>
      <w:r w:rsidRPr="008D67D2">
        <w:rPr>
          <w:rFonts w:ascii="Verdana" w:hAnsi="Verdana" w:cs="Arial"/>
          <w:sz w:val="16"/>
          <w:szCs w:val="16"/>
          <w:lang w:val="es-BO"/>
        </w:rPr>
        <w:br w:type="page"/>
      </w:r>
      <w:r w:rsidRPr="008D67D2">
        <w:rPr>
          <w:rFonts w:ascii="Verdana" w:hAnsi="Verdana" w:cs="Arial"/>
          <w:b/>
          <w:sz w:val="18"/>
          <w:szCs w:val="16"/>
          <w:lang w:val="es-BO"/>
        </w:rPr>
        <w:lastRenderedPageBreak/>
        <w:t xml:space="preserve">FORMULARIO </w:t>
      </w:r>
      <w:r w:rsidR="00E25BC9" w:rsidRPr="008D67D2">
        <w:rPr>
          <w:rFonts w:ascii="Verdana" w:hAnsi="Verdana" w:cs="Arial"/>
          <w:b/>
          <w:sz w:val="18"/>
          <w:szCs w:val="16"/>
          <w:lang w:val="es-BO"/>
        </w:rPr>
        <w:t>B-2</w:t>
      </w:r>
    </w:p>
    <w:p w14:paraId="58075A5C" w14:textId="77777777" w:rsidR="002C09D7" w:rsidRPr="008D67D2" w:rsidRDefault="0084180F" w:rsidP="002C09D7">
      <w:pPr>
        <w:jc w:val="center"/>
        <w:rPr>
          <w:rFonts w:ascii="Verdana" w:hAnsi="Verdana" w:cs="Arial"/>
          <w:b/>
          <w:sz w:val="18"/>
          <w:szCs w:val="16"/>
          <w:lang w:val="es-BO"/>
        </w:rPr>
      </w:pPr>
      <w:r w:rsidRPr="008D67D2">
        <w:rPr>
          <w:rFonts w:ascii="Verdana" w:hAnsi="Verdana" w:cs="Arial"/>
          <w:b/>
          <w:sz w:val="18"/>
          <w:szCs w:val="16"/>
          <w:lang w:val="es-BO"/>
        </w:rPr>
        <w:t xml:space="preserve">PRESUPUESTO </w:t>
      </w:r>
      <w:r w:rsidR="002C09D7" w:rsidRPr="008D67D2">
        <w:rPr>
          <w:rFonts w:ascii="Verdana" w:hAnsi="Verdana" w:cs="Arial"/>
          <w:b/>
          <w:sz w:val="18"/>
          <w:szCs w:val="16"/>
          <w:lang w:val="es-BO"/>
        </w:rPr>
        <w:t>TOTAL DEL COSTO</w:t>
      </w:r>
    </w:p>
    <w:p w14:paraId="2D225962" w14:textId="77777777" w:rsidR="002C09D7" w:rsidRPr="008D67D2" w:rsidRDefault="002C09D7" w:rsidP="002C09D7">
      <w:pPr>
        <w:jc w:val="center"/>
        <w:rPr>
          <w:rFonts w:ascii="Verdana" w:hAnsi="Verdana" w:cs="Arial"/>
          <w:sz w:val="18"/>
          <w:szCs w:val="16"/>
          <w:lang w:val="es-BO"/>
        </w:rPr>
      </w:pPr>
      <w:r w:rsidRPr="008D67D2">
        <w:rPr>
          <w:rFonts w:ascii="Verdana" w:hAnsi="Verdana" w:cs="Arial"/>
          <w:b/>
          <w:sz w:val="18"/>
          <w:szCs w:val="16"/>
          <w:lang w:val="es-BO"/>
        </w:rPr>
        <w:t xml:space="preserve">DE LOS SERVICIOS DE </w:t>
      </w:r>
      <w:r w:rsidR="007B016F" w:rsidRPr="008D67D2">
        <w:rPr>
          <w:rFonts w:ascii="Verdana" w:hAnsi="Verdana" w:cs="Arial"/>
          <w:b/>
          <w:sz w:val="18"/>
          <w:szCs w:val="16"/>
          <w:lang w:val="es-BO"/>
        </w:rPr>
        <w:t>CONSULTORÍA</w:t>
      </w:r>
    </w:p>
    <w:p w14:paraId="19CBD5E7" w14:textId="77777777" w:rsidR="002C09D7" w:rsidRPr="008D67D2" w:rsidRDefault="002C09D7" w:rsidP="002C09D7">
      <w:pPr>
        <w:jc w:val="both"/>
        <w:rPr>
          <w:rFonts w:ascii="Verdana" w:hAnsi="Verdana" w:cs="Arial"/>
          <w:sz w:val="16"/>
          <w:szCs w:val="16"/>
          <w:lang w:val="es-BO"/>
        </w:rPr>
      </w:pPr>
    </w:p>
    <w:tbl>
      <w:tblPr>
        <w:tblW w:w="90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
        <w:gridCol w:w="284"/>
        <w:gridCol w:w="7014"/>
        <w:gridCol w:w="1491"/>
      </w:tblGrid>
      <w:tr w:rsidR="002C09D7" w:rsidRPr="008D67D2" w14:paraId="481824B1" w14:textId="77777777" w:rsidTr="00916D0E">
        <w:trPr>
          <w:trHeight w:val="397"/>
        </w:trPr>
        <w:tc>
          <w:tcPr>
            <w:tcW w:w="7589" w:type="dxa"/>
            <w:gridSpan w:val="3"/>
            <w:shd w:val="clear" w:color="auto" w:fill="DEEAF6" w:themeFill="accent1" w:themeFillTint="33"/>
            <w:noWrap/>
            <w:vAlign w:val="center"/>
          </w:tcPr>
          <w:p w14:paraId="3BD9B577" w14:textId="77777777" w:rsidR="002C09D7" w:rsidRPr="008D67D2" w:rsidRDefault="00A1725F" w:rsidP="00620053">
            <w:pPr>
              <w:jc w:val="center"/>
              <w:rPr>
                <w:rFonts w:ascii="Arial" w:hAnsi="Arial" w:cs="Arial"/>
                <w:b/>
                <w:bCs/>
                <w:sz w:val="16"/>
                <w:szCs w:val="16"/>
                <w:lang w:val="es-BO"/>
              </w:rPr>
            </w:pPr>
            <w:r w:rsidRPr="008D67D2">
              <w:rPr>
                <w:rFonts w:ascii="Arial" w:hAnsi="Arial" w:cs="Arial"/>
                <w:b/>
                <w:bCs/>
                <w:sz w:val="16"/>
                <w:szCs w:val="16"/>
                <w:lang w:val="es-BO"/>
              </w:rPr>
              <w:t>DESCRIPCIÓN</w:t>
            </w:r>
          </w:p>
        </w:tc>
        <w:tc>
          <w:tcPr>
            <w:tcW w:w="1491" w:type="dxa"/>
            <w:shd w:val="clear" w:color="auto" w:fill="DEEAF6" w:themeFill="accent1" w:themeFillTint="33"/>
            <w:noWrap/>
            <w:vAlign w:val="center"/>
          </w:tcPr>
          <w:p w14:paraId="2A137910"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Monto (Bs)</w:t>
            </w:r>
          </w:p>
        </w:tc>
      </w:tr>
      <w:tr w:rsidR="002C09D7" w:rsidRPr="008D67D2" w14:paraId="22EEFFAD" w14:textId="77777777" w:rsidTr="00916D0E">
        <w:trPr>
          <w:trHeight w:val="284"/>
        </w:trPr>
        <w:tc>
          <w:tcPr>
            <w:tcW w:w="291" w:type="dxa"/>
            <w:vMerge w:val="restart"/>
            <w:shd w:val="clear" w:color="auto" w:fill="F2F2F2"/>
            <w:noWrap/>
            <w:vAlign w:val="center"/>
          </w:tcPr>
          <w:p w14:paraId="614477E2"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I</w:t>
            </w:r>
          </w:p>
        </w:tc>
        <w:tc>
          <w:tcPr>
            <w:tcW w:w="8789" w:type="dxa"/>
            <w:gridSpan w:val="3"/>
            <w:shd w:val="clear" w:color="auto" w:fill="F2F2F2"/>
            <w:noWrap/>
            <w:vAlign w:val="bottom"/>
          </w:tcPr>
          <w:p w14:paraId="1AB81449"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COSTOS DIRECTOS</w:t>
            </w:r>
          </w:p>
        </w:tc>
      </w:tr>
      <w:tr w:rsidR="002C09D7" w:rsidRPr="008D67D2" w14:paraId="73749683" w14:textId="77777777" w:rsidTr="00916D0E">
        <w:trPr>
          <w:trHeight w:val="284"/>
        </w:trPr>
        <w:tc>
          <w:tcPr>
            <w:tcW w:w="291" w:type="dxa"/>
            <w:vMerge/>
            <w:shd w:val="clear" w:color="auto" w:fill="auto"/>
            <w:noWrap/>
            <w:vAlign w:val="center"/>
          </w:tcPr>
          <w:p w14:paraId="45D34A71" w14:textId="77777777" w:rsidR="002C09D7" w:rsidRPr="008D67D2" w:rsidRDefault="002C09D7" w:rsidP="00620053">
            <w:pPr>
              <w:jc w:val="center"/>
              <w:rPr>
                <w:rFonts w:ascii="Arial" w:hAnsi="Arial" w:cs="Arial"/>
                <w:sz w:val="16"/>
                <w:szCs w:val="16"/>
                <w:lang w:val="es-BO"/>
              </w:rPr>
            </w:pPr>
          </w:p>
        </w:tc>
        <w:tc>
          <w:tcPr>
            <w:tcW w:w="284" w:type="dxa"/>
            <w:shd w:val="clear" w:color="auto" w:fill="auto"/>
            <w:noWrap/>
            <w:vAlign w:val="bottom"/>
          </w:tcPr>
          <w:p w14:paraId="55DBAC8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A</w:t>
            </w:r>
          </w:p>
        </w:tc>
        <w:tc>
          <w:tcPr>
            <w:tcW w:w="7014" w:type="dxa"/>
            <w:shd w:val="clear" w:color="auto" w:fill="auto"/>
            <w:noWrap/>
            <w:vAlign w:val="bottom"/>
          </w:tcPr>
          <w:p w14:paraId="6776FBA7" w14:textId="77777777" w:rsidR="002C09D7" w:rsidRPr="008D67D2" w:rsidRDefault="002C09D7" w:rsidP="009D7CC4">
            <w:pPr>
              <w:rPr>
                <w:rFonts w:ascii="Arial" w:hAnsi="Arial" w:cs="Arial"/>
                <w:sz w:val="16"/>
                <w:szCs w:val="16"/>
                <w:lang w:val="es-BO"/>
              </w:rPr>
            </w:pPr>
            <w:r w:rsidRPr="008D67D2">
              <w:rPr>
                <w:rFonts w:ascii="Arial" w:hAnsi="Arial" w:cs="Arial"/>
                <w:sz w:val="16"/>
                <w:szCs w:val="16"/>
                <w:lang w:val="es-BO"/>
              </w:rPr>
              <w:t xml:space="preserve">Honorarios </w:t>
            </w:r>
            <w:r w:rsidR="009D7CC4" w:rsidRPr="008D67D2">
              <w:rPr>
                <w:rFonts w:ascii="Arial" w:hAnsi="Arial" w:cs="Arial"/>
                <w:sz w:val="16"/>
                <w:szCs w:val="16"/>
                <w:lang w:val="es-BO"/>
              </w:rPr>
              <w:t xml:space="preserve">mensuales </w:t>
            </w:r>
            <w:r w:rsidRPr="008D67D2">
              <w:rPr>
                <w:rFonts w:ascii="Arial" w:hAnsi="Arial" w:cs="Arial"/>
                <w:sz w:val="16"/>
                <w:szCs w:val="16"/>
                <w:lang w:val="es-BO"/>
              </w:rPr>
              <w:t xml:space="preserve">del personal asignado </w:t>
            </w:r>
            <w:r w:rsidR="00CE1955" w:rsidRPr="008D67D2">
              <w:rPr>
                <w:rFonts w:ascii="Arial" w:hAnsi="Arial" w:cs="Arial"/>
                <w:sz w:val="16"/>
                <w:szCs w:val="16"/>
                <w:lang w:val="es-BO"/>
              </w:rPr>
              <w:t>(</w:t>
            </w:r>
            <w:r w:rsidRPr="008D67D2">
              <w:rPr>
                <w:rFonts w:ascii="Arial" w:hAnsi="Arial" w:cs="Arial"/>
                <w:sz w:val="16"/>
                <w:szCs w:val="16"/>
                <w:lang w:val="es-BO"/>
              </w:rPr>
              <w:t xml:space="preserve">Formulario </w:t>
            </w:r>
            <w:r w:rsidR="00F27D5E" w:rsidRPr="008D67D2">
              <w:rPr>
                <w:rFonts w:ascii="Arial" w:hAnsi="Arial" w:cs="Arial"/>
                <w:sz w:val="16"/>
                <w:szCs w:val="16"/>
                <w:lang w:val="es-BO"/>
              </w:rPr>
              <w:t>B-3</w:t>
            </w:r>
            <w:r w:rsidRPr="008D67D2">
              <w:rPr>
                <w:rFonts w:ascii="Arial" w:hAnsi="Arial" w:cs="Arial"/>
                <w:sz w:val="16"/>
                <w:szCs w:val="16"/>
                <w:lang w:val="es-BO"/>
              </w:rPr>
              <w:t>)</w:t>
            </w:r>
          </w:p>
        </w:tc>
        <w:tc>
          <w:tcPr>
            <w:tcW w:w="1491" w:type="dxa"/>
            <w:shd w:val="clear" w:color="auto" w:fill="auto"/>
            <w:noWrap/>
            <w:vAlign w:val="bottom"/>
          </w:tcPr>
          <w:p w14:paraId="5AA1277C" w14:textId="77777777" w:rsidR="002C09D7" w:rsidRPr="008D67D2" w:rsidRDefault="002C09D7" w:rsidP="00620053">
            <w:pPr>
              <w:jc w:val="right"/>
              <w:rPr>
                <w:rFonts w:ascii="Arial" w:hAnsi="Arial" w:cs="Arial"/>
                <w:sz w:val="16"/>
                <w:szCs w:val="16"/>
                <w:lang w:val="es-BO"/>
              </w:rPr>
            </w:pPr>
          </w:p>
        </w:tc>
      </w:tr>
      <w:tr w:rsidR="002C09D7" w:rsidRPr="008D67D2" w14:paraId="65EDAD91" w14:textId="77777777" w:rsidTr="00916D0E">
        <w:trPr>
          <w:trHeight w:val="284"/>
        </w:trPr>
        <w:tc>
          <w:tcPr>
            <w:tcW w:w="291" w:type="dxa"/>
            <w:vMerge/>
            <w:shd w:val="clear" w:color="auto" w:fill="auto"/>
            <w:noWrap/>
            <w:vAlign w:val="center"/>
          </w:tcPr>
          <w:p w14:paraId="5ABF10F4" w14:textId="77777777" w:rsidR="002C09D7" w:rsidRPr="008D67D2" w:rsidRDefault="002C09D7" w:rsidP="00620053">
            <w:pPr>
              <w:jc w:val="center"/>
              <w:rPr>
                <w:rFonts w:ascii="Arial" w:hAnsi="Arial" w:cs="Arial"/>
                <w:sz w:val="16"/>
                <w:szCs w:val="16"/>
                <w:lang w:val="es-BO"/>
              </w:rPr>
            </w:pPr>
          </w:p>
        </w:tc>
        <w:tc>
          <w:tcPr>
            <w:tcW w:w="284" w:type="dxa"/>
            <w:shd w:val="clear" w:color="auto" w:fill="auto"/>
            <w:noWrap/>
            <w:vAlign w:val="bottom"/>
          </w:tcPr>
          <w:p w14:paraId="6EFA5A1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B</w:t>
            </w:r>
          </w:p>
        </w:tc>
        <w:tc>
          <w:tcPr>
            <w:tcW w:w="7014" w:type="dxa"/>
            <w:shd w:val="clear" w:color="auto" w:fill="auto"/>
            <w:noWrap/>
            <w:vAlign w:val="bottom"/>
          </w:tcPr>
          <w:p w14:paraId="155F5BC8" w14:textId="77777777" w:rsidR="002C09D7" w:rsidRPr="008D67D2" w:rsidRDefault="002C09D7" w:rsidP="00F27D5E">
            <w:pPr>
              <w:rPr>
                <w:rFonts w:ascii="Arial" w:hAnsi="Arial" w:cs="Arial"/>
                <w:sz w:val="16"/>
                <w:szCs w:val="16"/>
                <w:lang w:val="es-BO"/>
              </w:rPr>
            </w:pPr>
            <w:r w:rsidRPr="008D67D2">
              <w:rPr>
                <w:rFonts w:ascii="Arial" w:hAnsi="Arial" w:cs="Arial"/>
                <w:sz w:val="16"/>
                <w:szCs w:val="16"/>
                <w:lang w:val="es-BO"/>
              </w:rPr>
              <w:t xml:space="preserve">Alquiler y Misceláneos (Formulario </w:t>
            </w:r>
            <w:r w:rsidR="00F27D5E" w:rsidRPr="008D67D2">
              <w:rPr>
                <w:rFonts w:ascii="Arial" w:hAnsi="Arial" w:cs="Arial"/>
                <w:sz w:val="16"/>
                <w:szCs w:val="16"/>
                <w:lang w:val="es-BO"/>
              </w:rPr>
              <w:t>B-4</w:t>
            </w:r>
            <w:r w:rsidRPr="008D67D2">
              <w:rPr>
                <w:rFonts w:ascii="Arial" w:hAnsi="Arial" w:cs="Arial"/>
                <w:sz w:val="16"/>
                <w:szCs w:val="16"/>
                <w:lang w:val="es-BO"/>
              </w:rPr>
              <w:t xml:space="preserve">). </w:t>
            </w:r>
          </w:p>
        </w:tc>
        <w:tc>
          <w:tcPr>
            <w:tcW w:w="1491" w:type="dxa"/>
            <w:shd w:val="clear" w:color="auto" w:fill="auto"/>
            <w:noWrap/>
            <w:vAlign w:val="bottom"/>
          </w:tcPr>
          <w:p w14:paraId="0650D450" w14:textId="77777777" w:rsidR="002C09D7" w:rsidRPr="008D67D2" w:rsidRDefault="002C09D7" w:rsidP="00620053">
            <w:pPr>
              <w:jc w:val="right"/>
              <w:rPr>
                <w:rFonts w:ascii="Arial" w:hAnsi="Arial" w:cs="Arial"/>
                <w:sz w:val="16"/>
                <w:szCs w:val="16"/>
                <w:lang w:val="es-BO"/>
              </w:rPr>
            </w:pPr>
          </w:p>
        </w:tc>
      </w:tr>
      <w:tr w:rsidR="002C09D7" w:rsidRPr="008D67D2" w14:paraId="3DA72277" w14:textId="77777777" w:rsidTr="00916D0E">
        <w:trPr>
          <w:trHeight w:val="284"/>
        </w:trPr>
        <w:tc>
          <w:tcPr>
            <w:tcW w:w="291" w:type="dxa"/>
            <w:vMerge/>
            <w:shd w:val="clear" w:color="auto" w:fill="auto"/>
            <w:noWrap/>
            <w:vAlign w:val="center"/>
          </w:tcPr>
          <w:p w14:paraId="6A288FD4" w14:textId="77777777" w:rsidR="002C09D7" w:rsidRPr="008D67D2" w:rsidRDefault="002C09D7" w:rsidP="00620053">
            <w:pPr>
              <w:jc w:val="center"/>
              <w:rPr>
                <w:rFonts w:ascii="Arial" w:hAnsi="Arial" w:cs="Arial"/>
                <w:b/>
                <w:bCs/>
                <w:sz w:val="16"/>
                <w:szCs w:val="16"/>
                <w:lang w:val="es-BO"/>
              </w:rPr>
            </w:pPr>
          </w:p>
        </w:tc>
        <w:tc>
          <w:tcPr>
            <w:tcW w:w="284" w:type="dxa"/>
            <w:shd w:val="clear" w:color="auto" w:fill="auto"/>
            <w:noWrap/>
            <w:vAlign w:val="bottom"/>
          </w:tcPr>
          <w:p w14:paraId="3122B765" w14:textId="77777777" w:rsidR="002C09D7" w:rsidRPr="008D67D2" w:rsidRDefault="002C09D7" w:rsidP="00620053">
            <w:pPr>
              <w:rPr>
                <w:rFonts w:ascii="Arial" w:hAnsi="Arial" w:cs="Arial"/>
                <w:b/>
                <w:bCs/>
                <w:sz w:val="16"/>
                <w:szCs w:val="16"/>
                <w:lang w:val="es-BO"/>
              </w:rPr>
            </w:pPr>
          </w:p>
        </w:tc>
        <w:tc>
          <w:tcPr>
            <w:tcW w:w="7014" w:type="dxa"/>
            <w:shd w:val="clear" w:color="auto" w:fill="auto"/>
            <w:noWrap/>
            <w:vAlign w:val="bottom"/>
          </w:tcPr>
          <w:p w14:paraId="1BE26F71"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SUB TOTAL COSTOS DIRECTOS (A+B)</w:t>
            </w:r>
          </w:p>
        </w:tc>
        <w:tc>
          <w:tcPr>
            <w:tcW w:w="1491" w:type="dxa"/>
            <w:shd w:val="clear" w:color="auto" w:fill="auto"/>
            <w:noWrap/>
            <w:vAlign w:val="bottom"/>
          </w:tcPr>
          <w:p w14:paraId="58D9FC0B" w14:textId="77777777" w:rsidR="002C09D7" w:rsidRPr="008D67D2" w:rsidRDefault="002C09D7" w:rsidP="00620053">
            <w:pPr>
              <w:jc w:val="right"/>
              <w:rPr>
                <w:rFonts w:ascii="Arial" w:hAnsi="Arial" w:cs="Arial"/>
                <w:b/>
                <w:bCs/>
                <w:sz w:val="16"/>
                <w:szCs w:val="16"/>
                <w:lang w:val="es-BO"/>
              </w:rPr>
            </w:pPr>
          </w:p>
        </w:tc>
      </w:tr>
      <w:tr w:rsidR="002C09D7" w:rsidRPr="008D67D2" w14:paraId="39184404" w14:textId="77777777" w:rsidTr="00916D0E">
        <w:trPr>
          <w:trHeight w:val="284"/>
        </w:trPr>
        <w:tc>
          <w:tcPr>
            <w:tcW w:w="291" w:type="dxa"/>
            <w:vMerge w:val="restart"/>
            <w:shd w:val="clear" w:color="auto" w:fill="F2F2F2"/>
            <w:noWrap/>
            <w:vAlign w:val="center"/>
          </w:tcPr>
          <w:p w14:paraId="4FE1FB5B"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II</w:t>
            </w:r>
          </w:p>
        </w:tc>
        <w:tc>
          <w:tcPr>
            <w:tcW w:w="8789" w:type="dxa"/>
            <w:gridSpan w:val="3"/>
            <w:shd w:val="clear" w:color="auto" w:fill="F2F2F2"/>
            <w:noWrap/>
            <w:vAlign w:val="bottom"/>
          </w:tcPr>
          <w:p w14:paraId="2B74C0E1" w14:textId="77777777" w:rsidR="002C09D7" w:rsidRPr="008D67D2" w:rsidRDefault="002C09D7" w:rsidP="00620053">
            <w:pPr>
              <w:jc w:val="both"/>
              <w:rPr>
                <w:rFonts w:ascii="Arial" w:hAnsi="Arial" w:cs="Arial"/>
                <w:b/>
                <w:bCs/>
                <w:sz w:val="16"/>
                <w:szCs w:val="16"/>
                <w:lang w:val="es-BO"/>
              </w:rPr>
            </w:pPr>
            <w:r w:rsidRPr="008D67D2">
              <w:rPr>
                <w:rFonts w:ascii="Arial" w:hAnsi="Arial" w:cs="Arial"/>
                <w:b/>
                <w:bCs/>
                <w:sz w:val="16"/>
                <w:szCs w:val="16"/>
                <w:lang w:val="es-BO"/>
              </w:rPr>
              <w:t>COSTOS INDIRECTOS </w:t>
            </w:r>
          </w:p>
        </w:tc>
      </w:tr>
      <w:tr w:rsidR="002C09D7" w:rsidRPr="008D67D2" w14:paraId="6B12DCF4" w14:textId="77777777" w:rsidTr="00916D0E">
        <w:trPr>
          <w:trHeight w:val="284"/>
        </w:trPr>
        <w:tc>
          <w:tcPr>
            <w:tcW w:w="291" w:type="dxa"/>
            <w:vMerge/>
            <w:shd w:val="clear" w:color="auto" w:fill="F2F2F2"/>
            <w:noWrap/>
            <w:vAlign w:val="bottom"/>
          </w:tcPr>
          <w:p w14:paraId="72F623D8" w14:textId="77777777" w:rsidR="002C09D7" w:rsidRPr="008D67D2" w:rsidRDefault="002C09D7" w:rsidP="00620053">
            <w:pPr>
              <w:rPr>
                <w:rFonts w:ascii="Arial" w:hAnsi="Arial" w:cs="Arial"/>
                <w:sz w:val="16"/>
                <w:szCs w:val="16"/>
                <w:lang w:val="es-BO"/>
              </w:rPr>
            </w:pPr>
          </w:p>
        </w:tc>
        <w:tc>
          <w:tcPr>
            <w:tcW w:w="284" w:type="dxa"/>
            <w:shd w:val="clear" w:color="auto" w:fill="auto"/>
            <w:noWrap/>
            <w:vAlign w:val="bottom"/>
          </w:tcPr>
          <w:p w14:paraId="67C9FFD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C</w:t>
            </w:r>
          </w:p>
        </w:tc>
        <w:tc>
          <w:tcPr>
            <w:tcW w:w="7014" w:type="dxa"/>
            <w:shd w:val="clear" w:color="auto" w:fill="auto"/>
            <w:noWrap/>
            <w:vAlign w:val="bottom"/>
          </w:tcPr>
          <w:p w14:paraId="4B69BEC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Gastos Generales.</w:t>
            </w:r>
          </w:p>
        </w:tc>
        <w:tc>
          <w:tcPr>
            <w:tcW w:w="1491" w:type="dxa"/>
            <w:shd w:val="clear" w:color="auto" w:fill="auto"/>
            <w:noWrap/>
            <w:vAlign w:val="bottom"/>
          </w:tcPr>
          <w:p w14:paraId="32C92EBD" w14:textId="77777777" w:rsidR="002C09D7" w:rsidRPr="008D67D2" w:rsidRDefault="002C09D7" w:rsidP="00620053">
            <w:pPr>
              <w:jc w:val="right"/>
              <w:rPr>
                <w:rFonts w:ascii="Arial" w:hAnsi="Arial" w:cs="Arial"/>
                <w:sz w:val="16"/>
                <w:szCs w:val="16"/>
                <w:lang w:val="es-BO"/>
              </w:rPr>
            </w:pPr>
          </w:p>
        </w:tc>
      </w:tr>
      <w:tr w:rsidR="002C09D7" w:rsidRPr="008D67D2" w14:paraId="61A40E2B" w14:textId="77777777" w:rsidTr="00916D0E">
        <w:trPr>
          <w:trHeight w:val="284"/>
        </w:trPr>
        <w:tc>
          <w:tcPr>
            <w:tcW w:w="291" w:type="dxa"/>
            <w:vMerge/>
            <w:shd w:val="clear" w:color="auto" w:fill="F2F2F2"/>
            <w:noWrap/>
            <w:vAlign w:val="bottom"/>
          </w:tcPr>
          <w:p w14:paraId="4DB363BE" w14:textId="77777777" w:rsidR="002C09D7" w:rsidRPr="008D67D2" w:rsidRDefault="002C09D7" w:rsidP="00620053">
            <w:pPr>
              <w:rPr>
                <w:rFonts w:ascii="Arial" w:hAnsi="Arial" w:cs="Arial"/>
                <w:sz w:val="16"/>
                <w:szCs w:val="16"/>
                <w:lang w:val="es-BO"/>
              </w:rPr>
            </w:pPr>
          </w:p>
        </w:tc>
        <w:tc>
          <w:tcPr>
            <w:tcW w:w="284" w:type="dxa"/>
            <w:shd w:val="clear" w:color="auto" w:fill="auto"/>
            <w:noWrap/>
            <w:vAlign w:val="bottom"/>
          </w:tcPr>
          <w:p w14:paraId="7606477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D</w:t>
            </w:r>
          </w:p>
        </w:tc>
        <w:tc>
          <w:tcPr>
            <w:tcW w:w="7014" w:type="dxa"/>
            <w:shd w:val="clear" w:color="auto" w:fill="auto"/>
            <w:noWrap/>
            <w:vAlign w:val="bottom"/>
          </w:tcPr>
          <w:p w14:paraId="69F0791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Impuestos y otros (*).</w:t>
            </w:r>
          </w:p>
        </w:tc>
        <w:tc>
          <w:tcPr>
            <w:tcW w:w="1491" w:type="dxa"/>
            <w:shd w:val="clear" w:color="auto" w:fill="auto"/>
            <w:noWrap/>
            <w:vAlign w:val="bottom"/>
          </w:tcPr>
          <w:p w14:paraId="4962780B" w14:textId="77777777" w:rsidR="002C09D7" w:rsidRPr="008D67D2" w:rsidRDefault="002C09D7" w:rsidP="00620053">
            <w:pPr>
              <w:jc w:val="right"/>
              <w:rPr>
                <w:rFonts w:ascii="Arial" w:hAnsi="Arial" w:cs="Arial"/>
                <w:sz w:val="16"/>
                <w:szCs w:val="16"/>
                <w:lang w:val="es-BO"/>
              </w:rPr>
            </w:pPr>
          </w:p>
        </w:tc>
      </w:tr>
      <w:tr w:rsidR="002C09D7" w:rsidRPr="008D67D2" w14:paraId="51B37757" w14:textId="77777777" w:rsidTr="00916D0E">
        <w:trPr>
          <w:trHeight w:val="284"/>
        </w:trPr>
        <w:tc>
          <w:tcPr>
            <w:tcW w:w="291" w:type="dxa"/>
            <w:vMerge/>
            <w:shd w:val="clear" w:color="auto" w:fill="F2F2F2"/>
            <w:noWrap/>
            <w:vAlign w:val="bottom"/>
          </w:tcPr>
          <w:p w14:paraId="6DC06F18" w14:textId="77777777" w:rsidR="002C09D7" w:rsidRPr="008D67D2" w:rsidRDefault="002C09D7" w:rsidP="00620053">
            <w:pPr>
              <w:rPr>
                <w:rFonts w:ascii="Arial" w:hAnsi="Arial" w:cs="Arial"/>
                <w:b/>
                <w:bCs/>
                <w:sz w:val="16"/>
                <w:szCs w:val="16"/>
                <w:lang w:val="es-BO"/>
              </w:rPr>
            </w:pPr>
          </w:p>
        </w:tc>
        <w:tc>
          <w:tcPr>
            <w:tcW w:w="284" w:type="dxa"/>
            <w:shd w:val="clear" w:color="auto" w:fill="auto"/>
            <w:noWrap/>
            <w:vAlign w:val="bottom"/>
          </w:tcPr>
          <w:p w14:paraId="0A72E601" w14:textId="77777777" w:rsidR="002C09D7" w:rsidRPr="008D67D2" w:rsidRDefault="002C09D7" w:rsidP="00620053">
            <w:pPr>
              <w:rPr>
                <w:rFonts w:ascii="Arial" w:hAnsi="Arial" w:cs="Arial"/>
                <w:b/>
                <w:bCs/>
                <w:sz w:val="16"/>
                <w:szCs w:val="16"/>
                <w:lang w:val="es-BO"/>
              </w:rPr>
            </w:pPr>
          </w:p>
        </w:tc>
        <w:tc>
          <w:tcPr>
            <w:tcW w:w="7014" w:type="dxa"/>
            <w:shd w:val="clear" w:color="auto" w:fill="auto"/>
            <w:noWrap/>
            <w:vAlign w:val="bottom"/>
          </w:tcPr>
          <w:p w14:paraId="74EE789F"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SUB TOTAL COSTOS INDIRECTOS (C+D)</w:t>
            </w:r>
          </w:p>
        </w:tc>
        <w:tc>
          <w:tcPr>
            <w:tcW w:w="1491" w:type="dxa"/>
            <w:shd w:val="clear" w:color="auto" w:fill="auto"/>
            <w:noWrap/>
            <w:vAlign w:val="bottom"/>
          </w:tcPr>
          <w:p w14:paraId="7B9657CE" w14:textId="77777777" w:rsidR="002C09D7" w:rsidRPr="008D67D2" w:rsidRDefault="002C09D7" w:rsidP="00620053">
            <w:pPr>
              <w:jc w:val="right"/>
              <w:rPr>
                <w:rFonts w:ascii="Arial" w:hAnsi="Arial" w:cs="Arial"/>
                <w:b/>
                <w:bCs/>
                <w:sz w:val="16"/>
                <w:szCs w:val="16"/>
                <w:lang w:val="es-BO"/>
              </w:rPr>
            </w:pPr>
          </w:p>
        </w:tc>
      </w:tr>
      <w:tr w:rsidR="002C09D7" w:rsidRPr="008D67D2" w14:paraId="54E8BD85" w14:textId="77777777" w:rsidTr="00916D0E">
        <w:trPr>
          <w:trHeight w:val="284"/>
        </w:trPr>
        <w:tc>
          <w:tcPr>
            <w:tcW w:w="291" w:type="dxa"/>
            <w:shd w:val="clear" w:color="auto" w:fill="F2F2F2"/>
            <w:noWrap/>
            <w:vAlign w:val="bottom"/>
          </w:tcPr>
          <w:p w14:paraId="6CF62808"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III</w:t>
            </w:r>
          </w:p>
        </w:tc>
        <w:tc>
          <w:tcPr>
            <w:tcW w:w="7298" w:type="dxa"/>
            <w:gridSpan w:val="2"/>
            <w:shd w:val="clear" w:color="auto" w:fill="F2F2F2"/>
            <w:noWrap/>
            <w:vAlign w:val="bottom"/>
          </w:tcPr>
          <w:p w14:paraId="3A6ABC88"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UTILIDAD</w:t>
            </w:r>
          </w:p>
        </w:tc>
        <w:tc>
          <w:tcPr>
            <w:tcW w:w="1491" w:type="dxa"/>
            <w:shd w:val="clear" w:color="auto" w:fill="F2F2F2"/>
            <w:noWrap/>
            <w:vAlign w:val="bottom"/>
          </w:tcPr>
          <w:p w14:paraId="2BCF908A" w14:textId="77777777" w:rsidR="002C09D7" w:rsidRPr="008D67D2" w:rsidRDefault="002C09D7" w:rsidP="00620053">
            <w:pPr>
              <w:jc w:val="right"/>
              <w:rPr>
                <w:rFonts w:ascii="Arial" w:hAnsi="Arial" w:cs="Arial"/>
                <w:b/>
                <w:bCs/>
                <w:sz w:val="16"/>
                <w:szCs w:val="16"/>
                <w:lang w:val="es-BO"/>
              </w:rPr>
            </w:pPr>
          </w:p>
        </w:tc>
      </w:tr>
      <w:tr w:rsidR="002C09D7" w:rsidRPr="008D67D2" w14:paraId="097463E4" w14:textId="77777777" w:rsidTr="00916D0E">
        <w:trPr>
          <w:trHeight w:val="284"/>
        </w:trPr>
        <w:tc>
          <w:tcPr>
            <w:tcW w:w="7589" w:type="dxa"/>
            <w:gridSpan w:val="3"/>
            <w:shd w:val="clear" w:color="auto" w:fill="auto"/>
            <w:noWrap/>
            <w:vAlign w:val="bottom"/>
          </w:tcPr>
          <w:p w14:paraId="7FBB8AC7" w14:textId="77777777" w:rsidR="002C09D7" w:rsidRPr="008D67D2" w:rsidRDefault="002C09D7" w:rsidP="00620053">
            <w:pPr>
              <w:rPr>
                <w:rFonts w:ascii="Arial" w:hAnsi="Arial" w:cs="Arial"/>
                <w:b/>
                <w:bCs/>
                <w:sz w:val="16"/>
                <w:szCs w:val="16"/>
                <w:lang w:val="es-BO"/>
              </w:rPr>
            </w:pPr>
            <w:r w:rsidRPr="008D67D2">
              <w:rPr>
                <w:rFonts w:ascii="Arial" w:hAnsi="Arial" w:cs="Arial"/>
                <w:b/>
                <w:bCs/>
                <w:sz w:val="16"/>
                <w:szCs w:val="16"/>
                <w:lang w:val="es-BO"/>
              </w:rPr>
              <w:t>COSTO TOTAL DEL SERVICIO (I + II + III)</w:t>
            </w:r>
          </w:p>
        </w:tc>
        <w:tc>
          <w:tcPr>
            <w:tcW w:w="1491" w:type="dxa"/>
            <w:shd w:val="clear" w:color="auto" w:fill="auto"/>
            <w:noWrap/>
            <w:vAlign w:val="bottom"/>
          </w:tcPr>
          <w:p w14:paraId="58C7F0F9" w14:textId="77777777" w:rsidR="002C09D7" w:rsidRPr="008D67D2" w:rsidRDefault="002C09D7" w:rsidP="00620053">
            <w:pPr>
              <w:jc w:val="right"/>
              <w:rPr>
                <w:rFonts w:ascii="Arial" w:hAnsi="Arial" w:cs="Arial"/>
                <w:b/>
                <w:bCs/>
                <w:sz w:val="16"/>
                <w:szCs w:val="16"/>
                <w:lang w:val="es-BO"/>
              </w:rPr>
            </w:pPr>
          </w:p>
        </w:tc>
      </w:tr>
    </w:tbl>
    <w:p w14:paraId="5128D6BA" w14:textId="77777777" w:rsidR="002C09D7" w:rsidRPr="008D67D2" w:rsidRDefault="002C09D7" w:rsidP="002C09D7">
      <w:pPr>
        <w:jc w:val="both"/>
        <w:rPr>
          <w:rFonts w:ascii="Verdana" w:hAnsi="Verdana" w:cs="Arial"/>
          <w:sz w:val="16"/>
          <w:szCs w:val="16"/>
          <w:lang w:val="es-BO"/>
        </w:rPr>
      </w:pPr>
    </w:p>
    <w:p w14:paraId="0ECA790B" w14:textId="77777777" w:rsidR="002C09D7" w:rsidRPr="008D67D2" w:rsidRDefault="002C09D7" w:rsidP="002C09D7">
      <w:pPr>
        <w:jc w:val="both"/>
        <w:rPr>
          <w:rFonts w:ascii="Verdana" w:hAnsi="Verdana" w:cs="Arial"/>
          <w:sz w:val="16"/>
          <w:szCs w:val="16"/>
          <w:lang w:val="es-BO"/>
        </w:rPr>
      </w:pPr>
    </w:p>
    <w:p w14:paraId="089249FB" w14:textId="77777777" w:rsidR="00CF7689" w:rsidRPr="008D67D2" w:rsidRDefault="00CF7689" w:rsidP="002C09D7">
      <w:pPr>
        <w:jc w:val="both"/>
        <w:rPr>
          <w:rFonts w:ascii="Verdana" w:hAnsi="Verdana" w:cs="Arial"/>
          <w:sz w:val="16"/>
          <w:szCs w:val="16"/>
          <w:lang w:val="es-BO"/>
        </w:rPr>
      </w:pPr>
    </w:p>
    <w:p w14:paraId="6F2CD163" w14:textId="77777777" w:rsidR="00CF7689" w:rsidRPr="008D67D2" w:rsidRDefault="00CF7689" w:rsidP="002C09D7">
      <w:pPr>
        <w:jc w:val="both"/>
        <w:rPr>
          <w:rFonts w:ascii="Verdana" w:hAnsi="Verdana" w:cs="Arial"/>
          <w:sz w:val="16"/>
          <w:szCs w:val="16"/>
          <w:lang w:val="es-BO"/>
        </w:rPr>
      </w:pPr>
    </w:p>
    <w:p w14:paraId="2569AD71" w14:textId="77777777" w:rsidR="00CF7689" w:rsidRPr="008D67D2" w:rsidRDefault="00CF7689" w:rsidP="002C09D7">
      <w:pPr>
        <w:jc w:val="both"/>
        <w:rPr>
          <w:rFonts w:ascii="Verdana" w:hAnsi="Verdana" w:cs="Arial"/>
          <w:sz w:val="16"/>
          <w:szCs w:val="16"/>
          <w:lang w:val="es-BO"/>
        </w:rPr>
      </w:pPr>
    </w:p>
    <w:p w14:paraId="622F7FDF" w14:textId="77777777" w:rsidR="00CF7689" w:rsidRPr="008D67D2" w:rsidRDefault="00CF7689" w:rsidP="002C09D7">
      <w:pPr>
        <w:jc w:val="both"/>
        <w:rPr>
          <w:rFonts w:ascii="Verdana" w:hAnsi="Verdana" w:cs="Arial"/>
          <w:sz w:val="16"/>
          <w:szCs w:val="16"/>
          <w:lang w:val="es-BO"/>
        </w:rPr>
      </w:pPr>
    </w:p>
    <w:p w14:paraId="53497437" w14:textId="77777777" w:rsidR="00CF7689" w:rsidRPr="008D67D2" w:rsidRDefault="00CF7689" w:rsidP="002C09D7">
      <w:pPr>
        <w:jc w:val="both"/>
        <w:rPr>
          <w:rFonts w:ascii="Verdana" w:hAnsi="Verdana" w:cs="Arial"/>
          <w:sz w:val="16"/>
          <w:szCs w:val="16"/>
          <w:lang w:val="es-BO"/>
        </w:rPr>
      </w:pPr>
    </w:p>
    <w:p w14:paraId="43FC3287" w14:textId="77777777" w:rsidR="00CF7689" w:rsidRPr="008D67D2" w:rsidRDefault="00CF7689" w:rsidP="002C09D7">
      <w:pPr>
        <w:jc w:val="both"/>
        <w:rPr>
          <w:rFonts w:ascii="Verdana" w:hAnsi="Verdana" w:cs="Arial"/>
          <w:sz w:val="16"/>
          <w:szCs w:val="16"/>
          <w:lang w:val="es-BO"/>
        </w:rPr>
      </w:pPr>
    </w:p>
    <w:p w14:paraId="3D2B48FF" w14:textId="77777777" w:rsidR="00CF7689" w:rsidRPr="008D67D2" w:rsidRDefault="00CF7689" w:rsidP="002C09D7">
      <w:pPr>
        <w:jc w:val="both"/>
        <w:rPr>
          <w:rFonts w:ascii="Verdana" w:hAnsi="Verdana" w:cs="Arial"/>
          <w:sz w:val="16"/>
          <w:szCs w:val="16"/>
          <w:lang w:val="es-BO"/>
        </w:rPr>
      </w:pPr>
    </w:p>
    <w:p w14:paraId="409C4451" w14:textId="77777777" w:rsidR="00CF7689" w:rsidRPr="008D67D2" w:rsidRDefault="00CF7689" w:rsidP="002C09D7">
      <w:pPr>
        <w:jc w:val="both"/>
        <w:rPr>
          <w:rFonts w:ascii="Verdana" w:hAnsi="Verdana" w:cs="Arial"/>
          <w:sz w:val="16"/>
          <w:szCs w:val="16"/>
          <w:lang w:val="es-BO"/>
        </w:rPr>
      </w:pPr>
    </w:p>
    <w:p w14:paraId="45F59D8F" w14:textId="77777777" w:rsidR="00CF7689" w:rsidRPr="008D67D2" w:rsidRDefault="00CF7689" w:rsidP="002C09D7">
      <w:pPr>
        <w:jc w:val="both"/>
        <w:rPr>
          <w:rFonts w:ascii="Verdana" w:hAnsi="Verdana" w:cs="Arial"/>
          <w:sz w:val="16"/>
          <w:szCs w:val="16"/>
          <w:lang w:val="es-BO"/>
        </w:rPr>
      </w:pPr>
    </w:p>
    <w:p w14:paraId="7AAA5162" w14:textId="77777777" w:rsidR="00CF7689" w:rsidRPr="008D67D2" w:rsidRDefault="00CF7689" w:rsidP="002C09D7">
      <w:pPr>
        <w:jc w:val="both"/>
        <w:rPr>
          <w:rFonts w:ascii="Verdana" w:hAnsi="Verdana" w:cs="Arial"/>
          <w:sz w:val="16"/>
          <w:szCs w:val="16"/>
          <w:lang w:val="es-BO"/>
        </w:rPr>
      </w:pPr>
    </w:p>
    <w:p w14:paraId="73012604" w14:textId="77777777" w:rsidR="00CF7689" w:rsidRPr="008D67D2" w:rsidRDefault="00CF7689" w:rsidP="002C09D7">
      <w:pPr>
        <w:jc w:val="both"/>
        <w:rPr>
          <w:rFonts w:ascii="Verdana" w:hAnsi="Verdana" w:cs="Arial"/>
          <w:sz w:val="16"/>
          <w:szCs w:val="16"/>
          <w:lang w:val="es-BO"/>
        </w:rPr>
      </w:pPr>
    </w:p>
    <w:p w14:paraId="0E1C6CC1" w14:textId="77777777" w:rsidR="00CF7689" w:rsidRPr="008D67D2" w:rsidRDefault="00CF7689" w:rsidP="002C09D7">
      <w:pPr>
        <w:jc w:val="both"/>
        <w:rPr>
          <w:rFonts w:ascii="Verdana" w:hAnsi="Verdana" w:cs="Arial"/>
          <w:sz w:val="16"/>
          <w:szCs w:val="16"/>
          <w:lang w:val="es-BO"/>
        </w:rPr>
      </w:pPr>
    </w:p>
    <w:p w14:paraId="7384E0FB" w14:textId="77777777" w:rsidR="00CF7689" w:rsidRPr="008D67D2" w:rsidRDefault="00CF7689" w:rsidP="002C09D7">
      <w:pPr>
        <w:jc w:val="both"/>
        <w:rPr>
          <w:rFonts w:ascii="Verdana" w:hAnsi="Verdana" w:cs="Arial"/>
          <w:sz w:val="16"/>
          <w:szCs w:val="16"/>
          <w:lang w:val="es-BO"/>
        </w:rPr>
      </w:pPr>
    </w:p>
    <w:p w14:paraId="4BB7F837" w14:textId="77777777" w:rsidR="00CF7689" w:rsidRPr="008D67D2" w:rsidRDefault="00CF7689" w:rsidP="002C09D7">
      <w:pPr>
        <w:jc w:val="both"/>
        <w:rPr>
          <w:rFonts w:ascii="Verdana" w:hAnsi="Verdana" w:cs="Arial"/>
          <w:sz w:val="16"/>
          <w:szCs w:val="16"/>
          <w:lang w:val="es-BO"/>
        </w:rPr>
      </w:pPr>
    </w:p>
    <w:p w14:paraId="6BBA39B5" w14:textId="77777777" w:rsidR="00CF7689" w:rsidRPr="008D67D2" w:rsidRDefault="00CF7689" w:rsidP="002C09D7">
      <w:pPr>
        <w:jc w:val="both"/>
        <w:rPr>
          <w:rFonts w:ascii="Verdana" w:hAnsi="Verdana" w:cs="Arial"/>
          <w:sz w:val="16"/>
          <w:szCs w:val="16"/>
          <w:lang w:val="es-BO"/>
        </w:rPr>
      </w:pPr>
    </w:p>
    <w:p w14:paraId="6244CBE3" w14:textId="77777777" w:rsidR="00CF7689" w:rsidRPr="008D67D2" w:rsidRDefault="00CF7689" w:rsidP="002C09D7">
      <w:pPr>
        <w:jc w:val="both"/>
        <w:rPr>
          <w:rFonts w:ascii="Verdana" w:hAnsi="Verdana" w:cs="Arial"/>
          <w:sz w:val="16"/>
          <w:szCs w:val="16"/>
          <w:lang w:val="es-BO"/>
        </w:rPr>
      </w:pPr>
    </w:p>
    <w:p w14:paraId="044EBC7A" w14:textId="77777777" w:rsidR="00CF7689" w:rsidRPr="008D67D2" w:rsidRDefault="00CF7689" w:rsidP="002C09D7">
      <w:pPr>
        <w:jc w:val="both"/>
        <w:rPr>
          <w:rFonts w:ascii="Verdana" w:hAnsi="Verdana" w:cs="Arial"/>
          <w:sz w:val="16"/>
          <w:szCs w:val="16"/>
          <w:lang w:val="es-BO"/>
        </w:rPr>
      </w:pPr>
    </w:p>
    <w:p w14:paraId="5BA15535" w14:textId="77777777" w:rsidR="00CF7689" w:rsidRPr="008D67D2" w:rsidRDefault="00CF7689" w:rsidP="002C09D7">
      <w:pPr>
        <w:jc w:val="both"/>
        <w:rPr>
          <w:rFonts w:ascii="Verdana" w:hAnsi="Verdana" w:cs="Arial"/>
          <w:sz w:val="16"/>
          <w:szCs w:val="16"/>
          <w:lang w:val="es-BO"/>
        </w:rPr>
      </w:pPr>
    </w:p>
    <w:p w14:paraId="574EB7A1" w14:textId="77777777" w:rsidR="00CF7689" w:rsidRPr="008D67D2" w:rsidRDefault="00CF7689" w:rsidP="002C09D7">
      <w:pPr>
        <w:jc w:val="both"/>
        <w:rPr>
          <w:rFonts w:ascii="Verdana" w:hAnsi="Verdana" w:cs="Arial"/>
          <w:sz w:val="16"/>
          <w:szCs w:val="16"/>
          <w:lang w:val="es-BO"/>
        </w:rPr>
      </w:pPr>
    </w:p>
    <w:p w14:paraId="01E7927B" w14:textId="77777777" w:rsidR="00CF7689" w:rsidRPr="008D67D2" w:rsidRDefault="00CF7689" w:rsidP="002C09D7">
      <w:pPr>
        <w:jc w:val="both"/>
        <w:rPr>
          <w:rFonts w:ascii="Verdana" w:hAnsi="Verdana" w:cs="Arial"/>
          <w:sz w:val="16"/>
          <w:szCs w:val="16"/>
          <w:lang w:val="es-BO"/>
        </w:rPr>
      </w:pPr>
    </w:p>
    <w:p w14:paraId="2BEB16E2" w14:textId="77777777" w:rsidR="00CF7689" w:rsidRPr="008D67D2" w:rsidRDefault="00CF7689" w:rsidP="002C09D7">
      <w:pPr>
        <w:jc w:val="both"/>
        <w:rPr>
          <w:rFonts w:ascii="Verdana" w:hAnsi="Verdana" w:cs="Arial"/>
          <w:sz w:val="16"/>
          <w:szCs w:val="16"/>
          <w:lang w:val="es-BO"/>
        </w:rPr>
      </w:pPr>
    </w:p>
    <w:p w14:paraId="74D9974B" w14:textId="77777777" w:rsidR="00CF7689" w:rsidRPr="008D67D2" w:rsidRDefault="00CF7689" w:rsidP="002C09D7">
      <w:pPr>
        <w:jc w:val="both"/>
        <w:rPr>
          <w:rFonts w:ascii="Verdana" w:hAnsi="Verdana" w:cs="Arial"/>
          <w:sz w:val="16"/>
          <w:szCs w:val="16"/>
          <w:lang w:val="es-BO"/>
        </w:rPr>
      </w:pPr>
    </w:p>
    <w:p w14:paraId="5A8E1C1E" w14:textId="77777777" w:rsidR="00CF7689" w:rsidRPr="008D67D2" w:rsidRDefault="00CF7689" w:rsidP="002C09D7">
      <w:pPr>
        <w:jc w:val="both"/>
        <w:rPr>
          <w:rFonts w:ascii="Verdana" w:hAnsi="Verdana" w:cs="Arial"/>
          <w:sz w:val="16"/>
          <w:szCs w:val="16"/>
          <w:lang w:val="es-BO"/>
        </w:rPr>
      </w:pPr>
    </w:p>
    <w:p w14:paraId="18D99F1D" w14:textId="77777777" w:rsidR="00CF7689" w:rsidRPr="008D67D2" w:rsidRDefault="00CF7689" w:rsidP="002C09D7">
      <w:pPr>
        <w:jc w:val="both"/>
        <w:rPr>
          <w:rFonts w:ascii="Verdana" w:hAnsi="Verdana" w:cs="Arial"/>
          <w:sz w:val="16"/>
          <w:szCs w:val="16"/>
          <w:lang w:val="es-BO"/>
        </w:rPr>
      </w:pPr>
    </w:p>
    <w:p w14:paraId="6FB9EACF" w14:textId="77777777" w:rsidR="00CF7689" w:rsidRPr="008D67D2" w:rsidRDefault="00CF7689" w:rsidP="002C09D7">
      <w:pPr>
        <w:jc w:val="both"/>
        <w:rPr>
          <w:rFonts w:ascii="Verdana" w:hAnsi="Verdana" w:cs="Arial"/>
          <w:sz w:val="16"/>
          <w:szCs w:val="16"/>
          <w:lang w:val="es-BO"/>
        </w:rPr>
      </w:pPr>
    </w:p>
    <w:p w14:paraId="4A71E7C8" w14:textId="77777777" w:rsidR="00CF7689" w:rsidRPr="008D67D2" w:rsidRDefault="00CF7689" w:rsidP="002C09D7">
      <w:pPr>
        <w:jc w:val="both"/>
        <w:rPr>
          <w:rFonts w:ascii="Verdana" w:hAnsi="Verdana" w:cs="Arial"/>
          <w:sz w:val="16"/>
          <w:szCs w:val="16"/>
          <w:lang w:val="es-BO"/>
        </w:rPr>
      </w:pPr>
    </w:p>
    <w:p w14:paraId="0ED5C2BE" w14:textId="77777777" w:rsidR="00CF7689" w:rsidRPr="008D67D2" w:rsidRDefault="00CF7689" w:rsidP="002C09D7">
      <w:pPr>
        <w:jc w:val="both"/>
        <w:rPr>
          <w:rFonts w:ascii="Verdana" w:hAnsi="Verdana" w:cs="Arial"/>
          <w:sz w:val="16"/>
          <w:szCs w:val="16"/>
          <w:lang w:val="es-BO"/>
        </w:rPr>
      </w:pPr>
    </w:p>
    <w:p w14:paraId="399CB9C2" w14:textId="77777777" w:rsidR="00CF7689" w:rsidRPr="008D67D2" w:rsidRDefault="00CF7689" w:rsidP="002C09D7">
      <w:pPr>
        <w:jc w:val="both"/>
        <w:rPr>
          <w:rFonts w:ascii="Verdana" w:hAnsi="Verdana" w:cs="Arial"/>
          <w:sz w:val="16"/>
          <w:szCs w:val="16"/>
          <w:lang w:val="es-BO"/>
        </w:rPr>
      </w:pPr>
    </w:p>
    <w:p w14:paraId="4C8F0CEF" w14:textId="77777777" w:rsidR="00CF7689" w:rsidRPr="008D67D2" w:rsidRDefault="00CF7689" w:rsidP="002C09D7">
      <w:pPr>
        <w:jc w:val="both"/>
        <w:rPr>
          <w:rFonts w:ascii="Verdana" w:hAnsi="Verdana" w:cs="Arial"/>
          <w:sz w:val="16"/>
          <w:szCs w:val="16"/>
          <w:lang w:val="es-BO"/>
        </w:rPr>
      </w:pPr>
    </w:p>
    <w:p w14:paraId="26F01547" w14:textId="77777777" w:rsidR="00CF7689" w:rsidRPr="008D67D2" w:rsidRDefault="00CF7689" w:rsidP="002C09D7">
      <w:pPr>
        <w:jc w:val="both"/>
        <w:rPr>
          <w:rFonts w:ascii="Verdana" w:hAnsi="Verdana" w:cs="Arial"/>
          <w:sz w:val="16"/>
          <w:szCs w:val="16"/>
          <w:lang w:val="es-BO"/>
        </w:rPr>
      </w:pPr>
    </w:p>
    <w:p w14:paraId="636D0036" w14:textId="77777777" w:rsidR="00CF7689" w:rsidRPr="008D67D2" w:rsidRDefault="00CF7689" w:rsidP="002C09D7">
      <w:pPr>
        <w:jc w:val="both"/>
        <w:rPr>
          <w:rFonts w:ascii="Verdana" w:hAnsi="Verdana" w:cs="Arial"/>
          <w:sz w:val="16"/>
          <w:szCs w:val="16"/>
          <w:lang w:val="es-BO"/>
        </w:rPr>
      </w:pPr>
    </w:p>
    <w:p w14:paraId="67ADF307" w14:textId="77777777" w:rsidR="00CF7689" w:rsidRPr="008D67D2" w:rsidRDefault="00CF7689" w:rsidP="002C09D7">
      <w:pPr>
        <w:jc w:val="both"/>
        <w:rPr>
          <w:rFonts w:ascii="Verdana" w:hAnsi="Verdana" w:cs="Arial"/>
          <w:sz w:val="16"/>
          <w:szCs w:val="16"/>
          <w:lang w:val="es-BO"/>
        </w:rPr>
      </w:pPr>
    </w:p>
    <w:p w14:paraId="17514476" w14:textId="77777777" w:rsidR="00CF7689" w:rsidRPr="008D67D2" w:rsidRDefault="00CF7689" w:rsidP="002C09D7">
      <w:pPr>
        <w:jc w:val="both"/>
        <w:rPr>
          <w:rFonts w:ascii="Verdana" w:hAnsi="Verdana" w:cs="Arial"/>
          <w:sz w:val="16"/>
          <w:szCs w:val="16"/>
          <w:lang w:val="es-BO"/>
        </w:rPr>
      </w:pPr>
    </w:p>
    <w:p w14:paraId="23BC3271" w14:textId="77777777" w:rsidR="002C09D7" w:rsidRPr="008D67D2" w:rsidRDefault="002C09D7" w:rsidP="002C09D7">
      <w:pPr>
        <w:jc w:val="both"/>
        <w:rPr>
          <w:rFonts w:ascii="Verdana" w:hAnsi="Verdana" w:cs="Arial"/>
          <w:sz w:val="16"/>
          <w:szCs w:val="16"/>
          <w:lang w:val="es-BO"/>
        </w:rPr>
      </w:pPr>
    </w:p>
    <w:p w14:paraId="05E7EF26" w14:textId="77777777" w:rsidR="002C09D7" w:rsidRPr="008D67D2" w:rsidRDefault="002C09D7" w:rsidP="002C09D7">
      <w:pPr>
        <w:jc w:val="both"/>
        <w:rPr>
          <w:rFonts w:ascii="Verdana" w:hAnsi="Verdana" w:cs="Arial"/>
          <w:sz w:val="16"/>
          <w:szCs w:val="16"/>
          <w:lang w:val="es-BO"/>
        </w:rPr>
      </w:pPr>
    </w:p>
    <w:p w14:paraId="2DCE2CF8" w14:textId="77777777" w:rsidR="002C09D7" w:rsidRPr="008D67D2" w:rsidRDefault="002C09D7" w:rsidP="002C09D7">
      <w:pPr>
        <w:jc w:val="both"/>
        <w:rPr>
          <w:rFonts w:ascii="Verdana" w:hAnsi="Verdana" w:cs="Arial"/>
          <w:sz w:val="16"/>
          <w:szCs w:val="16"/>
          <w:lang w:val="es-BO"/>
        </w:rPr>
      </w:pPr>
    </w:p>
    <w:p w14:paraId="599FE75B" w14:textId="77777777" w:rsidR="002C09D7" w:rsidRDefault="002C09D7" w:rsidP="002C09D7">
      <w:pPr>
        <w:jc w:val="both"/>
        <w:rPr>
          <w:rFonts w:ascii="Verdana" w:hAnsi="Verdana" w:cs="Arial"/>
          <w:sz w:val="16"/>
          <w:szCs w:val="16"/>
          <w:lang w:val="es-BO"/>
        </w:rPr>
      </w:pPr>
    </w:p>
    <w:p w14:paraId="0938F822" w14:textId="77777777" w:rsidR="004A2ADD" w:rsidRPr="008D67D2" w:rsidRDefault="004A2ADD" w:rsidP="002C09D7">
      <w:pPr>
        <w:jc w:val="both"/>
        <w:rPr>
          <w:rFonts w:ascii="Verdana" w:hAnsi="Verdana" w:cs="Arial"/>
          <w:sz w:val="16"/>
          <w:szCs w:val="16"/>
          <w:lang w:val="es-BO"/>
        </w:rPr>
      </w:pPr>
    </w:p>
    <w:p w14:paraId="667B6FEA" w14:textId="77777777" w:rsidR="00CF7689" w:rsidRPr="008D67D2" w:rsidRDefault="00CF7689" w:rsidP="00DE5BC1">
      <w:pPr>
        <w:tabs>
          <w:tab w:val="center" w:pos="4631"/>
          <w:tab w:val="left" w:pos="6030"/>
        </w:tabs>
        <w:rPr>
          <w:rFonts w:ascii="Verdana" w:hAnsi="Verdana" w:cs="Arial"/>
          <w:sz w:val="18"/>
          <w:szCs w:val="18"/>
          <w:lang w:val="es-BO"/>
        </w:rPr>
      </w:pPr>
    </w:p>
    <w:p w14:paraId="28814664" w14:textId="77777777" w:rsidR="00CF7689" w:rsidRPr="008D67D2" w:rsidRDefault="00CF7689" w:rsidP="00DE5BC1">
      <w:pPr>
        <w:tabs>
          <w:tab w:val="center" w:pos="4631"/>
          <w:tab w:val="left" w:pos="6030"/>
        </w:tabs>
        <w:rPr>
          <w:rFonts w:ascii="Verdana" w:hAnsi="Verdana" w:cs="Arial"/>
          <w:sz w:val="18"/>
          <w:szCs w:val="18"/>
          <w:lang w:val="es-BO"/>
        </w:rPr>
      </w:pPr>
    </w:p>
    <w:p w14:paraId="027630C4" w14:textId="77777777" w:rsidR="00CF7689" w:rsidRPr="008D67D2" w:rsidRDefault="00CF7689" w:rsidP="00DE5BC1">
      <w:pPr>
        <w:tabs>
          <w:tab w:val="center" w:pos="4631"/>
          <w:tab w:val="left" w:pos="6030"/>
        </w:tabs>
        <w:rPr>
          <w:rFonts w:ascii="Verdana" w:hAnsi="Verdana" w:cs="Arial"/>
          <w:sz w:val="18"/>
          <w:szCs w:val="18"/>
          <w:lang w:val="es-BO"/>
        </w:rPr>
      </w:pPr>
    </w:p>
    <w:p w14:paraId="0B3978CB" w14:textId="77777777" w:rsidR="00CF7689" w:rsidRPr="008D67D2" w:rsidRDefault="00CF7689" w:rsidP="00DE5BC1">
      <w:pPr>
        <w:tabs>
          <w:tab w:val="center" w:pos="4631"/>
          <w:tab w:val="left" w:pos="6030"/>
        </w:tabs>
        <w:rPr>
          <w:rFonts w:ascii="Verdana" w:hAnsi="Verdana" w:cs="Arial"/>
          <w:sz w:val="18"/>
          <w:szCs w:val="18"/>
          <w:lang w:val="es-BO"/>
        </w:rPr>
      </w:pPr>
    </w:p>
    <w:p w14:paraId="36DBAFF5" w14:textId="77777777" w:rsidR="002C09D7" w:rsidRPr="008D67D2" w:rsidRDefault="00DE5BC1" w:rsidP="00DE5BC1">
      <w:pPr>
        <w:tabs>
          <w:tab w:val="center" w:pos="4631"/>
          <w:tab w:val="left" w:pos="6030"/>
        </w:tabs>
        <w:rPr>
          <w:rFonts w:ascii="Verdana" w:hAnsi="Verdana" w:cs="Arial"/>
          <w:b/>
          <w:sz w:val="18"/>
          <w:szCs w:val="18"/>
          <w:lang w:val="es-BO"/>
        </w:rPr>
      </w:pPr>
      <w:r w:rsidRPr="008D67D2">
        <w:rPr>
          <w:rFonts w:ascii="Verdana" w:hAnsi="Verdana" w:cs="Arial"/>
          <w:sz w:val="18"/>
          <w:szCs w:val="18"/>
          <w:lang w:val="es-BO"/>
        </w:rPr>
        <w:lastRenderedPageBreak/>
        <w:tab/>
      </w:r>
      <w:r w:rsidR="002C09D7" w:rsidRPr="008D67D2">
        <w:rPr>
          <w:rFonts w:ascii="Verdana" w:hAnsi="Verdana" w:cs="Arial"/>
          <w:b/>
          <w:sz w:val="18"/>
          <w:szCs w:val="18"/>
          <w:lang w:val="es-BO"/>
        </w:rPr>
        <w:t xml:space="preserve">FORMULARIO </w:t>
      </w:r>
      <w:r w:rsidR="00E25BC9" w:rsidRPr="008D67D2">
        <w:rPr>
          <w:rFonts w:ascii="Verdana" w:hAnsi="Verdana" w:cs="Arial"/>
          <w:b/>
          <w:sz w:val="18"/>
          <w:szCs w:val="18"/>
          <w:lang w:val="es-BO"/>
        </w:rPr>
        <w:t>B-3</w:t>
      </w:r>
      <w:r w:rsidRPr="008D67D2">
        <w:rPr>
          <w:rFonts w:ascii="Verdana" w:hAnsi="Verdana" w:cs="Arial"/>
          <w:b/>
          <w:sz w:val="18"/>
          <w:szCs w:val="18"/>
          <w:lang w:val="es-BO"/>
        </w:rPr>
        <w:tab/>
      </w:r>
    </w:p>
    <w:p w14:paraId="24FA1AEB" w14:textId="77777777" w:rsidR="002C09D7" w:rsidRPr="008D67D2" w:rsidRDefault="002C09D7" w:rsidP="002C09D7">
      <w:pPr>
        <w:jc w:val="center"/>
        <w:rPr>
          <w:rFonts w:ascii="Verdana" w:hAnsi="Verdana" w:cs="Arial"/>
          <w:b/>
          <w:sz w:val="18"/>
          <w:szCs w:val="18"/>
          <w:lang w:val="es-BO"/>
        </w:rPr>
      </w:pPr>
      <w:r w:rsidRPr="008D67D2">
        <w:rPr>
          <w:rFonts w:ascii="Verdana" w:hAnsi="Verdana" w:cs="Arial"/>
          <w:b/>
          <w:sz w:val="18"/>
          <w:szCs w:val="18"/>
          <w:lang w:val="es-BO"/>
        </w:rPr>
        <w:t>HONORARIOS MENSUALES DEL PERSONAL ASIGNADO</w:t>
      </w:r>
    </w:p>
    <w:p w14:paraId="29E77A85" w14:textId="4BEC3973" w:rsidR="002C09D7" w:rsidRPr="008D67D2" w:rsidRDefault="002C09D7" w:rsidP="002C09D7">
      <w:pPr>
        <w:jc w:val="center"/>
        <w:rPr>
          <w:rFonts w:ascii="Verdana" w:hAnsi="Verdana" w:cs="Arial"/>
          <w:sz w:val="18"/>
          <w:szCs w:val="18"/>
          <w:lang w:val="es-BO"/>
        </w:rPr>
      </w:pPr>
      <w:r w:rsidRPr="008D67D2">
        <w:rPr>
          <w:rFonts w:ascii="Verdana" w:hAnsi="Verdana" w:cs="Arial"/>
          <w:b/>
          <w:sz w:val="18"/>
          <w:szCs w:val="18"/>
          <w:lang w:val="es-BO"/>
        </w:rPr>
        <w:t>(</w:t>
      </w:r>
      <w:r w:rsidR="00F70B91" w:rsidRPr="008D67D2">
        <w:rPr>
          <w:rFonts w:ascii="Verdana" w:hAnsi="Verdana" w:cs="Arial"/>
          <w:b/>
          <w:sz w:val="18"/>
          <w:szCs w:val="18"/>
          <w:lang w:val="es-BO"/>
        </w:rPr>
        <w:t>E</w:t>
      </w:r>
      <w:r w:rsidRPr="008D67D2">
        <w:rPr>
          <w:rFonts w:ascii="Verdana" w:hAnsi="Verdana" w:cs="Arial"/>
          <w:b/>
          <w:sz w:val="18"/>
          <w:szCs w:val="18"/>
          <w:lang w:val="es-BO"/>
        </w:rPr>
        <w:t xml:space="preserve">n </w:t>
      </w:r>
      <w:r w:rsidR="00DF12E3" w:rsidRPr="008D67D2">
        <w:rPr>
          <w:rFonts w:ascii="Verdana" w:hAnsi="Verdana" w:cs="Arial"/>
          <w:b/>
          <w:sz w:val="18"/>
          <w:szCs w:val="18"/>
          <w:lang w:val="es-BO"/>
        </w:rPr>
        <w:t>bolivianos</w:t>
      </w:r>
      <w:r w:rsidRPr="008D67D2">
        <w:rPr>
          <w:rFonts w:ascii="Verdana" w:hAnsi="Verdana" w:cs="Arial"/>
          <w:b/>
          <w:sz w:val="18"/>
          <w:szCs w:val="18"/>
          <w:lang w:val="es-BO"/>
        </w:rPr>
        <w:t>)</w:t>
      </w:r>
    </w:p>
    <w:p w14:paraId="30540F4B" w14:textId="77777777" w:rsidR="002C09D7" w:rsidRPr="008D67D2" w:rsidRDefault="002C09D7" w:rsidP="002C09D7">
      <w:pPr>
        <w:jc w:val="both"/>
        <w:rPr>
          <w:rFonts w:ascii="Verdana" w:hAnsi="Verdana" w:cs="Arial"/>
          <w:sz w:val="16"/>
          <w:szCs w:val="16"/>
          <w:lang w:val="es-BO"/>
        </w:rPr>
      </w:pPr>
    </w:p>
    <w:tbl>
      <w:tblPr>
        <w:tblW w:w="103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410"/>
        <w:gridCol w:w="2127"/>
        <w:gridCol w:w="1701"/>
        <w:gridCol w:w="850"/>
        <w:gridCol w:w="1701"/>
        <w:gridCol w:w="1135"/>
      </w:tblGrid>
      <w:tr w:rsidR="00916D0E" w:rsidRPr="008D67D2" w14:paraId="3D07B8D6" w14:textId="77777777" w:rsidTr="000A05BE">
        <w:trPr>
          <w:trHeight w:val="591"/>
          <w:jc w:val="center"/>
        </w:trPr>
        <w:tc>
          <w:tcPr>
            <w:tcW w:w="2835" w:type="dxa"/>
            <w:gridSpan w:val="2"/>
            <w:tcBorders>
              <w:bottom w:val="single" w:sz="12" w:space="0" w:color="auto"/>
            </w:tcBorders>
            <w:shd w:val="clear" w:color="auto" w:fill="DEEAF6" w:themeFill="accent1" w:themeFillTint="33"/>
            <w:vAlign w:val="center"/>
          </w:tcPr>
          <w:p w14:paraId="23DB74F5"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Nómina</w:t>
            </w:r>
          </w:p>
        </w:tc>
        <w:tc>
          <w:tcPr>
            <w:tcW w:w="2127" w:type="dxa"/>
            <w:tcBorders>
              <w:bottom w:val="single" w:sz="12" w:space="0" w:color="auto"/>
            </w:tcBorders>
            <w:shd w:val="clear" w:color="auto" w:fill="DEEAF6" w:themeFill="accent1" w:themeFillTint="33"/>
            <w:vAlign w:val="center"/>
          </w:tcPr>
          <w:p w14:paraId="3522A423"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Especialidad</w:t>
            </w:r>
          </w:p>
        </w:tc>
        <w:tc>
          <w:tcPr>
            <w:tcW w:w="1701" w:type="dxa"/>
            <w:tcBorders>
              <w:bottom w:val="single" w:sz="12" w:space="0" w:color="auto"/>
            </w:tcBorders>
            <w:shd w:val="clear" w:color="auto" w:fill="DEEAF6" w:themeFill="accent1" w:themeFillTint="33"/>
            <w:vAlign w:val="center"/>
          </w:tcPr>
          <w:p w14:paraId="0CFF90FC"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Actividades a desarrollar</w:t>
            </w:r>
          </w:p>
        </w:tc>
        <w:tc>
          <w:tcPr>
            <w:tcW w:w="850" w:type="dxa"/>
            <w:tcBorders>
              <w:bottom w:val="single" w:sz="12" w:space="0" w:color="auto"/>
            </w:tcBorders>
            <w:shd w:val="clear" w:color="auto" w:fill="DEEAF6" w:themeFill="accent1" w:themeFillTint="33"/>
            <w:vAlign w:val="center"/>
          </w:tcPr>
          <w:p w14:paraId="4369C4DA"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Periodo</w:t>
            </w:r>
          </w:p>
        </w:tc>
        <w:tc>
          <w:tcPr>
            <w:tcW w:w="1701" w:type="dxa"/>
            <w:tcBorders>
              <w:bottom w:val="single" w:sz="12" w:space="0" w:color="auto"/>
            </w:tcBorders>
            <w:shd w:val="clear" w:color="auto" w:fill="DEEAF6" w:themeFill="accent1" w:themeFillTint="33"/>
            <w:vAlign w:val="center"/>
          </w:tcPr>
          <w:p w14:paraId="4BB1A69A" w14:textId="77777777" w:rsidR="00916D0E" w:rsidRPr="008D67D2" w:rsidRDefault="00916D0E" w:rsidP="00620053">
            <w:pPr>
              <w:jc w:val="center"/>
              <w:rPr>
                <w:rFonts w:ascii="Arial" w:hAnsi="Arial" w:cs="Arial"/>
                <w:b/>
                <w:bCs/>
                <w:sz w:val="16"/>
                <w:szCs w:val="16"/>
                <w:lang w:val="es-BO"/>
              </w:rPr>
            </w:pPr>
            <w:r w:rsidRPr="008D67D2">
              <w:rPr>
                <w:rFonts w:ascii="Arial" w:hAnsi="Arial" w:cs="Arial"/>
                <w:b/>
                <w:bCs/>
                <w:sz w:val="16"/>
                <w:szCs w:val="16"/>
                <w:lang w:val="es-BO"/>
              </w:rPr>
              <w:t>Honorario por periodo</w:t>
            </w:r>
          </w:p>
        </w:tc>
        <w:tc>
          <w:tcPr>
            <w:tcW w:w="1135" w:type="dxa"/>
            <w:tcBorders>
              <w:bottom w:val="single" w:sz="12" w:space="0" w:color="auto"/>
            </w:tcBorders>
            <w:shd w:val="clear" w:color="auto" w:fill="DEEAF6" w:themeFill="accent1" w:themeFillTint="33"/>
            <w:vAlign w:val="center"/>
          </w:tcPr>
          <w:p w14:paraId="79513FC1" w14:textId="77777777" w:rsidR="00916D0E" w:rsidRPr="008D67D2" w:rsidRDefault="00916D0E" w:rsidP="00620053">
            <w:pPr>
              <w:jc w:val="center"/>
              <w:rPr>
                <w:rFonts w:ascii="Arial" w:hAnsi="Arial" w:cs="Arial"/>
                <w:b/>
                <w:bCs/>
                <w:sz w:val="16"/>
                <w:szCs w:val="16"/>
                <w:lang w:val="es-BO"/>
              </w:rPr>
            </w:pPr>
            <w:proofErr w:type="gramStart"/>
            <w:r w:rsidRPr="008D67D2">
              <w:rPr>
                <w:rFonts w:ascii="Arial" w:hAnsi="Arial" w:cs="Arial"/>
                <w:b/>
                <w:bCs/>
                <w:sz w:val="16"/>
                <w:szCs w:val="16"/>
                <w:lang w:val="es-BO"/>
              </w:rPr>
              <w:t>Costo honorarios</w:t>
            </w:r>
            <w:proofErr w:type="gramEnd"/>
          </w:p>
        </w:tc>
      </w:tr>
      <w:tr w:rsidR="002C09D7" w:rsidRPr="008D67D2" w14:paraId="0CF2E926"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6C4ACEF8"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Profesionales</w:t>
            </w:r>
          </w:p>
        </w:tc>
      </w:tr>
      <w:tr w:rsidR="002C09D7" w:rsidRPr="008D67D2" w14:paraId="08F31A5A" w14:textId="77777777" w:rsidTr="00816AE8">
        <w:trPr>
          <w:trHeight w:val="255"/>
          <w:jc w:val="center"/>
        </w:trPr>
        <w:tc>
          <w:tcPr>
            <w:tcW w:w="425" w:type="dxa"/>
            <w:tcBorders>
              <w:top w:val="single" w:sz="4" w:space="0" w:color="auto"/>
              <w:bottom w:val="single" w:sz="4" w:space="0" w:color="auto"/>
            </w:tcBorders>
            <w:vAlign w:val="center"/>
          </w:tcPr>
          <w:p w14:paraId="5DE6FD6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0193D414"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1F3BA23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DCACC22"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7806038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9C1A1F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346E5D0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38935540" w14:textId="77777777" w:rsidTr="00816AE8">
        <w:trPr>
          <w:trHeight w:val="255"/>
          <w:jc w:val="center"/>
        </w:trPr>
        <w:tc>
          <w:tcPr>
            <w:tcW w:w="425" w:type="dxa"/>
            <w:tcBorders>
              <w:top w:val="single" w:sz="4" w:space="0" w:color="auto"/>
              <w:bottom w:val="single" w:sz="4" w:space="0" w:color="auto"/>
            </w:tcBorders>
            <w:vAlign w:val="center"/>
          </w:tcPr>
          <w:p w14:paraId="7146B58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0ADE24A"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69CF153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86D9AC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2FD775D2"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77CFD59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7B42466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29EC425F" w14:textId="77777777" w:rsidTr="00816AE8">
        <w:trPr>
          <w:trHeight w:val="255"/>
          <w:jc w:val="center"/>
        </w:trPr>
        <w:tc>
          <w:tcPr>
            <w:tcW w:w="425" w:type="dxa"/>
            <w:tcBorders>
              <w:top w:val="single" w:sz="4" w:space="0" w:color="auto"/>
              <w:bottom w:val="single" w:sz="4" w:space="0" w:color="auto"/>
            </w:tcBorders>
            <w:vAlign w:val="center"/>
          </w:tcPr>
          <w:p w14:paraId="073A59E3"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6497009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0FFE009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E68632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25B012D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6ED0069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3D98CC8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75499CA1" w14:textId="77777777" w:rsidTr="00816AE8">
        <w:trPr>
          <w:trHeight w:val="255"/>
          <w:jc w:val="center"/>
        </w:trPr>
        <w:tc>
          <w:tcPr>
            <w:tcW w:w="425" w:type="dxa"/>
            <w:tcBorders>
              <w:top w:val="single" w:sz="4" w:space="0" w:color="auto"/>
              <w:bottom w:val="single" w:sz="12" w:space="0" w:color="auto"/>
            </w:tcBorders>
            <w:vAlign w:val="center"/>
          </w:tcPr>
          <w:p w14:paraId="67BB07B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0D248D3E"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12" w:space="0" w:color="auto"/>
            </w:tcBorders>
            <w:shd w:val="clear" w:color="auto" w:fill="auto"/>
            <w:noWrap/>
            <w:vAlign w:val="bottom"/>
          </w:tcPr>
          <w:p w14:paraId="4E4B441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880D60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41A01EB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6C8221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36D06F4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BCBE5F3"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240AC247"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Técnicos</w:t>
            </w:r>
          </w:p>
        </w:tc>
      </w:tr>
      <w:tr w:rsidR="002C09D7" w:rsidRPr="008D67D2" w14:paraId="4E7D2CCD" w14:textId="77777777" w:rsidTr="00816AE8">
        <w:trPr>
          <w:trHeight w:val="255"/>
          <w:jc w:val="center"/>
        </w:trPr>
        <w:tc>
          <w:tcPr>
            <w:tcW w:w="425" w:type="dxa"/>
            <w:tcBorders>
              <w:top w:val="single" w:sz="4" w:space="0" w:color="auto"/>
              <w:bottom w:val="single" w:sz="4" w:space="0" w:color="auto"/>
            </w:tcBorders>
            <w:vAlign w:val="center"/>
          </w:tcPr>
          <w:p w14:paraId="6841720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1C0F6E0"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52CBB1E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6B751CD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6E1801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3FAB2C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13A8D19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680FB545" w14:textId="77777777" w:rsidTr="00816AE8">
        <w:trPr>
          <w:trHeight w:val="255"/>
          <w:jc w:val="center"/>
        </w:trPr>
        <w:tc>
          <w:tcPr>
            <w:tcW w:w="425" w:type="dxa"/>
            <w:tcBorders>
              <w:top w:val="single" w:sz="4" w:space="0" w:color="auto"/>
              <w:bottom w:val="single" w:sz="4" w:space="0" w:color="auto"/>
            </w:tcBorders>
            <w:vAlign w:val="center"/>
          </w:tcPr>
          <w:p w14:paraId="332C8EFD"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F764392"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070B12B5"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ED954F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29E405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C16CF3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6218AF7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5D3F15CB" w14:textId="77777777" w:rsidTr="00816AE8">
        <w:trPr>
          <w:trHeight w:val="255"/>
          <w:jc w:val="center"/>
        </w:trPr>
        <w:tc>
          <w:tcPr>
            <w:tcW w:w="425" w:type="dxa"/>
            <w:tcBorders>
              <w:top w:val="single" w:sz="4" w:space="0" w:color="auto"/>
              <w:bottom w:val="single" w:sz="4" w:space="0" w:color="auto"/>
            </w:tcBorders>
            <w:vAlign w:val="center"/>
          </w:tcPr>
          <w:p w14:paraId="3DA9F53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3C309D4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300DF73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22D1FE0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6D0C295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69AC8A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7B112ED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5384B569" w14:textId="77777777" w:rsidTr="00816AE8">
        <w:trPr>
          <w:trHeight w:val="255"/>
          <w:jc w:val="center"/>
        </w:trPr>
        <w:tc>
          <w:tcPr>
            <w:tcW w:w="425" w:type="dxa"/>
            <w:tcBorders>
              <w:top w:val="single" w:sz="4" w:space="0" w:color="auto"/>
              <w:bottom w:val="single" w:sz="12" w:space="0" w:color="auto"/>
            </w:tcBorders>
            <w:vAlign w:val="center"/>
          </w:tcPr>
          <w:p w14:paraId="5833FA5D"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5D18B805"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12" w:space="0" w:color="auto"/>
            </w:tcBorders>
            <w:shd w:val="clear" w:color="auto" w:fill="auto"/>
            <w:noWrap/>
            <w:vAlign w:val="bottom"/>
          </w:tcPr>
          <w:p w14:paraId="185889C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7AAA21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08180294"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C27952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359295A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9FBD96D"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25305364"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Administrativos</w:t>
            </w:r>
          </w:p>
        </w:tc>
      </w:tr>
      <w:tr w:rsidR="002C09D7" w:rsidRPr="008D67D2" w14:paraId="66FC2267" w14:textId="77777777" w:rsidTr="00816AE8">
        <w:trPr>
          <w:trHeight w:val="255"/>
          <w:jc w:val="center"/>
        </w:trPr>
        <w:tc>
          <w:tcPr>
            <w:tcW w:w="425" w:type="dxa"/>
            <w:tcBorders>
              <w:top w:val="single" w:sz="4" w:space="0" w:color="auto"/>
              <w:bottom w:val="single" w:sz="4" w:space="0" w:color="auto"/>
            </w:tcBorders>
            <w:vAlign w:val="center"/>
          </w:tcPr>
          <w:p w14:paraId="5DD109F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778C4CA"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2F2254B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531900C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1403F72"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8CEA7C5"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4B07029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547B4E6D" w14:textId="77777777" w:rsidTr="00816AE8">
        <w:trPr>
          <w:trHeight w:val="255"/>
          <w:jc w:val="center"/>
        </w:trPr>
        <w:tc>
          <w:tcPr>
            <w:tcW w:w="425" w:type="dxa"/>
            <w:tcBorders>
              <w:top w:val="single" w:sz="4" w:space="0" w:color="auto"/>
              <w:bottom w:val="single" w:sz="4" w:space="0" w:color="auto"/>
            </w:tcBorders>
            <w:vAlign w:val="center"/>
          </w:tcPr>
          <w:p w14:paraId="71C0B802"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096028D4"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90B097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777A3E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3D898A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37664665"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69A75BD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004637C6" w14:textId="77777777" w:rsidTr="00816AE8">
        <w:trPr>
          <w:trHeight w:val="255"/>
          <w:jc w:val="center"/>
        </w:trPr>
        <w:tc>
          <w:tcPr>
            <w:tcW w:w="425" w:type="dxa"/>
            <w:tcBorders>
              <w:top w:val="single" w:sz="4" w:space="0" w:color="auto"/>
              <w:bottom w:val="single" w:sz="4" w:space="0" w:color="auto"/>
            </w:tcBorders>
            <w:vAlign w:val="center"/>
          </w:tcPr>
          <w:p w14:paraId="197C8716"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5957288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7FBA1B6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21BA3B4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07FD16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2913D6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58EC675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E28BE98" w14:textId="77777777" w:rsidTr="00816AE8">
        <w:trPr>
          <w:trHeight w:val="255"/>
          <w:jc w:val="center"/>
        </w:trPr>
        <w:tc>
          <w:tcPr>
            <w:tcW w:w="425" w:type="dxa"/>
            <w:tcBorders>
              <w:top w:val="single" w:sz="4" w:space="0" w:color="auto"/>
              <w:bottom w:val="single" w:sz="12" w:space="0" w:color="auto"/>
            </w:tcBorders>
            <w:vAlign w:val="center"/>
          </w:tcPr>
          <w:p w14:paraId="20D66A5E"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5CBB5DE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2127" w:type="dxa"/>
            <w:tcBorders>
              <w:top w:val="single" w:sz="4" w:space="0" w:color="auto"/>
              <w:bottom w:val="single" w:sz="12" w:space="0" w:color="auto"/>
            </w:tcBorders>
            <w:shd w:val="clear" w:color="auto" w:fill="auto"/>
            <w:noWrap/>
            <w:vAlign w:val="bottom"/>
          </w:tcPr>
          <w:p w14:paraId="1B0E79A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55CE1F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2756923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F33D94A"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4323C42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76910BF4"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0C24B06D" w14:textId="77777777" w:rsidR="002C09D7" w:rsidRPr="008D67D2" w:rsidRDefault="002C09D7" w:rsidP="00620053">
            <w:pPr>
              <w:rPr>
                <w:rFonts w:ascii="Arial" w:hAnsi="Arial" w:cs="Arial"/>
                <w:b/>
                <w:sz w:val="16"/>
                <w:szCs w:val="16"/>
                <w:lang w:val="es-BO"/>
              </w:rPr>
            </w:pPr>
            <w:r w:rsidRPr="008D67D2">
              <w:rPr>
                <w:rFonts w:ascii="Arial" w:hAnsi="Arial" w:cs="Arial"/>
                <w:b/>
                <w:sz w:val="16"/>
                <w:szCs w:val="16"/>
                <w:lang w:val="es-BO"/>
              </w:rPr>
              <w:t>Auxiliares</w:t>
            </w:r>
          </w:p>
        </w:tc>
      </w:tr>
      <w:tr w:rsidR="002C09D7" w:rsidRPr="008D67D2" w14:paraId="27963233" w14:textId="77777777" w:rsidTr="00816AE8">
        <w:trPr>
          <w:trHeight w:val="255"/>
          <w:jc w:val="center"/>
        </w:trPr>
        <w:tc>
          <w:tcPr>
            <w:tcW w:w="425" w:type="dxa"/>
            <w:tcBorders>
              <w:top w:val="single" w:sz="4" w:space="0" w:color="auto"/>
              <w:bottom w:val="single" w:sz="4" w:space="0" w:color="auto"/>
            </w:tcBorders>
            <w:vAlign w:val="center"/>
          </w:tcPr>
          <w:p w14:paraId="35847EF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7086064"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5766A3C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7A720F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1A8FC6D"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AE8A0C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596C376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6A1384F3" w14:textId="77777777" w:rsidTr="00816AE8">
        <w:trPr>
          <w:trHeight w:val="255"/>
          <w:jc w:val="center"/>
        </w:trPr>
        <w:tc>
          <w:tcPr>
            <w:tcW w:w="425" w:type="dxa"/>
            <w:tcBorders>
              <w:top w:val="single" w:sz="4" w:space="0" w:color="auto"/>
              <w:bottom w:val="single" w:sz="4" w:space="0" w:color="auto"/>
            </w:tcBorders>
            <w:vAlign w:val="center"/>
          </w:tcPr>
          <w:p w14:paraId="4810A8D1"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2292F0B"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0FEA00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34DD6A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C30A1A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50B66D7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0192715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39B8FE6B" w14:textId="77777777" w:rsidTr="00816AE8">
        <w:trPr>
          <w:trHeight w:val="255"/>
          <w:jc w:val="center"/>
        </w:trPr>
        <w:tc>
          <w:tcPr>
            <w:tcW w:w="425" w:type="dxa"/>
            <w:tcBorders>
              <w:top w:val="single" w:sz="4" w:space="0" w:color="auto"/>
              <w:bottom w:val="single" w:sz="4" w:space="0" w:color="auto"/>
            </w:tcBorders>
            <w:vAlign w:val="center"/>
          </w:tcPr>
          <w:p w14:paraId="09E056C4"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7E6D5F23" w14:textId="77777777" w:rsidR="002C09D7" w:rsidRPr="008D67D2"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4E7BBE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9213078"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94D160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7D51F6DB"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4C782F3C"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30C7D790" w14:textId="77777777" w:rsidTr="00816AE8">
        <w:trPr>
          <w:trHeight w:val="255"/>
          <w:jc w:val="center"/>
        </w:trPr>
        <w:tc>
          <w:tcPr>
            <w:tcW w:w="425" w:type="dxa"/>
            <w:tcBorders>
              <w:top w:val="single" w:sz="4" w:space="0" w:color="auto"/>
              <w:bottom w:val="single" w:sz="12" w:space="0" w:color="auto"/>
            </w:tcBorders>
            <w:vAlign w:val="center"/>
          </w:tcPr>
          <w:p w14:paraId="09051EC0"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247950FE"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2127" w:type="dxa"/>
            <w:tcBorders>
              <w:top w:val="single" w:sz="4" w:space="0" w:color="auto"/>
              <w:bottom w:val="single" w:sz="12" w:space="0" w:color="auto"/>
            </w:tcBorders>
            <w:shd w:val="clear" w:color="auto" w:fill="auto"/>
            <w:noWrap/>
            <w:vAlign w:val="bottom"/>
          </w:tcPr>
          <w:p w14:paraId="5D24DE5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6A718C2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211BE136"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459B8AF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7B2E0D7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r w:rsidR="002C09D7" w:rsidRPr="008D67D2" w14:paraId="4C0EEBB5" w14:textId="77777777" w:rsidTr="00816AE8">
        <w:trPr>
          <w:trHeight w:val="255"/>
          <w:jc w:val="center"/>
        </w:trPr>
        <w:tc>
          <w:tcPr>
            <w:tcW w:w="9214" w:type="dxa"/>
            <w:gridSpan w:val="6"/>
            <w:tcBorders>
              <w:top w:val="single" w:sz="12" w:space="0" w:color="auto"/>
            </w:tcBorders>
          </w:tcPr>
          <w:p w14:paraId="7DA58BD8" w14:textId="77777777" w:rsidR="002C09D7" w:rsidRPr="008D67D2" w:rsidRDefault="002C09D7" w:rsidP="00620053">
            <w:pPr>
              <w:jc w:val="right"/>
              <w:rPr>
                <w:rFonts w:ascii="Arial" w:hAnsi="Arial" w:cs="Arial"/>
                <w:b/>
                <w:sz w:val="16"/>
                <w:szCs w:val="16"/>
                <w:lang w:val="es-BO"/>
              </w:rPr>
            </w:pPr>
            <w:r w:rsidRPr="008D67D2">
              <w:rPr>
                <w:rFonts w:ascii="Arial" w:hAnsi="Arial" w:cs="Arial"/>
                <w:b/>
                <w:sz w:val="16"/>
                <w:szCs w:val="16"/>
                <w:lang w:val="es-BO"/>
              </w:rPr>
              <w:t>Total</w:t>
            </w:r>
          </w:p>
        </w:tc>
        <w:tc>
          <w:tcPr>
            <w:tcW w:w="1135" w:type="dxa"/>
            <w:tcBorders>
              <w:top w:val="single" w:sz="12" w:space="0" w:color="auto"/>
            </w:tcBorders>
            <w:shd w:val="clear" w:color="auto" w:fill="auto"/>
            <w:noWrap/>
            <w:vAlign w:val="bottom"/>
          </w:tcPr>
          <w:p w14:paraId="52F2EA2F"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 </w:t>
            </w:r>
          </w:p>
        </w:tc>
      </w:tr>
    </w:tbl>
    <w:p w14:paraId="73756866" w14:textId="77777777" w:rsidR="002C09D7" w:rsidRPr="008D67D2" w:rsidRDefault="002C09D7" w:rsidP="002C09D7">
      <w:pPr>
        <w:jc w:val="both"/>
        <w:rPr>
          <w:rFonts w:ascii="Verdana" w:hAnsi="Verdana" w:cs="Arial"/>
          <w:sz w:val="16"/>
          <w:szCs w:val="16"/>
          <w:lang w:val="es-BO"/>
        </w:rPr>
      </w:pPr>
    </w:p>
    <w:p w14:paraId="14D09B3A" w14:textId="77777777" w:rsidR="002C09D7" w:rsidRPr="008D67D2" w:rsidRDefault="002C09D7" w:rsidP="002C09D7">
      <w:pPr>
        <w:jc w:val="both"/>
        <w:rPr>
          <w:rFonts w:ascii="Verdana" w:hAnsi="Verdana" w:cs="Arial"/>
          <w:sz w:val="16"/>
          <w:szCs w:val="16"/>
          <w:lang w:val="es-BO"/>
        </w:rPr>
      </w:pPr>
    </w:p>
    <w:p w14:paraId="21DFB14D" w14:textId="77777777" w:rsidR="002C09D7" w:rsidRPr="008D67D2" w:rsidRDefault="002C09D7" w:rsidP="002C09D7">
      <w:pPr>
        <w:jc w:val="both"/>
        <w:rPr>
          <w:rFonts w:ascii="Verdana" w:hAnsi="Verdana" w:cs="Arial"/>
          <w:sz w:val="16"/>
          <w:szCs w:val="16"/>
          <w:lang w:val="es-BO"/>
        </w:rPr>
      </w:pPr>
    </w:p>
    <w:p w14:paraId="1DA1976A" w14:textId="77777777" w:rsidR="002C09D7" w:rsidRPr="008D67D2" w:rsidRDefault="002C09D7" w:rsidP="002C09D7">
      <w:pPr>
        <w:jc w:val="both"/>
        <w:rPr>
          <w:rFonts w:ascii="Verdana" w:hAnsi="Verdana" w:cs="Arial"/>
          <w:sz w:val="16"/>
          <w:szCs w:val="16"/>
          <w:lang w:val="es-BO"/>
        </w:rPr>
      </w:pPr>
    </w:p>
    <w:p w14:paraId="5B3A7913" w14:textId="77777777" w:rsidR="002C09D7" w:rsidRPr="008D67D2" w:rsidRDefault="002C09D7" w:rsidP="002C09D7">
      <w:pPr>
        <w:jc w:val="both"/>
        <w:rPr>
          <w:rFonts w:ascii="Verdana" w:hAnsi="Verdana" w:cs="Arial"/>
          <w:sz w:val="16"/>
          <w:szCs w:val="16"/>
          <w:lang w:val="es-BO"/>
        </w:rPr>
      </w:pPr>
    </w:p>
    <w:p w14:paraId="6D43B740" w14:textId="77777777" w:rsidR="002C09D7" w:rsidRPr="008D67D2" w:rsidRDefault="002C09D7" w:rsidP="002C09D7">
      <w:pPr>
        <w:jc w:val="both"/>
        <w:rPr>
          <w:rFonts w:ascii="Verdana" w:hAnsi="Verdana" w:cs="Arial"/>
          <w:sz w:val="18"/>
          <w:szCs w:val="18"/>
          <w:lang w:val="es-BO"/>
        </w:rPr>
      </w:pPr>
    </w:p>
    <w:p w14:paraId="59D9FAEC" w14:textId="77777777" w:rsidR="002C09D7" w:rsidRPr="008D67D2" w:rsidRDefault="002C09D7" w:rsidP="002C09D7">
      <w:pPr>
        <w:jc w:val="both"/>
        <w:rPr>
          <w:rFonts w:ascii="Verdana" w:hAnsi="Verdana" w:cs="Arial"/>
          <w:sz w:val="18"/>
          <w:szCs w:val="18"/>
          <w:lang w:val="es-BO"/>
        </w:rPr>
      </w:pPr>
    </w:p>
    <w:p w14:paraId="1A7C2680" w14:textId="77777777" w:rsidR="002C09D7" w:rsidRPr="008D67D2" w:rsidRDefault="002C09D7" w:rsidP="002C09D7">
      <w:pPr>
        <w:jc w:val="both"/>
        <w:rPr>
          <w:rFonts w:ascii="Verdana" w:hAnsi="Verdana" w:cs="Arial"/>
          <w:sz w:val="18"/>
          <w:szCs w:val="18"/>
          <w:lang w:val="es-BO"/>
        </w:rPr>
      </w:pPr>
    </w:p>
    <w:p w14:paraId="27DDAC28" w14:textId="77777777" w:rsidR="002C09D7" w:rsidRPr="008D67D2" w:rsidRDefault="002C09D7" w:rsidP="002C09D7">
      <w:pPr>
        <w:jc w:val="both"/>
        <w:rPr>
          <w:rFonts w:ascii="Verdana" w:hAnsi="Verdana" w:cs="Arial"/>
          <w:sz w:val="16"/>
          <w:szCs w:val="16"/>
          <w:lang w:val="es-BO"/>
        </w:rPr>
      </w:pPr>
    </w:p>
    <w:p w14:paraId="7E224216" w14:textId="77777777" w:rsidR="002C09D7" w:rsidRPr="008D67D2" w:rsidRDefault="002C09D7" w:rsidP="002C09D7">
      <w:pPr>
        <w:jc w:val="both"/>
        <w:rPr>
          <w:rFonts w:ascii="Verdana" w:hAnsi="Verdana" w:cs="Arial"/>
          <w:sz w:val="16"/>
          <w:szCs w:val="16"/>
          <w:lang w:val="es-BO"/>
        </w:rPr>
      </w:pPr>
    </w:p>
    <w:p w14:paraId="034E31BE" w14:textId="77777777" w:rsidR="002C09D7" w:rsidRPr="008D67D2" w:rsidRDefault="002C09D7" w:rsidP="002C09D7">
      <w:pPr>
        <w:jc w:val="both"/>
        <w:rPr>
          <w:rFonts w:ascii="Verdana" w:hAnsi="Verdana" w:cs="Arial"/>
          <w:sz w:val="16"/>
          <w:szCs w:val="16"/>
          <w:lang w:val="es-BO"/>
        </w:rPr>
      </w:pPr>
    </w:p>
    <w:p w14:paraId="69D7014A" w14:textId="77777777" w:rsidR="002C09D7" w:rsidRPr="008D67D2" w:rsidRDefault="002C09D7" w:rsidP="002C09D7">
      <w:pPr>
        <w:jc w:val="both"/>
        <w:rPr>
          <w:rFonts w:ascii="Verdana" w:hAnsi="Verdana" w:cs="Arial"/>
          <w:sz w:val="16"/>
          <w:szCs w:val="16"/>
          <w:lang w:val="es-BO"/>
        </w:rPr>
      </w:pPr>
    </w:p>
    <w:p w14:paraId="785967B9" w14:textId="77777777" w:rsidR="002C09D7" w:rsidRPr="008D67D2" w:rsidRDefault="002C09D7" w:rsidP="002C09D7">
      <w:pPr>
        <w:jc w:val="both"/>
        <w:rPr>
          <w:rFonts w:ascii="Verdana" w:hAnsi="Verdana" w:cs="Arial"/>
          <w:sz w:val="16"/>
          <w:szCs w:val="16"/>
          <w:lang w:val="es-BO"/>
        </w:rPr>
      </w:pPr>
    </w:p>
    <w:p w14:paraId="18ED0E02" w14:textId="77777777" w:rsidR="002C09D7" w:rsidRPr="008D67D2" w:rsidRDefault="002C09D7" w:rsidP="002C09D7">
      <w:pPr>
        <w:jc w:val="both"/>
        <w:rPr>
          <w:rFonts w:ascii="Verdana" w:hAnsi="Verdana" w:cs="Arial"/>
          <w:sz w:val="16"/>
          <w:szCs w:val="16"/>
          <w:lang w:val="es-BO"/>
        </w:rPr>
      </w:pPr>
    </w:p>
    <w:p w14:paraId="593F287C" w14:textId="77777777" w:rsidR="002C09D7" w:rsidRPr="008D67D2" w:rsidRDefault="002C09D7" w:rsidP="002C09D7">
      <w:pPr>
        <w:jc w:val="center"/>
        <w:rPr>
          <w:rFonts w:ascii="Verdana" w:hAnsi="Verdana" w:cs="Arial"/>
          <w:b/>
          <w:sz w:val="18"/>
          <w:szCs w:val="18"/>
          <w:lang w:val="es-BO"/>
        </w:rPr>
      </w:pPr>
      <w:r w:rsidRPr="008D67D2">
        <w:rPr>
          <w:rFonts w:ascii="Verdana" w:hAnsi="Verdana" w:cs="Arial"/>
          <w:sz w:val="16"/>
          <w:szCs w:val="16"/>
          <w:lang w:val="es-BO"/>
        </w:rPr>
        <w:br w:type="page"/>
      </w:r>
      <w:r w:rsidRPr="008D67D2">
        <w:rPr>
          <w:rFonts w:ascii="Verdana" w:hAnsi="Verdana" w:cs="Arial"/>
          <w:b/>
          <w:sz w:val="18"/>
          <w:szCs w:val="18"/>
          <w:lang w:val="es-BO"/>
        </w:rPr>
        <w:lastRenderedPageBreak/>
        <w:t xml:space="preserve">FORMULARIO </w:t>
      </w:r>
      <w:r w:rsidR="00E25BC9" w:rsidRPr="008D67D2">
        <w:rPr>
          <w:rFonts w:ascii="Verdana" w:hAnsi="Verdana" w:cs="Arial"/>
          <w:b/>
          <w:sz w:val="18"/>
          <w:szCs w:val="18"/>
          <w:lang w:val="es-BO"/>
        </w:rPr>
        <w:t>B-4</w:t>
      </w:r>
    </w:p>
    <w:p w14:paraId="6700FB01" w14:textId="77777777" w:rsidR="002C09D7" w:rsidRPr="008D67D2" w:rsidRDefault="00D373BD" w:rsidP="002C09D7">
      <w:pPr>
        <w:jc w:val="center"/>
        <w:rPr>
          <w:rFonts w:ascii="Verdana" w:hAnsi="Verdana" w:cs="Arial"/>
          <w:sz w:val="18"/>
          <w:szCs w:val="18"/>
          <w:lang w:val="es-BO"/>
        </w:rPr>
      </w:pPr>
      <w:r w:rsidRPr="008D67D2">
        <w:rPr>
          <w:rFonts w:ascii="Verdana" w:hAnsi="Verdana" w:cs="Arial"/>
          <w:b/>
          <w:sz w:val="18"/>
          <w:szCs w:val="18"/>
          <w:lang w:val="es-BO"/>
        </w:rPr>
        <w:t xml:space="preserve">DETALLE DE </w:t>
      </w:r>
      <w:r w:rsidR="002C09D7" w:rsidRPr="008D67D2">
        <w:rPr>
          <w:rFonts w:ascii="Verdana" w:hAnsi="Verdana" w:cs="Arial"/>
          <w:b/>
          <w:sz w:val="18"/>
          <w:szCs w:val="18"/>
          <w:lang w:val="es-BO"/>
        </w:rPr>
        <w:t>ALQUILERES Y MISCELÁNEOS</w:t>
      </w:r>
    </w:p>
    <w:p w14:paraId="2BAA4D06" w14:textId="77777777" w:rsidR="002C09D7" w:rsidRPr="008D67D2" w:rsidRDefault="002C09D7" w:rsidP="002C09D7">
      <w:pPr>
        <w:jc w:val="both"/>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5245"/>
        <w:gridCol w:w="992"/>
        <w:gridCol w:w="993"/>
        <w:gridCol w:w="1417"/>
        <w:gridCol w:w="1134"/>
      </w:tblGrid>
      <w:tr w:rsidR="002C09D7" w:rsidRPr="008D67D2" w14:paraId="7B361A2E" w14:textId="77777777" w:rsidTr="00916D0E">
        <w:trPr>
          <w:trHeight w:val="510"/>
          <w:jc w:val="center"/>
        </w:trPr>
        <w:tc>
          <w:tcPr>
            <w:tcW w:w="425" w:type="dxa"/>
            <w:shd w:val="clear" w:color="auto" w:fill="DEEAF6" w:themeFill="accent1" w:themeFillTint="33"/>
            <w:vAlign w:val="center"/>
          </w:tcPr>
          <w:p w14:paraId="3F59BC17"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N°</w:t>
            </w:r>
          </w:p>
        </w:tc>
        <w:tc>
          <w:tcPr>
            <w:tcW w:w="5245" w:type="dxa"/>
            <w:shd w:val="clear" w:color="auto" w:fill="DEEAF6" w:themeFill="accent1" w:themeFillTint="33"/>
            <w:vAlign w:val="center"/>
          </w:tcPr>
          <w:p w14:paraId="7091A12F"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 xml:space="preserve">CONCEPTO </w:t>
            </w:r>
          </w:p>
        </w:tc>
        <w:tc>
          <w:tcPr>
            <w:tcW w:w="992" w:type="dxa"/>
            <w:shd w:val="clear" w:color="auto" w:fill="DEEAF6" w:themeFill="accent1" w:themeFillTint="33"/>
            <w:vAlign w:val="center"/>
          </w:tcPr>
          <w:p w14:paraId="1DE17852"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CANTIDAD</w:t>
            </w:r>
          </w:p>
        </w:tc>
        <w:tc>
          <w:tcPr>
            <w:tcW w:w="993" w:type="dxa"/>
            <w:shd w:val="clear" w:color="auto" w:fill="DEEAF6" w:themeFill="accent1" w:themeFillTint="33"/>
            <w:vAlign w:val="center"/>
          </w:tcPr>
          <w:p w14:paraId="6DD19929"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UNIDAD</w:t>
            </w:r>
          </w:p>
        </w:tc>
        <w:tc>
          <w:tcPr>
            <w:tcW w:w="1417" w:type="dxa"/>
            <w:shd w:val="clear" w:color="auto" w:fill="DEEAF6" w:themeFill="accent1" w:themeFillTint="33"/>
            <w:vAlign w:val="center"/>
          </w:tcPr>
          <w:p w14:paraId="1CED9CA7" w14:textId="77777777" w:rsidR="00CE1955"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COSTO UNITARIO</w:t>
            </w:r>
            <w:r w:rsidR="00CE1955" w:rsidRPr="008D67D2">
              <w:rPr>
                <w:rFonts w:ascii="Arial" w:hAnsi="Arial" w:cs="Arial"/>
                <w:b/>
                <w:bCs/>
                <w:sz w:val="16"/>
                <w:szCs w:val="16"/>
                <w:lang w:val="es-BO"/>
              </w:rPr>
              <w:t xml:space="preserve"> </w:t>
            </w:r>
          </w:p>
          <w:p w14:paraId="629F75BA" w14:textId="77777777" w:rsidR="002C09D7" w:rsidRPr="008D67D2" w:rsidRDefault="00CE1955" w:rsidP="00620053">
            <w:pPr>
              <w:jc w:val="center"/>
              <w:rPr>
                <w:rFonts w:ascii="Arial" w:hAnsi="Arial" w:cs="Arial"/>
                <w:b/>
                <w:bCs/>
                <w:sz w:val="16"/>
                <w:szCs w:val="16"/>
                <w:lang w:val="es-BO"/>
              </w:rPr>
            </w:pPr>
            <w:r w:rsidRPr="008D67D2">
              <w:rPr>
                <w:rFonts w:ascii="Arial" w:hAnsi="Arial" w:cs="Arial"/>
                <w:b/>
                <w:bCs/>
                <w:sz w:val="16"/>
                <w:szCs w:val="16"/>
                <w:lang w:val="es-BO"/>
              </w:rPr>
              <w:t xml:space="preserve">(En </w:t>
            </w:r>
            <w:proofErr w:type="gramStart"/>
            <w:r w:rsidRPr="008D67D2">
              <w:rPr>
                <w:rFonts w:ascii="Arial" w:hAnsi="Arial" w:cs="Arial"/>
                <w:b/>
                <w:bCs/>
                <w:sz w:val="16"/>
                <w:szCs w:val="16"/>
                <w:lang w:val="es-BO"/>
              </w:rPr>
              <w:t>Bolivianos</w:t>
            </w:r>
            <w:proofErr w:type="gramEnd"/>
            <w:r w:rsidRPr="008D67D2">
              <w:rPr>
                <w:rFonts w:ascii="Arial" w:hAnsi="Arial" w:cs="Arial"/>
                <w:b/>
                <w:bCs/>
                <w:sz w:val="16"/>
                <w:szCs w:val="16"/>
                <w:lang w:val="es-BO"/>
              </w:rPr>
              <w:t>)</w:t>
            </w:r>
          </w:p>
        </w:tc>
        <w:tc>
          <w:tcPr>
            <w:tcW w:w="1134" w:type="dxa"/>
            <w:shd w:val="clear" w:color="auto" w:fill="DEEAF6" w:themeFill="accent1" w:themeFillTint="33"/>
            <w:vAlign w:val="center"/>
          </w:tcPr>
          <w:p w14:paraId="1A745037" w14:textId="77777777" w:rsidR="002C09D7" w:rsidRPr="008D67D2" w:rsidRDefault="002C09D7" w:rsidP="00620053">
            <w:pPr>
              <w:jc w:val="center"/>
              <w:rPr>
                <w:rFonts w:ascii="Arial" w:hAnsi="Arial" w:cs="Arial"/>
                <w:b/>
                <w:bCs/>
                <w:sz w:val="16"/>
                <w:szCs w:val="16"/>
                <w:lang w:val="es-BO"/>
              </w:rPr>
            </w:pPr>
            <w:r w:rsidRPr="008D67D2">
              <w:rPr>
                <w:rFonts w:ascii="Arial" w:hAnsi="Arial" w:cs="Arial"/>
                <w:b/>
                <w:bCs/>
                <w:sz w:val="16"/>
                <w:szCs w:val="16"/>
                <w:lang w:val="es-BO"/>
              </w:rPr>
              <w:t>COSTO TOTAL</w:t>
            </w:r>
          </w:p>
        </w:tc>
      </w:tr>
      <w:tr w:rsidR="002C09D7" w:rsidRPr="008D67D2" w14:paraId="601EF008" w14:textId="77777777" w:rsidTr="00DB085B">
        <w:trPr>
          <w:trHeight w:val="397"/>
          <w:jc w:val="center"/>
        </w:trPr>
        <w:tc>
          <w:tcPr>
            <w:tcW w:w="425" w:type="dxa"/>
            <w:shd w:val="clear" w:color="auto" w:fill="auto"/>
            <w:vAlign w:val="center"/>
          </w:tcPr>
          <w:p w14:paraId="65974C7F"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1</w:t>
            </w:r>
          </w:p>
        </w:tc>
        <w:tc>
          <w:tcPr>
            <w:tcW w:w="5245" w:type="dxa"/>
            <w:vAlign w:val="center"/>
          </w:tcPr>
          <w:p w14:paraId="785E92A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Oficinas</w:t>
            </w:r>
          </w:p>
        </w:tc>
        <w:tc>
          <w:tcPr>
            <w:tcW w:w="992" w:type="dxa"/>
            <w:shd w:val="clear" w:color="auto" w:fill="auto"/>
            <w:noWrap/>
            <w:vAlign w:val="center"/>
          </w:tcPr>
          <w:p w14:paraId="5F2D0DCC"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5E773222"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1DCB3931"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185DC36D" w14:textId="77777777" w:rsidR="002C09D7" w:rsidRPr="008D67D2" w:rsidRDefault="002C09D7" w:rsidP="00620053">
            <w:pPr>
              <w:jc w:val="center"/>
              <w:rPr>
                <w:rFonts w:ascii="Arial" w:hAnsi="Arial" w:cs="Arial"/>
                <w:sz w:val="16"/>
                <w:szCs w:val="16"/>
                <w:lang w:val="es-BO"/>
              </w:rPr>
            </w:pPr>
          </w:p>
        </w:tc>
      </w:tr>
      <w:tr w:rsidR="002C09D7" w:rsidRPr="008D67D2" w14:paraId="4C294C96" w14:textId="77777777" w:rsidTr="00DB085B">
        <w:trPr>
          <w:trHeight w:val="397"/>
          <w:jc w:val="center"/>
        </w:trPr>
        <w:tc>
          <w:tcPr>
            <w:tcW w:w="425" w:type="dxa"/>
            <w:shd w:val="clear" w:color="auto" w:fill="auto"/>
            <w:vAlign w:val="center"/>
          </w:tcPr>
          <w:p w14:paraId="1DEB4F08"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2</w:t>
            </w:r>
          </w:p>
        </w:tc>
        <w:tc>
          <w:tcPr>
            <w:tcW w:w="5245" w:type="dxa"/>
            <w:vAlign w:val="center"/>
          </w:tcPr>
          <w:p w14:paraId="67439D80"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Vehículos, combustible y mantenimiento</w:t>
            </w:r>
          </w:p>
        </w:tc>
        <w:tc>
          <w:tcPr>
            <w:tcW w:w="992" w:type="dxa"/>
            <w:shd w:val="clear" w:color="auto" w:fill="auto"/>
            <w:noWrap/>
            <w:vAlign w:val="center"/>
          </w:tcPr>
          <w:p w14:paraId="27FE2F2A"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5D6414CE"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37F05AA"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1B093B01" w14:textId="77777777" w:rsidR="002C09D7" w:rsidRPr="008D67D2" w:rsidRDefault="002C09D7" w:rsidP="00620053">
            <w:pPr>
              <w:jc w:val="center"/>
              <w:rPr>
                <w:rFonts w:ascii="Arial" w:hAnsi="Arial" w:cs="Arial"/>
                <w:sz w:val="16"/>
                <w:szCs w:val="16"/>
                <w:lang w:val="es-BO"/>
              </w:rPr>
            </w:pPr>
          </w:p>
        </w:tc>
      </w:tr>
      <w:tr w:rsidR="002C09D7" w:rsidRPr="008D67D2" w14:paraId="5A5D4645" w14:textId="77777777" w:rsidTr="00DB085B">
        <w:trPr>
          <w:trHeight w:val="397"/>
          <w:jc w:val="center"/>
        </w:trPr>
        <w:tc>
          <w:tcPr>
            <w:tcW w:w="425" w:type="dxa"/>
            <w:shd w:val="clear" w:color="auto" w:fill="auto"/>
            <w:vAlign w:val="center"/>
          </w:tcPr>
          <w:p w14:paraId="676BEB4F"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3</w:t>
            </w:r>
          </w:p>
        </w:tc>
        <w:tc>
          <w:tcPr>
            <w:tcW w:w="5245" w:type="dxa"/>
            <w:vAlign w:val="center"/>
          </w:tcPr>
          <w:p w14:paraId="322F2737"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Equipos (Computadoras, graficadores, reproducciones y otros)</w:t>
            </w:r>
          </w:p>
        </w:tc>
        <w:tc>
          <w:tcPr>
            <w:tcW w:w="992" w:type="dxa"/>
            <w:shd w:val="clear" w:color="auto" w:fill="auto"/>
            <w:noWrap/>
            <w:vAlign w:val="center"/>
          </w:tcPr>
          <w:p w14:paraId="560049F0"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642157AC"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E2D595E"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5CCA5CF7" w14:textId="77777777" w:rsidR="002C09D7" w:rsidRPr="008D67D2" w:rsidRDefault="002C09D7" w:rsidP="00620053">
            <w:pPr>
              <w:jc w:val="center"/>
              <w:rPr>
                <w:rFonts w:ascii="Arial" w:hAnsi="Arial" w:cs="Arial"/>
                <w:sz w:val="16"/>
                <w:szCs w:val="16"/>
                <w:lang w:val="es-BO"/>
              </w:rPr>
            </w:pPr>
          </w:p>
        </w:tc>
      </w:tr>
      <w:tr w:rsidR="002C09D7" w:rsidRPr="008D67D2" w14:paraId="519F4B82" w14:textId="77777777" w:rsidTr="00DB085B">
        <w:trPr>
          <w:trHeight w:val="397"/>
          <w:jc w:val="center"/>
        </w:trPr>
        <w:tc>
          <w:tcPr>
            <w:tcW w:w="425" w:type="dxa"/>
            <w:shd w:val="clear" w:color="auto" w:fill="auto"/>
            <w:vAlign w:val="center"/>
          </w:tcPr>
          <w:p w14:paraId="475DBD67"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4</w:t>
            </w:r>
          </w:p>
        </w:tc>
        <w:tc>
          <w:tcPr>
            <w:tcW w:w="5245" w:type="dxa"/>
            <w:vAlign w:val="center"/>
          </w:tcPr>
          <w:p w14:paraId="7237E751"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Comunicaciones</w:t>
            </w:r>
          </w:p>
        </w:tc>
        <w:tc>
          <w:tcPr>
            <w:tcW w:w="992" w:type="dxa"/>
            <w:shd w:val="clear" w:color="auto" w:fill="auto"/>
            <w:noWrap/>
            <w:vAlign w:val="center"/>
          </w:tcPr>
          <w:p w14:paraId="65B1F287"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76B218A8"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2968C949"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33FED0DC" w14:textId="77777777" w:rsidR="002C09D7" w:rsidRPr="008D67D2" w:rsidRDefault="002C09D7" w:rsidP="00620053">
            <w:pPr>
              <w:jc w:val="center"/>
              <w:rPr>
                <w:rFonts w:ascii="Arial" w:hAnsi="Arial" w:cs="Arial"/>
                <w:sz w:val="16"/>
                <w:szCs w:val="16"/>
                <w:lang w:val="es-BO"/>
              </w:rPr>
            </w:pPr>
          </w:p>
        </w:tc>
      </w:tr>
      <w:tr w:rsidR="002C09D7" w:rsidRPr="008D67D2" w14:paraId="427EC13E" w14:textId="77777777" w:rsidTr="00DB085B">
        <w:trPr>
          <w:trHeight w:val="397"/>
          <w:jc w:val="center"/>
        </w:trPr>
        <w:tc>
          <w:tcPr>
            <w:tcW w:w="425" w:type="dxa"/>
            <w:shd w:val="clear" w:color="auto" w:fill="auto"/>
            <w:vAlign w:val="center"/>
          </w:tcPr>
          <w:p w14:paraId="67208DEB"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5</w:t>
            </w:r>
          </w:p>
        </w:tc>
        <w:tc>
          <w:tcPr>
            <w:tcW w:w="5245" w:type="dxa"/>
            <w:vAlign w:val="center"/>
          </w:tcPr>
          <w:p w14:paraId="66F16C7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Subcontratos</w:t>
            </w:r>
          </w:p>
        </w:tc>
        <w:tc>
          <w:tcPr>
            <w:tcW w:w="992" w:type="dxa"/>
            <w:shd w:val="clear" w:color="auto" w:fill="auto"/>
            <w:noWrap/>
            <w:vAlign w:val="center"/>
          </w:tcPr>
          <w:p w14:paraId="56DA7030"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150EB74F"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709B0B51"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070E166B" w14:textId="77777777" w:rsidR="002C09D7" w:rsidRPr="008D67D2" w:rsidRDefault="002C09D7" w:rsidP="00620053">
            <w:pPr>
              <w:jc w:val="center"/>
              <w:rPr>
                <w:rFonts w:ascii="Arial" w:hAnsi="Arial" w:cs="Arial"/>
                <w:sz w:val="16"/>
                <w:szCs w:val="16"/>
                <w:lang w:val="es-BO"/>
              </w:rPr>
            </w:pPr>
          </w:p>
        </w:tc>
      </w:tr>
      <w:tr w:rsidR="002C09D7" w:rsidRPr="008D67D2" w14:paraId="703190E2" w14:textId="77777777" w:rsidTr="00DB085B">
        <w:trPr>
          <w:trHeight w:val="397"/>
          <w:jc w:val="center"/>
        </w:trPr>
        <w:tc>
          <w:tcPr>
            <w:tcW w:w="425" w:type="dxa"/>
            <w:shd w:val="clear" w:color="auto" w:fill="auto"/>
            <w:vAlign w:val="center"/>
          </w:tcPr>
          <w:p w14:paraId="13C82E1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6</w:t>
            </w:r>
          </w:p>
        </w:tc>
        <w:tc>
          <w:tcPr>
            <w:tcW w:w="5245" w:type="dxa"/>
            <w:vAlign w:val="center"/>
          </w:tcPr>
          <w:p w14:paraId="019D9FB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Pasajes</w:t>
            </w:r>
          </w:p>
        </w:tc>
        <w:tc>
          <w:tcPr>
            <w:tcW w:w="992" w:type="dxa"/>
            <w:shd w:val="clear" w:color="auto" w:fill="auto"/>
            <w:noWrap/>
            <w:vAlign w:val="center"/>
          </w:tcPr>
          <w:p w14:paraId="170439FF"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1831A64F"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43C5EC4B"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1B06D54C" w14:textId="77777777" w:rsidR="002C09D7" w:rsidRPr="008D67D2" w:rsidRDefault="002C09D7" w:rsidP="00620053">
            <w:pPr>
              <w:jc w:val="center"/>
              <w:rPr>
                <w:rFonts w:ascii="Arial" w:hAnsi="Arial" w:cs="Arial"/>
                <w:sz w:val="16"/>
                <w:szCs w:val="16"/>
                <w:lang w:val="es-BO"/>
              </w:rPr>
            </w:pPr>
          </w:p>
        </w:tc>
      </w:tr>
      <w:tr w:rsidR="002C09D7" w:rsidRPr="008D67D2" w14:paraId="26FF138F" w14:textId="77777777" w:rsidTr="00DB085B">
        <w:trPr>
          <w:trHeight w:val="397"/>
          <w:jc w:val="center"/>
        </w:trPr>
        <w:tc>
          <w:tcPr>
            <w:tcW w:w="425" w:type="dxa"/>
            <w:shd w:val="clear" w:color="auto" w:fill="auto"/>
            <w:vAlign w:val="center"/>
          </w:tcPr>
          <w:p w14:paraId="38902ADC"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7</w:t>
            </w:r>
          </w:p>
        </w:tc>
        <w:tc>
          <w:tcPr>
            <w:tcW w:w="5245" w:type="dxa"/>
            <w:vAlign w:val="center"/>
          </w:tcPr>
          <w:p w14:paraId="0DC8FE09"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Viáticos</w:t>
            </w:r>
          </w:p>
        </w:tc>
        <w:tc>
          <w:tcPr>
            <w:tcW w:w="992" w:type="dxa"/>
            <w:shd w:val="clear" w:color="auto" w:fill="auto"/>
            <w:noWrap/>
            <w:vAlign w:val="center"/>
          </w:tcPr>
          <w:p w14:paraId="72C65703"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3E0513B0"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3D11BAE"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681FCCC2" w14:textId="77777777" w:rsidR="002C09D7" w:rsidRPr="008D67D2" w:rsidRDefault="002C09D7" w:rsidP="00620053">
            <w:pPr>
              <w:jc w:val="center"/>
              <w:rPr>
                <w:rFonts w:ascii="Arial" w:hAnsi="Arial" w:cs="Arial"/>
                <w:sz w:val="16"/>
                <w:szCs w:val="16"/>
                <w:lang w:val="es-BO"/>
              </w:rPr>
            </w:pPr>
          </w:p>
        </w:tc>
      </w:tr>
      <w:tr w:rsidR="002C09D7" w:rsidRPr="008D67D2" w14:paraId="4B629768" w14:textId="77777777" w:rsidTr="00DB085B">
        <w:trPr>
          <w:trHeight w:val="397"/>
          <w:jc w:val="center"/>
        </w:trPr>
        <w:tc>
          <w:tcPr>
            <w:tcW w:w="425" w:type="dxa"/>
            <w:shd w:val="clear" w:color="auto" w:fill="auto"/>
            <w:vAlign w:val="center"/>
          </w:tcPr>
          <w:p w14:paraId="229E09B3" w14:textId="77777777" w:rsidR="002C09D7" w:rsidRPr="008D67D2" w:rsidRDefault="002C09D7" w:rsidP="00620053">
            <w:pPr>
              <w:jc w:val="center"/>
              <w:rPr>
                <w:rFonts w:ascii="Arial" w:hAnsi="Arial" w:cs="Arial"/>
                <w:sz w:val="16"/>
                <w:szCs w:val="16"/>
                <w:lang w:val="es-BO"/>
              </w:rPr>
            </w:pPr>
            <w:r w:rsidRPr="008D67D2">
              <w:rPr>
                <w:rFonts w:ascii="Arial" w:hAnsi="Arial" w:cs="Arial"/>
                <w:sz w:val="16"/>
                <w:szCs w:val="16"/>
                <w:lang w:val="es-BO"/>
              </w:rPr>
              <w:t>8</w:t>
            </w:r>
          </w:p>
        </w:tc>
        <w:tc>
          <w:tcPr>
            <w:tcW w:w="5245" w:type="dxa"/>
            <w:vAlign w:val="center"/>
          </w:tcPr>
          <w:p w14:paraId="23E6ED13" w14:textId="77777777" w:rsidR="002C09D7" w:rsidRPr="008D67D2" w:rsidRDefault="002C09D7" w:rsidP="00620053">
            <w:pPr>
              <w:rPr>
                <w:rFonts w:ascii="Arial" w:hAnsi="Arial" w:cs="Arial"/>
                <w:sz w:val="16"/>
                <w:szCs w:val="16"/>
                <w:lang w:val="es-BO"/>
              </w:rPr>
            </w:pPr>
            <w:r w:rsidRPr="008D67D2">
              <w:rPr>
                <w:rFonts w:ascii="Arial" w:hAnsi="Arial" w:cs="Arial"/>
                <w:sz w:val="16"/>
                <w:szCs w:val="16"/>
                <w:lang w:val="es-BO"/>
              </w:rPr>
              <w:t>Otros (detalle de acuerdo a cada caso)</w:t>
            </w:r>
          </w:p>
        </w:tc>
        <w:tc>
          <w:tcPr>
            <w:tcW w:w="992" w:type="dxa"/>
            <w:shd w:val="clear" w:color="auto" w:fill="auto"/>
            <w:noWrap/>
            <w:vAlign w:val="center"/>
          </w:tcPr>
          <w:p w14:paraId="6D21AB98" w14:textId="77777777" w:rsidR="002C09D7" w:rsidRPr="008D67D2" w:rsidRDefault="002C09D7" w:rsidP="00620053">
            <w:pPr>
              <w:jc w:val="center"/>
              <w:rPr>
                <w:rFonts w:ascii="Arial" w:hAnsi="Arial" w:cs="Arial"/>
                <w:sz w:val="16"/>
                <w:szCs w:val="16"/>
                <w:lang w:val="es-BO"/>
              </w:rPr>
            </w:pPr>
          </w:p>
        </w:tc>
        <w:tc>
          <w:tcPr>
            <w:tcW w:w="993" w:type="dxa"/>
            <w:shd w:val="clear" w:color="auto" w:fill="auto"/>
            <w:noWrap/>
            <w:vAlign w:val="center"/>
          </w:tcPr>
          <w:p w14:paraId="3FC0E12D" w14:textId="77777777" w:rsidR="002C09D7" w:rsidRPr="008D67D2" w:rsidRDefault="002C09D7" w:rsidP="00620053">
            <w:pPr>
              <w:jc w:val="center"/>
              <w:rPr>
                <w:rFonts w:ascii="Arial" w:hAnsi="Arial" w:cs="Arial"/>
                <w:sz w:val="16"/>
                <w:szCs w:val="16"/>
                <w:lang w:val="es-BO"/>
              </w:rPr>
            </w:pPr>
          </w:p>
        </w:tc>
        <w:tc>
          <w:tcPr>
            <w:tcW w:w="1417" w:type="dxa"/>
            <w:shd w:val="clear" w:color="auto" w:fill="auto"/>
            <w:noWrap/>
            <w:vAlign w:val="center"/>
          </w:tcPr>
          <w:p w14:paraId="658B5808" w14:textId="77777777" w:rsidR="002C09D7" w:rsidRPr="008D67D2" w:rsidRDefault="002C09D7" w:rsidP="00620053">
            <w:pPr>
              <w:jc w:val="center"/>
              <w:rPr>
                <w:rFonts w:ascii="Arial" w:hAnsi="Arial" w:cs="Arial"/>
                <w:sz w:val="16"/>
                <w:szCs w:val="16"/>
                <w:lang w:val="es-BO"/>
              </w:rPr>
            </w:pPr>
          </w:p>
        </w:tc>
        <w:tc>
          <w:tcPr>
            <w:tcW w:w="1134" w:type="dxa"/>
            <w:shd w:val="clear" w:color="auto" w:fill="auto"/>
            <w:noWrap/>
            <w:vAlign w:val="center"/>
          </w:tcPr>
          <w:p w14:paraId="2DBD1F32" w14:textId="77777777" w:rsidR="002C09D7" w:rsidRPr="008D67D2" w:rsidRDefault="002C09D7" w:rsidP="00620053">
            <w:pPr>
              <w:jc w:val="center"/>
              <w:rPr>
                <w:rFonts w:ascii="Arial" w:hAnsi="Arial" w:cs="Arial"/>
                <w:sz w:val="16"/>
                <w:szCs w:val="16"/>
                <w:lang w:val="es-BO"/>
              </w:rPr>
            </w:pPr>
          </w:p>
        </w:tc>
      </w:tr>
      <w:tr w:rsidR="00533B74" w:rsidRPr="008D67D2" w14:paraId="07B700E4" w14:textId="77777777" w:rsidTr="00DB085B">
        <w:trPr>
          <w:trHeight w:val="397"/>
          <w:jc w:val="center"/>
        </w:trPr>
        <w:tc>
          <w:tcPr>
            <w:tcW w:w="9072" w:type="dxa"/>
            <w:gridSpan w:val="5"/>
            <w:shd w:val="clear" w:color="auto" w:fill="auto"/>
            <w:noWrap/>
            <w:vAlign w:val="center"/>
          </w:tcPr>
          <w:p w14:paraId="20574D3F" w14:textId="77777777" w:rsidR="00533B74" w:rsidRPr="008D67D2" w:rsidRDefault="00533B74" w:rsidP="00533B74">
            <w:pPr>
              <w:jc w:val="center"/>
              <w:rPr>
                <w:rFonts w:ascii="Arial" w:hAnsi="Arial" w:cs="Arial"/>
                <w:sz w:val="16"/>
                <w:szCs w:val="16"/>
                <w:lang w:val="es-BO"/>
              </w:rPr>
            </w:pPr>
            <w:r w:rsidRPr="008D67D2">
              <w:rPr>
                <w:rFonts w:ascii="Arial" w:hAnsi="Arial" w:cs="Arial"/>
                <w:b/>
                <w:sz w:val="16"/>
                <w:szCs w:val="16"/>
                <w:lang w:val="es-BO"/>
              </w:rPr>
              <w:t>TOTAL</w:t>
            </w:r>
          </w:p>
        </w:tc>
        <w:tc>
          <w:tcPr>
            <w:tcW w:w="1134" w:type="dxa"/>
            <w:shd w:val="clear" w:color="auto" w:fill="auto"/>
            <w:noWrap/>
            <w:vAlign w:val="bottom"/>
          </w:tcPr>
          <w:p w14:paraId="503B22E8" w14:textId="77777777" w:rsidR="00533B74" w:rsidRPr="008D67D2" w:rsidRDefault="00533B74" w:rsidP="00620053">
            <w:pPr>
              <w:rPr>
                <w:rFonts w:ascii="Arial" w:hAnsi="Arial" w:cs="Arial"/>
                <w:sz w:val="16"/>
                <w:szCs w:val="16"/>
                <w:lang w:val="es-BO"/>
              </w:rPr>
            </w:pPr>
          </w:p>
        </w:tc>
      </w:tr>
    </w:tbl>
    <w:p w14:paraId="12A9DFCE" w14:textId="77777777" w:rsidR="002C09D7" w:rsidRPr="008D67D2" w:rsidRDefault="002C09D7" w:rsidP="002C09D7">
      <w:pPr>
        <w:jc w:val="both"/>
        <w:rPr>
          <w:rFonts w:ascii="Verdana" w:hAnsi="Verdana" w:cs="Arial"/>
          <w:sz w:val="16"/>
          <w:szCs w:val="16"/>
          <w:lang w:val="es-BO"/>
        </w:rPr>
      </w:pPr>
    </w:p>
    <w:p w14:paraId="6605F3ED" w14:textId="7C005B54" w:rsidR="002C09D7" w:rsidRPr="008D67D2" w:rsidRDefault="002C09D7" w:rsidP="002C09D7">
      <w:pPr>
        <w:jc w:val="both"/>
        <w:rPr>
          <w:rFonts w:ascii="Verdana" w:hAnsi="Verdana" w:cs="Arial"/>
          <w:sz w:val="16"/>
          <w:szCs w:val="16"/>
          <w:lang w:val="es-BO"/>
        </w:rPr>
      </w:pPr>
    </w:p>
    <w:p w14:paraId="0D6BC72F" w14:textId="77777777" w:rsidR="002C09D7" w:rsidRPr="008D67D2" w:rsidRDefault="002C09D7" w:rsidP="002C09D7">
      <w:pPr>
        <w:jc w:val="both"/>
        <w:rPr>
          <w:rFonts w:ascii="Verdana" w:hAnsi="Verdana" w:cs="Arial"/>
          <w:sz w:val="16"/>
          <w:szCs w:val="16"/>
          <w:lang w:val="es-BO"/>
        </w:rPr>
      </w:pPr>
    </w:p>
    <w:p w14:paraId="7AC501C1" w14:textId="77777777" w:rsidR="002C09D7" w:rsidRPr="008D67D2" w:rsidRDefault="002C09D7" w:rsidP="002C09D7">
      <w:pPr>
        <w:jc w:val="both"/>
        <w:rPr>
          <w:rFonts w:ascii="Verdana" w:hAnsi="Verdana" w:cs="Arial"/>
          <w:sz w:val="16"/>
          <w:szCs w:val="16"/>
          <w:lang w:val="es-BO"/>
        </w:rPr>
      </w:pPr>
    </w:p>
    <w:p w14:paraId="72E14557" w14:textId="77777777" w:rsidR="002C09D7" w:rsidRPr="008D67D2" w:rsidRDefault="002C09D7" w:rsidP="002C09D7">
      <w:pPr>
        <w:jc w:val="both"/>
        <w:rPr>
          <w:rFonts w:ascii="Verdana" w:hAnsi="Verdana" w:cs="Arial"/>
          <w:sz w:val="16"/>
          <w:szCs w:val="16"/>
          <w:lang w:val="es-BO"/>
        </w:rPr>
      </w:pPr>
    </w:p>
    <w:p w14:paraId="472E211A" w14:textId="77777777" w:rsidR="002C09D7" w:rsidRPr="008D67D2" w:rsidRDefault="002C09D7" w:rsidP="002C09D7">
      <w:pPr>
        <w:jc w:val="both"/>
        <w:rPr>
          <w:rFonts w:ascii="Verdana" w:hAnsi="Verdana" w:cs="Arial"/>
          <w:sz w:val="18"/>
          <w:szCs w:val="18"/>
          <w:lang w:val="es-BO"/>
        </w:rPr>
      </w:pPr>
    </w:p>
    <w:p w14:paraId="4FB8BE15" w14:textId="77777777" w:rsidR="009A559F" w:rsidRPr="008D67D2" w:rsidRDefault="002C09D7" w:rsidP="009A559F">
      <w:pPr>
        <w:jc w:val="center"/>
        <w:rPr>
          <w:rFonts w:ascii="Verdana" w:hAnsi="Verdana" w:cs="Arial"/>
          <w:b/>
          <w:sz w:val="18"/>
          <w:szCs w:val="18"/>
          <w:lang w:val="es-BO"/>
        </w:rPr>
      </w:pPr>
      <w:r w:rsidRPr="008D67D2">
        <w:rPr>
          <w:rFonts w:ascii="Verdana" w:hAnsi="Verdana" w:cs="Arial"/>
          <w:sz w:val="16"/>
          <w:szCs w:val="16"/>
          <w:lang w:val="es-BO"/>
        </w:rPr>
        <w:br w:type="page"/>
      </w:r>
      <w:r w:rsidR="009A559F" w:rsidRPr="008D67D2">
        <w:rPr>
          <w:rFonts w:ascii="Verdana" w:hAnsi="Verdana" w:cs="Arial"/>
          <w:b/>
          <w:sz w:val="18"/>
          <w:szCs w:val="18"/>
          <w:lang w:val="es-BO"/>
        </w:rPr>
        <w:lastRenderedPageBreak/>
        <w:t>FORMULARIO C-1</w:t>
      </w:r>
    </w:p>
    <w:p w14:paraId="7D610B16" w14:textId="77777777" w:rsidR="009A559F" w:rsidRPr="008D67D2" w:rsidRDefault="00B6441F" w:rsidP="00BB0A34">
      <w:pPr>
        <w:jc w:val="center"/>
        <w:rPr>
          <w:rFonts w:ascii="Verdana" w:hAnsi="Verdana" w:cs="Arial"/>
          <w:b/>
          <w:sz w:val="18"/>
          <w:szCs w:val="18"/>
          <w:lang w:val="es-BO"/>
        </w:rPr>
      </w:pPr>
      <w:r w:rsidRPr="008D67D2">
        <w:rPr>
          <w:rFonts w:ascii="Verdana" w:hAnsi="Verdana" w:cs="Arial"/>
          <w:b/>
          <w:sz w:val="18"/>
          <w:szCs w:val="18"/>
          <w:lang w:val="es-BO"/>
        </w:rPr>
        <w:t xml:space="preserve">PROPUESTA TÉCNICA </w:t>
      </w:r>
    </w:p>
    <w:p w14:paraId="0EF33492" w14:textId="77777777" w:rsidR="00BB0A34" w:rsidRPr="008D67D2" w:rsidRDefault="00BB0A34" w:rsidP="00B621CC">
      <w:pPr>
        <w:jc w:val="both"/>
        <w:rPr>
          <w:rFonts w:ascii="Arial" w:hAnsi="Arial" w:cs="Arial"/>
          <w:sz w:val="18"/>
          <w:szCs w:val="18"/>
          <w:lang w:val="es-BO"/>
        </w:rPr>
      </w:pP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98"/>
      </w:tblGrid>
      <w:tr w:rsidR="007328E1" w:rsidRPr="008D67D2" w14:paraId="2E9E7606" w14:textId="77777777" w:rsidTr="00916D0E">
        <w:trPr>
          <w:trHeight w:val="397"/>
          <w:tblHeader/>
        </w:trPr>
        <w:tc>
          <w:tcPr>
            <w:tcW w:w="9498" w:type="dxa"/>
            <w:shd w:val="clear" w:color="auto" w:fill="DEEAF6" w:themeFill="accent1" w:themeFillTint="33"/>
            <w:vAlign w:val="center"/>
          </w:tcPr>
          <w:p w14:paraId="233475F8" w14:textId="5F9651A2" w:rsidR="007328E1" w:rsidRPr="008D67D2" w:rsidRDefault="007328E1" w:rsidP="00B90B71">
            <w:pPr>
              <w:jc w:val="center"/>
              <w:rPr>
                <w:rFonts w:ascii="Arial" w:hAnsi="Arial" w:cs="Arial"/>
                <w:b/>
                <w:sz w:val="16"/>
                <w:lang w:val="es-BO"/>
              </w:rPr>
            </w:pPr>
            <w:r w:rsidRPr="008D67D2">
              <w:rPr>
                <w:rFonts w:ascii="Arial" w:hAnsi="Arial" w:cs="Arial"/>
                <w:b/>
                <w:sz w:val="16"/>
                <w:lang w:val="es-BO"/>
              </w:rPr>
              <w:t xml:space="preserve">Para ser llenado por el proponente de acuerdo a lo establecido en el </w:t>
            </w:r>
            <w:r w:rsidR="0039651D" w:rsidRPr="0039651D">
              <w:rPr>
                <w:rFonts w:ascii="Arial" w:hAnsi="Arial" w:cs="Arial"/>
                <w:b/>
                <w:sz w:val="16"/>
                <w:lang w:val="es-BO"/>
              </w:rPr>
              <w:t>Punto 8 de los Términos de Referencia</w:t>
            </w:r>
          </w:p>
        </w:tc>
      </w:tr>
      <w:tr w:rsidR="007328E1" w:rsidRPr="008D67D2" w14:paraId="19040F49" w14:textId="77777777" w:rsidTr="00916D0E">
        <w:trPr>
          <w:trHeight w:val="472"/>
        </w:trPr>
        <w:tc>
          <w:tcPr>
            <w:tcW w:w="9498" w:type="dxa"/>
            <w:shd w:val="clear" w:color="auto" w:fill="F2F2F2"/>
            <w:vAlign w:val="center"/>
          </w:tcPr>
          <w:p w14:paraId="1022903C" w14:textId="397708FC" w:rsidR="007328E1" w:rsidRPr="008D67D2" w:rsidRDefault="0039651D" w:rsidP="00B90B71">
            <w:pPr>
              <w:jc w:val="center"/>
              <w:rPr>
                <w:rFonts w:ascii="Arial" w:hAnsi="Arial" w:cs="Arial"/>
                <w:b/>
                <w:sz w:val="16"/>
                <w:lang w:val="es-BO"/>
              </w:rPr>
            </w:pPr>
            <w:r w:rsidRPr="008D67D2">
              <w:rPr>
                <w:rFonts w:ascii="Arial" w:hAnsi="Arial" w:cs="Arial"/>
                <w:b/>
                <w:sz w:val="16"/>
                <w:lang w:val="es-BO"/>
              </w:rPr>
              <w:t>Propuesta (</w:t>
            </w:r>
            <w:r w:rsidR="007328E1" w:rsidRPr="008D67D2">
              <w:rPr>
                <w:rFonts w:ascii="Arial" w:hAnsi="Arial" w:cs="Arial"/>
                <w:b/>
                <w:sz w:val="16"/>
                <w:lang w:val="es-BO"/>
              </w:rPr>
              <w:t>*)</w:t>
            </w:r>
          </w:p>
        </w:tc>
      </w:tr>
      <w:tr w:rsidR="007328E1" w:rsidRPr="008D67D2" w14:paraId="4D939463" w14:textId="77777777" w:rsidTr="00916D0E">
        <w:trPr>
          <w:trHeight w:val="2279"/>
        </w:trPr>
        <w:tc>
          <w:tcPr>
            <w:tcW w:w="9498" w:type="dxa"/>
          </w:tcPr>
          <w:p w14:paraId="4BCB33EB" w14:textId="77777777" w:rsidR="007328E1" w:rsidRPr="008D67D2" w:rsidRDefault="007328E1" w:rsidP="00B90B71">
            <w:pPr>
              <w:jc w:val="both"/>
              <w:rPr>
                <w:rFonts w:ascii="Arial" w:hAnsi="Arial" w:cs="Arial"/>
                <w:sz w:val="16"/>
                <w:lang w:val="es-BO"/>
              </w:rPr>
            </w:pPr>
          </w:p>
        </w:tc>
      </w:tr>
    </w:tbl>
    <w:p w14:paraId="31B087E3" w14:textId="77777777" w:rsidR="007328E1" w:rsidRPr="008D67D2" w:rsidRDefault="007328E1" w:rsidP="00B621CC">
      <w:pPr>
        <w:jc w:val="both"/>
        <w:rPr>
          <w:rFonts w:ascii="Arial" w:hAnsi="Arial" w:cs="Arial"/>
          <w:sz w:val="18"/>
          <w:szCs w:val="18"/>
          <w:lang w:val="es-BO"/>
        </w:rPr>
      </w:pPr>
    </w:p>
    <w:p w14:paraId="7D476A4F" w14:textId="77777777" w:rsidR="009A559F" w:rsidRPr="008D67D2" w:rsidRDefault="009A559F" w:rsidP="009A559F">
      <w:pPr>
        <w:jc w:val="both"/>
        <w:rPr>
          <w:rFonts w:ascii="Verdana" w:hAnsi="Verdana" w:cs="Arial"/>
          <w:b/>
          <w:i/>
          <w:sz w:val="18"/>
          <w:szCs w:val="18"/>
          <w:lang w:val="es-BO"/>
        </w:rPr>
      </w:pPr>
    </w:p>
    <w:p w14:paraId="37C664F7" w14:textId="77777777" w:rsidR="009A559F" w:rsidRPr="008D67D2" w:rsidRDefault="009A559F" w:rsidP="009A559F">
      <w:pPr>
        <w:jc w:val="both"/>
        <w:rPr>
          <w:rFonts w:ascii="Verdana" w:hAnsi="Verdana"/>
          <w:b/>
          <w:i/>
          <w:sz w:val="18"/>
          <w:szCs w:val="18"/>
          <w:lang w:val="es-BO"/>
        </w:rPr>
      </w:pPr>
    </w:p>
    <w:p w14:paraId="511C32C5" w14:textId="77777777" w:rsidR="009A559F" w:rsidRPr="008D67D2" w:rsidRDefault="009A559F" w:rsidP="009A559F">
      <w:pPr>
        <w:jc w:val="both"/>
        <w:rPr>
          <w:rFonts w:ascii="Verdana" w:hAnsi="Verdana"/>
          <w:b/>
          <w:i/>
          <w:sz w:val="18"/>
          <w:szCs w:val="18"/>
          <w:lang w:val="es-BO"/>
        </w:rPr>
      </w:pPr>
    </w:p>
    <w:p w14:paraId="41D47DA4" w14:textId="77777777" w:rsidR="009A559F" w:rsidRPr="008D67D2" w:rsidRDefault="009A559F" w:rsidP="009A559F">
      <w:pPr>
        <w:jc w:val="both"/>
        <w:rPr>
          <w:rFonts w:ascii="Verdana" w:hAnsi="Verdana"/>
          <w:b/>
          <w:i/>
          <w:sz w:val="18"/>
          <w:szCs w:val="18"/>
          <w:lang w:val="es-BO"/>
        </w:rPr>
      </w:pPr>
    </w:p>
    <w:p w14:paraId="0FE4E0C3" w14:textId="77777777" w:rsidR="009A559F" w:rsidRPr="008D67D2" w:rsidRDefault="009A559F" w:rsidP="009A559F">
      <w:pPr>
        <w:jc w:val="both"/>
        <w:rPr>
          <w:rFonts w:ascii="Verdana" w:hAnsi="Verdana"/>
          <w:b/>
          <w:i/>
          <w:sz w:val="18"/>
          <w:szCs w:val="18"/>
          <w:lang w:val="es-BO"/>
        </w:rPr>
      </w:pPr>
    </w:p>
    <w:p w14:paraId="5A8F46B2" w14:textId="77777777" w:rsidR="009A559F" w:rsidRPr="008D67D2" w:rsidRDefault="009A559F" w:rsidP="009A559F">
      <w:pPr>
        <w:jc w:val="both"/>
        <w:rPr>
          <w:rFonts w:ascii="Verdana" w:hAnsi="Verdana"/>
          <w:b/>
          <w:i/>
          <w:sz w:val="18"/>
          <w:szCs w:val="18"/>
          <w:lang w:val="es-BO"/>
        </w:rPr>
      </w:pPr>
    </w:p>
    <w:p w14:paraId="4597FACC" w14:textId="77777777" w:rsidR="009A559F" w:rsidRPr="008D67D2" w:rsidRDefault="009A559F" w:rsidP="009A559F">
      <w:pPr>
        <w:rPr>
          <w:rFonts w:ascii="Verdana" w:hAnsi="Verdana" w:cs="Arial"/>
          <w:sz w:val="18"/>
          <w:szCs w:val="18"/>
          <w:lang w:val="es-BO"/>
        </w:rPr>
      </w:pPr>
    </w:p>
    <w:p w14:paraId="727D3FAB" w14:textId="77777777" w:rsidR="009A559F" w:rsidRPr="008D67D2" w:rsidRDefault="009A559F" w:rsidP="009A559F">
      <w:pPr>
        <w:jc w:val="center"/>
        <w:rPr>
          <w:rFonts w:ascii="Verdana" w:hAnsi="Verdana" w:cs="Arial"/>
          <w:b/>
          <w:sz w:val="18"/>
          <w:szCs w:val="18"/>
          <w:lang w:val="es-BO"/>
        </w:rPr>
      </w:pPr>
    </w:p>
    <w:p w14:paraId="4A0081F9" w14:textId="77777777" w:rsidR="009A559F" w:rsidRPr="008D67D2" w:rsidRDefault="009A559F" w:rsidP="009A559F">
      <w:pPr>
        <w:jc w:val="center"/>
        <w:rPr>
          <w:rFonts w:cs="Arial"/>
          <w:b/>
          <w:sz w:val="18"/>
          <w:szCs w:val="18"/>
          <w:lang w:val="es-BO"/>
        </w:rPr>
      </w:pPr>
    </w:p>
    <w:p w14:paraId="10871B3B" w14:textId="77777777" w:rsidR="009A559F" w:rsidRPr="008D67D2" w:rsidRDefault="009A559F" w:rsidP="009A559F">
      <w:pPr>
        <w:jc w:val="center"/>
        <w:rPr>
          <w:rFonts w:cs="Arial"/>
          <w:b/>
          <w:sz w:val="18"/>
          <w:szCs w:val="18"/>
          <w:lang w:val="es-BO"/>
        </w:rPr>
      </w:pPr>
    </w:p>
    <w:p w14:paraId="2A2C5DE2" w14:textId="77777777" w:rsidR="009A559F" w:rsidRPr="008D67D2" w:rsidRDefault="009A559F" w:rsidP="009A559F">
      <w:pPr>
        <w:jc w:val="center"/>
        <w:rPr>
          <w:rFonts w:cs="Arial"/>
          <w:b/>
          <w:sz w:val="18"/>
          <w:szCs w:val="18"/>
          <w:lang w:val="es-BO"/>
        </w:rPr>
      </w:pPr>
    </w:p>
    <w:p w14:paraId="031A6A77" w14:textId="77777777" w:rsidR="009A559F" w:rsidRPr="008D67D2" w:rsidRDefault="009A559F" w:rsidP="009A559F">
      <w:pPr>
        <w:jc w:val="center"/>
        <w:rPr>
          <w:rFonts w:cs="Arial"/>
          <w:b/>
          <w:sz w:val="18"/>
          <w:szCs w:val="18"/>
          <w:lang w:val="es-BO"/>
        </w:rPr>
      </w:pPr>
    </w:p>
    <w:p w14:paraId="27731606" w14:textId="77777777" w:rsidR="009A559F" w:rsidRPr="008D67D2" w:rsidRDefault="009A559F" w:rsidP="009A559F">
      <w:pPr>
        <w:jc w:val="center"/>
        <w:rPr>
          <w:rFonts w:cs="Arial"/>
          <w:b/>
          <w:sz w:val="18"/>
          <w:szCs w:val="18"/>
          <w:lang w:val="es-BO"/>
        </w:rPr>
      </w:pPr>
    </w:p>
    <w:p w14:paraId="05209FE7" w14:textId="77777777" w:rsidR="009A559F" w:rsidRPr="008D67D2" w:rsidRDefault="009A559F" w:rsidP="009A559F">
      <w:pPr>
        <w:jc w:val="center"/>
        <w:rPr>
          <w:rFonts w:cs="Arial"/>
          <w:b/>
          <w:sz w:val="18"/>
          <w:szCs w:val="18"/>
          <w:lang w:val="es-BO"/>
        </w:rPr>
      </w:pPr>
    </w:p>
    <w:p w14:paraId="4FA3227B" w14:textId="77777777" w:rsidR="009A559F" w:rsidRPr="008D67D2" w:rsidRDefault="009A559F" w:rsidP="009A559F">
      <w:pPr>
        <w:jc w:val="center"/>
        <w:rPr>
          <w:rFonts w:cs="Arial"/>
          <w:b/>
          <w:sz w:val="18"/>
          <w:szCs w:val="18"/>
          <w:lang w:val="es-BO"/>
        </w:rPr>
      </w:pPr>
    </w:p>
    <w:p w14:paraId="406EA00D" w14:textId="77777777" w:rsidR="009A559F" w:rsidRPr="008D67D2" w:rsidRDefault="009A559F" w:rsidP="009A559F">
      <w:pPr>
        <w:jc w:val="center"/>
        <w:rPr>
          <w:rFonts w:cs="Arial"/>
          <w:b/>
          <w:sz w:val="18"/>
          <w:szCs w:val="18"/>
          <w:lang w:val="es-BO"/>
        </w:rPr>
      </w:pPr>
    </w:p>
    <w:p w14:paraId="6EFEE49E" w14:textId="77777777" w:rsidR="009A559F" w:rsidRPr="008D67D2" w:rsidRDefault="009A559F" w:rsidP="009A559F">
      <w:pPr>
        <w:jc w:val="center"/>
        <w:rPr>
          <w:rFonts w:cs="Arial"/>
          <w:b/>
          <w:sz w:val="18"/>
          <w:szCs w:val="18"/>
          <w:lang w:val="es-BO"/>
        </w:rPr>
      </w:pPr>
    </w:p>
    <w:p w14:paraId="43956FB1" w14:textId="77777777" w:rsidR="009A559F" w:rsidRPr="008D67D2" w:rsidRDefault="009A559F" w:rsidP="009A559F">
      <w:pPr>
        <w:jc w:val="center"/>
        <w:rPr>
          <w:rFonts w:cs="Arial"/>
          <w:b/>
          <w:sz w:val="18"/>
          <w:szCs w:val="18"/>
          <w:lang w:val="es-BO"/>
        </w:rPr>
      </w:pPr>
    </w:p>
    <w:p w14:paraId="56EAC186" w14:textId="77777777" w:rsidR="009A559F" w:rsidRPr="008D67D2" w:rsidRDefault="009A559F" w:rsidP="009A559F">
      <w:pPr>
        <w:jc w:val="center"/>
        <w:rPr>
          <w:rFonts w:cs="Arial"/>
          <w:b/>
          <w:sz w:val="18"/>
          <w:szCs w:val="18"/>
          <w:lang w:val="es-BO"/>
        </w:rPr>
      </w:pPr>
    </w:p>
    <w:p w14:paraId="070F24EC" w14:textId="77777777" w:rsidR="009A559F" w:rsidRPr="008D67D2" w:rsidRDefault="009A559F" w:rsidP="009A559F">
      <w:pPr>
        <w:jc w:val="center"/>
        <w:rPr>
          <w:rFonts w:cs="Arial"/>
          <w:b/>
          <w:sz w:val="18"/>
          <w:szCs w:val="18"/>
          <w:lang w:val="es-BO"/>
        </w:rPr>
      </w:pPr>
    </w:p>
    <w:p w14:paraId="6B083325" w14:textId="77777777" w:rsidR="009A559F" w:rsidRPr="008D67D2" w:rsidRDefault="009A559F" w:rsidP="009A559F">
      <w:pPr>
        <w:jc w:val="center"/>
        <w:rPr>
          <w:rFonts w:cs="Arial"/>
          <w:b/>
          <w:sz w:val="18"/>
          <w:szCs w:val="18"/>
          <w:lang w:val="es-BO"/>
        </w:rPr>
      </w:pPr>
    </w:p>
    <w:p w14:paraId="349F023C" w14:textId="77777777" w:rsidR="009A559F" w:rsidRPr="008D67D2" w:rsidRDefault="009A559F" w:rsidP="009A559F">
      <w:pPr>
        <w:jc w:val="center"/>
        <w:rPr>
          <w:rFonts w:cs="Arial"/>
          <w:b/>
          <w:sz w:val="18"/>
          <w:szCs w:val="18"/>
          <w:lang w:val="es-BO"/>
        </w:rPr>
      </w:pPr>
    </w:p>
    <w:p w14:paraId="532591EF" w14:textId="77777777" w:rsidR="009A559F" w:rsidRPr="008D67D2" w:rsidRDefault="009A559F" w:rsidP="009A559F">
      <w:pPr>
        <w:jc w:val="center"/>
        <w:rPr>
          <w:rFonts w:cs="Arial"/>
          <w:b/>
          <w:sz w:val="18"/>
          <w:szCs w:val="18"/>
          <w:lang w:val="es-BO"/>
        </w:rPr>
      </w:pPr>
    </w:p>
    <w:p w14:paraId="635C6B5E" w14:textId="77777777" w:rsidR="009A559F" w:rsidRPr="008D67D2" w:rsidRDefault="009A559F" w:rsidP="009A559F">
      <w:pPr>
        <w:jc w:val="center"/>
        <w:rPr>
          <w:rFonts w:cs="Arial"/>
          <w:b/>
          <w:sz w:val="18"/>
          <w:szCs w:val="18"/>
          <w:lang w:val="es-BO"/>
        </w:rPr>
      </w:pPr>
    </w:p>
    <w:p w14:paraId="6B8FE46A" w14:textId="77777777" w:rsidR="009A559F" w:rsidRPr="008D67D2" w:rsidRDefault="009A559F" w:rsidP="009A559F">
      <w:pPr>
        <w:jc w:val="center"/>
        <w:rPr>
          <w:rFonts w:cs="Arial"/>
          <w:b/>
          <w:sz w:val="18"/>
          <w:szCs w:val="18"/>
          <w:lang w:val="es-BO"/>
        </w:rPr>
      </w:pPr>
    </w:p>
    <w:p w14:paraId="0A3AAC99" w14:textId="77777777" w:rsidR="009A559F" w:rsidRPr="008D67D2" w:rsidRDefault="009A559F" w:rsidP="009A559F">
      <w:pPr>
        <w:jc w:val="center"/>
        <w:rPr>
          <w:rFonts w:cs="Arial"/>
          <w:b/>
          <w:sz w:val="18"/>
          <w:szCs w:val="18"/>
          <w:lang w:val="es-BO"/>
        </w:rPr>
      </w:pPr>
    </w:p>
    <w:p w14:paraId="07FC2740" w14:textId="77777777" w:rsidR="009A559F" w:rsidRPr="008D67D2" w:rsidRDefault="009A559F" w:rsidP="009A559F">
      <w:pPr>
        <w:jc w:val="center"/>
        <w:rPr>
          <w:rFonts w:cs="Arial"/>
          <w:b/>
          <w:sz w:val="18"/>
          <w:szCs w:val="18"/>
          <w:lang w:val="es-BO"/>
        </w:rPr>
      </w:pPr>
    </w:p>
    <w:p w14:paraId="6F7A8888" w14:textId="77777777" w:rsidR="009A559F" w:rsidRPr="008D67D2" w:rsidRDefault="009A559F" w:rsidP="009A559F">
      <w:pPr>
        <w:jc w:val="center"/>
        <w:rPr>
          <w:rFonts w:cs="Arial"/>
          <w:b/>
          <w:sz w:val="18"/>
          <w:szCs w:val="18"/>
          <w:lang w:val="es-BO"/>
        </w:rPr>
      </w:pPr>
    </w:p>
    <w:p w14:paraId="4AD4B1C8" w14:textId="77777777" w:rsidR="009A559F" w:rsidRPr="008D67D2" w:rsidRDefault="009A559F" w:rsidP="009A559F">
      <w:pPr>
        <w:jc w:val="center"/>
        <w:rPr>
          <w:rFonts w:cs="Arial"/>
          <w:b/>
          <w:sz w:val="18"/>
          <w:szCs w:val="18"/>
          <w:lang w:val="es-BO"/>
        </w:rPr>
      </w:pPr>
    </w:p>
    <w:p w14:paraId="5CB5208B" w14:textId="77777777" w:rsidR="009A559F" w:rsidRPr="008D67D2" w:rsidRDefault="009A559F" w:rsidP="009A559F">
      <w:pPr>
        <w:jc w:val="center"/>
        <w:rPr>
          <w:rFonts w:cs="Arial"/>
          <w:b/>
          <w:sz w:val="18"/>
          <w:szCs w:val="18"/>
          <w:lang w:val="es-BO"/>
        </w:rPr>
      </w:pPr>
    </w:p>
    <w:p w14:paraId="2BAE5B00" w14:textId="77777777" w:rsidR="009A559F" w:rsidRPr="008D67D2" w:rsidRDefault="009A559F" w:rsidP="009A559F">
      <w:pPr>
        <w:jc w:val="center"/>
        <w:rPr>
          <w:rFonts w:cs="Arial"/>
          <w:b/>
          <w:sz w:val="18"/>
          <w:szCs w:val="18"/>
          <w:lang w:val="es-BO"/>
        </w:rPr>
      </w:pPr>
    </w:p>
    <w:p w14:paraId="5AE5D50E" w14:textId="77777777" w:rsidR="009A559F" w:rsidRPr="008D67D2" w:rsidRDefault="009A559F" w:rsidP="009A559F">
      <w:pPr>
        <w:jc w:val="center"/>
        <w:rPr>
          <w:rFonts w:cs="Arial"/>
          <w:b/>
          <w:sz w:val="18"/>
          <w:szCs w:val="18"/>
          <w:lang w:val="es-BO"/>
        </w:rPr>
      </w:pPr>
    </w:p>
    <w:p w14:paraId="3E2B73EB" w14:textId="77777777" w:rsidR="00DE6FF4" w:rsidRPr="008D67D2" w:rsidRDefault="00DE6FF4" w:rsidP="009A559F">
      <w:pPr>
        <w:jc w:val="center"/>
        <w:rPr>
          <w:rFonts w:cs="Arial"/>
          <w:b/>
          <w:sz w:val="18"/>
          <w:szCs w:val="18"/>
          <w:lang w:val="es-BO"/>
        </w:rPr>
      </w:pPr>
    </w:p>
    <w:p w14:paraId="240AE58D" w14:textId="77777777" w:rsidR="00DE6FF4" w:rsidRPr="008D67D2" w:rsidRDefault="00DE6FF4" w:rsidP="009A559F">
      <w:pPr>
        <w:jc w:val="center"/>
        <w:rPr>
          <w:rFonts w:cs="Arial"/>
          <w:b/>
          <w:sz w:val="18"/>
          <w:szCs w:val="18"/>
          <w:lang w:val="es-BO"/>
        </w:rPr>
      </w:pPr>
    </w:p>
    <w:p w14:paraId="51150A45" w14:textId="77777777" w:rsidR="00DE6FF4" w:rsidRPr="008D67D2" w:rsidRDefault="00DE6FF4" w:rsidP="009A559F">
      <w:pPr>
        <w:jc w:val="center"/>
        <w:rPr>
          <w:rFonts w:cs="Arial"/>
          <w:b/>
          <w:sz w:val="18"/>
          <w:szCs w:val="18"/>
          <w:lang w:val="es-BO"/>
        </w:rPr>
      </w:pPr>
    </w:p>
    <w:p w14:paraId="2F37CDD0" w14:textId="77777777" w:rsidR="00415DBE" w:rsidRPr="008D67D2" w:rsidRDefault="00415DBE" w:rsidP="009A559F">
      <w:pPr>
        <w:jc w:val="center"/>
        <w:rPr>
          <w:rFonts w:cs="Arial"/>
          <w:b/>
          <w:sz w:val="18"/>
          <w:szCs w:val="18"/>
          <w:lang w:val="es-BO"/>
        </w:rPr>
      </w:pPr>
    </w:p>
    <w:p w14:paraId="0ADF68C0" w14:textId="77777777" w:rsidR="00415DBE" w:rsidRPr="008D67D2" w:rsidRDefault="00415DBE" w:rsidP="009A559F">
      <w:pPr>
        <w:jc w:val="center"/>
        <w:rPr>
          <w:rFonts w:cs="Arial"/>
          <w:b/>
          <w:sz w:val="18"/>
          <w:szCs w:val="18"/>
          <w:lang w:val="es-BO"/>
        </w:rPr>
      </w:pPr>
    </w:p>
    <w:p w14:paraId="37C24C77" w14:textId="77777777" w:rsidR="009A559F" w:rsidRPr="008D67D2" w:rsidRDefault="009A559F" w:rsidP="009A559F">
      <w:pPr>
        <w:jc w:val="center"/>
        <w:rPr>
          <w:rFonts w:cs="Arial"/>
          <w:b/>
          <w:sz w:val="18"/>
          <w:szCs w:val="18"/>
          <w:lang w:val="es-BO"/>
        </w:rPr>
      </w:pPr>
    </w:p>
    <w:p w14:paraId="33FC4C58" w14:textId="77777777" w:rsidR="00BB0A34" w:rsidRPr="008D67D2" w:rsidRDefault="00BB0A34" w:rsidP="009A559F">
      <w:pPr>
        <w:jc w:val="center"/>
        <w:rPr>
          <w:rFonts w:cs="Arial"/>
          <w:b/>
          <w:sz w:val="18"/>
          <w:szCs w:val="18"/>
          <w:lang w:val="es-BO"/>
        </w:rPr>
      </w:pPr>
    </w:p>
    <w:p w14:paraId="7109A102" w14:textId="77777777" w:rsidR="003A6E5C" w:rsidRPr="008D67D2" w:rsidRDefault="003A6E5C" w:rsidP="009A559F">
      <w:pPr>
        <w:jc w:val="center"/>
        <w:rPr>
          <w:rFonts w:cs="Arial"/>
          <w:b/>
          <w:sz w:val="18"/>
          <w:szCs w:val="18"/>
          <w:lang w:val="es-BO"/>
        </w:rPr>
      </w:pPr>
    </w:p>
    <w:p w14:paraId="1972D027" w14:textId="77777777" w:rsidR="003A6E5C" w:rsidRPr="008D67D2" w:rsidRDefault="003A6E5C" w:rsidP="009A559F">
      <w:pPr>
        <w:jc w:val="center"/>
        <w:rPr>
          <w:rFonts w:cs="Arial"/>
          <w:b/>
          <w:sz w:val="18"/>
          <w:szCs w:val="18"/>
          <w:lang w:val="es-BO"/>
        </w:rPr>
      </w:pPr>
    </w:p>
    <w:p w14:paraId="64A8168C" w14:textId="77777777" w:rsidR="009A559F" w:rsidRPr="008D67D2" w:rsidRDefault="009A559F" w:rsidP="009A559F">
      <w:pPr>
        <w:jc w:val="center"/>
        <w:rPr>
          <w:rFonts w:ascii="Verdana" w:hAnsi="Verdana" w:cs="Arial"/>
          <w:b/>
          <w:sz w:val="18"/>
          <w:szCs w:val="18"/>
          <w:lang w:val="es-BO"/>
        </w:rPr>
      </w:pPr>
      <w:r w:rsidRPr="008D67D2">
        <w:rPr>
          <w:rFonts w:ascii="Verdana" w:hAnsi="Verdana" w:cs="Arial"/>
          <w:b/>
          <w:sz w:val="18"/>
          <w:szCs w:val="18"/>
          <w:lang w:val="es-BO"/>
        </w:rPr>
        <w:t>FORMULARIO C-2</w:t>
      </w:r>
    </w:p>
    <w:p w14:paraId="08A1F1DD" w14:textId="10F0AA99" w:rsidR="00EB6CD1" w:rsidRPr="008D67D2" w:rsidRDefault="009A559F" w:rsidP="009A559F">
      <w:pPr>
        <w:jc w:val="center"/>
        <w:rPr>
          <w:rFonts w:ascii="Verdana" w:hAnsi="Verdana" w:cs="Arial"/>
          <w:b/>
          <w:sz w:val="18"/>
          <w:szCs w:val="18"/>
          <w:lang w:val="es-BO"/>
        </w:rPr>
      </w:pPr>
      <w:r w:rsidRPr="008D67D2">
        <w:rPr>
          <w:rFonts w:ascii="Verdana" w:hAnsi="Verdana" w:cs="Arial"/>
          <w:b/>
          <w:sz w:val="18"/>
          <w:szCs w:val="18"/>
          <w:lang w:val="es-BO"/>
        </w:rPr>
        <w:lastRenderedPageBreak/>
        <w:t>CONDICIONES ADICIONALES</w:t>
      </w:r>
    </w:p>
    <w:p w14:paraId="75E63D42" w14:textId="77777777" w:rsidR="009A559F" w:rsidRDefault="009A559F" w:rsidP="009A559F">
      <w:pPr>
        <w:jc w:val="both"/>
        <w:rPr>
          <w:lang w:val="es-BO"/>
        </w:rPr>
      </w:pPr>
    </w:p>
    <w:tbl>
      <w:tblPr>
        <w:tblW w:w="5000" w:type="pct"/>
        <w:tblCellMar>
          <w:left w:w="70" w:type="dxa"/>
          <w:right w:w="70" w:type="dxa"/>
        </w:tblCellMar>
        <w:tblLook w:val="04A0" w:firstRow="1" w:lastRow="0" w:firstColumn="1" w:lastColumn="0" w:noHBand="0" w:noVBand="1"/>
      </w:tblPr>
      <w:tblGrid>
        <w:gridCol w:w="403"/>
        <w:gridCol w:w="4838"/>
        <w:gridCol w:w="1789"/>
        <w:gridCol w:w="2213"/>
      </w:tblGrid>
      <w:tr w:rsidR="005278EF" w:rsidRPr="000C6BAD" w14:paraId="439213DE" w14:textId="77777777" w:rsidTr="005044DA">
        <w:trPr>
          <w:trHeight w:val="20"/>
        </w:trPr>
        <w:tc>
          <w:tcPr>
            <w:tcW w:w="3803" w:type="pct"/>
            <w:gridSpan w:val="3"/>
            <w:tcBorders>
              <w:top w:val="single" w:sz="8" w:space="0" w:color="auto"/>
              <w:left w:val="single" w:sz="8" w:space="0" w:color="auto"/>
              <w:bottom w:val="nil"/>
              <w:right w:val="single" w:sz="8" w:space="0" w:color="000000"/>
            </w:tcBorders>
            <w:shd w:val="clear" w:color="000000" w:fill="BDD6EE"/>
            <w:vAlign w:val="center"/>
            <w:hideMark/>
          </w:tcPr>
          <w:p w14:paraId="1B7D2A1B"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Para ser llenado por la Entidad convocante</w:t>
            </w:r>
          </w:p>
        </w:tc>
        <w:tc>
          <w:tcPr>
            <w:tcW w:w="1197" w:type="pct"/>
            <w:vMerge w:val="restart"/>
            <w:tcBorders>
              <w:top w:val="single" w:sz="8" w:space="0" w:color="auto"/>
              <w:left w:val="single" w:sz="8" w:space="0" w:color="auto"/>
              <w:bottom w:val="single" w:sz="8" w:space="0" w:color="000000"/>
              <w:right w:val="single" w:sz="8" w:space="0" w:color="auto"/>
            </w:tcBorders>
            <w:shd w:val="clear" w:color="000000" w:fill="BDD6EE"/>
            <w:vAlign w:val="center"/>
            <w:hideMark/>
          </w:tcPr>
          <w:p w14:paraId="2BC51A63"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Para ser llenado por el proponente al momento de elaborar su propuesta</w:t>
            </w:r>
          </w:p>
        </w:tc>
      </w:tr>
      <w:tr w:rsidR="005278EF" w:rsidRPr="000C6BAD" w14:paraId="71C88EE8" w14:textId="77777777" w:rsidTr="005044DA">
        <w:trPr>
          <w:trHeight w:val="20"/>
        </w:trPr>
        <w:tc>
          <w:tcPr>
            <w:tcW w:w="3803" w:type="pct"/>
            <w:gridSpan w:val="3"/>
            <w:tcBorders>
              <w:top w:val="nil"/>
              <w:left w:val="single" w:sz="8" w:space="0" w:color="auto"/>
              <w:bottom w:val="single" w:sz="8" w:space="0" w:color="auto"/>
              <w:right w:val="single" w:sz="8" w:space="0" w:color="000000"/>
            </w:tcBorders>
            <w:shd w:val="clear" w:color="000000" w:fill="BDD6EE"/>
            <w:vAlign w:val="center"/>
            <w:hideMark/>
          </w:tcPr>
          <w:p w14:paraId="56110590"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(llenar de manera previa a la publicación del DBC)</w:t>
            </w:r>
          </w:p>
        </w:tc>
        <w:tc>
          <w:tcPr>
            <w:tcW w:w="1197" w:type="pct"/>
            <w:vMerge/>
            <w:tcBorders>
              <w:top w:val="single" w:sz="8" w:space="0" w:color="auto"/>
              <w:left w:val="single" w:sz="8" w:space="0" w:color="auto"/>
              <w:bottom w:val="single" w:sz="8" w:space="0" w:color="000000"/>
              <w:right w:val="single" w:sz="8" w:space="0" w:color="auto"/>
            </w:tcBorders>
            <w:vAlign w:val="center"/>
            <w:hideMark/>
          </w:tcPr>
          <w:p w14:paraId="660F3DF3" w14:textId="77777777" w:rsidR="005278EF" w:rsidRPr="005139E8" w:rsidRDefault="005278EF" w:rsidP="006317FB">
            <w:pPr>
              <w:pStyle w:val="TablasTexto"/>
              <w:jc w:val="center"/>
              <w:rPr>
                <w:rFonts w:ascii="Verdana" w:eastAsia="Times New Roman" w:hAnsi="Verdana"/>
                <w:b/>
                <w:bCs/>
                <w:sz w:val="16"/>
                <w:szCs w:val="16"/>
              </w:rPr>
            </w:pPr>
          </w:p>
        </w:tc>
      </w:tr>
      <w:tr w:rsidR="005044DA" w:rsidRPr="000C6BAD" w14:paraId="3BE330C9" w14:textId="77777777" w:rsidTr="005044DA">
        <w:trPr>
          <w:trHeight w:val="20"/>
        </w:trPr>
        <w:tc>
          <w:tcPr>
            <w:tcW w:w="218" w:type="pct"/>
            <w:tcBorders>
              <w:top w:val="nil"/>
              <w:left w:val="single" w:sz="8" w:space="0" w:color="auto"/>
              <w:bottom w:val="nil"/>
              <w:right w:val="single" w:sz="8" w:space="0" w:color="auto"/>
            </w:tcBorders>
            <w:shd w:val="clear" w:color="000000" w:fill="BDD6EE"/>
            <w:vAlign w:val="center"/>
            <w:hideMark/>
          </w:tcPr>
          <w:p w14:paraId="361F4F3F" w14:textId="77777777" w:rsidR="005278EF" w:rsidRPr="005139E8" w:rsidRDefault="005278EF" w:rsidP="006317FB">
            <w:pPr>
              <w:pStyle w:val="TablasTexto"/>
              <w:jc w:val="center"/>
              <w:rPr>
                <w:rFonts w:ascii="Verdana" w:eastAsia="Times New Roman" w:hAnsi="Verdana"/>
                <w:b/>
                <w:bCs/>
                <w:sz w:val="16"/>
                <w:szCs w:val="16"/>
              </w:rPr>
            </w:pPr>
          </w:p>
        </w:tc>
        <w:tc>
          <w:tcPr>
            <w:tcW w:w="2617" w:type="pct"/>
            <w:vMerge w:val="restart"/>
            <w:tcBorders>
              <w:top w:val="nil"/>
              <w:left w:val="single" w:sz="8" w:space="0" w:color="auto"/>
              <w:bottom w:val="single" w:sz="8" w:space="0" w:color="000000"/>
              <w:right w:val="single" w:sz="8" w:space="0" w:color="auto"/>
            </w:tcBorders>
            <w:shd w:val="clear" w:color="000000" w:fill="BDD6EE"/>
            <w:vAlign w:val="center"/>
            <w:hideMark/>
          </w:tcPr>
          <w:p w14:paraId="6A2FEC31"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Condiciones Adicionales Solicitadas (*)</w:t>
            </w:r>
          </w:p>
        </w:tc>
        <w:tc>
          <w:tcPr>
            <w:tcW w:w="968" w:type="pct"/>
            <w:vMerge w:val="restart"/>
            <w:tcBorders>
              <w:top w:val="nil"/>
              <w:left w:val="single" w:sz="8" w:space="0" w:color="auto"/>
              <w:bottom w:val="single" w:sz="8" w:space="0" w:color="000000"/>
              <w:right w:val="single" w:sz="8" w:space="0" w:color="auto"/>
            </w:tcBorders>
            <w:shd w:val="clear" w:color="000000" w:fill="BDD6EE"/>
            <w:vAlign w:val="center"/>
            <w:hideMark/>
          </w:tcPr>
          <w:p w14:paraId="4B84F881"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Puntaje asignado (definir puntaje) (**)</w:t>
            </w:r>
          </w:p>
        </w:tc>
        <w:tc>
          <w:tcPr>
            <w:tcW w:w="1197" w:type="pct"/>
            <w:tcBorders>
              <w:top w:val="nil"/>
              <w:left w:val="nil"/>
              <w:bottom w:val="nil"/>
              <w:right w:val="single" w:sz="8" w:space="0" w:color="auto"/>
            </w:tcBorders>
            <w:shd w:val="clear" w:color="000000" w:fill="BDD6EE"/>
            <w:vAlign w:val="center"/>
            <w:hideMark/>
          </w:tcPr>
          <w:p w14:paraId="473E4B7F"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Condiciones Adicionales</w:t>
            </w:r>
          </w:p>
        </w:tc>
      </w:tr>
      <w:tr w:rsidR="005044DA" w:rsidRPr="000C6BAD" w14:paraId="2B111995" w14:textId="77777777" w:rsidTr="005044DA">
        <w:trPr>
          <w:trHeight w:val="20"/>
        </w:trPr>
        <w:tc>
          <w:tcPr>
            <w:tcW w:w="218" w:type="pct"/>
            <w:tcBorders>
              <w:top w:val="nil"/>
              <w:left w:val="single" w:sz="8" w:space="0" w:color="auto"/>
              <w:bottom w:val="single" w:sz="8" w:space="0" w:color="auto"/>
              <w:right w:val="single" w:sz="8" w:space="0" w:color="auto"/>
            </w:tcBorders>
            <w:shd w:val="clear" w:color="000000" w:fill="BDD6EE"/>
            <w:vAlign w:val="center"/>
            <w:hideMark/>
          </w:tcPr>
          <w:p w14:paraId="15D36D35"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N°</w:t>
            </w:r>
          </w:p>
        </w:tc>
        <w:tc>
          <w:tcPr>
            <w:tcW w:w="2617" w:type="pct"/>
            <w:vMerge/>
            <w:tcBorders>
              <w:top w:val="nil"/>
              <w:left w:val="single" w:sz="8" w:space="0" w:color="auto"/>
              <w:bottom w:val="single" w:sz="8" w:space="0" w:color="000000"/>
              <w:right w:val="single" w:sz="8" w:space="0" w:color="auto"/>
            </w:tcBorders>
            <w:vAlign w:val="center"/>
            <w:hideMark/>
          </w:tcPr>
          <w:p w14:paraId="6B114A17" w14:textId="77777777" w:rsidR="005278EF" w:rsidRPr="005139E8" w:rsidRDefault="005278EF" w:rsidP="006317FB">
            <w:pPr>
              <w:pStyle w:val="TablasTexto"/>
              <w:jc w:val="center"/>
              <w:rPr>
                <w:rFonts w:ascii="Verdana" w:eastAsia="Times New Roman" w:hAnsi="Verdana"/>
                <w:b/>
                <w:bCs/>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11544B45" w14:textId="77777777" w:rsidR="005278EF" w:rsidRPr="005139E8" w:rsidRDefault="005278EF" w:rsidP="006317FB">
            <w:pPr>
              <w:pStyle w:val="TablasTexto"/>
              <w:jc w:val="center"/>
              <w:rPr>
                <w:rFonts w:ascii="Verdana" w:eastAsia="Times New Roman" w:hAnsi="Verdana"/>
                <w:b/>
                <w:bCs/>
                <w:sz w:val="16"/>
                <w:szCs w:val="16"/>
              </w:rPr>
            </w:pPr>
          </w:p>
        </w:tc>
        <w:tc>
          <w:tcPr>
            <w:tcW w:w="1197" w:type="pct"/>
            <w:tcBorders>
              <w:top w:val="nil"/>
              <w:left w:val="nil"/>
              <w:bottom w:val="single" w:sz="8" w:space="0" w:color="auto"/>
              <w:right w:val="single" w:sz="8" w:space="0" w:color="auto"/>
            </w:tcBorders>
            <w:shd w:val="clear" w:color="000000" w:fill="BDD6EE"/>
            <w:vAlign w:val="center"/>
            <w:hideMark/>
          </w:tcPr>
          <w:p w14:paraId="69D853BB"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lang w:eastAsia="en-US"/>
              </w:rPr>
              <w:t>Propuestas (***)</w:t>
            </w:r>
          </w:p>
        </w:tc>
      </w:tr>
      <w:tr w:rsidR="005278EF" w:rsidRPr="000C6BAD" w14:paraId="42F6DEE4" w14:textId="77777777" w:rsidTr="006317FB">
        <w:trPr>
          <w:trHeight w:val="20"/>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4A0F2B24"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EXPERIENCIA ESPECIFICA DEL CONSULTOR</w:t>
            </w:r>
          </w:p>
        </w:tc>
      </w:tr>
      <w:tr w:rsidR="005044DA" w:rsidRPr="000C6BAD" w14:paraId="54CE4137" w14:textId="77777777" w:rsidTr="005044DA">
        <w:trPr>
          <w:trHeight w:val="20"/>
        </w:trPr>
        <w:tc>
          <w:tcPr>
            <w:tcW w:w="218" w:type="pct"/>
            <w:tcBorders>
              <w:top w:val="nil"/>
              <w:left w:val="single" w:sz="8" w:space="0" w:color="auto"/>
              <w:bottom w:val="single" w:sz="8" w:space="0" w:color="auto"/>
              <w:right w:val="single" w:sz="8" w:space="0" w:color="auto"/>
            </w:tcBorders>
            <w:vAlign w:val="center"/>
            <w:hideMark/>
          </w:tcPr>
          <w:p w14:paraId="13D1B05D"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w:t>
            </w:r>
          </w:p>
        </w:tc>
        <w:tc>
          <w:tcPr>
            <w:tcW w:w="2617" w:type="pct"/>
            <w:tcBorders>
              <w:top w:val="nil"/>
              <w:left w:val="nil"/>
              <w:bottom w:val="single" w:sz="8" w:space="0" w:color="auto"/>
              <w:right w:val="single" w:sz="8" w:space="0" w:color="auto"/>
            </w:tcBorders>
            <w:vAlign w:val="center"/>
            <w:hideMark/>
          </w:tcPr>
          <w:p w14:paraId="6E67A9F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Se otorgará 2 puntos, por cada proyecto adicional de Experiencia Específica hasta un máximo de 6 puntos)</w:t>
            </w:r>
          </w:p>
        </w:tc>
        <w:tc>
          <w:tcPr>
            <w:tcW w:w="968" w:type="pct"/>
            <w:tcBorders>
              <w:top w:val="nil"/>
              <w:left w:val="nil"/>
              <w:bottom w:val="single" w:sz="8" w:space="0" w:color="auto"/>
              <w:right w:val="single" w:sz="8" w:space="0" w:color="auto"/>
            </w:tcBorders>
            <w:vAlign w:val="center"/>
            <w:hideMark/>
          </w:tcPr>
          <w:p w14:paraId="19F03BD4"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6</w:t>
            </w:r>
          </w:p>
        </w:tc>
        <w:tc>
          <w:tcPr>
            <w:tcW w:w="1197" w:type="pct"/>
            <w:tcBorders>
              <w:top w:val="nil"/>
              <w:left w:val="nil"/>
              <w:bottom w:val="single" w:sz="8" w:space="0" w:color="auto"/>
              <w:right w:val="single" w:sz="8" w:space="0" w:color="auto"/>
            </w:tcBorders>
            <w:vAlign w:val="center"/>
            <w:hideMark/>
          </w:tcPr>
          <w:p w14:paraId="3033F86D" w14:textId="77777777" w:rsidR="005278EF" w:rsidRPr="000C6BAD" w:rsidRDefault="005278EF" w:rsidP="006317FB">
            <w:pPr>
              <w:pStyle w:val="TablasTexto"/>
              <w:jc w:val="center"/>
              <w:rPr>
                <w:rFonts w:ascii="Verdana" w:eastAsia="Times New Roman" w:hAnsi="Verdana"/>
                <w:sz w:val="16"/>
                <w:szCs w:val="16"/>
              </w:rPr>
            </w:pPr>
          </w:p>
        </w:tc>
      </w:tr>
      <w:tr w:rsidR="005278EF" w:rsidRPr="000C6BAD" w14:paraId="7243FEE2" w14:textId="77777777" w:rsidTr="006317FB">
        <w:trPr>
          <w:trHeight w:val="20"/>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07A8D01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EXPERIENCIA Y/O FORMACION DEL PERSONAL CLAVE</w:t>
            </w:r>
          </w:p>
        </w:tc>
      </w:tr>
      <w:tr w:rsidR="005044DA" w:rsidRPr="000C6BAD" w14:paraId="4C1ED92E"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5961FF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w:t>
            </w:r>
          </w:p>
        </w:tc>
        <w:tc>
          <w:tcPr>
            <w:tcW w:w="2617" w:type="pct"/>
            <w:tcBorders>
              <w:top w:val="nil"/>
              <w:left w:val="nil"/>
              <w:bottom w:val="nil"/>
              <w:right w:val="single" w:sz="8" w:space="0" w:color="auto"/>
            </w:tcBorders>
            <w:vAlign w:val="center"/>
            <w:hideMark/>
          </w:tcPr>
          <w:p w14:paraId="5B54DD95"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Gerente del proyecto:</w:t>
            </w:r>
          </w:p>
        </w:tc>
        <w:tc>
          <w:tcPr>
            <w:tcW w:w="968" w:type="pct"/>
            <w:vMerge w:val="restart"/>
            <w:tcBorders>
              <w:top w:val="nil"/>
              <w:left w:val="single" w:sz="8" w:space="0" w:color="auto"/>
              <w:bottom w:val="single" w:sz="8" w:space="0" w:color="000000"/>
              <w:right w:val="single" w:sz="8" w:space="0" w:color="auto"/>
            </w:tcBorders>
            <w:vAlign w:val="center"/>
            <w:hideMark/>
          </w:tcPr>
          <w:p w14:paraId="61C58654"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4</w:t>
            </w:r>
          </w:p>
        </w:tc>
        <w:tc>
          <w:tcPr>
            <w:tcW w:w="1197" w:type="pct"/>
            <w:vMerge w:val="restart"/>
            <w:tcBorders>
              <w:top w:val="nil"/>
              <w:left w:val="single" w:sz="8" w:space="0" w:color="auto"/>
              <w:bottom w:val="single" w:sz="8" w:space="0" w:color="000000"/>
              <w:right w:val="single" w:sz="8" w:space="0" w:color="auto"/>
            </w:tcBorders>
            <w:vAlign w:val="center"/>
            <w:hideMark/>
          </w:tcPr>
          <w:p w14:paraId="71BF1F40"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BA89FBA"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67E882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4F3A6D8D"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Se otorgará 2 puntos por cada trabajo ó servicio de consultoría adicional de Experiencia Específica hasta un máximo de 4 puntos.</w:t>
            </w:r>
          </w:p>
        </w:tc>
        <w:tc>
          <w:tcPr>
            <w:tcW w:w="968" w:type="pct"/>
            <w:vMerge/>
            <w:tcBorders>
              <w:top w:val="nil"/>
              <w:left w:val="single" w:sz="8" w:space="0" w:color="auto"/>
              <w:bottom w:val="single" w:sz="8" w:space="0" w:color="000000"/>
              <w:right w:val="single" w:sz="8" w:space="0" w:color="auto"/>
            </w:tcBorders>
            <w:vAlign w:val="center"/>
            <w:hideMark/>
          </w:tcPr>
          <w:p w14:paraId="0F89A034"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DD3A68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B1C1A28"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7F0460C2"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2617" w:type="pct"/>
            <w:tcBorders>
              <w:top w:val="nil"/>
              <w:left w:val="nil"/>
              <w:bottom w:val="nil"/>
              <w:right w:val="single" w:sz="8" w:space="0" w:color="auto"/>
            </w:tcBorders>
            <w:vAlign w:val="center"/>
            <w:hideMark/>
          </w:tcPr>
          <w:p w14:paraId="6600E98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Gerente del proyecto:</w:t>
            </w:r>
          </w:p>
        </w:tc>
        <w:tc>
          <w:tcPr>
            <w:tcW w:w="968" w:type="pct"/>
            <w:vMerge w:val="restart"/>
            <w:tcBorders>
              <w:top w:val="nil"/>
              <w:left w:val="single" w:sz="8" w:space="0" w:color="auto"/>
              <w:bottom w:val="single" w:sz="8" w:space="0" w:color="000000"/>
              <w:right w:val="single" w:sz="8" w:space="0" w:color="auto"/>
            </w:tcBorders>
            <w:vAlign w:val="center"/>
            <w:hideMark/>
          </w:tcPr>
          <w:p w14:paraId="4C0C1EB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3</w:t>
            </w:r>
          </w:p>
        </w:tc>
        <w:tc>
          <w:tcPr>
            <w:tcW w:w="1197" w:type="pct"/>
            <w:vMerge w:val="restart"/>
            <w:tcBorders>
              <w:top w:val="nil"/>
              <w:left w:val="single" w:sz="8" w:space="0" w:color="auto"/>
              <w:bottom w:val="single" w:sz="8" w:space="0" w:color="000000"/>
              <w:right w:val="single" w:sz="8" w:space="0" w:color="auto"/>
            </w:tcBorders>
            <w:vAlign w:val="center"/>
            <w:hideMark/>
          </w:tcPr>
          <w:p w14:paraId="0803F6B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0AE5D7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0241DF1"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249D5CE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Certificación del Gerente de Proyecto en Project Management, como ser Project Management Professional (PMP) emitido por Project Management Institute (PMI), Prince 2 o equivalente.</w:t>
            </w:r>
          </w:p>
        </w:tc>
        <w:tc>
          <w:tcPr>
            <w:tcW w:w="968" w:type="pct"/>
            <w:vMerge/>
            <w:tcBorders>
              <w:top w:val="nil"/>
              <w:left w:val="single" w:sz="8" w:space="0" w:color="auto"/>
              <w:bottom w:val="single" w:sz="8" w:space="0" w:color="000000"/>
              <w:right w:val="single" w:sz="8" w:space="0" w:color="auto"/>
            </w:tcBorders>
            <w:vAlign w:val="center"/>
            <w:hideMark/>
          </w:tcPr>
          <w:p w14:paraId="4400CB4D"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D841F3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1865F27"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C43979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3</w:t>
            </w:r>
          </w:p>
        </w:tc>
        <w:tc>
          <w:tcPr>
            <w:tcW w:w="2617" w:type="pct"/>
            <w:tcBorders>
              <w:top w:val="nil"/>
              <w:left w:val="nil"/>
              <w:bottom w:val="nil"/>
              <w:right w:val="single" w:sz="8" w:space="0" w:color="auto"/>
            </w:tcBorders>
            <w:vAlign w:val="center"/>
            <w:hideMark/>
          </w:tcPr>
          <w:p w14:paraId="081B1FAD"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Gerente del proyecto:</w:t>
            </w:r>
          </w:p>
        </w:tc>
        <w:tc>
          <w:tcPr>
            <w:tcW w:w="968" w:type="pct"/>
            <w:vMerge w:val="restart"/>
            <w:tcBorders>
              <w:top w:val="nil"/>
              <w:left w:val="single" w:sz="8" w:space="0" w:color="auto"/>
              <w:bottom w:val="single" w:sz="8" w:space="0" w:color="000000"/>
              <w:right w:val="single" w:sz="8" w:space="0" w:color="auto"/>
            </w:tcBorders>
            <w:vAlign w:val="center"/>
            <w:hideMark/>
          </w:tcPr>
          <w:p w14:paraId="139AE80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38C4D0A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2790E5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AFD40F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0B34AC7"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2948B3D3"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5275F1F"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5B698D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926FC0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79FD178"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Gestión de proyectos ó</w:t>
            </w:r>
          </w:p>
        </w:tc>
        <w:tc>
          <w:tcPr>
            <w:tcW w:w="968" w:type="pct"/>
            <w:vMerge/>
            <w:tcBorders>
              <w:top w:val="nil"/>
              <w:left w:val="single" w:sz="8" w:space="0" w:color="auto"/>
              <w:bottom w:val="single" w:sz="8" w:space="0" w:color="000000"/>
              <w:right w:val="single" w:sz="8" w:space="0" w:color="auto"/>
            </w:tcBorders>
            <w:vAlign w:val="center"/>
            <w:hideMark/>
          </w:tcPr>
          <w:p w14:paraId="6933A72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DA09D11"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F0658DF"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911B60A"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78159E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Administración de empresas (MBA) ó</w:t>
            </w:r>
          </w:p>
        </w:tc>
        <w:tc>
          <w:tcPr>
            <w:tcW w:w="968" w:type="pct"/>
            <w:vMerge/>
            <w:tcBorders>
              <w:top w:val="nil"/>
              <w:left w:val="single" w:sz="8" w:space="0" w:color="auto"/>
              <w:bottom w:val="single" w:sz="8" w:space="0" w:color="000000"/>
              <w:right w:val="single" w:sz="8" w:space="0" w:color="auto"/>
            </w:tcBorders>
            <w:vAlign w:val="center"/>
            <w:hideMark/>
          </w:tcPr>
          <w:p w14:paraId="1861C1B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9514D10"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2A044E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18C38CD"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B6C0FDA"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Energías renovables</w:t>
            </w:r>
          </w:p>
        </w:tc>
        <w:tc>
          <w:tcPr>
            <w:tcW w:w="968" w:type="pct"/>
            <w:vMerge/>
            <w:tcBorders>
              <w:top w:val="nil"/>
              <w:left w:val="single" w:sz="8" w:space="0" w:color="auto"/>
              <w:bottom w:val="single" w:sz="8" w:space="0" w:color="000000"/>
              <w:right w:val="single" w:sz="8" w:space="0" w:color="auto"/>
            </w:tcBorders>
            <w:vAlign w:val="center"/>
            <w:hideMark/>
          </w:tcPr>
          <w:p w14:paraId="6BA8EFF1"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4B09D0E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F06DF5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980059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F6464F9" w14:textId="28DE8F21"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798297D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2082F2F"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CE5975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5B2C81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6B34977" w14:textId="7746048D"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Maestría: 1 punto </w:t>
            </w:r>
            <w:r w:rsidR="005044DA" w:rsidRPr="000C6BAD">
              <w:rPr>
                <w:rFonts w:ascii="Verdana" w:eastAsia="Times New Roman" w:hAnsi="Verdana"/>
                <w:sz w:val="16"/>
                <w:szCs w:val="16"/>
              </w:rPr>
              <w:t>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471620A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6EFE9B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2F80DC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EEB2B6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1EEE2AD3" w14:textId="4F7A8145"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w:t>
            </w:r>
            <w:r w:rsidR="005044DA" w:rsidRPr="000C6BAD">
              <w:rPr>
                <w:rFonts w:ascii="Verdana" w:eastAsia="Times New Roman" w:hAnsi="Verdana"/>
                <w:sz w:val="16"/>
                <w:szCs w:val="16"/>
              </w:rPr>
              <w:t xml:space="preserve">hasta un máximo de </w:t>
            </w:r>
            <w:r w:rsidR="005044DA">
              <w:rPr>
                <w:rFonts w:ascii="Verdana" w:eastAsia="Times New Roman" w:hAnsi="Verdana"/>
                <w:sz w:val="16"/>
                <w:szCs w:val="16"/>
              </w:rPr>
              <w:t>1</w:t>
            </w:r>
            <w:r w:rsidR="005044DA"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31EDB0E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6A85601"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9FA6D43"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0136361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4</w:t>
            </w:r>
          </w:p>
        </w:tc>
        <w:tc>
          <w:tcPr>
            <w:tcW w:w="2617" w:type="pct"/>
            <w:tcBorders>
              <w:top w:val="nil"/>
              <w:left w:val="nil"/>
              <w:bottom w:val="nil"/>
              <w:right w:val="single" w:sz="8" w:space="0" w:color="auto"/>
            </w:tcBorders>
            <w:vAlign w:val="center"/>
            <w:hideMark/>
          </w:tcPr>
          <w:p w14:paraId="17C69257"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Recurso Solar:</w:t>
            </w:r>
          </w:p>
        </w:tc>
        <w:tc>
          <w:tcPr>
            <w:tcW w:w="968" w:type="pct"/>
            <w:vMerge w:val="restart"/>
            <w:tcBorders>
              <w:top w:val="nil"/>
              <w:left w:val="single" w:sz="8" w:space="0" w:color="auto"/>
              <w:bottom w:val="single" w:sz="8" w:space="0" w:color="000000"/>
              <w:right w:val="single" w:sz="8" w:space="0" w:color="auto"/>
            </w:tcBorders>
            <w:vAlign w:val="center"/>
            <w:hideMark/>
          </w:tcPr>
          <w:p w14:paraId="37E8C6A0"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7818C99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163715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73E813A"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43F0586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Se otorgará 1 (Un) punto por cada trabajo ó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67C2215"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334887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4986B9F"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EFF7D48"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5</w:t>
            </w:r>
          </w:p>
        </w:tc>
        <w:tc>
          <w:tcPr>
            <w:tcW w:w="2617" w:type="pct"/>
            <w:tcBorders>
              <w:top w:val="nil"/>
              <w:left w:val="nil"/>
              <w:bottom w:val="nil"/>
              <w:right w:val="single" w:sz="8" w:space="0" w:color="auto"/>
            </w:tcBorders>
            <w:vAlign w:val="center"/>
            <w:hideMark/>
          </w:tcPr>
          <w:p w14:paraId="6A75FDDC"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Recurso Solar:</w:t>
            </w:r>
          </w:p>
        </w:tc>
        <w:tc>
          <w:tcPr>
            <w:tcW w:w="968" w:type="pct"/>
            <w:vMerge w:val="restart"/>
            <w:tcBorders>
              <w:top w:val="nil"/>
              <w:left w:val="single" w:sz="8" w:space="0" w:color="auto"/>
              <w:bottom w:val="single" w:sz="8" w:space="0" w:color="000000"/>
              <w:right w:val="single" w:sz="8" w:space="0" w:color="auto"/>
            </w:tcBorders>
            <w:vAlign w:val="center"/>
            <w:hideMark/>
          </w:tcPr>
          <w:p w14:paraId="4B98BE6F"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3DCE762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999C5A3"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6659358"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1D275F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5204DDF2"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FC37CDC"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C934EA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B3FBD28"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748713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Energías renovables o</w:t>
            </w:r>
          </w:p>
        </w:tc>
        <w:tc>
          <w:tcPr>
            <w:tcW w:w="968" w:type="pct"/>
            <w:vMerge/>
            <w:tcBorders>
              <w:top w:val="nil"/>
              <w:left w:val="single" w:sz="8" w:space="0" w:color="auto"/>
              <w:bottom w:val="single" w:sz="8" w:space="0" w:color="000000"/>
              <w:right w:val="single" w:sz="8" w:space="0" w:color="auto"/>
            </w:tcBorders>
            <w:vAlign w:val="center"/>
            <w:hideMark/>
          </w:tcPr>
          <w:p w14:paraId="212B071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ABCEB1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C7444C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A3D6E8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1C70A2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Dimensionamiento de sistemas fotovoltaicos ó</w:t>
            </w:r>
          </w:p>
        </w:tc>
        <w:tc>
          <w:tcPr>
            <w:tcW w:w="968" w:type="pct"/>
            <w:vMerge/>
            <w:tcBorders>
              <w:top w:val="nil"/>
              <w:left w:val="single" w:sz="8" w:space="0" w:color="auto"/>
              <w:bottom w:val="single" w:sz="8" w:space="0" w:color="000000"/>
              <w:right w:val="single" w:sz="8" w:space="0" w:color="auto"/>
            </w:tcBorders>
            <w:vAlign w:val="center"/>
            <w:hideMark/>
          </w:tcPr>
          <w:p w14:paraId="7BDDB92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41533E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B2998D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37FAB2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3D5289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 Solar ó</w:t>
            </w:r>
          </w:p>
        </w:tc>
        <w:tc>
          <w:tcPr>
            <w:tcW w:w="968" w:type="pct"/>
            <w:vMerge/>
            <w:tcBorders>
              <w:top w:val="nil"/>
              <w:left w:val="single" w:sz="8" w:space="0" w:color="auto"/>
              <w:bottom w:val="single" w:sz="8" w:space="0" w:color="000000"/>
              <w:right w:val="single" w:sz="8" w:space="0" w:color="auto"/>
            </w:tcBorders>
            <w:vAlign w:val="center"/>
            <w:hideMark/>
          </w:tcPr>
          <w:p w14:paraId="03822E21"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430473C"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7CCFD2B"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5D889D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F2C662E"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Gestión energética</w:t>
            </w:r>
          </w:p>
        </w:tc>
        <w:tc>
          <w:tcPr>
            <w:tcW w:w="968" w:type="pct"/>
            <w:vMerge/>
            <w:tcBorders>
              <w:top w:val="nil"/>
              <w:left w:val="single" w:sz="8" w:space="0" w:color="auto"/>
              <w:bottom w:val="single" w:sz="8" w:space="0" w:color="000000"/>
              <w:right w:val="single" w:sz="8" w:space="0" w:color="auto"/>
            </w:tcBorders>
            <w:vAlign w:val="center"/>
            <w:hideMark/>
          </w:tcPr>
          <w:p w14:paraId="0558B63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753756F"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C992CE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E1905E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10554DB" w14:textId="61E7DBFC"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1494FD6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2CAE3F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AF5FF3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B5BE15A"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EE0E7D9" w14:textId="786EE33A"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52B6BD6"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DD4E230"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78F1D743"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A4CA82A"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9DC1C2B" w14:textId="7028A250"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5C3146FB"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97CEF36"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0BD114EF"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70DC0DB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6</w:t>
            </w:r>
          </w:p>
        </w:tc>
        <w:tc>
          <w:tcPr>
            <w:tcW w:w="2617" w:type="pct"/>
            <w:tcBorders>
              <w:top w:val="nil"/>
              <w:left w:val="nil"/>
              <w:bottom w:val="nil"/>
              <w:right w:val="single" w:sz="8" w:space="0" w:color="auto"/>
            </w:tcBorders>
            <w:vAlign w:val="center"/>
            <w:hideMark/>
          </w:tcPr>
          <w:p w14:paraId="4507005E"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Obras Civiles:</w:t>
            </w:r>
          </w:p>
        </w:tc>
        <w:tc>
          <w:tcPr>
            <w:tcW w:w="968" w:type="pct"/>
            <w:vMerge w:val="restart"/>
            <w:tcBorders>
              <w:top w:val="nil"/>
              <w:left w:val="single" w:sz="8" w:space="0" w:color="auto"/>
              <w:bottom w:val="single" w:sz="8" w:space="0" w:color="000000"/>
              <w:right w:val="single" w:sz="8" w:space="0" w:color="auto"/>
            </w:tcBorders>
            <w:vAlign w:val="center"/>
            <w:hideMark/>
          </w:tcPr>
          <w:p w14:paraId="38A5FCBA"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52DD389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ECB2EF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F1CD60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404B0BFA"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Se otorgará 1 (Un) punto por cada trabajo ó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1A175C66"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D40821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3F05299"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53D6145F"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7</w:t>
            </w:r>
          </w:p>
        </w:tc>
        <w:tc>
          <w:tcPr>
            <w:tcW w:w="2617" w:type="pct"/>
            <w:tcBorders>
              <w:top w:val="nil"/>
              <w:left w:val="nil"/>
              <w:bottom w:val="nil"/>
              <w:right w:val="single" w:sz="8" w:space="0" w:color="auto"/>
            </w:tcBorders>
            <w:vAlign w:val="center"/>
            <w:hideMark/>
          </w:tcPr>
          <w:p w14:paraId="56D85B8C"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Obras Civiles:</w:t>
            </w:r>
          </w:p>
        </w:tc>
        <w:tc>
          <w:tcPr>
            <w:tcW w:w="968" w:type="pct"/>
            <w:vMerge w:val="restart"/>
            <w:tcBorders>
              <w:top w:val="nil"/>
              <w:left w:val="single" w:sz="8" w:space="0" w:color="auto"/>
              <w:bottom w:val="single" w:sz="8" w:space="0" w:color="000000"/>
              <w:right w:val="single" w:sz="8" w:space="0" w:color="auto"/>
            </w:tcBorders>
            <w:vAlign w:val="center"/>
            <w:hideMark/>
          </w:tcPr>
          <w:p w14:paraId="453CFE4C"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4FF48DCA"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0C1F3BC"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59DBE1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F91E0E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4A6DDD60"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3D2959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1D6E6E0"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BB05587"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6CDFAF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Ingeniería Estructural ó</w:t>
            </w:r>
          </w:p>
        </w:tc>
        <w:tc>
          <w:tcPr>
            <w:tcW w:w="968" w:type="pct"/>
            <w:vMerge/>
            <w:tcBorders>
              <w:top w:val="nil"/>
              <w:left w:val="single" w:sz="8" w:space="0" w:color="auto"/>
              <w:bottom w:val="single" w:sz="8" w:space="0" w:color="000000"/>
              <w:right w:val="single" w:sz="8" w:space="0" w:color="auto"/>
            </w:tcBorders>
            <w:vAlign w:val="center"/>
            <w:hideMark/>
          </w:tcPr>
          <w:p w14:paraId="772227F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46495E2"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E4F3C1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C640F3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5A99EA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Ingeniería de Cimentaciones ó</w:t>
            </w:r>
          </w:p>
        </w:tc>
        <w:tc>
          <w:tcPr>
            <w:tcW w:w="968" w:type="pct"/>
            <w:vMerge/>
            <w:tcBorders>
              <w:top w:val="nil"/>
              <w:left w:val="single" w:sz="8" w:space="0" w:color="auto"/>
              <w:bottom w:val="single" w:sz="8" w:space="0" w:color="000000"/>
              <w:right w:val="single" w:sz="8" w:space="0" w:color="auto"/>
            </w:tcBorders>
            <w:vAlign w:val="center"/>
            <w:hideMark/>
          </w:tcPr>
          <w:p w14:paraId="37376FE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4CD2D4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2F7400C"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0C0E76B"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37ABC06"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Diseño de Subestaciones Eléctricas ó</w:t>
            </w:r>
          </w:p>
        </w:tc>
        <w:tc>
          <w:tcPr>
            <w:tcW w:w="968" w:type="pct"/>
            <w:vMerge/>
            <w:tcBorders>
              <w:top w:val="nil"/>
              <w:left w:val="single" w:sz="8" w:space="0" w:color="auto"/>
              <w:bottom w:val="single" w:sz="8" w:space="0" w:color="000000"/>
              <w:right w:val="single" w:sz="8" w:space="0" w:color="auto"/>
            </w:tcBorders>
            <w:vAlign w:val="center"/>
            <w:hideMark/>
          </w:tcPr>
          <w:p w14:paraId="468C2F4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AFFD0BB"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AA35BE8"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260C2FC"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52500F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Sistema de Información Geográfica (SIG)</w:t>
            </w:r>
          </w:p>
        </w:tc>
        <w:tc>
          <w:tcPr>
            <w:tcW w:w="968" w:type="pct"/>
            <w:vMerge/>
            <w:tcBorders>
              <w:top w:val="nil"/>
              <w:left w:val="single" w:sz="8" w:space="0" w:color="auto"/>
              <w:bottom w:val="single" w:sz="8" w:space="0" w:color="000000"/>
              <w:right w:val="single" w:sz="8" w:space="0" w:color="auto"/>
            </w:tcBorders>
            <w:vAlign w:val="center"/>
            <w:hideMark/>
          </w:tcPr>
          <w:p w14:paraId="37A3894E"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7D7534C"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0049C2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809B03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6B92AA2" w14:textId="6ADF6238"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58A552BB"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963AD8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66B044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BE6B5DF"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CDBE69B" w14:textId="65B430A6"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2B2AA3CC"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DDA9AA2"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28D210D5"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290FACE"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7EF27BD6" w14:textId="47463155"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3785BA20"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042415B"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3AE13741"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1DDC8DE1"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8</w:t>
            </w:r>
          </w:p>
        </w:tc>
        <w:tc>
          <w:tcPr>
            <w:tcW w:w="2617" w:type="pct"/>
            <w:tcBorders>
              <w:top w:val="nil"/>
              <w:left w:val="nil"/>
              <w:bottom w:val="nil"/>
              <w:right w:val="single" w:sz="8" w:space="0" w:color="auto"/>
            </w:tcBorders>
            <w:vAlign w:val="center"/>
            <w:hideMark/>
          </w:tcPr>
          <w:p w14:paraId="313BA3B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Eléctrico:</w:t>
            </w:r>
          </w:p>
        </w:tc>
        <w:tc>
          <w:tcPr>
            <w:tcW w:w="968" w:type="pct"/>
            <w:vMerge w:val="restart"/>
            <w:tcBorders>
              <w:top w:val="nil"/>
              <w:left w:val="single" w:sz="8" w:space="0" w:color="auto"/>
              <w:bottom w:val="single" w:sz="8" w:space="0" w:color="000000"/>
              <w:right w:val="single" w:sz="8" w:space="0" w:color="auto"/>
            </w:tcBorders>
            <w:vAlign w:val="center"/>
            <w:hideMark/>
          </w:tcPr>
          <w:p w14:paraId="5803848E"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1A0131D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3AF6945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D119D0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57C18B94"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Se otorgará 1 (Un) punto por cada trabajo ó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3714809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896C45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FC8C303"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20A4E469"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9</w:t>
            </w:r>
          </w:p>
        </w:tc>
        <w:tc>
          <w:tcPr>
            <w:tcW w:w="2617" w:type="pct"/>
            <w:tcBorders>
              <w:top w:val="nil"/>
              <w:left w:val="nil"/>
              <w:bottom w:val="nil"/>
              <w:right w:val="single" w:sz="8" w:space="0" w:color="auto"/>
            </w:tcBorders>
            <w:vAlign w:val="center"/>
            <w:hideMark/>
          </w:tcPr>
          <w:p w14:paraId="70DB42B8"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Eléctrico:</w:t>
            </w:r>
          </w:p>
        </w:tc>
        <w:tc>
          <w:tcPr>
            <w:tcW w:w="968" w:type="pct"/>
            <w:vMerge w:val="restart"/>
            <w:tcBorders>
              <w:top w:val="nil"/>
              <w:left w:val="single" w:sz="8" w:space="0" w:color="auto"/>
              <w:bottom w:val="single" w:sz="8" w:space="0" w:color="000000"/>
              <w:right w:val="single" w:sz="8" w:space="0" w:color="auto"/>
            </w:tcBorders>
            <w:vAlign w:val="center"/>
            <w:hideMark/>
          </w:tcPr>
          <w:p w14:paraId="269B7DFD"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363D112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E142E4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3EE37DC"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4E1D0B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76117FA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85B3530"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43CCC90"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7414531"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E08678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Sistemas Eléctricos de Potencia ó</w:t>
            </w:r>
          </w:p>
        </w:tc>
        <w:tc>
          <w:tcPr>
            <w:tcW w:w="968" w:type="pct"/>
            <w:vMerge/>
            <w:tcBorders>
              <w:top w:val="nil"/>
              <w:left w:val="single" w:sz="8" w:space="0" w:color="auto"/>
              <w:bottom w:val="single" w:sz="8" w:space="0" w:color="000000"/>
              <w:right w:val="single" w:sz="8" w:space="0" w:color="auto"/>
            </w:tcBorders>
            <w:vAlign w:val="center"/>
            <w:hideMark/>
          </w:tcPr>
          <w:p w14:paraId="33779F9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F3375D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F9185E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B809C22"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3FF2ACCD"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Energías renovables</w:t>
            </w:r>
          </w:p>
        </w:tc>
        <w:tc>
          <w:tcPr>
            <w:tcW w:w="968" w:type="pct"/>
            <w:vMerge/>
            <w:tcBorders>
              <w:top w:val="nil"/>
              <w:left w:val="single" w:sz="8" w:space="0" w:color="auto"/>
              <w:bottom w:val="single" w:sz="8" w:space="0" w:color="000000"/>
              <w:right w:val="single" w:sz="8" w:space="0" w:color="auto"/>
            </w:tcBorders>
            <w:vAlign w:val="center"/>
            <w:hideMark/>
          </w:tcPr>
          <w:p w14:paraId="5BDC166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55456C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C4B678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CC9D90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69909DC" w14:textId="3385CFCE"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181C2F0A"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C455E9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B9B2A7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3D0871B"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01DBEC75" w14:textId="1755630A"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6D0AE937"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6A1E355"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6E6F246B"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2AB9EBDB"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399A005C" w14:textId="45ADB1AB"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640C8E0E"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0B2979C"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AD365DD"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8D51A87"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10</w:t>
            </w:r>
          </w:p>
        </w:tc>
        <w:tc>
          <w:tcPr>
            <w:tcW w:w="2617" w:type="pct"/>
            <w:tcBorders>
              <w:top w:val="nil"/>
              <w:left w:val="nil"/>
              <w:bottom w:val="nil"/>
              <w:right w:val="single" w:sz="8" w:space="0" w:color="auto"/>
            </w:tcBorders>
            <w:vAlign w:val="center"/>
            <w:hideMark/>
          </w:tcPr>
          <w:p w14:paraId="6267780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Medio Ambiente y Seguridad Ocupacional e Industrial:</w:t>
            </w:r>
          </w:p>
        </w:tc>
        <w:tc>
          <w:tcPr>
            <w:tcW w:w="968" w:type="pct"/>
            <w:vMerge w:val="restart"/>
            <w:tcBorders>
              <w:top w:val="nil"/>
              <w:left w:val="single" w:sz="8" w:space="0" w:color="auto"/>
              <w:bottom w:val="single" w:sz="8" w:space="0" w:color="000000"/>
              <w:right w:val="single" w:sz="8" w:space="0" w:color="auto"/>
            </w:tcBorders>
            <w:vAlign w:val="center"/>
            <w:hideMark/>
          </w:tcPr>
          <w:p w14:paraId="36753761"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49DA67F8"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5AD8C9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AF7C82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EC60CC2"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Se otorgará 1 (Un) punto por cada trabajo ó servicio de consultoría adicional de Experiencia Específica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5EE435BB"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3EE3D2B"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5EC6D7E"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3DF73AF9"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11</w:t>
            </w:r>
          </w:p>
        </w:tc>
        <w:tc>
          <w:tcPr>
            <w:tcW w:w="2617" w:type="pct"/>
            <w:tcBorders>
              <w:top w:val="nil"/>
              <w:left w:val="nil"/>
              <w:bottom w:val="nil"/>
              <w:right w:val="single" w:sz="8" w:space="0" w:color="auto"/>
            </w:tcBorders>
            <w:vAlign w:val="center"/>
            <w:hideMark/>
          </w:tcPr>
          <w:p w14:paraId="509E2C3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Medio Ambiente y Seguridad Ocupacional e Industrial:</w:t>
            </w:r>
          </w:p>
        </w:tc>
        <w:tc>
          <w:tcPr>
            <w:tcW w:w="968" w:type="pct"/>
            <w:vMerge w:val="restart"/>
            <w:tcBorders>
              <w:top w:val="nil"/>
              <w:left w:val="single" w:sz="8" w:space="0" w:color="auto"/>
              <w:bottom w:val="single" w:sz="8" w:space="0" w:color="000000"/>
              <w:right w:val="single" w:sz="8" w:space="0" w:color="auto"/>
            </w:tcBorders>
            <w:vAlign w:val="center"/>
            <w:hideMark/>
          </w:tcPr>
          <w:p w14:paraId="5F11FD16"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5027120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8D5D1B0"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A313C6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2DE7667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21534A76"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35C592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19DDFC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DDA2B93"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5C669B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Sistemas Seguridad Ocupacional, Industrial y Medio Ambiente ó</w:t>
            </w:r>
          </w:p>
        </w:tc>
        <w:tc>
          <w:tcPr>
            <w:tcW w:w="968" w:type="pct"/>
            <w:vMerge/>
            <w:tcBorders>
              <w:top w:val="nil"/>
              <w:left w:val="single" w:sz="8" w:space="0" w:color="auto"/>
              <w:bottom w:val="single" w:sz="8" w:space="0" w:color="000000"/>
              <w:right w:val="single" w:sz="8" w:space="0" w:color="auto"/>
            </w:tcBorders>
            <w:vAlign w:val="center"/>
            <w:hideMark/>
          </w:tcPr>
          <w:p w14:paraId="37D16320"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6D4827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50A61A3"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09EB953"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4386B6F"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Especialista Ambiental</w:t>
            </w:r>
          </w:p>
        </w:tc>
        <w:tc>
          <w:tcPr>
            <w:tcW w:w="968" w:type="pct"/>
            <w:vMerge/>
            <w:tcBorders>
              <w:top w:val="nil"/>
              <w:left w:val="single" w:sz="8" w:space="0" w:color="auto"/>
              <w:bottom w:val="single" w:sz="8" w:space="0" w:color="000000"/>
              <w:right w:val="single" w:sz="8" w:space="0" w:color="auto"/>
            </w:tcBorders>
            <w:vAlign w:val="center"/>
            <w:hideMark/>
          </w:tcPr>
          <w:p w14:paraId="137E69B4"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73A9D2D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8F1804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A509AD6"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150B771" w14:textId="08186E77"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209A50A1"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B13FD8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FF3F01C"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3D3F186"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04E57C92" w14:textId="56891E83"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2E8AD2D"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34883C4"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412C897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C4F5050"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9C90DDE" w14:textId="56F4CAE4"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0125BA6B"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F6D5A43"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7135289"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64A195DE"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12</w:t>
            </w:r>
          </w:p>
        </w:tc>
        <w:tc>
          <w:tcPr>
            <w:tcW w:w="2617" w:type="pct"/>
            <w:tcBorders>
              <w:top w:val="nil"/>
              <w:left w:val="nil"/>
              <w:bottom w:val="nil"/>
              <w:right w:val="single" w:sz="8" w:space="0" w:color="auto"/>
            </w:tcBorders>
            <w:vAlign w:val="center"/>
            <w:hideMark/>
          </w:tcPr>
          <w:p w14:paraId="25FF57B1"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en Gestión Social:</w:t>
            </w:r>
          </w:p>
        </w:tc>
        <w:tc>
          <w:tcPr>
            <w:tcW w:w="968" w:type="pct"/>
            <w:vMerge w:val="restart"/>
            <w:tcBorders>
              <w:top w:val="nil"/>
              <w:left w:val="single" w:sz="8" w:space="0" w:color="auto"/>
              <w:bottom w:val="single" w:sz="8" w:space="0" w:color="000000"/>
              <w:right w:val="single" w:sz="8" w:space="0" w:color="auto"/>
            </w:tcBorders>
            <w:vAlign w:val="center"/>
            <w:hideMark/>
          </w:tcPr>
          <w:p w14:paraId="4FD3E64F"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0F3749B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3CE1AB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B522AF0"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3A45F282"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28753D5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4BF23D3"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D1C0F9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4E48A45"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3E994917"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Ciencias Sociales ó</w:t>
            </w:r>
          </w:p>
        </w:tc>
        <w:tc>
          <w:tcPr>
            <w:tcW w:w="968" w:type="pct"/>
            <w:vMerge/>
            <w:tcBorders>
              <w:top w:val="nil"/>
              <w:left w:val="single" w:sz="8" w:space="0" w:color="auto"/>
              <w:bottom w:val="single" w:sz="8" w:space="0" w:color="000000"/>
              <w:right w:val="single" w:sz="8" w:space="0" w:color="auto"/>
            </w:tcBorders>
            <w:vAlign w:val="center"/>
            <w:hideMark/>
          </w:tcPr>
          <w:p w14:paraId="1995D0E6"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37BBD5B"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1D8A10D1"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188E20C5"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F8BD90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Sociología Aplicada ó</w:t>
            </w:r>
          </w:p>
        </w:tc>
        <w:tc>
          <w:tcPr>
            <w:tcW w:w="968" w:type="pct"/>
            <w:vMerge/>
            <w:tcBorders>
              <w:top w:val="nil"/>
              <w:left w:val="single" w:sz="8" w:space="0" w:color="auto"/>
              <w:bottom w:val="single" w:sz="8" w:space="0" w:color="000000"/>
              <w:right w:val="single" w:sz="8" w:space="0" w:color="auto"/>
            </w:tcBorders>
            <w:vAlign w:val="center"/>
            <w:hideMark/>
          </w:tcPr>
          <w:p w14:paraId="53124CAB"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014158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633913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4B3EDAE"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5B205D4"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Gestión Social ó</w:t>
            </w:r>
          </w:p>
        </w:tc>
        <w:tc>
          <w:tcPr>
            <w:tcW w:w="968" w:type="pct"/>
            <w:vMerge/>
            <w:tcBorders>
              <w:top w:val="nil"/>
              <w:left w:val="single" w:sz="8" w:space="0" w:color="auto"/>
              <w:bottom w:val="single" w:sz="8" w:space="0" w:color="000000"/>
              <w:right w:val="single" w:sz="8" w:space="0" w:color="auto"/>
            </w:tcBorders>
            <w:vAlign w:val="center"/>
            <w:hideMark/>
          </w:tcPr>
          <w:p w14:paraId="699652C8"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46F2A869"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C89D948"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357F434"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0405252"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Humanidades ó</w:t>
            </w:r>
          </w:p>
        </w:tc>
        <w:tc>
          <w:tcPr>
            <w:tcW w:w="968" w:type="pct"/>
            <w:vMerge/>
            <w:tcBorders>
              <w:top w:val="nil"/>
              <w:left w:val="single" w:sz="8" w:space="0" w:color="auto"/>
              <w:bottom w:val="single" w:sz="8" w:space="0" w:color="000000"/>
              <w:right w:val="single" w:sz="8" w:space="0" w:color="auto"/>
            </w:tcBorders>
            <w:vAlign w:val="center"/>
            <w:hideMark/>
          </w:tcPr>
          <w:p w14:paraId="7EA2EF0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4BB9A8B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78B2730E"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F617B78"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9CA7C0B"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Estudios de Genero</w:t>
            </w:r>
          </w:p>
        </w:tc>
        <w:tc>
          <w:tcPr>
            <w:tcW w:w="968" w:type="pct"/>
            <w:vMerge/>
            <w:tcBorders>
              <w:top w:val="nil"/>
              <w:left w:val="single" w:sz="8" w:space="0" w:color="auto"/>
              <w:bottom w:val="single" w:sz="8" w:space="0" w:color="000000"/>
              <w:right w:val="single" w:sz="8" w:space="0" w:color="auto"/>
            </w:tcBorders>
            <w:vAlign w:val="center"/>
            <w:hideMark/>
          </w:tcPr>
          <w:p w14:paraId="0805767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49F2745"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AADC6D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0F4DCFD"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7CCECE51" w14:textId="04BF8F5B"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24CDF5BC"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C58EDF7"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443F6C4"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07B20318"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32D7327" w14:textId="42835E2D"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11A78B4B"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639773D7"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473BF3D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E5E9A1C"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E4B2D5E" w14:textId="337AB005"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7518391A"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3D537F00"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EC58F46" w14:textId="77777777" w:rsidTr="005044DA">
        <w:trPr>
          <w:trHeight w:val="20"/>
        </w:trPr>
        <w:tc>
          <w:tcPr>
            <w:tcW w:w="218" w:type="pct"/>
            <w:vMerge w:val="restart"/>
            <w:tcBorders>
              <w:top w:val="nil"/>
              <w:left w:val="single" w:sz="8" w:space="0" w:color="auto"/>
              <w:bottom w:val="single" w:sz="8" w:space="0" w:color="000000"/>
              <w:right w:val="single" w:sz="8" w:space="0" w:color="auto"/>
            </w:tcBorders>
            <w:vAlign w:val="center"/>
            <w:hideMark/>
          </w:tcPr>
          <w:p w14:paraId="6206A54B"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13</w:t>
            </w:r>
          </w:p>
        </w:tc>
        <w:tc>
          <w:tcPr>
            <w:tcW w:w="2617" w:type="pct"/>
            <w:tcBorders>
              <w:top w:val="nil"/>
              <w:left w:val="nil"/>
              <w:bottom w:val="nil"/>
              <w:right w:val="single" w:sz="8" w:space="0" w:color="auto"/>
            </w:tcBorders>
            <w:vAlign w:val="center"/>
            <w:hideMark/>
          </w:tcPr>
          <w:p w14:paraId="340029CE"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bCs/>
                <w:sz w:val="16"/>
                <w:szCs w:val="16"/>
              </w:rPr>
              <w:t>Experto Economista – Financiero:</w:t>
            </w:r>
          </w:p>
        </w:tc>
        <w:tc>
          <w:tcPr>
            <w:tcW w:w="968" w:type="pct"/>
            <w:vMerge w:val="restart"/>
            <w:tcBorders>
              <w:top w:val="nil"/>
              <w:left w:val="single" w:sz="8" w:space="0" w:color="auto"/>
              <w:bottom w:val="single" w:sz="8" w:space="0" w:color="000000"/>
              <w:right w:val="single" w:sz="8" w:space="0" w:color="auto"/>
            </w:tcBorders>
            <w:vAlign w:val="center"/>
            <w:hideMark/>
          </w:tcPr>
          <w:p w14:paraId="05508B79" w14:textId="77777777" w:rsidR="005278EF" w:rsidRPr="000C6BAD" w:rsidRDefault="005278EF" w:rsidP="006317FB">
            <w:pPr>
              <w:pStyle w:val="TablasTexto"/>
              <w:jc w:val="center"/>
              <w:rPr>
                <w:rFonts w:ascii="Verdana" w:eastAsia="Times New Roman" w:hAnsi="Verdana"/>
                <w:sz w:val="16"/>
                <w:szCs w:val="16"/>
              </w:rPr>
            </w:pPr>
            <w:r w:rsidRPr="000C6BAD">
              <w:rPr>
                <w:rFonts w:ascii="Verdana" w:eastAsia="Times New Roman" w:hAnsi="Verdana"/>
                <w:sz w:val="16"/>
                <w:szCs w:val="16"/>
              </w:rPr>
              <w:t>2</w:t>
            </w:r>
          </w:p>
        </w:tc>
        <w:tc>
          <w:tcPr>
            <w:tcW w:w="1197" w:type="pct"/>
            <w:vMerge w:val="restart"/>
            <w:tcBorders>
              <w:top w:val="nil"/>
              <w:left w:val="single" w:sz="8" w:space="0" w:color="auto"/>
              <w:bottom w:val="single" w:sz="8" w:space="0" w:color="000000"/>
              <w:right w:val="single" w:sz="8" w:space="0" w:color="auto"/>
            </w:tcBorders>
            <w:vAlign w:val="center"/>
            <w:hideMark/>
          </w:tcPr>
          <w:p w14:paraId="7E0346F1"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3160A0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5C1656DB"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600EF503"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Si acredita formación de postgrados en:</w:t>
            </w:r>
          </w:p>
        </w:tc>
        <w:tc>
          <w:tcPr>
            <w:tcW w:w="968" w:type="pct"/>
            <w:vMerge/>
            <w:tcBorders>
              <w:top w:val="nil"/>
              <w:left w:val="single" w:sz="8" w:space="0" w:color="auto"/>
              <w:bottom w:val="single" w:sz="8" w:space="0" w:color="000000"/>
              <w:right w:val="single" w:sz="8" w:space="0" w:color="auto"/>
            </w:tcBorders>
            <w:vAlign w:val="center"/>
            <w:hideMark/>
          </w:tcPr>
          <w:p w14:paraId="38DA4BAF"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9963904"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697FBCAB"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F8B4B29"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DCF72F0"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Preparación y Evaluación de Proyectos ó</w:t>
            </w:r>
          </w:p>
        </w:tc>
        <w:tc>
          <w:tcPr>
            <w:tcW w:w="968" w:type="pct"/>
            <w:vMerge/>
            <w:tcBorders>
              <w:top w:val="nil"/>
              <w:left w:val="single" w:sz="8" w:space="0" w:color="auto"/>
              <w:bottom w:val="single" w:sz="8" w:space="0" w:color="000000"/>
              <w:right w:val="single" w:sz="8" w:space="0" w:color="auto"/>
            </w:tcBorders>
            <w:vAlign w:val="center"/>
            <w:hideMark/>
          </w:tcPr>
          <w:p w14:paraId="3A792227"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41FF826"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5944EB82"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475D76B"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7D601E9"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Dirección y Gestión de Proyectos ó</w:t>
            </w:r>
          </w:p>
        </w:tc>
        <w:tc>
          <w:tcPr>
            <w:tcW w:w="968" w:type="pct"/>
            <w:vMerge/>
            <w:tcBorders>
              <w:top w:val="nil"/>
              <w:left w:val="single" w:sz="8" w:space="0" w:color="auto"/>
              <w:bottom w:val="single" w:sz="8" w:space="0" w:color="000000"/>
              <w:right w:val="single" w:sz="8" w:space="0" w:color="auto"/>
            </w:tcBorders>
            <w:vAlign w:val="center"/>
            <w:hideMark/>
          </w:tcPr>
          <w:p w14:paraId="0813F98D"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015948A7"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04E51797"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440BC6F3"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12DC2CBA" w14:textId="77777777" w:rsidR="005278EF" w:rsidRPr="000C6BAD" w:rsidRDefault="005278EF" w:rsidP="006317FB">
            <w:pPr>
              <w:pStyle w:val="TablasTexto"/>
              <w:rPr>
                <w:rFonts w:ascii="Verdana" w:eastAsia="Times New Roman" w:hAnsi="Verdana"/>
                <w:sz w:val="16"/>
                <w:szCs w:val="16"/>
              </w:rPr>
            </w:pPr>
            <w:r w:rsidRPr="000C6BAD">
              <w:rPr>
                <w:rFonts w:ascii="Verdana" w:eastAsia="Times New Roman" w:hAnsi="Verdana"/>
                <w:sz w:val="16"/>
                <w:szCs w:val="16"/>
              </w:rPr>
              <w:t>Administración de Empresas (MBA)</w:t>
            </w:r>
          </w:p>
        </w:tc>
        <w:tc>
          <w:tcPr>
            <w:tcW w:w="968" w:type="pct"/>
            <w:vMerge/>
            <w:tcBorders>
              <w:top w:val="nil"/>
              <w:left w:val="single" w:sz="8" w:space="0" w:color="auto"/>
              <w:bottom w:val="single" w:sz="8" w:space="0" w:color="000000"/>
              <w:right w:val="single" w:sz="8" w:space="0" w:color="auto"/>
            </w:tcBorders>
            <w:vAlign w:val="center"/>
            <w:hideMark/>
          </w:tcPr>
          <w:p w14:paraId="23AC83E2"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2C4C444D"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491CF7D9"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63C6B89F" w14:textId="77777777" w:rsidR="005278EF" w:rsidRPr="000C6BAD" w:rsidRDefault="005278EF" w:rsidP="006317FB">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59A59183" w14:textId="15DBA55D" w:rsidR="005278EF" w:rsidRPr="000C6BAD" w:rsidRDefault="005278EF" w:rsidP="006317FB">
            <w:pPr>
              <w:pStyle w:val="TablasTexto"/>
              <w:rPr>
                <w:rFonts w:ascii="Verdana" w:eastAsia="Times New Roman" w:hAnsi="Verdana"/>
                <w:sz w:val="16"/>
                <w:szCs w:val="16"/>
              </w:rPr>
            </w:pPr>
          </w:p>
        </w:tc>
        <w:tc>
          <w:tcPr>
            <w:tcW w:w="968" w:type="pct"/>
            <w:vMerge/>
            <w:tcBorders>
              <w:top w:val="nil"/>
              <w:left w:val="single" w:sz="8" w:space="0" w:color="auto"/>
              <w:bottom w:val="single" w:sz="8" w:space="0" w:color="000000"/>
              <w:right w:val="single" w:sz="8" w:space="0" w:color="auto"/>
            </w:tcBorders>
            <w:vAlign w:val="center"/>
            <w:hideMark/>
          </w:tcPr>
          <w:p w14:paraId="3FCC420E" w14:textId="77777777" w:rsidR="005278EF" w:rsidRPr="000C6BAD" w:rsidRDefault="005278EF" w:rsidP="006317FB">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A0EE968" w14:textId="77777777" w:rsidR="005278EF" w:rsidRPr="000C6BAD" w:rsidRDefault="005278EF" w:rsidP="006317FB">
            <w:pPr>
              <w:pStyle w:val="TablasTexto"/>
              <w:jc w:val="center"/>
              <w:rPr>
                <w:rFonts w:ascii="Verdana" w:eastAsia="Times New Roman" w:hAnsi="Verdana"/>
                <w:sz w:val="16"/>
                <w:szCs w:val="16"/>
              </w:rPr>
            </w:pPr>
          </w:p>
        </w:tc>
      </w:tr>
      <w:tr w:rsidR="005044DA" w:rsidRPr="000C6BAD" w14:paraId="2060DE06"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775D1B17"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nil"/>
              <w:right w:val="single" w:sz="8" w:space="0" w:color="auto"/>
            </w:tcBorders>
            <w:vAlign w:val="center"/>
            <w:hideMark/>
          </w:tcPr>
          <w:p w14:paraId="49E54AB3" w14:textId="5DC8A657"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Maestría: 1 punto hasta un máximo de 2 puntos.</w:t>
            </w:r>
          </w:p>
        </w:tc>
        <w:tc>
          <w:tcPr>
            <w:tcW w:w="968" w:type="pct"/>
            <w:vMerge/>
            <w:tcBorders>
              <w:top w:val="nil"/>
              <w:left w:val="single" w:sz="8" w:space="0" w:color="auto"/>
              <w:bottom w:val="single" w:sz="8" w:space="0" w:color="000000"/>
              <w:right w:val="single" w:sz="8" w:space="0" w:color="auto"/>
            </w:tcBorders>
            <w:vAlign w:val="center"/>
            <w:hideMark/>
          </w:tcPr>
          <w:p w14:paraId="7C6F8CEA"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5E7DEFAE" w14:textId="77777777" w:rsidR="005044DA" w:rsidRPr="000C6BAD" w:rsidRDefault="005044DA" w:rsidP="005044DA">
            <w:pPr>
              <w:pStyle w:val="TablasTexto"/>
              <w:jc w:val="center"/>
              <w:rPr>
                <w:rFonts w:ascii="Verdana" w:eastAsia="Times New Roman" w:hAnsi="Verdana"/>
                <w:sz w:val="16"/>
                <w:szCs w:val="16"/>
              </w:rPr>
            </w:pPr>
          </w:p>
        </w:tc>
      </w:tr>
      <w:tr w:rsidR="005044DA" w:rsidRPr="000C6BAD" w14:paraId="5995D79D" w14:textId="77777777" w:rsidTr="005044DA">
        <w:trPr>
          <w:trHeight w:val="20"/>
        </w:trPr>
        <w:tc>
          <w:tcPr>
            <w:tcW w:w="218" w:type="pct"/>
            <w:vMerge/>
            <w:tcBorders>
              <w:top w:val="nil"/>
              <w:left w:val="single" w:sz="8" w:space="0" w:color="auto"/>
              <w:bottom w:val="single" w:sz="8" w:space="0" w:color="000000"/>
              <w:right w:val="single" w:sz="8" w:space="0" w:color="auto"/>
            </w:tcBorders>
            <w:vAlign w:val="center"/>
            <w:hideMark/>
          </w:tcPr>
          <w:p w14:paraId="3F3250AA" w14:textId="77777777" w:rsidR="005044DA" w:rsidRPr="000C6BAD" w:rsidRDefault="005044DA" w:rsidP="005044DA">
            <w:pPr>
              <w:pStyle w:val="TablasTexto"/>
              <w:jc w:val="center"/>
              <w:rPr>
                <w:rFonts w:ascii="Verdana" w:eastAsia="Times New Roman" w:hAnsi="Verdana"/>
                <w:sz w:val="16"/>
                <w:szCs w:val="16"/>
              </w:rPr>
            </w:pPr>
          </w:p>
        </w:tc>
        <w:tc>
          <w:tcPr>
            <w:tcW w:w="2617" w:type="pct"/>
            <w:tcBorders>
              <w:top w:val="nil"/>
              <w:left w:val="nil"/>
              <w:bottom w:val="single" w:sz="8" w:space="0" w:color="auto"/>
              <w:right w:val="single" w:sz="8" w:space="0" w:color="auto"/>
            </w:tcBorders>
            <w:vAlign w:val="center"/>
            <w:hideMark/>
          </w:tcPr>
          <w:p w14:paraId="084D645A" w14:textId="6ED8FFD6" w:rsidR="005044DA" w:rsidRPr="000C6BAD" w:rsidRDefault="005044DA" w:rsidP="005044DA">
            <w:pPr>
              <w:pStyle w:val="TablasTexto"/>
              <w:rPr>
                <w:rFonts w:ascii="Verdana" w:eastAsia="Times New Roman" w:hAnsi="Verdana"/>
                <w:sz w:val="16"/>
                <w:szCs w:val="16"/>
              </w:rPr>
            </w:pPr>
            <w:r w:rsidRPr="000C6BAD">
              <w:rPr>
                <w:rFonts w:ascii="Verdana" w:eastAsia="Times New Roman" w:hAnsi="Verdana"/>
                <w:sz w:val="16"/>
                <w:szCs w:val="16"/>
              </w:rPr>
              <w:t xml:space="preserve">Diplomado: 0.5 puntos hasta un máximo de </w:t>
            </w:r>
            <w:r>
              <w:rPr>
                <w:rFonts w:ascii="Verdana" w:eastAsia="Times New Roman" w:hAnsi="Verdana"/>
                <w:sz w:val="16"/>
                <w:szCs w:val="16"/>
              </w:rPr>
              <w:t>1</w:t>
            </w:r>
            <w:r w:rsidRPr="000C6BAD">
              <w:rPr>
                <w:rFonts w:ascii="Verdana" w:eastAsia="Times New Roman" w:hAnsi="Verdana"/>
                <w:sz w:val="16"/>
                <w:szCs w:val="16"/>
              </w:rPr>
              <w:t xml:space="preserve"> puntos.</w:t>
            </w:r>
          </w:p>
        </w:tc>
        <w:tc>
          <w:tcPr>
            <w:tcW w:w="968" w:type="pct"/>
            <w:vMerge/>
            <w:tcBorders>
              <w:top w:val="nil"/>
              <w:left w:val="single" w:sz="8" w:space="0" w:color="auto"/>
              <w:bottom w:val="single" w:sz="8" w:space="0" w:color="000000"/>
              <w:right w:val="single" w:sz="8" w:space="0" w:color="auto"/>
            </w:tcBorders>
            <w:vAlign w:val="center"/>
            <w:hideMark/>
          </w:tcPr>
          <w:p w14:paraId="1C0F74F7" w14:textId="77777777" w:rsidR="005044DA" w:rsidRPr="000C6BAD" w:rsidRDefault="005044DA" w:rsidP="005044DA">
            <w:pPr>
              <w:pStyle w:val="TablasTexto"/>
              <w:jc w:val="center"/>
              <w:rPr>
                <w:rFonts w:ascii="Verdana" w:eastAsia="Times New Roman" w:hAnsi="Verdana"/>
                <w:sz w:val="16"/>
                <w:szCs w:val="16"/>
              </w:rPr>
            </w:pPr>
          </w:p>
        </w:tc>
        <w:tc>
          <w:tcPr>
            <w:tcW w:w="1197" w:type="pct"/>
            <w:vMerge/>
            <w:tcBorders>
              <w:top w:val="nil"/>
              <w:left w:val="single" w:sz="8" w:space="0" w:color="auto"/>
              <w:bottom w:val="single" w:sz="8" w:space="0" w:color="000000"/>
              <w:right w:val="single" w:sz="8" w:space="0" w:color="auto"/>
            </w:tcBorders>
            <w:vAlign w:val="center"/>
            <w:hideMark/>
          </w:tcPr>
          <w:p w14:paraId="1806D7EA" w14:textId="77777777" w:rsidR="005044DA" w:rsidRPr="000C6BAD" w:rsidRDefault="005044DA" w:rsidP="005044DA">
            <w:pPr>
              <w:pStyle w:val="TablasTexto"/>
              <w:jc w:val="center"/>
              <w:rPr>
                <w:rFonts w:ascii="Verdana" w:eastAsia="Times New Roman" w:hAnsi="Verdana"/>
                <w:sz w:val="16"/>
                <w:szCs w:val="16"/>
              </w:rPr>
            </w:pPr>
          </w:p>
        </w:tc>
      </w:tr>
      <w:tr w:rsidR="005278EF" w:rsidRPr="005139E8" w14:paraId="26225131" w14:textId="77777777" w:rsidTr="005044DA">
        <w:trPr>
          <w:trHeight w:val="20"/>
        </w:trPr>
        <w:tc>
          <w:tcPr>
            <w:tcW w:w="2835" w:type="pct"/>
            <w:gridSpan w:val="2"/>
            <w:tcBorders>
              <w:top w:val="single" w:sz="8" w:space="0" w:color="auto"/>
              <w:left w:val="single" w:sz="8" w:space="0" w:color="auto"/>
              <w:bottom w:val="single" w:sz="8" w:space="0" w:color="auto"/>
              <w:right w:val="single" w:sz="8" w:space="0" w:color="000000"/>
            </w:tcBorders>
            <w:shd w:val="clear" w:color="000000" w:fill="BDD6EE"/>
            <w:vAlign w:val="center"/>
            <w:hideMark/>
          </w:tcPr>
          <w:p w14:paraId="647D974C" w14:textId="77777777" w:rsidR="005278EF" w:rsidRPr="005139E8" w:rsidRDefault="005278EF" w:rsidP="006317FB">
            <w:pPr>
              <w:pStyle w:val="TablasTexto"/>
              <w:jc w:val="right"/>
              <w:rPr>
                <w:rFonts w:ascii="Verdana" w:eastAsia="Times New Roman" w:hAnsi="Verdana"/>
                <w:b/>
                <w:bCs/>
                <w:sz w:val="16"/>
                <w:szCs w:val="16"/>
              </w:rPr>
            </w:pPr>
            <w:r w:rsidRPr="005139E8">
              <w:rPr>
                <w:rFonts w:ascii="Verdana" w:eastAsia="Times New Roman" w:hAnsi="Verdana"/>
                <w:b/>
                <w:bCs/>
                <w:sz w:val="16"/>
                <w:szCs w:val="16"/>
              </w:rPr>
              <w:t>PUNTAJE TOTAL</w:t>
            </w:r>
          </w:p>
        </w:tc>
        <w:tc>
          <w:tcPr>
            <w:tcW w:w="968" w:type="pct"/>
            <w:tcBorders>
              <w:top w:val="nil"/>
              <w:left w:val="nil"/>
              <w:bottom w:val="single" w:sz="8" w:space="0" w:color="auto"/>
              <w:right w:val="single" w:sz="8" w:space="0" w:color="auto"/>
            </w:tcBorders>
            <w:shd w:val="clear" w:color="000000" w:fill="BDD6EE"/>
            <w:vAlign w:val="center"/>
            <w:hideMark/>
          </w:tcPr>
          <w:p w14:paraId="412222B7" w14:textId="77777777" w:rsidR="005278EF" w:rsidRPr="005139E8" w:rsidRDefault="005278EF" w:rsidP="006317FB">
            <w:pPr>
              <w:pStyle w:val="TablasTexto"/>
              <w:jc w:val="center"/>
              <w:rPr>
                <w:rFonts w:ascii="Verdana" w:eastAsia="Times New Roman" w:hAnsi="Verdana"/>
                <w:b/>
                <w:bCs/>
                <w:sz w:val="16"/>
                <w:szCs w:val="16"/>
              </w:rPr>
            </w:pPr>
            <w:r w:rsidRPr="005139E8">
              <w:rPr>
                <w:rFonts w:ascii="Verdana" w:eastAsia="Times New Roman" w:hAnsi="Verdana"/>
                <w:b/>
                <w:bCs/>
                <w:sz w:val="16"/>
                <w:szCs w:val="16"/>
              </w:rPr>
              <w:t>35</w:t>
            </w:r>
          </w:p>
        </w:tc>
        <w:tc>
          <w:tcPr>
            <w:tcW w:w="1197" w:type="pct"/>
            <w:tcBorders>
              <w:top w:val="nil"/>
              <w:left w:val="nil"/>
              <w:bottom w:val="single" w:sz="8" w:space="0" w:color="auto"/>
              <w:right w:val="single" w:sz="8" w:space="0" w:color="auto"/>
            </w:tcBorders>
            <w:shd w:val="clear" w:color="000000" w:fill="BDD6EE"/>
            <w:vAlign w:val="center"/>
            <w:hideMark/>
          </w:tcPr>
          <w:p w14:paraId="559A93BB" w14:textId="77777777" w:rsidR="005278EF" w:rsidRPr="005139E8" w:rsidRDefault="005278EF" w:rsidP="006317FB">
            <w:pPr>
              <w:pStyle w:val="TablasTexto"/>
              <w:jc w:val="center"/>
              <w:rPr>
                <w:rFonts w:ascii="Verdana" w:eastAsia="Times New Roman" w:hAnsi="Verdana"/>
                <w:b/>
                <w:bCs/>
                <w:sz w:val="16"/>
                <w:szCs w:val="16"/>
              </w:rPr>
            </w:pPr>
          </w:p>
        </w:tc>
      </w:tr>
    </w:tbl>
    <w:p w14:paraId="32F59E5D" w14:textId="77777777" w:rsidR="005278EF" w:rsidRPr="008D67D2" w:rsidRDefault="005278EF" w:rsidP="009A559F">
      <w:pPr>
        <w:jc w:val="both"/>
        <w:rPr>
          <w:lang w:val="es-BO"/>
        </w:rPr>
      </w:pPr>
    </w:p>
    <w:p w14:paraId="1CC8F355" w14:textId="1C6479CC" w:rsidR="009A559F" w:rsidRPr="008D67D2" w:rsidRDefault="009A559F" w:rsidP="009A559F">
      <w:pPr>
        <w:ind w:left="-709"/>
        <w:jc w:val="both"/>
        <w:rPr>
          <w:rFonts w:ascii="Verdana" w:hAnsi="Verdana"/>
          <w:sz w:val="18"/>
          <w:szCs w:val="18"/>
          <w:lang w:val="es-BO"/>
        </w:rPr>
      </w:pPr>
      <w:r w:rsidRPr="008D67D2">
        <w:rPr>
          <w:rFonts w:ascii="Arial" w:hAnsi="Arial" w:cs="Arial"/>
          <w:lang w:val="es-BO"/>
        </w:rPr>
        <w:t xml:space="preserve"> </w:t>
      </w:r>
      <w:r w:rsidRPr="008D67D2">
        <w:rPr>
          <w:rFonts w:ascii="Verdana" w:hAnsi="Verdana" w:cs="Arial"/>
          <w:sz w:val="18"/>
          <w:szCs w:val="18"/>
          <w:lang w:val="es-BO"/>
        </w:rPr>
        <w:t>(*)</w:t>
      </w:r>
      <w:r w:rsidRPr="008D67D2">
        <w:rPr>
          <w:rFonts w:ascii="Verdana" w:hAnsi="Verdana"/>
          <w:sz w:val="18"/>
          <w:szCs w:val="18"/>
          <w:lang w:val="es-BO"/>
        </w:rPr>
        <w:t xml:space="preserve"> Se deberá describir los criterios que se consideren necesarios. Por </w:t>
      </w:r>
      <w:r w:rsidR="00F30A8B" w:rsidRPr="008D67D2">
        <w:rPr>
          <w:rFonts w:ascii="Verdana" w:hAnsi="Verdana"/>
          <w:sz w:val="18"/>
          <w:szCs w:val="18"/>
          <w:lang w:val="es-BO"/>
        </w:rPr>
        <w:t>ejemplo,</w:t>
      </w:r>
      <w:r w:rsidRPr="008D67D2">
        <w:rPr>
          <w:rFonts w:ascii="Verdana" w:hAnsi="Verdana"/>
          <w:sz w:val="18"/>
          <w:szCs w:val="18"/>
          <w:lang w:val="es-BO"/>
        </w:rPr>
        <w:t xml:space="preserve"> experiencia especifica de</w:t>
      </w:r>
      <w:r w:rsidR="003F5096" w:rsidRPr="008D67D2">
        <w:rPr>
          <w:rFonts w:ascii="Verdana" w:hAnsi="Verdana"/>
          <w:sz w:val="18"/>
          <w:szCs w:val="18"/>
          <w:lang w:val="es-BO"/>
        </w:rPr>
        <w:t>l Proponente</w:t>
      </w:r>
      <w:r w:rsidRPr="008D67D2">
        <w:rPr>
          <w:rFonts w:ascii="Verdana" w:hAnsi="Verdana"/>
          <w:sz w:val="18"/>
          <w:szCs w:val="18"/>
          <w:lang w:val="es-BO"/>
        </w:rPr>
        <w:t xml:space="preserve"> o del personal clave, condiciones adicionales o mejoras a los Términos de Referencia, siempre y cuando sean: objetivos, congruentes y se sujeten a los criterios de razonabilidad y proporcionalidad.</w:t>
      </w:r>
    </w:p>
    <w:p w14:paraId="642BBC26" w14:textId="77777777" w:rsidR="009A559F" w:rsidRPr="008D67D2" w:rsidRDefault="009A559F" w:rsidP="009A559F">
      <w:pPr>
        <w:ind w:left="-709"/>
        <w:jc w:val="both"/>
        <w:rPr>
          <w:rFonts w:ascii="Verdana" w:hAnsi="Verdana"/>
          <w:sz w:val="18"/>
          <w:szCs w:val="18"/>
          <w:lang w:val="es-BO"/>
        </w:rPr>
      </w:pPr>
    </w:p>
    <w:p w14:paraId="7CDDE773" w14:textId="77777777" w:rsidR="009A559F" w:rsidRPr="008D67D2" w:rsidRDefault="009A559F" w:rsidP="009A559F">
      <w:pPr>
        <w:ind w:left="-709"/>
        <w:jc w:val="both"/>
        <w:rPr>
          <w:rFonts w:ascii="Verdana" w:hAnsi="Verdana"/>
          <w:sz w:val="18"/>
          <w:szCs w:val="18"/>
          <w:lang w:val="es-BO"/>
        </w:rPr>
      </w:pPr>
      <w:r w:rsidRPr="008D67D2">
        <w:rPr>
          <w:rFonts w:ascii="Verdana" w:hAnsi="Verdana"/>
          <w:sz w:val="18"/>
          <w:szCs w:val="18"/>
          <w:lang w:val="es-BO"/>
        </w:rPr>
        <w:t xml:space="preserve">(**) La suma de los puntajes asignados para las condiciones adicionales solicitadas deberá ser 35 puntos. </w:t>
      </w:r>
    </w:p>
    <w:p w14:paraId="68052B53" w14:textId="77777777" w:rsidR="009A559F" w:rsidRPr="008D67D2" w:rsidRDefault="009A559F" w:rsidP="009A559F">
      <w:pPr>
        <w:ind w:left="-709"/>
        <w:jc w:val="both"/>
        <w:rPr>
          <w:rFonts w:ascii="Verdana" w:hAnsi="Verdana"/>
          <w:sz w:val="18"/>
          <w:szCs w:val="18"/>
          <w:lang w:val="es-BO"/>
        </w:rPr>
      </w:pPr>
    </w:p>
    <w:p w14:paraId="295BF56E" w14:textId="012BAC13" w:rsidR="009A559F" w:rsidRPr="008D67D2" w:rsidRDefault="009A559F" w:rsidP="009A559F">
      <w:pPr>
        <w:ind w:left="-709"/>
        <w:jc w:val="both"/>
        <w:rPr>
          <w:rFonts w:ascii="Verdana" w:hAnsi="Verdana"/>
          <w:sz w:val="18"/>
          <w:szCs w:val="18"/>
          <w:lang w:val="es-BO"/>
        </w:rPr>
      </w:pPr>
      <w:r w:rsidRPr="008D67D2">
        <w:rPr>
          <w:rFonts w:ascii="Verdana" w:hAnsi="Verdana"/>
          <w:sz w:val="18"/>
          <w:szCs w:val="18"/>
          <w:lang w:val="es-BO"/>
        </w:rPr>
        <w:t>(**</w:t>
      </w:r>
      <w:r w:rsidR="00F30A8B" w:rsidRPr="008D67D2">
        <w:rPr>
          <w:rFonts w:ascii="Verdana" w:hAnsi="Verdana"/>
          <w:sz w:val="18"/>
          <w:szCs w:val="18"/>
          <w:lang w:val="es-BO"/>
        </w:rPr>
        <w:t>*) El</w:t>
      </w:r>
      <w:r w:rsidRPr="008D67D2">
        <w:rPr>
          <w:rFonts w:ascii="Verdana" w:hAnsi="Verdana"/>
          <w:sz w:val="18"/>
          <w:szCs w:val="18"/>
          <w:lang w:val="es-BO"/>
        </w:rPr>
        <w:t xml:space="preserve">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r w:rsidR="00A83359">
        <w:rPr>
          <w:rFonts w:ascii="Verdana" w:hAnsi="Verdana"/>
          <w:sz w:val="18"/>
          <w:szCs w:val="18"/>
          <w:lang w:val="es-BO"/>
        </w:rPr>
        <w:t xml:space="preserve"> de consultoría</w:t>
      </w:r>
      <w:r w:rsidRPr="008D67D2">
        <w:rPr>
          <w:rFonts w:ascii="Verdana" w:hAnsi="Verdana"/>
          <w:sz w:val="18"/>
          <w:szCs w:val="18"/>
          <w:lang w:val="es-BO"/>
        </w:rPr>
        <w:t>.</w:t>
      </w:r>
    </w:p>
    <w:p w14:paraId="47E3547A" w14:textId="77777777" w:rsidR="009A559F" w:rsidRPr="008D67D2" w:rsidRDefault="009A559F" w:rsidP="009A559F">
      <w:pPr>
        <w:jc w:val="center"/>
        <w:rPr>
          <w:rFonts w:ascii="Verdana" w:hAnsi="Verdana" w:cs="Arial"/>
          <w:b/>
          <w:sz w:val="18"/>
          <w:szCs w:val="18"/>
          <w:lang w:val="es-BO"/>
        </w:rPr>
      </w:pPr>
    </w:p>
    <w:p w14:paraId="772CAC27" w14:textId="77777777" w:rsidR="009A559F" w:rsidRPr="008D67D2" w:rsidRDefault="009A559F" w:rsidP="009A559F">
      <w:pPr>
        <w:jc w:val="center"/>
        <w:rPr>
          <w:rFonts w:ascii="Verdana" w:hAnsi="Verdana" w:cs="Arial"/>
          <w:b/>
          <w:sz w:val="18"/>
          <w:szCs w:val="18"/>
          <w:lang w:val="es-BO"/>
        </w:rPr>
      </w:pPr>
    </w:p>
    <w:p w14:paraId="07D53A39" w14:textId="77777777" w:rsidR="009A559F" w:rsidRPr="008D67D2" w:rsidRDefault="009A559F" w:rsidP="009A559F">
      <w:pPr>
        <w:jc w:val="center"/>
        <w:rPr>
          <w:rFonts w:ascii="Verdana" w:hAnsi="Verdana" w:cs="Arial"/>
          <w:b/>
          <w:sz w:val="18"/>
          <w:szCs w:val="18"/>
          <w:lang w:val="es-BO"/>
        </w:rPr>
      </w:pPr>
    </w:p>
    <w:p w14:paraId="1A275F79" w14:textId="77777777" w:rsidR="009A559F" w:rsidRPr="008D67D2" w:rsidRDefault="009A559F" w:rsidP="009A559F">
      <w:pPr>
        <w:jc w:val="center"/>
        <w:rPr>
          <w:rFonts w:ascii="Verdana" w:hAnsi="Verdana" w:cs="Arial"/>
          <w:b/>
          <w:sz w:val="18"/>
          <w:szCs w:val="18"/>
          <w:lang w:val="es-BO"/>
        </w:rPr>
      </w:pPr>
    </w:p>
    <w:p w14:paraId="7386525C" w14:textId="77777777" w:rsidR="009A559F" w:rsidRPr="008D67D2" w:rsidRDefault="009A559F" w:rsidP="009A559F">
      <w:pPr>
        <w:jc w:val="center"/>
        <w:rPr>
          <w:rFonts w:ascii="Verdana" w:hAnsi="Verdana" w:cs="Arial"/>
          <w:b/>
          <w:sz w:val="18"/>
          <w:szCs w:val="18"/>
          <w:lang w:val="es-BO"/>
        </w:rPr>
      </w:pPr>
    </w:p>
    <w:p w14:paraId="0312967A" w14:textId="77777777" w:rsidR="009A559F" w:rsidRPr="008D67D2" w:rsidRDefault="009A559F" w:rsidP="009A559F">
      <w:pPr>
        <w:jc w:val="center"/>
        <w:rPr>
          <w:rFonts w:ascii="Verdana" w:hAnsi="Verdana" w:cs="Arial"/>
          <w:b/>
          <w:sz w:val="18"/>
          <w:szCs w:val="18"/>
          <w:lang w:val="es-BO"/>
        </w:rPr>
      </w:pPr>
    </w:p>
    <w:p w14:paraId="7B236DF4" w14:textId="77777777" w:rsidR="009A559F" w:rsidRPr="008D67D2" w:rsidRDefault="009A559F" w:rsidP="009A559F">
      <w:pPr>
        <w:jc w:val="center"/>
        <w:rPr>
          <w:rFonts w:ascii="Verdana" w:hAnsi="Verdana" w:cs="Arial"/>
          <w:b/>
          <w:sz w:val="18"/>
          <w:szCs w:val="18"/>
          <w:lang w:val="es-BO"/>
        </w:rPr>
      </w:pPr>
    </w:p>
    <w:p w14:paraId="193E2D38" w14:textId="77777777" w:rsidR="004F0D18" w:rsidRPr="008D67D2" w:rsidRDefault="004F0D18" w:rsidP="00210DBF">
      <w:pPr>
        <w:jc w:val="center"/>
        <w:rPr>
          <w:rFonts w:ascii="Verdana" w:hAnsi="Verdana" w:cs="Arial"/>
          <w:b/>
          <w:sz w:val="18"/>
          <w:szCs w:val="18"/>
          <w:lang w:val="es-BO"/>
        </w:rPr>
      </w:pPr>
    </w:p>
    <w:p w14:paraId="01598667" w14:textId="77777777" w:rsidR="00CF7689" w:rsidRPr="008D67D2" w:rsidRDefault="00CF7689" w:rsidP="00210DBF">
      <w:pPr>
        <w:jc w:val="center"/>
        <w:rPr>
          <w:rFonts w:ascii="Verdana" w:hAnsi="Verdana" w:cs="Arial"/>
          <w:b/>
          <w:sz w:val="18"/>
          <w:szCs w:val="18"/>
          <w:lang w:val="es-BO"/>
        </w:rPr>
      </w:pPr>
    </w:p>
    <w:p w14:paraId="6285D4B7" w14:textId="77777777" w:rsidR="004F0D18" w:rsidRPr="008D67D2" w:rsidRDefault="004F0D18" w:rsidP="00210DBF">
      <w:pPr>
        <w:jc w:val="center"/>
        <w:rPr>
          <w:rFonts w:ascii="Verdana" w:hAnsi="Verdana" w:cs="Arial"/>
          <w:b/>
          <w:sz w:val="18"/>
          <w:szCs w:val="18"/>
          <w:lang w:val="es-BO"/>
        </w:rPr>
      </w:pPr>
    </w:p>
    <w:p w14:paraId="433E4C45" w14:textId="77777777" w:rsidR="004F0D18" w:rsidRPr="008D67D2" w:rsidRDefault="004F0D18" w:rsidP="00210DBF">
      <w:pPr>
        <w:jc w:val="center"/>
        <w:rPr>
          <w:rFonts w:ascii="Verdana" w:hAnsi="Verdana" w:cs="Arial"/>
          <w:b/>
          <w:sz w:val="18"/>
          <w:szCs w:val="18"/>
          <w:lang w:val="es-BO"/>
        </w:rPr>
      </w:pPr>
    </w:p>
    <w:p w14:paraId="4800C590" w14:textId="77777777" w:rsidR="004F0D18" w:rsidRPr="008D67D2" w:rsidRDefault="004F0D18" w:rsidP="00210DBF">
      <w:pPr>
        <w:jc w:val="center"/>
        <w:rPr>
          <w:rFonts w:ascii="Verdana" w:hAnsi="Verdana" w:cs="Arial"/>
          <w:b/>
          <w:sz w:val="18"/>
          <w:szCs w:val="18"/>
          <w:lang w:val="es-BO"/>
        </w:rPr>
      </w:pPr>
    </w:p>
    <w:p w14:paraId="60A7FEA0" w14:textId="77777777" w:rsidR="00EC61E2" w:rsidRPr="008D67D2" w:rsidRDefault="00EC61E2" w:rsidP="00210DBF">
      <w:pPr>
        <w:jc w:val="center"/>
        <w:rPr>
          <w:rFonts w:ascii="Verdana" w:hAnsi="Verdana" w:cs="Arial"/>
          <w:b/>
          <w:sz w:val="18"/>
          <w:szCs w:val="18"/>
          <w:lang w:val="es-BO"/>
        </w:rPr>
      </w:pPr>
    </w:p>
    <w:p w14:paraId="27E02DBF" w14:textId="77777777" w:rsidR="00EC61E2" w:rsidRPr="008D67D2" w:rsidRDefault="00EC61E2" w:rsidP="00210DBF">
      <w:pPr>
        <w:jc w:val="center"/>
        <w:rPr>
          <w:rFonts w:ascii="Verdana" w:hAnsi="Verdana" w:cs="Arial"/>
          <w:b/>
          <w:sz w:val="18"/>
          <w:szCs w:val="18"/>
          <w:lang w:val="es-BO"/>
        </w:rPr>
      </w:pPr>
    </w:p>
    <w:p w14:paraId="5E47C842" w14:textId="77777777" w:rsidR="00EC61E2" w:rsidRPr="008D67D2" w:rsidRDefault="00EC61E2" w:rsidP="00210DBF">
      <w:pPr>
        <w:jc w:val="center"/>
        <w:rPr>
          <w:rFonts w:ascii="Verdana" w:hAnsi="Verdana" w:cs="Arial"/>
          <w:b/>
          <w:sz w:val="18"/>
          <w:szCs w:val="18"/>
          <w:lang w:val="es-BO"/>
        </w:rPr>
      </w:pPr>
    </w:p>
    <w:p w14:paraId="02DA7DF2" w14:textId="77777777" w:rsidR="00EC61E2" w:rsidRPr="008D67D2" w:rsidRDefault="00EC61E2" w:rsidP="00210DBF">
      <w:pPr>
        <w:jc w:val="center"/>
        <w:rPr>
          <w:rFonts w:ascii="Verdana" w:hAnsi="Verdana" w:cs="Arial"/>
          <w:b/>
          <w:sz w:val="18"/>
          <w:szCs w:val="18"/>
          <w:lang w:val="es-BO"/>
        </w:rPr>
      </w:pPr>
    </w:p>
    <w:p w14:paraId="32F3B34E"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t>ANEXO 4</w:t>
      </w:r>
    </w:p>
    <w:p w14:paraId="4A327C0B"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lastRenderedPageBreak/>
        <w:t>FORMULARIOS DE VERIFICACI</w:t>
      </w:r>
      <w:r w:rsidR="00754285" w:rsidRPr="008D67D2">
        <w:rPr>
          <w:rFonts w:ascii="Verdana" w:hAnsi="Verdana" w:cs="Arial"/>
          <w:b/>
          <w:sz w:val="18"/>
          <w:szCs w:val="18"/>
          <w:lang w:val="es-BO"/>
        </w:rPr>
        <w:t>Ó</w:t>
      </w:r>
      <w:r w:rsidRPr="008D67D2">
        <w:rPr>
          <w:rFonts w:ascii="Verdana" w:hAnsi="Verdana" w:cs="Arial"/>
          <w:b/>
          <w:sz w:val="18"/>
          <w:szCs w:val="18"/>
          <w:lang w:val="es-BO"/>
        </w:rPr>
        <w:t>N, EVALUACI</w:t>
      </w:r>
      <w:r w:rsidR="00754285" w:rsidRPr="008D67D2">
        <w:rPr>
          <w:rFonts w:ascii="Verdana" w:hAnsi="Verdana" w:cs="Arial"/>
          <w:b/>
          <w:sz w:val="18"/>
          <w:szCs w:val="18"/>
          <w:lang w:val="es-BO"/>
        </w:rPr>
        <w:t>Ó</w:t>
      </w:r>
      <w:r w:rsidRPr="008D67D2">
        <w:rPr>
          <w:rFonts w:ascii="Verdana" w:hAnsi="Verdana" w:cs="Arial"/>
          <w:b/>
          <w:sz w:val="18"/>
          <w:szCs w:val="18"/>
          <w:lang w:val="es-BO"/>
        </w:rPr>
        <w:t>N Y CALIFICACI</w:t>
      </w:r>
      <w:r w:rsidR="00754285" w:rsidRPr="008D67D2">
        <w:rPr>
          <w:rFonts w:ascii="Verdana" w:hAnsi="Verdana" w:cs="Arial"/>
          <w:b/>
          <w:sz w:val="18"/>
          <w:szCs w:val="18"/>
          <w:lang w:val="es-BO"/>
        </w:rPr>
        <w:t>Ó</w:t>
      </w:r>
      <w:r w:rsidRPr="008D67D2">
        <w:rPr>
          <w:rFonts w:ascii="Verdana" w:hAnsi="Verdana" w:cs="Arial"/>
          <w:b/>
          <w:sz w:val="18"/>
          <w:szCs w:val="18"/>
          <w:lang w:val="es-BO"/>
        </w:rPr>
        <w:t>N DE PROPUESTAS</w:t>
      </w:r>
    </w:p>
    <w:p w14:paraId="0DCDA17E" w14:textId="77777777" w:rsidR="00DF4900" w:rsidRPr="008D67D2" w:rsidRDefault="00DF4900" w:rsidP="00DF4900">
      <w:pPr>
        <w:rPr>
          <w:rFonts w:ascii="Verdana" w:hAnsi="Verdana" w:cs="Arial"/>
          <w:sz w:val="18"/>
          <w:szCs w:val="18"/>
          <w:lang w:val="es-BO"/>
        </w:rPr>
      </w:pPr>
    </w:p>
    <w:p w14:paraId="24B91D0A" w14:textId="16B1AB6B"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V-1a</w:t>
      </w:r>
      <w:r w:rsidRPr="008D67D2">
        <w:rPr>
          <w:rFonts w:ascii="Verdana" w:hAnsi="Verdana" w:cs="Arial"/>
          <w:sz w:val="18"/>
          <w:szCs w:val="18"/>
          <w:lang w:val="es-BO"/>
        </w:rPr>
        <w:tab/>
        <w:t>Evaluación Preliminar para Empresas</w:t>
      </w:r>
    </w:p>
    <w:p w14:paraId="6C9BE04C" w14:textId="77777777"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V-1b</w:t>
      </w:r>
      <w:r w:rsidRPr="008D67D2">
        <w:rPr>
          <w:rFonts w:ascii="Verdana" w:hAnsi="Verdana" w:cs="Arial"/>
          <w:sz w:val="18"/>
          <w:szCs w:val="18"/>
          <w:lang w:val="es-BO"/>
        </w:rPr>
        <w:tab/>
        <w:t>Evaluación Preliminar para Asociaciones Accidentales</w:t>
      </w:r>
    </w:p>
    <w:p w14:paraId="32F8B161" w14:textId="77777777"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V-2</w:t>
      </w:r>
      <w:r w:rsidRPr="008D67D2">
        <w:rPr>
          <w:rFonts w:ascii="Verdana" w:hAnsi="Verdana" w:cs="Arial"/>
          <w:sz w:val="18"/>
          <w:szCs w:val="18"/>
          <w:lang w:val="es-BO"/>
        </w:rPr>
        <w:tab/>
      </w:r>
      <w:r w:rsidRPr="008D67D2">
        <w:rPr>
          <w:rFonts w:ascii="Verdana" w:hAnsi="Verdana" w:cs="Arial"/>
          <w:sz w:val="18"/>
          <w:szCs w:val="18"/>
          <w:lang w:val="es-BO"/>
        </w:rPr>
        <w:tab/>
        <w:t>Evaluación de la Propuesta Económica</w:t>
      </w:r>
    </w:p>
    <w:p w14:paraId="09B9B421" w14:textId="77777777" w:rsidR="00DF4900" w:rsidRPr="008D67D2" w:rsidRDefault="00DF4900" w:rsidP="00DF4900">
      <w:pPr>
        <w:rPr>
          <w:rFonts w:ascii="Verdana" w:hAnsi="Verdana" w:cs="Arial"/>
          <w:sz w:val="18"/>
          <w:szCs w:val="18"/>
          <w:lang w:val="es-BO"/>
        </w:rPr>
      </w:pPr>
      <w:r w:rsidRPr="008D67D2">
        <w:rPr>
          <w:rFonts w:ascii="Verdana" w:hAnsi="Verdana" w:cs="Arial"/>
          <w:sz w:val="18"/>
          <w:szCs w:val="18"/>
          <w:lang w:val="es-BO"/>
        </w:rPr>
        <w:t>Formulario V-3</w:t>
      </w:r>
      <w:r w:rsidRPr="008D67D2">
        <w:rPr>
          <w:rFonts w:ascii="Verdana" w:hAnsi="Verdana" w:cs="Arial"/>
          <w:sz w:val="18"/>
          <w:szCs w:val="18"/>
          <w:lang w:val="es-BO"/>
        </w:rPr>
        <w:tab/>
      </w:r>
      <w:r w:rsidRPr="008D67D2">
        <w:rPr>
          <w:rFonts w:ascii="Verdana" w:hAnsi="Verdana" w:cs="Arial"/>
          <w:sz w:val="18"/>
          <w:szCs w:val="18"/>
          <w:lang w:val="es-BO"/>
        </w:rPr>
        <w:tab/>
        <w:t>Evaluación de</w:t>
      </w:r>
      <w:r w:rsidR="005638CE" w:rsidRPr="008D67D2">
        <w:rPr>
          <w:rFonts w:ascii="Verdana" w:hAnsi="Verdana" w:cs="Arial"/>
          <w:sz w:val="18"/>
          <w:szCs w:val="18"/>
          <w:lang w:val="es-BO"/>
        </w:rPr>
        <w:t xml:space="preserve"> la Propuesta Técnica</w:t>
      </w:r>
    </w:p>
    <w:p w14:paraId="343FF9F4" w14:textId="77777777" w:rsidR="00DF4900" w:rsidRPr="008D67D2" w:rsidRDefault="00DF4900" w:rsidP="00DF4900">
      <w:pPr>
        <w:rPr>
          <w:rFonts w:ascii="Tahoma" w:hAnsi="Tahoma" w:cs="Tahoma"/>
          <w:b/>
          <w:lang w:val="es-BO"/>
        </w:rPr>
      </w:pPr>
      <w:r w:rsidRPr="008D67D2">
        <w:rPr>
          <w:rFonts w:ascii="Verdana" w:hAnsi="Verdana" w:cs="Arial"/>
          <w:sz w:val="18"/>
          <w:szCs w:val="18"/>
          <w:lang w:val="es-BO"/>
        </w:rPr>
        <w:t>Formulario V-4</w:t>
      </w:r>
      <w:r w:rsidRPr="008D67D2">
        <w:rPr>
          <w:rFonts w:ascii="Verdana" w:hAnsi="Verdana" w:cs="Arial"/>
          <w:sz w:val="18"/>
          <w:szCs w:val="18"/>
          <w:lang w:val="es-BO"/>
        </w:rPr>
        <w:tab/>
      </w:r>
      <w:r w:rsidRPr="008D67D2">
        <w:rPr>
          <w:rFonts w:ascii="Verdana" w:hAnsi="Verdana" w:cs="Arial"/>
          <w:sz w:val="18"/>
          <w:szCs w:val="18"/>
          <w:lang w:val="es-BO"/>
        </w:rPr>
        <w:tab/>
      </w:r>
      <w:r w:rsidR="005638CE" w:rsidRPr="008D67D2">
        <w:rPr>
          <w:rFonts w:ascii="Verdana" w:hAnsi="Verdana" w:cs="Arial"/>
          <w:sz w:val="18"/>
          <w:szCs w:val="18"/>
          <w:lang w:val="es-BO"/>
        </w:rPr>
        <w:t xml:space="preserve">Resumen de la </w:t>
      </w:r>
      <w:r w:rsidRPr="008D67D2">
        <w:rPr>
          <w:rFonts w:ascii="Verdana" w:hAnsi="Verdana" w:cs="Arial"/>
          <w:sz w:val="18"/>
          <w:szCs w:val="18"/>
          <w:lang w:val="es-BO"/>
        </w:rPr>
        <w:t xml:space="preserve">Evaluación </w:t>
      </w:r>
      <w:r w:rsidR="005638CE" w:rsidRPr="008D67D2">
        <w:rPr>
          <w:rFonts w:ascii="Verdana" w:hAnsi="Verdana" w:cs="Arial"/>
          <w:sz w:val="18"/>
          <w:szCs w:val="18"/>
          <w:lang w:val="es-BO"/>
        </w:rPr>
        <w:t xml:space="preserve">Técnica y </w:t>
      </w:r>
      <w:r w:rsidRPr="008D67D2">
        <w:rPr>
          <w:rFonts w:ascii="Verdana" w:hAnsi="Verdana" w:cs="Arial"/>
          <w:sz w:val="18"/>
          <w:szCs w:val="18"/>
          <w:lang w:val="es-BO"/>
        </w:rPr>
        <w:t>Económica</w:t>
      </w:r>
    </w:p>
    <w:p w14:paraId="1564E6AD" w14:textId="77777777" w:rsidR="00DF4900" w:rsidRPr="008D67D2" w:rsidRDefault="00DF4900" w:rsidP="00DF4900">
      <w:pPr>
        <w:jc w:val="center"/>
        <w:rPr>
          <w:rFonts w:ascii="Verdana" w:hAnsi="Verdana"/>
          <w:sz w:val="18"/>
          <w:szCs w:val="18"/>
          <w:lang w:val="es-BO"/>
        </w:rPr>
        <w:sectPr w:rsidR="00DF4900" w:rsidRPr="008D67D2" w:rsidSect="005F788F">
          <w:pgSz w:w="12240" w:h="15840" w:code="1"/>
          <w:pgMar w:top="1418" w:right="1276" w:bottom="1418" w:left="1701" w:header="709" w:footer="709" w:gutter="0"/>
          <w:pgNumType w:start="1"/>
          <w:cols w:space="708"/>
          <w:docGrid w:linePitch="360"/>
        </w:sectPr>
      </w:pPr>
    </w:p>
    <w:p w14:paraId="5AF236F0"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lastRenderedPageBreak/>
        <w:t>FORMULARIO V-1a</w:t>
      </w:r>
    </w:p>
    <w:p w14:paraId="193288F4"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t xml:space="preserve">EVALUACIÓN PRELIMINAR </w:t>
      </w:r>
    </w:p>
    <w:p w14:paraId="42BCC478" w14:textId="643868D8" w:rsidR="00DF4900" w:rsidRPr="008D67D2" w:rsidRDefault="00830439" w:rsidP="00DF4900">
      <w:pPr>
        <w:jc w:val="center"/>
        <w:rPr>
          <w:rFonts w:ascii="Verdana" w:hAnsi="Verdana" w:cs="Arial"/>
          <w:sz w:val="18"/>
          <w:szCs w:val="18"/>
          <w:lang w:val="es-BO"/>
        </w:rPr>
      </w:pPr>
      <w:r w:rsidRPr="008D67D2">
        <w:rPr>
          <w:rFonts w:ascii="Verdana" w:hAnsi="Verdana" w:cs="Arial"/>
          <w:sz w:val="18"/>
          <w:szCs w:val="18"/>
          <w:lang w:val="es-BO"/>
        </w:rPr>
        <w:t>(</w:t>
      </w:r>
      <w:r w:rsidR="002E7CD9" w:rsidRPr="008D67D2">
        <w:rPr>
          <w:rFonts w:ascii="Verdana" w:hAnsi="Verdana" w:cs="Arial"/>
          <w:sz w:val="18"/>
          <w:szCs w:val="18"/>
          <w:lang w:val="es-BO"/>
        </w:rPr>
        <w:t xml:space="preserve">Para </w:t>
      </w:r>
      <w:r w:rsidRPr="008D67D2">
        <w:rPr>
          <w:rFonts w:ascii="Verdana" w:hAnsi="Verdana" w:cs="Arial"/>
          <w:sz w:val="18"/>
          <w:szCs w:val="18"/>
          <w:lang w:val="es-BO"/>
        </w:rPr>
        <w:t>Empresas)</w:t>
      </w:r>
    </w:p>
    <w:p w14:paraId="5ECA028A" w14:textId="77777777" w:rsidR="00DF4900" w:rsidRPr="008D67D2" w:rsidRDefault="00DF4900" w:rsidP="00DF4900">
      <w:pPr>
        <w:jc w:val="center"/>
        <w:rPr>
          <w:rFonts w:ascii="Verdana" w:hAnsi="Verdana" w:cs="Arial"/>
          <w:b/>
          <w:sz w:val="18"/>
          <w:szCs w:val="18"/>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5629"/>
        <w:gridCol w:w="142"/>
      </w:tblGrid>
      <w:tr w:rsidR="00DF4900" w:rsidRPr="008D67D2" w14:paraId="7EEFDA15" w14:textId="77777777" w:rsidTr="003166DC">
        <w:trPr>
          <w:jc w:val="center"/>
        </w:trPr>
        <w:tc>
          <w:tcPr>
            <w:tcW w:w="10207" w:type="dxa"/>
            <w:gridSpan w:val="5"/>
            <w:tcBorders>
              <w:top w:val="single" w:sz="12" w:space="0" w:color="auto"/>
              <w:bottom w:val="single" w:sz="4" w:space="0" w:color="auto"/>
            </w:tcBorders>
            <w:shd w:val="clear" w:color="auto" w:fill="17365D"/>
            <w:vAlign w:val="center"/>
          </w:tcPr>
          <w:p w14:paraId="06D044E6" w14:textId="77777777" w:rsidR="00DF4900" w:rsidRPr="008D67D2" w:rsidRDefault="00DF4900" w:rsidP="00011CCB">
            <w:pPr>
              <w:rPr>
                <w:rFonts w:ascii="Arial" w:hAnsi="Arial" w:cs="Arial"/>
                <w:b/>
                <w:sz w:val="18"/>
                <w:szCs w:val="18"/>
                <w:lang w:val="es-BO"/>
              </w:rPr>
            </w:pPr>
            <w:r w:rsidRPr="008D67D2">
              <w:rPr>
                <w:rFonts w:ascii="Arial" w:hAnsi="Arial" w:cs="Arial"/>
                <w:b/>
                <w:sz w:val="18"/>
                <w:szCs w:val="18"/>
                <w:lang w:val="es-BO"/>
              </w:rPr>
              <w:t>DATOS GENERALES DEL PROCESO</w:t>
            </w:r>
          </w:p>
        </w:tc>
      </w:tr>
      <w:tr w:rsidR="00DF4900" w:rsidRPr="008D67D2" w14:paraId="7E4A0F95" w14:textId="77777777" w:rsidTr="003166DC">
        <w:trPr>
          <w:jc w:val="center"/>
        </w:trPr>
        <w:tc>
          <w:tcPr>
            <w:tcW w:w="3154" w:type="dxa"/>
            <w:tcBorders>
              <w:top w:val="single" w:sz="4" w:space="0" w:color="auto"/>
              <w:left w:val="single" w:sz="12" w:space="0" w:color="auto"/>
              <w:bottom w:val="nil"/>
              <w:right w:val="nil"/>
            </w:tcBorders>
            <w:tcMar>
              <w:left w:w="0" w:type="dxa"/>
              <w:right w:w="0" w:type="dxa"/>
            </w:tcMar>
            <w:vAlign w:val="center"/>
          </w:tcPr>
          <w:p w14:paraId="528E501D" w14:textId="77777777" w:rsidR="00DF4900" w:rsidRPr="008D67D2" w:rsidRDefault="00DF4900" w:rsidP="00011CCB">
            <w:pPr>
              <w:rPr>
                <w:rFonts w:ascii="Arial" w:hAnsi="Arial" w:cs="Arial"/>
                <w:sz w:val="2"/>
                <w:szCs w:val="2"/>
                <w:lang w:val="es-BO"/>
              </w:rPr>
            </w:pPr>
          </w:p>
        </w:tc>
        <w:tc>
          <w:tcPr>
            <w:tcW w:w="641" w:type="dxa"/>
            <w:tcBorders>
              <w:top w:val="single" w:sz="4" w:space="0" w:color="auto"/>
              <w:left w:val="nil"/>
              <w:bottom w:val="nil"/>
              <w:right w:val="nil"/>
            </w:tcBorders>
            <w:vAlign w:val="center"/>
          </w:tcPr>
          <w:p w14:paraId="38A4455F" w14:textId="77777777" w:rsidR="00DF4900" w:rsidRPr="008D67D2" w:rsidRDefault="00DF4900" w:rsidP="00011CCB">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14:paraId="11062961" w14:textId="77777777" w:rsidR="00DF4900" w:rsidRPr="008D67D2" w:rsidRDefault="00DF4900" w:rsidP="00011CCB">
            <w:pPr>
              <w:jc w:val="center"/>
              <w:rPr>
                <w:rFonts w:ascii="Arial" w:hAnsi="Arial" w:cs="Arial"/>
                <w:b/>
                <w:sz w:val="2"/>
                <w:szCs w:val="2"/>
                <w:lang w:val="es-BO"/>
              </w:rPr>
            </w:pPr>
          </w:p>
        </w:tc>
        <w:tc>
          <w:tcPr>
            <w:tcW w:w="5771" w:type="dxa"/>
            <w:gridSpan w:val="2"/>
            <w:tcBorders>
              <w:top w:val="single" w:sz="4" w:space="0" w:color="auto"/>
              <w:left w:val="nil"/>
              <w:bottom w:val="nil"/>
            </w:tcBorders>
            <w:vAlign w:val="center"/>
          </w:tcPr>
          <w:p w14:paraId="346E15E0" w14:textId="77777777" w:rsidR="00DF4900" w:rsidRPr="008D67D2" w:rsidRDefault="00DF4900" w:rsidP="00011CCB">
            <w:pPr>
              <w:jc w:val="center"/>
              <w:rPr>
                <w:rFonts w:ascii="Arial" w:hAnsi="Arial" w:cs="Arial"/>
                <w:b/>
                <w:sz w:val="2"/>
                <w:szCs w:val="2"/>
                <w:lang w:val="es-BO"/>
              </w:rPr>
            </w:pPr>
          </w:p>
        </w:tc>
      </w:tr>
      <w:tr w:rsidR="00DF4900" w:rsidRPr="008D67D2" w14:paraId="7395D959" w14:textId="77777777" w:rsidTr="003166DC">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4924A092"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1D30CED1"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747AF03B"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2B5EEC24" w14:textId="77777777" w:rsidR="00DF4900" w:rsidRPr="008D67D2" w:rsidRDefault="00DF4900" w:rsidP="00011CCB">
            <w:pPr>
              <w:jc w:val="center"/>
              <w:rPr>
                <w:rFonts w:ascii="Arial" w:hAnsi="Arial" w:cs="Arial"/>
                <w:b/>
                <w:sz w:val="2"/>
                <w:szCs w:val="2"/>
                <w:lang w:val="es-BO"/>
              </w:rPr>
            </w:pPr>
          </w:p>
        </w:tc>
      </w:tr>
      <w:tr w:rsidR="00DF4900" w:rsidRPr="008D67D2" w14:paraId="1A5FE2BD" w14:textId="77777777" w:rsidTr="003166DC">
        <w:trPr>
          <w:trHeight w:val="257"/>
          <w:jc w:val="center"/>
        </w:trPr>
        <w:tc>
          <w:tcPr>
            <w:tcW w:w="3154" w:type="dxa"/>
            <w:tcBorders>
              <w:top w:val="nil"/>
              <w:left w:val="single" w:sz="12" w:space="0" w:color="auto"/>
              <w:bottom w:val="nil"/>
              <w:right w:val="nil"/>
            </w:tcBorders>
            <w:tcMar>
              <w:left w:w="0" w:type="dxa"/>
              <w:right w:w="85" w:type="dxa"/>
            </w:tcMar>
            <w:vAlign w:val="center"/>
          </w:tcPr>
          <w:p w14:paraId="56C014FB"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Objeto de la contratación</w:t>
            </w:r>
          </w:p>
        </w:tc>
        <w:tc>
          <w:tcPr>
            <w:tcW w:w="641" w:type="dxa"/>
            <w:tcBorders>
              <w:top w:val="nil"/>
              <w:left w:val="nil"/>
              <w:bottom w:val="nil"/>
              <w:right w:val="nil"/>
            </w:tcBorders>
            <w:vAlign w:val="center"/>
          </w:tcPr>
          <w:p w14:paraId="21F1BF85"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24D1F17" w14:textId="77777777" w:rsidR="00DF4900" w:rsidRPr="008D67D2" w:rsidRDefault="00DF4900" w:rsidP="00011CCB">
            <w:pPr>
              <w:rPr>
                <w:rFonts w:ascii="Arial" w:hAnsi="Arial" w:cs="Arial"/>
                <w:sz w:val="16"/>
                <w:szCs w:val="16"/>
                <w:lang w:val="es-BO"/>
              </w:rPr>
            </w:pPr>
          </w:p>
        </w:tc>
        <w:tc>
          <w:tcPr>
            <w:tcW w:w="5629" w:type="dxa"/>
            <w:tcBorders>
              <w:left w:val="single" w:sz="4" w:space="0" w:color="auto"/>
              <w:bottom w:val="single" w:sz="4" w:space="0" w:color="auto"/>
              <w:right w:val="single" w:sz="4" w:space="0" w:color="auto"/>
            </w:tcBorders>
            <w:shd w:val="clear" w:color="auto" w:fill="F2F2F2"/>
            <w:vAlign w:val="center"/>
          </w:tcPr>
          <w:p w14:paraId="73AEA406"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0DD75EE3" w14:textId="77777777" w:rsidR="00DF4900" w:rsidRPr="008D67D2" w:rsidRDefault="00DF4900" w:rsidP="00011CCB">
            <w:pPr>
              <w:rPr>
                <w:rFonts w:ascii="Arial" w:hAnsi="Arial" w:cs="Arial"/>
                <w:sz w:val="16"/>
                <w:szCs w:val="16"/>
                <w:lang w:val="es-BO"/>
              </w:rPr>
            </w:pPr>
          </w:p>
        </w:tc>
      </w:tr>
      <w:tr w:rsidR="00DF4900" w:rsidRPr="008D67D2" w14:paraId="41BE8D05" w14:textId="77777777" w:rsidTr="003166DC">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6B8A2FF2"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2F5E351A"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4C27E65C"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31BD2EF0" w14:textId="77777777" w:rsidR="00DF4900" w:rsidRPr="008D67D2" w:rsidRDefault="00DF4900" w:rsidP="00011CCB">
            <w:pPr>
              <w:jc w:val="center"/>
              <w:rPr>
                <w:rFonts w:ascii="Arial" w:hAnsi="Arial" w:cs="Arial"/>
                <w:b/>
                <w:sz w:val="2"/>
                <w:szCs w:val="2"/>
                <w:lang w:val="es-BO"/>
              </w:rPr>
            </w:pPr>
          </w:p>
        </w:tc>
      </w:tr>
      <w:tr w:rsidR="00DF4900" w:rsidRPr="008D67D2" w14:paraId="1642F44A"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4634DEDE"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14:paraId="7556D39F"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1F0166F6" w14:textId="77777777" w:rsidR="00DF4900" w:rsidRPr="008D67D2" w:rsidRDefault="00DF4900" w:rsidP="00011CCB">
            <w:pPr>
              <w:rPr>
                <w:rFonts w:ascii="Arial" w:hAnsi="Arial" w:cs="Arial"/>
                <w:sz w:val="16"/>
                <w:szCs w:val="16"/>
                <w:lang w:val="es-BO"/>
              </w:rPr>
            </w:pPr>
          </w:p>
        </w:tc>
        <w:tc>
          <w:tcPr>
            <w:tcW w:w="5629" w:type="dxa"/>
            <w:tcBorders>
              <w:left w:val="single" w:sz="4" w:space="0" w:color="auto"/>
              <w:bottom w:val="single" w:sz="4" w:space="0" w:color="auto"/>
              <w:right w:val="single" w:sz="4" w:space="0" w:color="auto"/>
            </w:tcBorders>
            <w:shd w:val="clear" w:color="auto" w:fill="F2F2F2"/>
            <w:vAlign w:val="center"/>
          </w:tcPr>
          <w:p w14:paraId="13D7A9EF"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539F0300" w14:textId="77777777" w:rsidR="00DF4900" w:rsidRPr="008D67D2" w:rsidRDefault="00DF4900" w:rsidP="00011CCB">
            <w:pPr>
              <w:rPr>
                <w:rFonts w:ascii="Arial" w:hAnsi="Arial" w:cs="Arial"/>
                <w:sz w:val="16"/>
                <w:szCs w:val="16"/>
                <w:lang w:val="es-BO"/>
              </w:rPr>
            </w:pPr>
          </w:p>
        </w:tc>
      </w:tr>
      <w:tr w:rsidR="00DF4900" w:rsidRPr="008D67D2" w14:paraId="6DBA957C"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21A273D5" w14:textId="77777777" w:rsidR="00DF4900" w:rsidRPr="008D67D2"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704267A6" w14:textId="77777777" w:rsidR="00DF4900" w:rsidRPr="008D67D2"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3E8F5121"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1B28225A" w14:textId="77777777" w:rsidR="00DF4900" w:rsidRPr="008D67D2" w:rsidRDefault="00DF4900" w:rsidP="00011CCB">
            <w:pPr>
              <w:jc w:val="center"/>
              <w:rPr>
                <w:rFonts w:ascii="Arial" w:hAnsi="Arial" w:cs="Arial"/>
                <w:b/>
                <w:sz w:val="2"/>
                <w:szCs w:val="2"/>
                <w:lang w:val="es-BO"/>
              </w:rPr>
            </w:pPr>
          </w:p>
        </w:tc>
      </w:tr>
      <w:tr w:rsidR="00DF4900" w:rsidRPr="008D67D2" w14:paraId="1B865950"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33A9FAFD" w14:textId="49873CE8" w:rsidR="00CD33C4" w:rsidRPr="008D67D2" w:rsidRDefault="00830439" w:rsidP="00CD33C4">
            <w:pPr>
              <w:jc w:val="right"/>
              <w:rPr>
                <w:rFonts w:ascii="Arial" w:hAnsi="Arial" w:cs="Arial"/>
                <w:b/>
                <w:sz w:val="16"/>
                <w:szCs w:val="16"/>
                <w:lang w:val="es-BO"/>
              </w:rPr>
            </w:pPr>
            <w:r w:rsidRPr="008D67D2">
              <w:rPr>
                <w:rFonts w:ascii="Arial" w:hAnsi="Arial" w:cs="Arial"/>
                <w:b/>
                <w:sz w:val="16"/>
                <w:szCs w:val="16"/>
                <w:lang w:val="es-BO"/>
              </w:rPr>
              <w:t>Propuesta Económica</w:t>
            </w:r>
            <w:r w:rsidR="00212407" w:rsidRPr="008D67D2">
              <w:rPr>
                <w:rFonts w:ascii="Arial" w:hAnsi="Arial" w:cs="Arial"/>
                <w:b/>
                <w:sz w:val="16"/>
                <w:szCs w:val="16"/>
                <w:lang w:val="es-BO"/>
              </w:rPr>
              <w:t xml:space="preserve"> </w:t>
            </w:r>
          </w:p>
        </w:tc>
        <w:tc>
          <w:tcPr>
            <w:tcW w:w="641" w:type="dxa"/>
            <w:tcBorders>
              <w:top w:val="nil"/>
              <w:left w:val="nil"/>
              <w:bottom w:val="nil"/>
              <w:right w:val="nil"/>
            </w:tcBorders>
            <w:vAlign w:val="center"/>
          </w:tcPr>
          <w:p w14:paraId="1B0E7CF3"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15DC433B" w14:textId="77777777" w:rsidR="00DF4900" w:rsidRPr="008D67D2" w:rsidRDefault="00DF4900" w:rsidP="00011CCB">
            <w:pPr>
              <w:rPr>
                <w:rFonts w:ascii="Arial" w:hAnsi="Arial" w:cs="Arial"/>
                <w:sz w:val="16"/>
                <w:szCs w:val="16"/>
                <w:lang w:val="es-BO"/>
              </w:rPr>
            </w:pPr>
          </w:p>
        </w:tc>
        <w:tc>
          <w:tcPr>
            <w:tcW w:w="5629" w:type="dxa"/>
            <w:tcBorders>
              <w:left w:val="single" w:sz="4" w:space="0" w:color="auto"/>
              <w:bottom w:val="single" w:sz="4" w:space="0" w:color="auto"/>
              <w:right w:val="single" w:sz="4" w:space="0" w:color="auto"/>
            </w:tcBorders>
            <w:shd w:val="clear" w:color="auto" w:fill="F2F2F2"/>
            <w:vAlign w:val="center"/>
          </w:tcPr>
          <w:p w14:paraId="3E0BF6D1"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6C08753B" w14:textId="77777777" w:rsidR="00DF4900" w:rsidRPr="008D67D2" w:rsidRDefault="00DF4900" w:rsidP="00011CCB">
            <w:pPr>
              <w:rPr>
                <w:rFonts w:ascii="Arial" w:hAnsi="Arial" w:cs="Arial"/>
                <w:sz w:val="16"/>
                <w:szCs w:val="16"/>
                <w:lang w:val="es-BO"/>
              </w:rPr>
            </w:pPr>
          </w:p>
        </w:tc>
      </w:tr>
      <w:tr w:rsidR="00DF4900" w:rsidRPr="008D67D2" w14:paraId="2F361211"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0C1D15BA" w14:textId="77777777" w:rsidR="00DF4900" w:rsidRPr="008D67D2"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52D734DF" w14:textId="77777777" w:rsidR="00DF4900" w:rsidRPr="008D67D2"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2514209C" w14:textId="77777777" w:rsidR="00DF4900" w:rsidRPr="008D67D2" w:rsidRDefault="00DF4900" w:rsidP="00011CCB">
            <w:pPr>
              <w:jc w:val="center"/>
              <w:rPr>
                <w:rFonts w:ascii="Arial" w:hAnsi="Arial" w:cs="Arial"/>
                <w:b/>
                <w:sz w:val="2"/>
                <w:szCs w:val="2"/>
                <w:lang w:val="es-BO"/>
              </w:rPr>
            </w:pPr>
          </w:p>
        </w:tc>
        <w:tc>
          <w:tcPr>
            <w:tcW w:w="5771" w:type="dxa"/>
            <w:gridSpan w:val="2"/>
            <w:tcBorders>
              <w:top w:val="nil"/>
              <w:left w:val="nil"/>
              <w:bottom w:val="nil"/>
            </w:tcBorders>
            <w:vAlign w:val="center"/>
          </w:tcPr>
          <w:p w14:paraId="1033D319" w14:textId="77777777" w:rsidR="00DF4900" w:rsidRPr="008D67D2" w:rsidRDefault="00DF4900" w:rsidP="00011CCB">
            <w:pPr>
              <w:jc w:val="center"/>
              <w:rPr>
                <w:rFonts w:ascii="Arial" w:hAnsi="Arial" w:cs="Arial"/>
                <w:b/>
                <w:sz w:val="2"/>
                <w:szCs w:val="2"/>
                <w:lang w:val="es-BO"/>
              </w:rPr>
            </w:pPr>
          </w:p>
        </w:tc>
      </w:tr>
      <w:tr w:rsidR="00DF4900" w:rsidRPr="008D67D2" w14:paraId="32986B21" w14:textId="77777777" w:rsidTr="003166DC">
        <w:trPr>
          <w:jc w:val="center"/>
        </w:trPr>
        <w:tc>
          <w:tcPr>
            <w:tcW w:w="3154" w:type="dxa"/>
            <w:tcBorders>
              <w:top w:val="nil"/>
              <w:left w:val="single" w:sz="12" w:space="0" w:color="auto"/>
              <w:bottom w:val="single" w:sz="12" w:space="0" w:color="auto"/>
              <w:right w:val="nil"/>
            </w:tcBorders>
            <w:tcMar>
              <w:left w:w="0" w:type="dxa"/>
              <w:right w:w="0" w:type="dxa"/>
            </w:tcMar>
            <w:vAlign w:val="center"/>
          </w:tcPr>
          <w:p w14:paraId="495BA70A" w14:textId="77777777" w:rsidR="00DF4900" w:rsidRPr="008D67D2" w:rsidRDefault="00DF4900" w:rsidP="00011CCB">
            <w:pPr>
              <w:rPr>
                <w:rFonts w:ascii="Arial" w:hAnsi="Arial" w:cs="Arial"/>
                <w:b/>
                <w:sz w:val="4"/>
                <w:szCs w:val="4"/>
                <w:lang w:val="es-BO"/>
              </w:rPr>
            </w:pPr>
          </w:p>
        </w:tc>
        <w:tc>
          <w:tcPr>
            <w:tcW w:w="641" w:type="dxa"/>
            <w:tcBorders>
              <w:top w:val="nil"/>
              <w:left w:val="nil"/>
              <w:bottom w:val="single" w:sz="12" w:space="0" w:color="auto"/>
              <w:right w:val="nil"/>
            </w:tcBorders>
            <w:vAlign w:val="center"/>
          </w:tcPr>
          <w:p w14:paraId="5C2404D8" w14:textId="77777777" w:rsidR="00DF4900" w:rsidRPr="008D67D2" w:rsidRDefault="00DF4900" w:rsidP="00011CCB">
            <w:pPr>
              <w:rPr>
                <w:rFonts w:ascii="Arial" w:hAnsi="Arial" w:cs="Arial"/>
                <w:b/>
                <w:sz w:val="4"/>
                <w:szCs w:val="4"/>
                <w:lang w:val="es-BO"/>
              </w:rPr>
            </w:pPr>
          </w:p>
        </w:tc>
        <w:tc>
          <w:tcPr>
            <w:tcW w:w="641" w:type="dxa"/>
            <w:tcBorders>
              <w:top w:val="nil"/>
              <w:left w:val="nil"/>
              <w:bottom w:val="single" w:sz="12" w:space="0" w:color="auto"/>
              <w:right w:val="nil"/>
            </w:tcBorders>
            <w:vAlign w:val="center"/>
          </w:tcPr>
          <w:p w14:paraId="6CDAC6FB" w14:textId="77777777" w:rsidR="00DF4900" w:rsidRPr="008D67D2" w:rsidRDefault="00DF4900" w:rsidP="00011CCB">
            <w:pPr>
              <w:rPr>
                <w:rFonts w:ascii="Arial" w:hAnsi="Arial" w:cs="Arial"/>
                <w:sz w:val="4"/>
                <w:szCs w:val="4"/>
                <w:lang w:val="es-BO"/>
              </w:rPr>
            </w:pPr>
          </w:p>
        </w:tc>
        <w:tc>
          <w:tcPr>
            <w:tcW w:w="5771" w:type="dxa"/>
            <w:gridSpan w:val="2"/>
            <w:tcBorders>
              <w:top w:val="nil"/>
              <w:left w:val="nil"/>
              <w:bottom w:val="single" w:sz="12" w:space="0" w:color="auto"/>
            </w:tcBorders>
            <w:vAlign w:val="center"/>
          </w:tcPr>
          <w:p w14:paraId="20107655" w14:textId="77777777" w:rsidR="00DF4900" w:rsidRPr="008D67D2" w:rsidRDefault="00DF4900" w:rsidP="00011CCB">
            <w:pPr>
              <w:rPr>
                <w:rFonts w:ascii="Arial" w:hAnsi="Arial" w:cs="Arial"/>
                <w:sz w:val="4"/>
                <w:szCs w:val="4"/>
                <w:lang w:val="es-BO"/>
              </w:rPr>
            </w:pPr>
          </w:p>
        </w:tc>
      </w:tr>
    </w:tbl>
    <w:p w14:paraId="1C529912" w14:textId="77777777" w:rsidR="00DF4900" w:rsidRPr="008D67D2" w:rsidRDefault="00DF4900" w:rsidP="00DF4900">
      <w:pPr>
        <w:rPr>
          <w:rFonts w:ascii="Arial" w:hAnsi="Arial" w:cs="Arial"/>
          <w:sz w:val="4"/>
          <w:szCs w:val="4"/>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735"/>
        <w:gridCol w:w="630"/>
        <w:gridCol w:w="1260"/>
        <w:gridCol w:w="1080"/>
        <w:gridCol w:w="1398"/>
      </w:tblGrid>
      <w:tr w:rsidR="00DF4900" w:rsidRPr="008D67D2" w14:paraId="0FEC8606" w14:textId="77777777" w:rsidTr="001522DB">
        <w:trPr>
          <w:jc w:val="center"/>
        </w:trPr>
        <w:tc>
          <w:tcPr>
            <w:tcW w:w="5104" w:type="dxa"/>
            <w:vMerge w:val="restart"/>
            <w:tcBorders>
              <w:right w:val="single" w:sz="12" w:space="0" w:color="auto"/>
            </w:tcBorders>
            <w:shd w:val="clear" w:color="auto" w:fill="17365D"/>
            <w:vAlign w:val="center"/>
          </w:tcPr>
          <w:p w14:paraId="27C71757" w14:textId="77777777" w:rsidR="00DF4900" w:rsidRPr="008D67D2" w:rsidRDefault="00830439" w:rsidP="00011CCB">
            <w:pPr>
              <w:jc w:val="center"/>
              <w:rPr>
                <w:rFonts w:ascii="Arial" w:hAnsi="Arial" w:cs="Arial"/>
                <w:b/>
                <w:sz w:val="16"/>
                <w:szCs w:val="16"/>
                <w:lang w:val="es-BO"/>
              </w:rPr>
            </w:pPr>
            <w:r w:rsidRPr="008D67D2">
              <w:rPr>
                <w:rFonts w:ascii="Arial" w:hAnsi="Arial" w:cs="Arial"/>
                <w:b/>
                <w:sz w:val="16"/>
                <w:szCs w:val="16"/>
                <w:lang w:val="es-BO"/>
              </w:rPr>
              <w:t>REQUISITOS EVALUADOS</w:t>
            </w:r>
          </w:p>
          <w:p w14:paraId="1BD7293E" w14:textId="77777777" w:rsidR="00DF4900" w:rsidRPr="008D67D2" w:rsidRDefault="00DF4900" w:rsidP="00011CCB">
            <w:pPr>
              <w:jc w:val="center"/>
              <w:rPr>
                <w:rFonts w:ascii="Arial" w:hAnsi="Arial" w:cs="Arial"/>
                <w:b/>
                <w:sz w:val="16"/>
                <w:szCs w:val="16"/>
                <w:lang w:val="es-BO"/>
              </w:rPr>
            </w:pP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vAlign w:val="center"/>
          </w:tcPr>
          <w:p w14:paraId="2855F1B0"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Verificación</w:t>
            </w:r>
          </w:p>
          <w:p w14:paraId="0425AF54"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(Acto de Apertura)</w:t>
            </w:r>
          </w:p>
        </w:tc>
        <w:tc>
          <w:tcPr>
            <w:tcW w:w="2478" w:type="dxa"/>
            <w:gridSpan w:val="2"/>
            <w:vMerge w:val="restart"/>
            <w:tcBorders>
              <w:top w:val="single" w:sz="12" w:space="0" w:color="auto"/>
              <w:left w:val="single" w:sz="12" w:space="0" w:color="auto"/>
              <w:right w:val="single" w:sz="12" w:space="0" w:color="auto"/>
            </w:tcBorders>
            <w:shd w:val="clear" w:color="auto" w:fill="17365D"/>
            <w:vAlign w:val="center"/>
          </w:tcPr>
          <w:p w14:paraId="34C3DA72"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Evaluación Preliminar</w:t>
            </w:r>
          </w:p>
          <w:p w14:paraId="58A0125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(Sesión Reservada)</w:t>
            </w:r>
          </w:p>
        </w:tc>
      </w:tr>
      <w:tr w:rsidR="00DF4900" w:rsidRPr="008D67D2" w14:paraId="426522BF" w14:textId="77777777" w:rsidTr="001522DB">
        <w:trPr>
          <w:trHeight w:val="70"/>
          <w:jc w:val="center"/>
        </w:trPr>
        <w:tc>
          <w:tcPr>
            <w:tcW w:w="5104" w:type="dxa"/>
            <w:vMerge/>
            <w:tcBorders>
              <w:right w:val="single" w:sz="12" w:space="0" w:color="auto"/>
            </w:tcBorders>
            <w:shd w:val="clear" w:color="auto" w:fill="17365D"/>
            <w:vAlign w:val="center"/>
          </w:tcPr>
          <w:p w14:paraId="7FDE55AA" w14:textId="77777777" w:rsidR="00DF4900" w:rsidRPr="008D67D2" w:rsidRDefault="00DF4900" w:rsidP="00011CCB">
            <w:pPr>
              <w:jc w:val="center"/>
              <w:rPr>
                <w:rFonts w:ascii="Arial" w:hAnsi="Arial" w:cs="Arial"/>
                <w:b/>
                <w:sz w:val="16"/>
                <w:szCs w:val="16"/>
                <w:lang w:val="es-BO"/>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0F895186" w14:textId="77777777" w:rsidR="00DF4900" w:rsidRPr="008D67D2" w:rsidRDefault="00DF4900" w:rsidP="00011CCB">
            <w:pPr>
              <w:jc w:val="center"/>
              <w:rPr>
                <w:rFonts w:ascii="Arial" w:hAnsi="Arial" w:cs="Arial"/>
                <w:b/>
                <w:sz w:val="14"/>
                <w:szCs w:val="16"/>
                <w:lang w:val="es-BO"/>
              </w:rPr>
            </w:pPr>
            <w:r w:rsidRPr="008D67D2">
              <w:rPr>
                <w:rFonts w:ascii="Arial" w:hAnsi="Arial" w:cs="Arial"/>
                <w:b/>
                <w:sz w:val="14"/>
                <w:szCs w:val="16"/>
                <w:lang w:val="es-BO"/>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75B63BF0" w14:textId="77777777" w:rsidR="00DF4900" w:rsidRPr="008D67D2" w:rsidRDefault="003665A0" w:rsidP="00011CCB">
            <w:pPr>
              <w:jc w:val="center"/>
              <w:rPr>
                <w:rFonts w:ascii="Arial" w:hAnsi="Arial" w:cs="Arial"/>
                <w:b/>
                <w:sz w:val="16"/>
                <w:szCs w:val="16"/>
                <w:lang w:val="es-BO"/>
              </w:rPr>
            </w:pPr>
            <w:r w:rsidRPr="008D67D2">
              <w:rPr>
                <w:rFonts w:ascii="Arial" w:hAnsi="Arial" w:cs="Arial"/>
                <w:b/>
                <w:sz w:val="16"/>
                <w:szCs w:val="16"/>
                <w:lang w:val="es-BO"/>
              </w:rPr>
              <w:t>Página</w:t>
            </w:r>
            <w:r w:rsidR="00DF4900" w:rsidRPr="008D67D2">
              <w:rPr>
                <w:rFonts w:ascii="Arial" w:hAnsi="Arial" w:cs="Arial"/>
                <w:b/>
                <w:sz w:val="16"/>
                <w:szCs w:val="16"/>
                <w:lang w:val="es-BO"/>
              </w:rPr>
              <w:t xml:space="preserve"> N°</w:t>
            </w:r>
          </w:p>
          <w:p w14:paraId="22093169" w14:textId="472CF4F1" w:rsidR="000B4248" w:rsidRPr="008D67D2" w:rsidRDefault="000B4248" w:rsidP="00011CCB">
            <w:pPr>
              <w:jc w:val="center"/>
              <w:rPr>
                <w:rFonts w:ascii="Arial" w:hAnsi="Arial" w:cs="Arial"/>
                <w:b/>
                <w:sz w:val="16"/>
                <w:szCs w:val="16"/>
                <w:lang w:val="es-BO"/>
              </w:rPr>
            </w:pPr>
          </w:p>
        </w:tc>
        <w:tc>
          <w:tcPr>
            <w:tcW w:w="2478" w:type="dxa"/>
            <w:gridSpan w:val="2"/>
            <w:vMerge/>
            <w:tcBorders>
              <w:left w:val="single" w:sz="12" w:space="0" w:color="auto"/>
              <w:bottom w:val="single" w:sz="4" w:space="0" w:color="auto"/>
              <w:right w:val="single" w:sz="12" w:space="0" w:color="auto"/>
            </w:tcBorders>
            <w:shd w:val="clear" w:color="auto" w:fill="17365D"/>
            <w:vAlign w:val="center"/>
          </w:tcPr>
          <w:p w14:paraId="55B957AB" w14:textId="77777777" w:rsidR="00DF4900" w:rsidRPr="008D67D2" w:rsidRDefault="00DF4900" w:rsidP="00011CCB">
            <w:pPr>
              <w:jc w:val="center"/>
              <w:rPr>
                <w:rFonts w:ascii="Arial" w:hAnsi="Arial" w:cs="Arial"/>
                <w:b/>
                <w:sz w:val="16"/>
                <w:szCs w:val="16"/>
                <w:lang w:val="es-BO"/>
              </w:rPr>
            </w:pPr>
          </w:p>
        </w:tc>
      </w:tr>
      <w:tr w:rsidR="00DF4900" w:rsidRPr="008D67D2" w14:paraId="51FCD92D" w14:textId="77777777" w:rsidTr="001522DB">
        <w:trPr>
          <w:trHeight w:val="172"/>
          <w:jc w:val="center"/>
        </w:trPr>
        <w:tc>
          <w:tcPr>
            <w:tcW w:w="5104" w:type="dxa"/>
            <w:vMerge/>
            <w:tcBorders>
              <w:bottom w:val="single" w:sz="4" w:space="0" w:color="auto"/>
              <w:right w:val="single" w:sz="12" w:space="0" w:color="auto"/>
            </w:tcBorders>
            <w:shd w:val="clear" w:color="auto" w:fill="17365D"/>
            <w:vAlign w:val="center"/>
          </w:tcPr>
          <w:p w14:paraId="3CF2DB3E" w14:textId="77777777" w:rsidR="00DF4900" w:rsidRPr="008D67D2" w:rsidRDefault="00DF4900" w:rsidP="00011CCB">
            <w:pPr>
              <w:jc w:val="center"/>
              <w:rPr>
                <w:rFonts w:ascii="Arial" w:hAnsi="Arial"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4BD1BBE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482279B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6DA4316D" w14:textId="77777777" w:rsidR="00DF4900" w:rsidRPr="008D67D2" w:rsidRDefault="00DF4900" w:rsidP="00011CCB">
            <w:pPr>
              <w:jc w:val="center"/>
              <w:rPr>
                <w:rFonts w:ascii="Arial" w:hAnsi="Arial" w:cs="Arial"/>
                <w:b/>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17365D"/>
            <w:vAlign w:val="center"/>
          </w:tcPr>
          <w:p w14:paraId="4F091B88"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17365D"/>
            <w:vAlign w:val="center"/>
          </w:tcPr>
          <w:p w14:paraId="2B7210D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DESCALIFICA</w:t>
            </w:r>
          </w:p>
        </w:tc>
      </w:tr>
      <w:tr w:rsidR="00DF4900" w:rsidRPr="008D67D2" w14:paraId="0A3E5C42" w14:textId="77777777" w:rsidTr="001522DB">
        <w:trPr>
          <w:trHeight w:val="284"/>
          <w:jc w:val="center"/>
        </w:trPr>
        <w:tc>
          <w:tcPr>
            <w:tcW w:w="5104" w:type="dxa"/>
            <w:tcBorders>
              <w:top w:val="single" w:sz="4" w:space="0" w:color="auto"/>
              <w:bottom w:val="single" w:sz="4" w:space="0" w:color="auto"/>
              <w:right w:val="single" w:sz="12" w:space="0" w:color="auto"/>
            </w:tcBorders>
            <w:shd w:val="clear" w:color="auto" w:fill="DBE5F1"/>
            <w:vAlign w:val="center"/>
          </w:tcPr>
          <w:p w14:paraId="6C2481B7" w14:textId="77777777" w:rsidR="00DF4900" w:rsidRPr="008D67D2" w:rsidRDefault="00830439" w:rsidP="0027293B">
            <w:pPr>
              <w:jc w:val="center"/>
              <w:rPr>
                <w:rFonts w:ascii="Arial" w:hAnsi="Arial" w:cs="Arial"/>
                <w:b/>
                <w:sz w:val="16"/>
                <w:szCs w:val="16"/>
                <w:lang w:val="es-BO"/>
              </w:rPr>
            </w:pPr>
            <w:r w:rsidRPr="008D67D2">
              <w:rPr>
                <w:rFonts w:ascii="Arial" w:hAnsi="Arial" w:cs="Arial"/>
                <w:b/>
                <w:sz w:val="16"/>
                <w:szCs w:val="16"/>
                <w:lang w:val="es-BO"/>
              </w:rPr>
              <w:t xml:space="preserve">DOCUMENTOS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4F9138AC"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11380D9B"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2E6EB519"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DBE5F1"/>
            <w:vAlign w:val="center"/>
          </w:tcPr>
          <w:p w14:paraId="682645FD"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DBE5F1"/>
            <w:vAlign w:val="center"/>
          </w:tcPr>
          <w:p w14:paraId="1F57E6CF" w14:textId="77777777" w:rsidR="00DF4900" w:rsidRPr="008D67D2" w:rsidRDefault="00DF4900" w:rsidP="00011CCB">
            <w:pPr>
              <w:jc w:val="both"/>
              <w:rPr>
                <w:rFonts w:ascii="Arial" w:hAnsi="Arial" w:cs="Arial"/>
                <w:sz w:val="16"/>
                <w:szCs w:val="16"/>
                <w:lang w:val="es-BO"/>
              </w:rPr>
            </w:pPr>
          </w:p>
        </w:tc>
      </w:tr>
      <w:tr w:rsidR="00DF4900" w:rsidRPr="008D67D2" w14:paraId="65FDE686" w14:textId="77777777" w:rsidTr="001522DB">
        <w:trPr>
          <w:trHeight w:val="284"/>
          <w:jc w:val="center"/>
        </w:trPr>
        <w:tc>
          <w:tcPr>
            <w:tcW w:w="5104" w:type="dxa"/>
            <w:tcBorders>
              <w:top w:val="single" w:sz="4" w:space="0" w:color="auto"/>
              <w:right w:val="single" w:sz="12" w:space="0" w:color="auto"/>
            </w:tcBorders>
            <w:vAlign w:val="center"/>
          </w:tcPr>
          <w:p w14:paraId="15660747" w14:textId="77777777" w:rsidR="00DF4900" w:rsidRPr="008D67D2" w:rsidRDefault="00DF4900" w:rsidP="0025572E">
            <w:pPr>
              <w:numPr>
                <w:ilvl w:val="0"/>
                <w:numId w:val="14"/>
              </w:numPr>
              <w:jc w:val="both"/>
              <w:rPr>
                <w:rFonts w:ascii="Arial" w:hAnsi="Arial" w:cs="Arial"/>
                <w:sz w:val="16"/>
                <w:szCs w:val="16"/>
                <w:lang w:val="es-BO"/>
              </w:rPr>
            </w:pPr>
            <w:r w:rsidRPr="008D67D2">
              <w:rPr>
                <w:rFonts w:ascii="Arial" w:hAnsi="Arial" w:cs="Arial"/>
                <w:b/>
                <w:sz w:val="16"/>
                <w:szCs w:val="16"/>
                <w:lang w:val="es-BO"/>
              </w:rPr>
              <w:t>Formulario A-1.</w:t>
            </w:r>
            <w:r w:rsidRPr="008D67D2">
              <w:rPr>
                <w:rFonts w:ascii="Arial" w:hAnsi="Arial" w:cs="Arial"/>
                <w:sz w:val="16"/>
                <w:szCs w:val="16"/>
                <w:lang w:val="es-BO"/>
              </w:rPr>
              <w:t xml:space="preserve"> 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631E438"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30CFF60"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4ADE734"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E8BB437"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508DABA0" w14:textId="77777777" w:rsidR="00DF4900" w:rsidRPr="008D67D2" w:rsidRDefault="00DF4900" w:rsidP="00011CCB">
            <w:pPr>
              <w:jc w:val="both"/>
              <w:rPr>
                <w:rFonts w:ascii="Arial" w:hAnsi="Arial" w:cs="Arial"/>
                <w:sz w:val="16"/>
                <w:szCs w:val="16"/>
                <w:lang w:val="es-BO"/>
              </w:rPr>
            </w:pPr>
          </w:p>
        </w:tc>
      </w:tr>
      <w:tr w:rsidR="00DF4900" w:rsidRPr="008D67D2" w14:paraId="68F43DBA" w14:textId="77777777" w:rsidTr="001522DB">
        <w:trPr>
          <w:trHeight w:val="284"/>
          <w:jc w:val="center"/>
        </w:trPr>
        <w:tc>
          <w:tcPr>
            <w:tcW w:w="5104" w:type="dxa"/>
            <w:tcBorders>
              <w:right w:val="single" w:sz="12" w:space="0" w:color="auto"/>
            </w:tcBorders>
            <w:vAlign w:val="center"/>
          </w:tcPr>
          <w:p w14:paraId="588194DF" w14:textId="77777777" w:rsidR="00DF4900" w:rsidRPr="008D67D2" w:rsidRDefault="006A2AC2" w:rsidP="0025572E">
            <w:pPr>
              <w:numPr>
                <w:ilvl w:val="0"/>
                <w:numId w:val="14"/>
              </w:numPr>
              <w:jc w:val="both"/>
              <w:rPr>
                <w:rFonts w:ascii="Arial" w:hAnsi="Arial" w:cs="Arial"/>
                <w:sz w:val="16"/>
                <w:szCs w:val="16"/>
                <w:lang w:val="es-BO"/>
              </w:rPr>
            </w:pPr>
            <w:r w:rsidRPr="008D67D2">
              <w:rPr>
                <w:rFonts w:ascii="Arial" w:hAnsi="Arial" w:cs="Arial"/>
                <w:b/>
                <w:sz w:val="16"/>
                <w:szCs w:val="16"/>
                <w:lang w:val="es-BO"/>
              </w:rPr>
              <w:t>Formulario A-2</w:t>
            </w:r>
            <w:r w:rsidR="00EB67EF" w:rsidRPr="008D67D2">
              <w:rPr>
                <w:rFonts w:ascii="Arial" w:hAnsi="Arial" w:cs="Arial"/>
                <w:b/>
                <w:sz w:val="16"/>
                <w:szCs w:val="16"/>
                <w:lang w:val="es-BO"/>
              </w:rPr>
              <w:t>a o A-2</w:t>
            </w:r>
            <w:r w:rsidR="00695308" w:rsidRPr="008D67D2">
              <w:rPr>
                <w:rFonts w:ascii="Arial" w:hAnsi="Arial" w:cs="Arial"/>
                <w:b/>
                <w:sz w:val="16"/>
                <w:szCs w:val="16"/>
                <w:lang w:val="es-BO"/>
              </w:rPr>
              <w:t>d</w:t>
            </w:r>
            <w:r w:rsidR="00DF4900" w:rsidRPr="008D67D2">
              <w:rPr>
                <w:rFonts w:ascii="Arial" w:hAnsi="Arial" w:cs="Arial"/>
                <w:b/>
                <w:sz w:val="16"/>
                <w:szCs w:val="16"/>
                <w:lang w:val="es-BO"/>
              </w:rPr>
              <w:t>.</w:t>
            </w:r>
            <w:r w:rsidR="00DF4900" w:rsidRPr="008D67D2">
              <w:rPr>
                <w:rFonts w:ascii="Arial" w:hAnsi="Arial" w:cs="Arial"/>
                <w:sz w:val="16"/>
                <w:szCs w:val="16"/>
                <w:lang w:val="es-BO"/>
              </w:rPr>
              <w:t xml:space="preserve"> Identificación del Proponente</w:t>
            </w:r>
            <w:r w:rsidR="005A3D0C" w:rsidRPr="008D67D2">
              <w:rPr>
                <w:rFonts w:ascii="Arial" w:hAnsi="Arial" w:cs="Arial"/>
                <w:sz w:val="16"/>
                <w:szCs w:val="16"/>
                <w:lang w:val="es-BO"/>
              </w:rPr>
              <w:t>, según corresponda</w:t>
            </w:r>
            <w:r w:rsidR="00E9513E" w:rsidRPr="008D67D2">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E3901F4"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C0CF0C3"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77D643F"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07BA505"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768C62" w14:textId="77777777" w:rsidR="00DF4900" w:rsidRPr="008D67D2" w:rsidRDefault="00DF4900" w:rsidP="00011CCB">
            <w:pPr>
              <w:jc w:val="both"/>
              <w:rPr>
                <w:rFonts w:ascii="Arial" w:hAnsi="Arial" w:cs="Arial"/>
                <w:sz w:val="16"/>
                <w:szCs w:val="16"/>
                <w:lang w:val="es-BO"/>
              </w:rPr>
            </w:pPr>
          </w:p>
        </w:tc>
      </w:tr>
      <w:tr w:rsidR="00DF4900" w:rsidRPr="008D67D2" w14:paraId="52F734CC" w14:textId="77777777" w:rsidTr="001522DB">
        <w:trPr>
          <w:trHeight w:val="284"/>
          <w:jc w:val="center"/>
        </w:trPr>
        <w:tc>
          <w:tcPr>
            <w:tcW w:w="5104" w:type="dxa"/>
            <w:tcBorders>
              <w:right w:val="single" w:sz="12" w:space="0" w:color="auto"/>
            </w:tcBorders>
            <w:vAlign w:val="center"/>
          </w:tcPr>
          <w:p w14:paraId="7CF0F643" w14:textId="594B1665" w:rsidR="00DF4900" w:rsidRPr="008D67D2" w:rsidRDefault="00DF4900" w:rsidP="0025572E">
            <w:pPr>
              <w:numPr>
                <w:ilvl w:val="0"/>
                <w:numId w:val="14"/>
              </w:numPr>
              <w:jc w:val="both"/>
              <w:rPr>
                <w:rFonts w:ascii="Arial" w:hAnsi="Arial" w:cs="Arial"/>
                <w:sz w:val="16"/>
                <w:szCs w:val="16"/>
                <w:lang w:val="es-BO"/>
              </w:rPr>
            </w:pPr>
            <w:r w:rsidRPr="008D67D2">
              <w:rPr>
                <w:rFonts w:ascii="Arial" w:hAnsi="Arial" w:cs="Arial"/>
                <w:sz w:val="16"/>
                <w:szCs w:val="16"/>
                <w:lang w:val="es-BO"/>
              </w:rPr>
              <w:t>Garantía de Seriedad de Propuesta</w:t>
            </w:r>
            <w:r w:rsidR="000B4248" w:rsidRPr="008D67D2">
              <w:rPr>
                <w:rFonts w:ascii="Arial" w:hAnsi="Arial" w:cs="Arial"/>
                <w:sz w:val="16"/>
                <w:szCs w:val="16"/>
              </w:rPr>
              <w:t xml:space="preserve"> o Depósito</w:t>
            </w:r>
            <w:r w:rsidRPr="008D67D2">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324658C"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658736A"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A509541"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07AC019"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70283E9E" w14:textId="77777777" w:rsidR="00DF4900" w:rsidRPr="008D67D2" w:rsidRDefault="00DF4900" w:rsidP="00011CCB">
            <w:pPr>
              <w:jc w:val="both"/>
              <w:rPr>
                <w:rFonts w:ascii="Arial" w:hAnsi="Arial" w:cs="Arial"/>
                <w:sz w:val="16"/>
                <w:szCs w:val="16"/>
                <w:lang w:val="es-BO"/>
              </w:rPr>
            </w:pPr>
          </w:p>
        </w:tc>
      </w:tr>
      <w:tr w:rsidR="00DF4900" w:rsidRPr="008D67D2" w14:paraId="2736D7E3" w14:textId="77777777" w:rsidTr="001522DB">
        <w:trPr>
          <w:trHeight w:val="284"/>
          <w:jc w:val="center"/>
        </w:trPr>
        <w:tc>
          <w:tcPr>
            <w:tcW w:w="5104" w:type="dxa"/>
            <w:tcBorders>
              <w:right w:val="single" w:sz="12" w:space="0" w:color="auto"/>
            </w:tcBorders>
            <w:shd w:val="clear" w:color="auto" w:fill="DBE5F1"/>
            <w:vAlign w:val="center"/>
          </w:tcPr>
          <w:p w14:paraId="70B16A9F"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615440E8"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784AFAE4"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6F87EB45" w14:textId="77777777" w:rsidR="00DF4900" w:rsidRPr="008D67D2" w:rsidRDefault="00DF4900" w:rsidP="00011CCB">
            <w:pPr>
              <w:jc w:val="both"/>
              <w:rPr>
                <w:rFonts w:ascii="Arial" w:hAnsi="Arial" w:cs="Arial"/>
                <w:sz w:val="16"/>
                <w:szCs w:val="16"/>
                <w:lang w:val="es-BO"/>
              </w:rPr>
            </w:pPr>
          </w:p>
        </w:tc>
        <w:tc>
          <w:tcPr>
            <w:tcW w:w="2478" w:type="dxa"/>
            <w:gridSpan w:val="2"/>
            <w:tcBorders>
              <w:top w:val="single" w:sz="4" w:space="0" w:color="auto"/>
              <w:left w:val="single" w:sz="12" w:space="0" w:color="auto"/>
              <w:bottom w:val="single" w:sz="4" w:space="0" w:color="auto"/>
              <w:right w:val="single" w:sz="12" w:space="0" w:color="auto"/>
            </w:tcBorders>
            <w:shd w:val="clear" w:color="auto" w:fill="DBE5F1"/>
            <w:vAlign w:val="center"/>
          </w:tcPr>
          <w:p w14:paraId="4C59AC61" w14:textId="77777777" w:rsidR="00DF4900" w:rsidRPr="008D67D2" w:rsidRDefault="00DF4900" w:rsidP="00011CCB">
            <w:pPr>
              <w:jc w:val="both"/>
              <w:rPr>
                <w:rFonts w:ascii="Arial" w:hAnsi="Arial" w:cs="Arial"/>
                <w:sz w:val="16"/>
                <w:szCs w:val="16"/>
                <w:lang w:val="es-BO"/>
              </w:rPr>
            </w:pPr>
          </w:p>
        </w:tc>
      </w:tr>
      <w:tr w:rsidR="00DF4900" w:rsidRPr="008D67D2" w14:paraId="1F07A4F3" w14:textId="77777777" w:rsidTr="001522DB">
        <w:trPr>
          <w:trHeight w:val="284"/>
          <w:jc w:val="center"/>
        </w:trPr>
        <w:tc>
          <w:tcPr>
            <w:tcW w:w="5104" w:type="dxa"/>
            <w:tcBorders>
              <w:right w:val="single" w:sz="12" w:space="0" w:color="auto"/>
            </w:tcBorders>
            <w:vAlign w:val="center"/>
          </w:tcPr>
          <w:p w14:paraId="7E04E059" w14:textId="77777777" w:rsidR="00DF4900" w:rsidRPr="008D67D2" w:rsidRDefault="00DF4900" w:rsidP="0025572E">
            <w:pPr>
              <w:numPr>
                <w:ilvl w:val="0"/>
                <w:numId w:val="14"/>
              </w:numPr>
              <w:tabs>
                <w:tab w:val="clear" w:pos="357"/>
              </w:tabs>
              <w:jc w:val="both"/>
              <w:rPr>
                <w:rFonts w:ascii="Arial" w:hAnsi="Arial" w:cs="Arial"/>
                <w:b/>
                <w:sz w:val="16"/>
                <w:szCs w:val="16"/>
                <w:lang w:val="es-BO"/>
              </w:rPr>
            </w:pPr>
            <w:r w:rsidRPr="008D67D2">
              <w:rPr>
                <w:rFonts w:ascii="Arial" w:hAnsi="Arial" w:cs="Arial"/>
                <w:b/>
                <w:sz w:val="16"/>
                <w:szCs w:val="16"/>
                <w:lang w:val="es-BO"/>
              </w:rPr>
              <w:t>Formulario C-1.</w:t>
            </w:r>
            <w:r w:rsidRPr="008D67D2">
              <w:rPr>
                <w:rFonts w:ascii="Arial" w:hAnsi="Arial" w:cs="Arial"/>
                <w:sz w:val="16"/>
                <w:szCs w:val="16"/>
                <w:lang w:val="es-BO"/>
              </w:rPr>
              <w:t xml:space="preserve"> </w:t>
            </w:r>
            <w:r w:rsidR="004E3FE6" w:rsidRPr="008D67D2">
              <w:rPr>
                <w:rFonts w:ascii="Arial" w:hAnsi="Arial" w:cs="Arial"/>
                <w:sz w:val="16"/>
                <w:szCs w:val="16"/>
                <w:lang w:val="es-BO"/>
              </w:rPr>
              <w:t xml:space="preserve">Propuesta Técnica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C1FC213"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0965239B"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813967A"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2807D64"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46575293" w14:textId="77777777" w:rsidR="00DF4900" w:rsidRPr="008D67D2" w:rsidRDefault="00DF4900" w:rsidP="00011CCB">
            <w:pPr>
              <w:jc w:val="both"/>
              <w:rPr>
                <w:rFonts w:ascii="Arial" w:hAnsi="Arial" w:cs="Arial"/>
                <w:sz w:val="16"/>
                <w:szCs w:val="16"/>
                <w:lang w:val="es-BO"/>
              </w:rPr>
            </w:pPr>
          </w:p>
        </w:tc>
      </w:tr>
      <w:tr w:rsidR="00DF4900" w:rsidRPr="008D67D2" w14:paraId="23C8CC34" w14:textId="77777777" w:rsidTr="001522DB">
        <w:trPr>
          <w:trHeight w:val="284"/>
          <w:jc w:val="center"/>
        </w:trPr>
        <w:tc>
          <w:tcPr>
            <w:tcW w:w="5104" w:type="dxa"/>
            <w:tcBorders>
              <w:right w:val="single" w:sz="12" w:space="0" w:color="auto"/>
            </w:tcBorders>
            <w:vAlign w:val="center"/>
          </w:tcPr>
          <w:p w14:paraId="034FC610" w14:textId="77777777" w:rsidR="00DF4900" w:rsidRPr="008D67D2" w:rsidRDefault="00DF4900"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Formulario C-2.</w:t>
            </w:r>
            <w:r w:rsidRPr="008D67D2">
              <w:rPr>
                <w:rFonts w:ascii="Arial" w:hAnsi="Arial" w:cs="Arial"/>
                <w:sz w:val="16"/>
                <w:szCs w:val="16"/>
                <w:lang w:val="es-BO"/>
              </w:rPr>
              <w:t xml:space="preserve"> Condiciones Adicionales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266E07BD"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62BB2C7"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35767A53"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1D3F8990"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298D10C3" w14:textId="77777777" w:rsidR="00DF4900" w:rsidRPr="008D67D2" w:rsidRDefault="00DF4900" w:rsidP="00011CCB">
            <w:pPr>
              <w:jc w:val="both"/>
              <w:rPr>
                <w:rFonts w:ascii="Arial" w:hAnsi="Arial" w:cs="Arial"/>
                <w:sz w:val="16"/>
                <w:szCs w:val="16"/>
                <w:lang w:val="es-BO"/>
              </w:rPr>
            </w:pPr>
          </w:p>
        </w:tc>
      </w:tr>
      <w:tr w:rsidR="009111C5" w:rsidRPr="008D67D2" w14:paraId="05FFD2D4" w14:textId="77777777" w:rsidTr="001522DB">
        <w:trPr>
          <w:trHeight w:val="284"/>
          <w:jc w:val="center"/>
        </w:trPr>
        <w:tc>
          <w:tcPr>
            <w:tcW w:w="5104" w:type="dxa"/>
            <w:tcBorders>
              <w:right w:val="single" w:sz="12" w:space="0" w:color="auto"/>
            </w:tcBorders>
            <w:vAlign w:val="center"/>
          </w:tcPr>
          <w:p w14:paraId="694EA5AE"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A-3. </w:t>
            </w:r>
            <w:r w:rsidRPr="008D67D2">
              <w:rPr>
                <w:rFonts w:ascii="Arial" w:hAnsi="Arial" w:cs="Arial"/>
                <w:sz w:val="16"/>
                <w:szCs w:val="16"/>
                <w:lang w:val="es-BO"/>
              </w:rPr>
              <w:t xml:space="preserve">Experiencia General y Específica del Proponente.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936E64C"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A2D9C2C"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2CCFE0D"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6D3B3028"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B35CE7" w14:textId="77777777" w:rsidR="009111C5" w:rsidRPr="008D67D2" w:rsidRDefault="009111C5" w:rsidP="009111C5">
            <w:pPr>
              <w:jc w:val="both"/>
              <w:rPr>
                <w:rFonts w:ascii="Arial" w:hAnsi="Arial" w:cs="Arial"/>
                <w:sz w:val="16"/>
                <w:szCs w:val="16"/>
                <w:lang w:val="es-BO"/>
              </w:rPr>
            </w:pPr>
          </w:p>
        </w:tc>
      </w:tr>
      <w:tr w:rsidR="009111C5" w:rsidRPr="008D67D2" w14:paraId="7E6011C5" w14:textId="77777777" w:rsidTr="001522DB">
        <w:trPr>
          <w:trHeight w:val="284"/>
          <w:jc w:val="center"/>
        </w:trPr>
        <w:tc>
          <w:tcPr>
            <w:tcW w:w="5104" w:type="dxa"/>
            <w:tcBorders>
              <w:right w:val="single" w:sz="12" w:space="0" w:color="auto"/>
            </w:tcBorders>
            <w:vAlign w:val="center"/>
          </w:tcPr>
          <w:p w14:paraId="4247B860"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A-4. </w:t>
            </w:r>
            <w:r w:rsidRPr="008D67D2">
              <w:rPr>
                <w:rFonts w:ascii="Arial" w:hAnsi="Arial" w:cs="Arial"/>
                <w:sz w:val="16"/>
                <w:szCs w:val="16"/>
                <w:lang w:val="es-BO"/>
              </w:rPr>
              <w:t xml:space="preserve">Hoja de Vida del Gerente.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54791EE7"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5A37090"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2A222CB0"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C1936BF"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E564348" w14:textId="77777777" w:rsidR="009111C5" w:rsidRPr="008D67D2" w:rsidRDefault="009111C5" w:rsidP="009111C5">
            <w:pPr>
              <w:jc w:val="both"/>
              <w:rPr>
                <w:rFonts w:ascii="Arial" w:hAnsi="Arial" w:cs="Arial"/>
                <w:sz w:val="16"/>
                <w:szCs w:val="16"/>
                <w:lang w:val="es-BO"/>
              </w:rPr>
            </w:pPr>
          </w:p>
        </w:tc>
      </w:tr>
      <w:tr w:rsidR="009111C5" w:rsidRPr="008D67D2" w14:paraId="012351E8" w14:textId="77777777" w:rsidTr="001522DB">
        <w:trPr>
          <w:trHeight w:val="284"/>
          <w:jc w:val="center"/>
        </w:trPr>
        <w:tc>
          <w:tcPr>
            <w:tcW w:w="5104" w:type="dxa"/>
            <w:tcBorders>
              <w:right w:val="single" w:sz="12" w:space="0" w:color="auto"/>
            </w:tcBorders>
            <w:vAlign w:val="center"/>
          </w:tcPr>
          <w:p w14:paraId="4696B311"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A-5. </w:t>
            </w:r>
            <w:r w:rsidRPr="008D67D2">
              <w:rPr>
                <w:rFonts w:ascii="Arial" w:hAnsi="Arial" w:cs="Arial"/>
                <w:sz w:val="16"/>
                <w:szCs w:val="16"/>
                <w:lang w:val="es-BO"/>
              </w:rPr>
              <w:t>Hoja de Vida del Personal Clave.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E6080CC"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739E1FB"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29F4C27"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4393249"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14AE441" w14:textId="77777777" w:rsidR="009111C5" w:rsidRPr="008D67D2" w:rsidRDefault="009111C5" w:rsidP="009111C5">
            <w:pPr>
              <w:jc w:val="both"/>
              <w:rPr>
                <w:rFonts w:ascii="Arial" w:hAnsi="Arial" w:cs="Arial"/>
                <w:sz w:val="16"/>
                <w:szCs w:val="16"/>
                <w:lang w:val="es-BO"/>
              </w:rPr>
            </w:pPr>
          </w:p>
        </w:tc>
      </w:tr>
      <w:tr w:rsidR="009111C5" w:rsidRPr="008D67D2" w14:paraId="28402A9A" w14:textId="77777777" w:rsidTr="001522DB">
        <w:trPr>
          <w:trHeight w:val="284"/>
          <w:jc w:val="center"/>
        </w:trPr>
        <w:tc>
          <w:tcPr>
            <w:tcW w:w="5104" w:type="dxa"/>
            <w:tcBorders>
              <w:right w:val="single" w:sz="12" w:space="0" w:color="auto"/>
            </w:tcBorders>
            <w:vAlign w:val="center"/>
          </w:tcPr>
          <w:p w14:paraId="4309DEEA" w14:textId="77777777" w:rsidR="009111C5" w:rsidRPr="008D67D2" w:rsidRDefault="009111C5"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A-6. </w:t>
            </w:r>
            <w:r w:rsidRPr="008D67D2">
              <w:rPr>
                <w:rFonts w:ascii="Arial" w:hAnsi="Arial" w:cs="Arial"/>
                <w:sz w:val="16"/>
                <w:szCs w:val="16"/>
                <w:lang w:val="es-BO"/>
              </w:rPr>
              <w:t>Relación de Instalaciones y Equipamiento.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CB9823C"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3C62B30"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4739FCA" w14:textId="77777777" w:rsidR="009111C5" w:rsidRPr="008D67D2"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62C5C992" w14:textId="77777777" w:rsidR="009111C5" w:rsidRPr="008D67D2"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58D2C0ED" w14:textId="77777777" w:rsidR="009111C5" w:rsidRPr="008D67D2" w:rsidRDefault="009111C5" w:rsidP="009111C5">
            <w:pPr>
              <w:jc w:val="both"/>
              <w:rPr>
                <w:rFonts w:ascii="Arial" w:hAnsi="Arial" w:cs="Arial"/>
                <w:sz w:val="16"/>
                <w:szCs w:val="16"/>
                <w:lang w:val="es-BO"/>
              </w:rPr>
            </w:pPr>
          </w:p>
        </w:tc>
      </w:tr>
      <w:tr w:rsidR="00DF4900" w:rsidRPr="008D67D2" w14:paraId="40CBCEC9" w14:textId="77777777" w:rsidTr="001522DB">
        <w:trPr>
          <w:trHeight w:val="284"/>
          <w:jc w:val="center"/>
        </w:trPr>
        <w:tc>
          <w:tcPr>
            <w:tcW w:w="5104" w:type="dxa"/>
            <w:tcBorders>
              <w:right w:val="single" w:sz="12" w:space="0" w:color="auto"/>
            </w:tcBorders>
            <w:shd w:val="clear" w:color="auto" w:fill="DBE5F1"/>
            <w:vAlign w:val="center"/>
          </w:tcPr>
          <w:p w14:paraId="40AF1C01"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18D225D6"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5102438E"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5EE67CFE" w14:textId="77777777" w:rsidR="00DF4900" w:rsidRPr="008D67D2" w:rsidRDefault="00DF4900" w:rsidP="00011CCB">
            <w:pPr>
              <w:jc w:val="both"/>
              <w:rPr>
                <w:rFonts w:ascii="Arial" w:hAnsi="Arial" w:cs="Arial"/>
                <w:sz w:val="16"/>
                <w:szCs w:val="16"/>
                <w:lang w:val="es-BO"/>
              </w:rPr>
            </w:pPr>
          </w:p>
        </w:tc>
        <w:tc>
          <w:tcPr>
            <w:tcW w:w="2478" w:type="dxa"/>
            <w:gridSpan w:val="2"/>
            <w:tcBorders>
              <w:top w:val="single" w:sz="4" w:space="0" w:color="auto"/>
              <w:left w:val="single" w:sz="12" w:space="0" w:color="auto"/>
              <w:bottom w:val="single" w:sz="4" w:space="0" w:color="auto"/>
              <w:right w:val="single" w:sz="12" w:space="0" w:color="auto"/>
            </w:tcBorders>
            <w:shd w:val="clear" w:color="auto" w:fill="DBE5F1"/>
            <w:vAlign w:val="center"/>
          </w:tcPr>
          <w:p w14:paraId="4B561761" w14:textId="77777777" w:rsidR="00DF4900" w:rsidRPr="008D67D2" w:rsidRDefault="00DF4900" w:rsidP="00011CCB">
            <w:pPr>
              <w:jc w:val="both"/>
              <w:rPr>
                <w:rFonts w:ascii="Arial" w:hAnsi="Arial" w:cs="Arial"/>
                <w:sz w:val="16"/>
                <w:szCs w:val="16"/>
                <w:lang w:val="es-BO"/>
              </w:rPr>
            </w:pPr>
          </w:p>
        </w:tc>
      </w:tr>
      <w:tr w:rsidR="00DF4900" w:rsidRPr="008D67D2" w14:paraId="2AF972C5" w14:textId="77777777" w:rsidTr="001522DB">
        <w:trPr>
          <w:trHeight w:val="284"/>
          <w:jc w:val="center"/>
        </w:trPr>
        <w:tc>
          <w:tcPr>
            <w:tcW w:w="5104" w:type="dxa"/>
            <w:tcBorders>
              <w:right w:val="single" w:sz="12" w:space="0" w:color="auto"/>
            </w:tcBorders>
            <w:vAlign w:val="center"/>
          </w:tcPr>
          <w:p w14:paraId="65C8DA19" w14:textId="77777777" w:rsidR="00DF4900" w:rsidRPr="008D67D2" w:rsidRDefault="00DF4900" w:rsidP="0025572E">
            <w:pPr>
              <w:numPr>
                <w:ilvl w:val="0"/>
                <w:numId w:val="14"/>
              </w:numPr>
              <w:jc w:val="both"/>
              <w:rPr>
                <w:rFonts w:ascii="Arial" w:hAnsi="Arial" w:cs="Arial"/>
                <w:sz w:val="16"/>
                <w:szCs w:val="16"/>
                <w:lang w:val="es-BO"/>
              </w:rPr>
            </w:pPr>
            <w:r w:rsidRPr="008D67D2">
              <w:rPr>
                <w:rFonts w:ascii="Arial" w:hAnsi="Arial" w:cs="Arial"/>
                <w:b/>
                <w:sz w:val="16"/>
                <w:szCs w:val="16"/>
                <w:lang w:val="es-BO"/>
              </w:rPr>
              <w:t>Formulario B-1.</w:t>
            </w:r>
            <w:r w:rsidRPr="008D67D2">
              <w:rPr>
                <w:rFonts w:ascii="Arial" w:hAnsi="Arial" w:cs="Arial"/>
                <w:sz w:val="16"/>
                <w:szCs w:val="16"/>
                <w:lang w:val="es-BO"/>
              </w:rPr>
              <w:t xml:space="preserve"> 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563CC31"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09D6F35"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2C0244F" w14:textId="77777777" w:rsidR="00DF4900" w:rsidRPr="008D67D2"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503DE5A8" w14:textId="77777777" w:rsidR="00DF4900" w:rsidRPr="008D67D2"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71A03AB7" w14:textId="77777777" w:rsidR="00DF4900" w:rsidRPr="008D67D2" w:rsidRDefault="00DF4900" w:rsidP="00011CCB">
            <w:pPr>
              <w:jc w:val="both"/>
              <w:rPr>
                <w:rFonts w:ascii="Arial" w:hAnsi="Arial" w:cs="Arial"/>
                <w:sz w:val="16"/>
                <w:szCs w:val="16"/>
                <w:lang w:val="es-BO"/>
              </w:rPr>
            </w:pPr>
          </w:p>
        </w:tc>
      </w:tr>
      <w:tr w:rsidR="00DE5BC1" w:rsidRPr="008D67D2" w14:paraId="1E432C24" w14:textId="77777777" w:rsidTr="001522DB">
        <w:trPr>
          <w:trHeight w:val="284"/>
          <w:jc w:val="center"/>
        </w:trPr>
        <w:tc>
          <w:tcPr>
            <w:tcW w:w="5104" w:type="dxa"/>
            <w:tcBorders>
              <w:right w:val="single" w:sz="12" w:space="0" w:color="auto"/>
            </w:tcBorders>
            <w:vAlign w:val="center"/>
          </w:tcPr>
          <w:p w14:paraId="3EB4C5CF" w14:textId="77777777" w:rsidR="00DE5BC1" w:rsidRPr="008D67D2" w:rsidRDefault="00DE5BC1"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B-2 </w:t>
            </w:r>
            <w:r w:rsidRPr="008D67D2">
              <w:rPr>
                <w:rFonts w:ascii="Arial" w:hAnsi="Arial" w:cs="Arial"/>
                <w:sz w:val="16"/>
                <w:szCs w:val="16"/>
                <w:lang w:val="es-BO"/>
              </w:rPr>
              <w:t>Presupuesto Total del Costo de los Servicios de Consultoría.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381572A9" w14:textId="77777777" w:rsidR="00DE5BC1" w:rsidRPr="008D67D2"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9DC9CC8" w14:textId="77777777" w:rsidR="00DE5BC1" w:rsidRPr="008D67D2"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F7760E7" w14:textId="77777777" w:rsidR="00DE5BC1" w:rsidRPr="008D67D2"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1CD32E4" w14:textId="77777777" w:rsidR="00DE5BC1" w:rsidRPr="008D67D2"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8263EC6" w14:textId="77777777" w:rsidR="00DE5BC1" w:rsidRPr="008D67D2" w:rsidRDefault="00DE5BC1" w:rsidP="00011CCB">
            <w:pPr>
              <w:jc w:val="both"/>
              <w:rPr>
                <w:rFonts w:ascii="Arial" w:hAnsi="Arial" w:cs="Arial"/>
                <w:sz w:val="16"/>
                <w:szCs w:val="16"/>
                <w:lang w:val="es-BO"/>
              </w:rPr>
            </w:pPr>
          </w:p>
        </w:tc>
      </w:tr>
      <w:tr w:rsidR="00DE5BC1" w:rsidRPr="008D67D2" w14:paraId="2005BE59" w14:textId="77777777" w:rsidTr="001522DB">
        <w:trPr>
          <w:trHeight w:val="284"/>
          <w:jc w:val="center"/>
        </w:trPr>
        <w:tc>
          <w:tcPr>
            <w:tcW w:w="5104" w:type="dxa"/>
            <w:tcBorders>
              <w:right w:val="single" w:sz="12" w:space="0" w:color="auto"/>
            </w:tcBorders>
            <w:vAlign w:val="center"/>
          </w:tcPr>
          <w:p w14:paraId="12011E5F" w14:textId="77777777" w:rsidR="00DE5BC1" w:rsidRPr="008D67D2" w:rsidRDefault="00DE5BC1"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B-3 </w:t>
            </w:r>
            <w:r w:rsidRPr="008D67D2">
              <w:rPr>
                <w:rFonts w:ascii="Arial" w:hAnsi="Arial" w:cs="Arial"/>
                <w:sz w:val="16"/>
                <w:szCs w:val="16"/>
                <w:lang w:val="es-BO"/>
              </w:rPr>
              <w:t>Honorarios Mensuales del Personal Asignado.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FF6EC51" w14:textId="77777777" w:rsidR="00DE5BC1" w:rsidRPr="008D67D2"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ED4B60B" w14:textId="77777777" w:rsidR="00DE5BC1" w:rsidRPr="008D67D2"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51589CEF" w14:textId="77777777" w:rsidR="00DE5BC1" w:rsidRPr="008D67D2"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4F896DF7" w14:textId="77777777" w:rsidR="00DE5BC1" w:rsidRPr="008D67D2"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64C8135" w14:textId="77777777" w:rsidR="00DE5BC1" w:rsidRPr="008D67D2" w:rsidRDefault="00DE5BC1" w:rsidP="00011CCB">
            <w:pPr>
              <w:jc w:val="both"/>
              <w:rPr>
                <w:rFonts w:ascii="Arial" w:hAnsi="Arial" w:cs="Arial"/>
                <w:sz w:val="16"/>
                <w:szCs w:val="16"/>
                <w:lang w:val="es-BO"/>
              </w:rPr>
            </w:pPr>
          </w:p>
        </w:tc>
      </w:tr>
      <w:tr w:rsidR="00DE5BC1" w:rsidRPr="008D67D2" w14:paraId="35C24DBE" w14:textId="77777777" w:rsidTr="001522DB">
        <w:trPr>
          <w:trHeight w:val="284"/>
          <w:jc w:val="center"/>
        </w:trPr>
        <w:tc>
          <w:tcPr>
            <w:tcW w:w="5104" w:type="dxa"/>
            <w:tcBorders>
              <w:right w:val="single" w:sz="12" w:space="0" w:color="auto"/>
            </w:tcBorders>
            <w:vAlign w:val="center"/>
          </w:tcPr>
          <w:p w14:paraId="17642BFC" w14:textId="77777777" w:rsidR="00DE5BC1" w:rsidRPr="008D67D2" w:rsidRDefault="005C4A8C"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B-4 </w:t>
            </w:r>
            <w:r w:rsidR="00E851B3" w:rsidRPr="008D67D2">
              <w:rPr>
                <w:rFonts w:ascii="Arial" w:hAnsi="Arial" w:cs="Arial"/>
                <w:sz w:val="16"/>
                <w:szCs w:val="16"/>
                <w:lang w:val="es-BO"/>
              </w:rPr>
              <w:t xml:space="preserve">Detalle </w:t>
            </w:r>
            <w:r w:rsidRPr="008D67D2">
              <w:rPr>
                <w:rFonts w:ascii="Arial" w:hAnsi="Arial" w:cs="Arial"/>
                <w:sz w:val="16"/>
                <w:szCs w:val="16"/>
                <w:lang w:val="es-BO"/>
              </w:rPr>
              <w:t>de Alquileres y Misceláneos</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8F8193E" w14:textId="77777777" w:rsidR="00DE5BC1" w:rsidRPr="008D67D2"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0ED504A" w14:textId="77777777" w:rsidR="00DE5BC1" w:rsidRPr="008D67D2"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B2E0EF6" w14:textId="77777777" w:rsidR="00DE5BC1" w:rsidRPr="008D67D2"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0100B250" w14:textId="77777777" w:rsidR="00DE5BC1" w:rsidRPr="008D67D2"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C54A5B" w14:textId="77777777" w:rsidR="00DE5BC1" w:rsidRPr="008D67D2" w:rsidRDefault="00DE5BC1" w:rsidP="00011CCB">
            <w:pPr>
              <w:jc w:val="both"/>
              <w:rPr>
                <w:rFonts w:ascii="Arial" w:hAnsi="Arial" w:cs="Arial"/>
                <w:sz w:val="16"/>
                <w:szCs w:val="16"/>
                <w:lang w:val="es-BO"/>
              </w:rPr>
            </w:pPr>
          </w:p>
        </w:tc>
      </w:tr>
    </w:tbl>
    <w:p w14:paraId="7A2D3857" w14:textId="77777777" w:rsidR="00DF4900" w:rsidRPr="008D67D2" w:rsidRDefault="00DF4900" w:rsidP="00DF4900">
      <w:pPr>
        <w:jc w:val="center"/>
        <w:rPr>
          <w:rFonts w:ascii="Verdana" w:hAnsi="Verdana" w:cs="Arial"/>
          <w:b/>
          <w:sz w:val="18"/>
          <w:szCs w:val="18"/>
          <w:lang w:val="es-BO"/>
        </w:rPr>
      </w:pPr>
    </w:p>
    <w:p w14:paraId="33D760AF"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br w:type="page"/>
      </w:r>
      <w:r w:rsidRPr="008D67D2">
        <w:rPr>
          <w:rFonts w:ascii="Verdana" w:hAnsi="Verdana" w:cs="Arial"/>
          <w:b/>
          <w:sz w:val="18"/>
          <w:szCs w:val="18"/>
          <w:lang w:val="es-BO"/>
        </w:rPr>
        <w:lastRenderedPageBreak/>
        <w:t>FORMULARIO V-1b</w:t>
      </w:r>
    </w:p>
    <w:p w14:paraId="68A4F5CF" w14:textId="77777777" w:rsidR="00DF4900" w:rsidRPr="008D67D2" w:rsidRDefault="00DF4900" w:rsidP="00DF4900">
      <w:pPr>
        <w:jc w:val="center"/>
        <w:rPr>
          <w:rFonts w:ascii="Verdana" w:hAnsi="Verdana" w:cs="Arial"/>
          <w:b/>
          <w:sz w:val="18"/>
          <w:szCs w:val="18"/>
          <w:lang w:val="es-BO"/>
        </w:rPr>
      </w:pPr>
      <w:r w:rsidRPr="008D67D2">
        <w:rPr>
          <w:rFonts w:ascii="Verdana" w:hAnsi="Verdana" w:cs="Arial"/>
          <w:b/>
          <w:sz w:val="18"/>
          <w:szCs w:val="18"/>
          <w:lang w:val="es-BO"/>
        </w:rPr>
        <w:t xml:space="preserve">EVALUACIÓN PRELIMINAR </w:t>
      </w:r>
    </w:p>
    <w:p w14:paraId="1B76F70B" w14:textId="77777777" w:rsidR="00DF4900" w:rsidRPr="008D67D2" w:rsidRDefault="00B17E30" w:rsidP="00DF4900">
      <w:pPr>
        <w:jc w:val="center"/>
        <w:rPr>
          <w:rFonts w:ascii="Verdana" w:hAnsi="Verdana" w:cs="Arial"/>
          <w:sz w:val="18"/>
          <w:szCs w:val="18"/>
          <w:lang w:val="es-BO"/>
        </w:rPr>
      </w:pPr>
      <w:r w:rsidRPr="008D67D2">
        <w:rPr>
          <w:rFonts w:ascii="Verdana" w:hAnsi="Verdana" w:cs="Arial"/>
          <w:sz w:val="18"/>
          <w:szCs w:val="18"/>
          <w:lang w:val="es-BO"/>
        </w:rPr>
        <w:t>(</w:t>
      </w:r>
      <w:r w:rsidR="00BE3C7D" w:rsidRPr="008D67D2">
        <w:rPr>
          <w:rFonts w:ascii="Verdana" w:hAnsi="Verdana" w:cs="Arial"/>
          <w:sz w:val="18"/>
          <w:szCs w:val="18"/>
          <w:lang w:val="es-BO"/>
        </w:rPr>
        <w:t xml:space="preserve">Para </w:t>
      </w:r>
      <w:r w:rsidRPr="008D67D2">
        <w:rPr>
          <w:rFonts w:ascii="Verdana" w:hAnsi="Verdana" w:cs="Arial"/>
          <w:sz w:val="18"/>
          <w:szCs w:val="18"/>
          <w:lang w:val="es-BO"/>
        </w:rPr>
        <w:t>Asociaciones Accidentales)</w:t>
      </w:r>
    </w:p>
    <w:p w14:paraId="3DF0299A" w14:textId="77777777" w:rsidR="00DF4900" w:rsidRPr="008D67D2" w:rsidRDefault="00DF4900" w:rsidP="00DF4900">
      <w:pPr>
        <w:jc w:val="center"/>
        <w:rPr>
          <w:rFonts w:ascii="Verdana" w:hAnsi="Verdana" w:cs="Arial"/>
          <w:b/>
          <w:sz w:val="18"/>
          <w:szCs w:val="18"/>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788"/>
        <w:gridCol w:w="179"/>
        <w:gridCol w:w="312"/>
        <w:gridCol w:w="134"/>
        <w:gridCol w:w="556"/>
        <w:gridCol w:w="174"/>
        <w:gridCol w:w="3486"/>
        <w:gridCol w:w="142"/>
      </w:tblGrid>
      <w:tr w:rsidR="00DF4900" w:rsidRPr="008D67D2" w14:paraId="53499A0B" w14:textId="77777777" w:rsidTr="00A64371">
        <w:trPr>
          <w:jc w:val="center"/>
        </w:trPr>
        <w:tc>
          <w:tcPr>
            <w:tcW w:w="10207" w:type="dxa"/>
            <w:gridSpan w:val="11"/>
            <w:tcBorders>
              <w:top w:val="single" w:sz="12" w:space="0" w:color="auto"/>
              <w:bottom w:val="single" w:sz="4" w:space="0" w:color="auto"/>
            </w:tcBorders>
            <w:shd w:val="clear" w:color="auto" w:fill="17365D"/>
            <w:vAlign w:val="center"/>
          </w:tcPr>
          <w:p w14:paraId="4178D329" w14:textId="77777777" w:rsidR="00DF4900" w:rsidRPr="008D67D2" w:rsidRDefault="00DF4900" w:rsidP="00011CCB">
            <w:pPr>
              <w:rPr>
                <w:rFonts w:ascii="Arial" w:hAnsi="Arial" w:cs="Arial"/>
                <w:b/>
                <w:sz w:val="18"/>
                <w:szCs w:val="18"/>
                <w:lang w:val="es-BO"/>
              </w:rPr>
            </w:pPr>
            <w:r w:rsidRPr="008D67D2">
              <w:rPr>
                <w:rFonts w:ascii="Arial" w:hAnsi="Arial" w:cs="Arial"/>
                <w:b/>
                <w:sz w:val="18"/>
                <w:szCs w:val="18"/>
                <w:lang w:val="es-BO"/>
              </w:rPr>
              <w:t>DATOS GENERALES DEL PROCESO</w:t>
            </w:r>
          </w:p>
        </w:tc>
      </w:tr>
      <w:tr w:rsidR="00DF4900" w:rsidRPr="008D67D2" w14:paraId="51B7AEA5" w14:textId="77777777" w:rsidTr="00A64371">
        <w:trPr>
          <w:jc w:val="center"/>
        </w:trPr>
        <w:tc>
          <w:tcPr>
            <w:tcW w:w="3154" w:type="dxa"/>
            <w:tcBorders>
              <w:top w:val="single" w:sz="4" w:space="0" w:color="auto"/>
              <w:left w:val="single" w:sz="12" w:space="0" w:color="auto"/>
              <w:bottom w:val="nil"/>
              <w:right w:val="nil"/>
            </w:tcBorders>
            <w:tcMar>
              <w:left w:w="0" w:type="dxa"/>
              <w:right w:w="0" w:type="dxa"/>
            </w:tcMar>
            <w:vAlign w:val="center"/>
          </w:tcPr>
          <w:p w14:paraId="49A78325" w14:textId="77777777" w:rsidR="00DF4900" w:rsidRPr="008D67D2" w:rsidRDefault="00DF4900" w:rsidP="00011CCB">
            <w:pPr>
              <w:rPr>
                <w:rFonts w:ascii="Arial" w:hAnsi="Arial" w:cs="Arial"/>
                <w:sz w:val="2"/>
                <w:szCs w:val="2"/>
                <w:lang w:val="es-BO"/>
              </w:rPr>
            </w:pPr>
          </w:p>
        </w:tc>
        <w:tc>
          <w:tcPr>
            <w:tcW w:w="641" w:type="dxa"/>
            <w:tcBorders>
              <w:top w:val="single" w:sz="4" w:space="0" w:color="auto"/>
              <w:left w:val="nil"/>
              <w:bottom w:val="nil"/>
              <w:right w:val="nil"/>
            </w:tcBorders>
            <w:vAlign w:val="center"/>
          </w:tcPr>
          <w:p w14:paraId="3A5EF28A" w14:textId="77777777" w:rsidR="00DF4900" w:rsidRPr="008D67D2" w:rsidRDefault="00DF4900" w:rsidP="00011CCB">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14:paraId="678B78A3" w14:textId="77777777" w:rsidR="00DF4900" w:rsidRPr="008D67D2" w:rsidRDefault="00DF4900" w:rsidP="00011CCB">
            <w:pPr>
              <w:jc w:val="center"/>
              <w:rPr>
                <w:rFonts w:ascii="Arial" w:hAnsi="Arial" w:cs="Arial"/>
                <w:b/>
                <w:sz w:val="2"/>
                <w:szCs w:val="2"/>
                <w:lang w:val="es-BO"/>
              </w:rPr>
            </w:pPr>
          </w:p>
        </w:tc>
        <w:tc>
          <w:tcPr>
            <w:tcW w:w="5771" w:type="dxa"/>
            <w:gridSpan w:val="8"/>
            <w:tcBorders>
              <w:top w:val="single" w:sz="4" w:space="0" w:color="auto"/>
              <w:left w:val="nil"/>
              <w:bottom w:val="nil"/>
            </w:tcBorders>
            <w:vAlign w:val="center"/>
          </w:tcPr>
          <w:p w14:paraId="6CA0039E" w14:textId="77777777" w:rsidR="00DF4900" w:rsidRPr="008D67D2" w:rsidRDefault="00DF4900" w:rsidP="00011CCB">
            <w:pPr>
              <w:jc w:val="center"/>
              <w:rPr>
                <w:rFonts w:ascii="Arial" w:hAnsi="Arial" w:cs="Arial"/>
                <w:b/>
                <w:sz w:val="2"/>
                <w:szCs w:val="2"/>
                <w:lang w:val="es-BO"/>
              </w:rPr>
            </w:pPr>
          </w:p>
        </w:tc>
      </w:tr>
      <w:tr w:rsidR="00DF4900" w:rsidRPr="008D67D2" w14:paraId="0026FD92" w14:textId="77777777" w:rsidTr="00A64371">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642F9E67"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11DCB15C"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5A8CC507" w14:textId="77777777" w:rsidR="00DF4900" w:rsidRPr="008D67D2" w:rsidRDefault="00DF4900" w:rsidP="00011CCB">
            <w:pPr>
              <w:jc w:val="center"/>
              <w:rPr>
                <w:rFonts w:ascii="Arial" w:hAnsi="Arial" w:cs="Arial"/>
                <w:b/>
                <w:sz w:val="2"/>
                <w:szCs w:val="2"/>
                <w:lang w:val="es-BO"/>
              </w:rPr>
            </w:pPr>
          </w:p>
        </w:tc>
        <w:tc>
          <w:tcPr>
            <w:tcW w:w="5771" w:type="dxa"/>
            <w:gridSpan w:val="8"/>
            <w:tcBorders>
              <w:top w:val="nil"/>
              <w:left w:val="nil"/>
              <w:bottom w:val="nil"/>
            </w:tcBorders>
            <w:vAlign w:val="center"/>
          </w:tcPr>
          <w:p w14:paraId="656F76A1" w14:textId="77777777" w:rsidR="00DF4900" w:rsidRPr="008D67D2" w:rsidRDefault="00DF4900" w:rsidP="00011CCB">
            <w:pPr>
              <w:jc w:val="center"/>
              <w:rPr>
                <w:rFonts w:ascii="Arial" w:hAnsi="Arial" w:cs="Arial"/>
                <w:b/>
                <w:sz w:val="2"/>
                <w:szCs w:val="2"/>
                <w:lang w:val="es-BO"/>
              </w:rPr>
            </w:pPr>
          </w:p>
        </w:tc>
      </w:tr>
      <w:tr w:rsidR="00DF4900" w:rsidRPr="008D67D2" w14:paraId="7F8B9C24" w14:textId="77777777" w:rsidTr="00A64371">
        <w:trPr>
          <w:trHeight w:val="257"/>
          <w:jc w:val="center"/>
        </w:trPr>
        <w:tc>
          <w:tcPr>
            <w:tcW w:w="3154" w:type="dxa"/>
            <w:tcBorders>
              <w:top w:val="nil"/>
              <w:left w:val="single" w:sz="12" w:space="0" w:color="auto"/>
              <w:bottom w:val="nil"/>
              <w:right w:val="nil"/>
            </w:tcBorders>
            <w:tcMar>
              <w:left w:w="0" w:type="dxa"/>
              <w:right w:w="85" w:type="dxa"/>
            </w:tcMar>
            <w:vAlign w:val="center"/>
          </w:tcPr>
          <w:p w14:paraId="72DA7FE9"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Objeto de la contratación</w:t>
            </w:r>
          </w:p>
        </w:tc>
        <w:tc>
          <w:tcPr>
            <w:tcW w:w="641" w:type="dxa"/>
            <w:tcBorders>
              <w:top w:val="nil"/>
              <w:left w:val="nil"/>
              <w:bottom w:val="nil"/>
              <w:right w:val="nil"/>
            </w:tcBorders>
            <w:vAlign w:val="center"/>
          </w:tcPr>
          <w:p w14:paraId="4369FE7D"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454D867" w14:textId="77777777" w:rsidR="00DF4900" w:rsidRPr="008D67D2" w:rsidRDefault="00DF4900" w:rsidP="00011CCB">
            <w:pPr>
              <w:rPr>
                <w:rFonts w:ascii="Arial" w:hAnsi="Arial" w:cs="Arial"/>
                <w:sz w:val="16"/>
                <w:szCs w:val="16"/>
                <w:lang w:val="es-BO"/>
              </w:rPr>
            </w:pPr>
          </w:p>
        </w:tc>
        <w:tc>
          <w:tcPr>
            <w:tcW w:w="5629" w:type="dxa"/>
            <w:gridSpan w:val="7"/>
            <w:tcBorders>
              <w:left w:val="single" w:sz="4" w:space="0" w:color="auto"/>
              <w:bottom w:val="single" w:sz="4" w:space="0" w:color="auto"/>
              <w:right w:val="single" w:sz="4" w:space="0" w:color="auto"/>
            </w:tcBorders>
            <w:shd w:val="clear" w:color="auto" w:fill="F2F2F2"/>
            <w:vAlign w:val="center"/>
          </w:tcPr>
          <w:p w14:paraId="55FEBCD6"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289F3A48" w14:textId="77777777" w:rsidR="00DF4900" w:rsidRPr="008D67D2" w:rsidRDefault="00DF4900" w:rsidP="00011CCB">
            <w:pPr>
              <w:rPr>
                <w:rFonts w:ascii="Arial" w:hAnsi="Arial" w:cs="Arial"/>
                <w:sz w:val="16"/>
                <w:szCs w:val="16"/>
                <w:lang w:val="es-BO"/>
              </w:rPr>
            </w:pPr>
          </w:p>
        </w:tc>
      </w:tr>
      <w:tr w:rsidR="00DF4900" w:rsidRPr="008D67D2" w14:paraId="6F28DBA2" w14:textId="77777777" w:rsidTr="00A64371">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29F215ED" w14:textId="77777777" w:rsidR="00DF4900" w:rsidRPr="008D67D2" w:rsidRDefault="00DF4900" w:rsidP="00011CCB">
            <w:pPr>
              <w:jc w:val="right"/>
              <w:rPr>
                <w:rFonts w:ascii="Arial" w:hAnsi="Arial" w:cs="Arial"/>
                <w:sz w:val="2"/>
                <w:szCs w:val="2"/>
                <w:lang w:val="es-BO"/>
              </w:rPr>
            </w:pPr>
          </w:p>
        </w:tc>
        <w:tc>
          <w:tcPr>
            <w:tcW w:w="641" w:type="dxa"/>
            <w:tcBorders>
              <w:top w:val="nil"/>
              <w:bottom w:val="nil"/>
            </w:tcBorders>
            <w:vAlign w:val="center"/>
          </w:tcPr>
          <w:p w14:paraId="474000E2" w14:textId="77777777" w:rsidR="00DF4900" w:rsidRPr="008D67D2"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7D6ECB7E" w14:textId="77777777" w:rsidR="00DF4900" w:rsidRPr="008D67D2" w:rsidRDefault="00DF4900" w:rsidP="00011CCB">
            <w:pPr>
              <w:jc w:val="center"/>
              <w:rPr>
                <w:rFonts w:ascii="Arial" w:hAnsi="Arial" w:cs="Arial"/>
                <w:b/>
                <w:sz w:val="2"/>
                <w:szCs w:val="2"/>
                <w:lang w:val="es-BO"/>
              </w:rPr>
            </w:pPr>
          </w:p>
        </w:tc>
        <w:tc>
          <w:tcPr>
            <w:tcW w:w="5771" w:type="dxa"/>
            <w:gridSpan w:val="8"/>
            <w:tcBorders>
              <w:top w:val="nil"/>
              <w:left w:val="nil"/>
              <w:bottom w:val="nil"/>
            </w:tcBorders>
            <w:vAlign w:val="center"/>
          </w:tcPr>
          <w:p w14:paraId="1E81A879" w14:textId="77777777" w:rsidR="00DF4900" w:rsidRPr="008D67D2" w:rsidRDefault="00DF4900" w:rsidP="00011CCB">
            <w:pPr>
              <w:jc w:val="center"/>
              <w:rPr>
                <w:rFonts w:ascii="Arial" w:hAnsi="Arial" w:cs="Arial"/>
                <w:b/>
                <w:sz w:val="2"/>
                <w:szCs w:val="2"/>
                <w:lang w:val="es-BO"/>
              </w:rPr>
            </w:pPr>
          </w:p>
        </w:tc>
      </w:tr>
      <w:tr w:rsidR="00DF4900" w:rsidRPr="008D67D2" w14:paraId="3CB5831E"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0D7EC01A" w14:textId="77777777" w:rsidR="00DF4900" w:rsidRPr="008D67D2" w:rsidRDefault="00DF4900" w:rsidP="00011CCB">
            <w:pPr>
              <w:jc w:val="right"/>
              <w:rPr>
                <w:rFonts w:ascii="Arial" w:hAnsi="Arial" w:cs="Arial"/>
                <w:b/>
                <w:sz w:val="16"/>
                <w:szCs w:val="16"/>
                <w:lang w:val="es-BO"/>
              </w:rPr>
            </w:pPr>
            <w:r w:rsidRPr="008D67D2">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14:paraId="529C6ECD"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65381A4" w14:textId="77777777" w:rsidR="00DF4900" w:rsidRPr="008D67D2" w:rsidRDefault="00DF4900" w:rsidP="00011CCB">
            <w:pPr>
              <w:rPr>
                <w:rFonts w:ascii="Arial" w:hAnsi="Arial" w:cs="Arial"/>
                <w:sz w:val="16"/>
                <w:szCs w:val="16"/>
                <w:lang w:val="es-BO"/>
              </w:rPr>
            </w:pPr>
          </w:p>
        </w:tc>
        <w:tc>
          <w:tcPr>
            <w:tcW w:w="5629"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CA1623E"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642D36B" w14:textId="77777777" w:rsidR="00DF4900" w:rsidRPr="008D67D2" w:rsidRDefault="00DF4900" w:rsidP="00011CCB">
            <w:pPr>
              <w:rPr>
                <w:rFonts w:ascii="Arial" w:hAnsi="Arial" w:cs="Arial"/>
                <w:sz w:val="16"/>
                <w:szCs w:val="16"/>
                <w:lang w:val="es-BO"/>
              </w:rPr>
            </w:pPr>
          </w:p>
        </w:tc>
      </w:tr>
      <w:tr w:rsidR="00DF4900" w:rsidRPr="008D67D2" w14:paraId="0A0B72B4" w14:textId="77777777" w:rsidTr="00A64371">
        <w:tblPrEx>
          <w:tblCellMar>
            <w:left w:w="57" w:type="dxa"/>
            <w:right w:w="57" w:type="dxa"/>
          </w:tblCellMar>
        </w:tblPrEx>
        <w:trPr>
          <w:cantSplit/>
          <w:trHeight w:val="58"/>
          <w:jc w:val="center"/>
        </w:trPr>
        <w:tc>
          <w:tcPr>
            <w:tcW w:w="3154" w:type="dxa"/>
            <w:tcBorders>
              <w:top w:val="nil"/>
              <w:left w:val="single" w:sz="12" w:space="0" w:color="auto"/>
              <w:bottom w:val="nil"/>
              <w:right w:val="nil"/>
            </w:tcBorders>
            <w:noWrap/>
            <w:tcMar>
              <w:left w:w="0" w:type="dxa"/>
              <w:right w:w="0" w:type="dxa"/>
            </w:tcMar>
            <w:vAlign w:val="center"/>
          </w:tcPr>
          <w:p w14:paraId="1A73E82C" w14:textId="77777777" w:rsidR="00DF4900" w:rsidRPr="008D67D2" w:rsidRDefault="00DF4900" w:rsidP="00011CCB">
            <w:pPr>
              <w:jc w:val="right"/>
              <w:rPr>
                <w:rFonts w:ascii="Arial" w:hAnsi="Arial" w:cs="Arial"/>
                <w:sz w:val="4"/>
                <w:szCs w:val="4"/>
                <w:lang w:val="es-BO"/>
              </w:rPr>
            </w:pPr>
          </w:p>
        </w:tc>
        <w:tc>
          <w:tcPr>
            <w:tcW w:w="641" w:type="dxa"/>
            <w:tcBorders>
              <w:top w:val="nil"/>
              <w:left w:val="nil"/>
              <w:bottom w:val="nil"/>
              <w:right w:val="nil"/>
            </w:tcBorders>
            <w:tcMar>
              <w:left w:w="0" w:type="dxa"/>
              <w:right w:w="0" w:type="dxa"/>
            </w:tcMar>
            <w:vAlign w:val="center"/>
          </w:tcPr>
          <w:p w14:paraId="6B9EA464" w14:textId="77777777" w:rsidR="00DF4900" w:rsidRPr="008D67D2" w:rsidRDefault="00DF4900" w:rsidP="00011CCB">
            <w:pPr>
              <w:jc w:val="center"/>
              <w:rPr>
                <w:rFonts w:ascii="Arial" w:hAnsi="Arial" w:cs="Arial"/>
                <w:b/>
                <w:sz w:val="4"/>
                <w:szCs w:val="4"/>
                <w:lang w:val="es-BO"/>
              </w:rPr>
            </w:pPr>
            <w:r w:rsidRPr="008D67D2">
              <w:rPr>
                <w:rFonts w:ascii="Arial" w:hAnsi="Arial" w:cs="Arial"/>
                <w:b/>
                <w:sz w:val="4"/>
                <w:szCs w:val="4"/>
                <w:lang w:val="es-BO"/>
              </w:rPr>
              <w:t>:</w:t>
            </w:r>
          </w:p>
        </w:tc>
        <w:tc>
          <w:tcPr>
            <w:tcW w:w="641" w:type="dxa"/>
            <w:tcBorders>
              <w:top w:val="nil"/>
              <w:left w:val="nil"/>
              <w:bottom w:val="nil"/>
              <w:right w:val="nil"/>
            </w:tcBorders>
            <w:tcMar>
              <w:left w:w="0" w:type="dxa"/>
              <w:right w:w="0" w:type="dxa"/>
            </w:tcMar>
            <w:vAlign w:val="center"/>
          </w:tcPr>
          <w:p w14:paraId="40158A50" w14:textId="77777777" w:rsidR="00DF4900" w:rsidRPr="008D67D2" w:rsidRDefault="00DF4900" w:rsidP="00011CCB">
            <w:pPr>
              <w:jc w:val="center"/>
              <w:rPr>
                <w:rFonts w:ascii="Arial" w:hAnsi="Arial" w:cs="Arial"/>
                <w:sz w:val="4"/>
                <w:szCs w:val="4"/>
                <w:lang w:val="es-BO"/>
              </w:rPr>
            </w:pPr>
          </w:p>
        </w:tc>
        <w:tc>
          <w:tcPr>
            <w:tcW w:w="788" w:type="dxa"/>
            <w:tcBorders>
              <w:top w:val="single" w:sz="4" w:space="0" w:color="auto"/>
              <w:left w:val="nil"/>
              <w:bottom w:val="single" w:sz="4" w:space="0" w:color="auto"/>
              <w:right w:val="nil"/>
            </w:tcBorders>
            <w:tcMar>
              <w:left w:w="0" w:type="dxa"/>
              <w:right w:w="0" w:type="dxa"/>
            </w:tcMar>
            <w:vAlign w:val="center"/>
          </w:tcPr>
          <w:p w14:paraId="1567EDD1" w14:textId="77777777" w:rsidR="00DF4900" w:rsidRPr="008D67D2" w:rsidRDefault="00DF4900" w:rsidP="00011CCB">
            <w:pPr>
              <w:jc w:val="center"/>
              <w:rPr>
                <w:rFonts w:ascii="Arial" w:hAnsi="Arial" w:cs="Arial"/>
                <w:i/>
                <w:sz w:val="4"/>
                <w:szCs w:val="4"/>
                <w:lang w:val="es-BO"/>
              </w:rPr>
            </w:pPr>
          </w:p>
        </w:tc>
        <w:tc>
          <w:tcPr>
            <w:tcW w:w="179" w:type="dxa"/>
            <w:tcBorders>
              <w:top w:val="single" w:sz="4" w:space="0" w:color="auto"/>
              <w:left w:val="nil"/>
              <w:bottom w:val="single" w:sz="4" w:space="0" w:color="auto"/>
              <w:right w:val="nil"/>
            </w:tcBorders>
            <w:tcMar>
              <w:left w:w="0" w:type="dxa"/>
              <w:right w:w="0" w:type="dxa"/>
            </w:tcMar>
            <w:vAlign w:val="center"/>
          </w:tcPr>
          <w:p w14:paraId="4F1B1ABB" w14:textId="77777777" w:rsidR="00DF4900" w:rsidRPr="008D67D2" w:rsidRDefault="00DF4900" w:rsidP="00011CCB">
            <w:pPr>
              <w:jc w:val="center"/>
              <w:rPr>
                <w:rFonts w:ascii="Arial" w:hAnsi="Arial" w:cs="Arial"/>
                <w:i/>
                <w:sz w:val="4"/>
                <w:szCs w:val="4"/>
                <w:lang w:val="es-BO"/>
              </w:rPr>
            </w:pPr>
          </w:p>
        </w:tc>
        <w:tc>
          <w:tcPr>
            <w:tcW w:w="312" w:type="dxa"/>
            <w:tcBorders>
              <w:top w:val="single" w:sz="4" w:space="0" w:color="auto"/>
              <w:left w:val="nil"/>
              <w:bottom w:val="single" w:sz="4" w:space="0" w:color="auto"/>
              <w:right w:val="nil"/>
            </w:tcBorders>
            <w:tcMar>
              <w:left w:w="0" w:type="dxa"/>
              <w:right w:w="0" w:type="dxa"/>
            </w:tcMar>
            <w:vAlign w:val="center"/>
          </w:tcPr>
          <w:p w14:paraId="5DDD4D6D" w14:textId="77777777" w:rsidR="00DF4900" w:rsidRPr="008D67D2" w:rsidRDefault="00DF4900" w:rsidP="00011CCB">
            <w:pPr>
              <w:jc w:val="center"/>
              <w:rPr>
                <w:rFonts w:ascii="Arial" w:hAnsi="Arial" w:cs="Arial"/>
                <w:i/>
                <w:sz w:val="4"/>
                <w:szCs w:val="4"/>
                <w:lang w:val="es-BO"/>
              </w:rPr>
            </w:pPr>
          </w:p>
        </w:tc>
        <w:tc>
          <w:tcPr>
            <w:tcW w:w="134" w:type="dxa"/>
            <w:tcBorders>
              <w:top w:val="single" w:sz="4" w:space="0" w:color="auto"/>
              <w:left w:val="nil"/>
              <w:bottom w:val="single" w:sz="4" w:space="0" w:color="auto"/>
              <w:right w:val="nil"/>
            </w:tcBorders>
            <w:tcMar>
              <w:left w:w="0" w:type="dxa"/>
              <w:right w:w="0" w:type="dxa"/>
            </w:tcMar>
            <w:vAlign w:val="center"/>
          </w:tcPr>
          <w:p w14:paraId="0DF0321B" w14:textId="77777777" w:rsidR="00DF4900" w:rsidRPr="008D67D2" w:rsidRDefault="00DF4900" w:rsidP="00011CCB">
            <w:pPr>
              <w:jc w:val="center"/>
              <w:rPr>
                <w:rFonts w:ascii="Arial" w:hAnsi="Arial" w:cs="Arial"/>
                <w:i/>
                <w:sz w:val="4"/>
                <w:szCs w:val="4"/>
                <w:lang w:val="es-BO"/>
              </w:rPr>
            </w:pPr>
          </w:p>
        </w:tc>
        <w:tc>
          <w:tcPr>
            <w:tcW w:w="556" w:type="dxa"/>
            <w:tcBorders>
              <w:top w:val="single" w:sz="4" w:space="0" w:color="auto"/>
              <w:left w:val="nil"/>
              <w:bottom w:val="single" w:sz="4" w:space="0" w:color="auto"/>
              <w:right w:val="nil"/>
            </w:tcBorders>
            <w:tcMar>
              <w:left w:w="0" w:type="dxa"/>
              <w:right w:w="0" w:type="dxa"/>
            </w:tcMar>
            <w:vAlign w:val="center"/>
          </w:tcPr>
          <w:p w14:paraId="52BEF1AD" w14:textId="77777777" w:rsidR="00DF4900" w:rsidRPr="008D67D2" w:rsidRDefault="00DF4900" w:rsidP="00011CCB">
            <w:pPr>
              <w:jc w:val="center"/>
              <w:rPr>
                <w:rFonts w:ascii="Arial" w:hAnsi="Arial" w:cs="Arial"/>
                <w:i/>
                <w:sz w:val="4"/>
                <w:szCs w:val="4"/>
                <w:lang w:val="es-BO"/>
              </w:rPr>
            </w:pPr>
          </w:p>
        </w:tc>
        <w:tc>
          <w:tcPr>
            <w:tcW w:w="174" w:type="dxa"/>
            <w:tcBorders>
              <w:top w:val="single" w:sz="4" w:space="0" w:color="auto"/>
              <w:left w:val="nil"/>
              <w:bottom w:val="single" w:sz="4" w:space="0" w:color="auto"/>
              <w:right w:val="nil"/>
            </w:tcBorders>
            <w:tcMar>
              <w:left w:w="0" w:type="dxa"/>
              <w:right w:w="0" w:type="dxa"/>
            </w:tcMar>
            <w:vAlign w:val="center"/>
          </w:tcPr>
          <w:p w14:paraId="024A58B6" w14:textId="77777777" w:rsidR="00DF4900" w:rsidRPr="008D67D2" w:rsidRDefault="00DF4900" w:rsidP="00011CCB">
            <w:pPr>
              <w:jc w:val="center"/>
              <w:rPr>
                <w:rFonts w:ascii="Arial" w:hAnsi="Arial" w:cs="Arial"/>
                <w:i/>
                <w:sz w:val="4"/>
                <w:szCs w:val="4"/>
                <w:lang w:val="es-BO"/>
              </w:rPr>
            </w:pPr>
          </w:p>
        </w:tc>
        <w:tc>
          <w:tcPr>
            <w:tcW w:w="3486" w:type="dxa"/>
            <w:tcBorders>
              <w:top w:val="single" w:sz="4" w:space="0" w:color="auto"/>
              <w:left w:val="nil"/>
              <w:bottom w:val="single" w:sz="4" w:space="0" w:color="auto"/>
              <w:right w:val="nil"/>
            </w:tcBorders>
            <w:tcMar>
              <w:left w:w="0" w:type="dxa"/>
              <w:right w:w="0" w:type="dxa"/>
            </w:tcMar>
            <w:vAlign w:val="center"/>
          </w:tcPr>
          <w:p w14:paraId="7939EFF1" w14:textId="77777777" w:rsidR="00DF4900" w:rsidRPr="008D67D2" w:rsidRDefault="00DF4900" w:rsidP="00011CCB">
            <w:pPr>
              <w:jc w:val="center"/>
              <w:rPr>
                <w:rFonts w:ascii="Arial" w:hAnsi="Arial" w:cs="Arial"/>
                <w:i/>
                <w:sz w:val="4"/>
                <w:szCs w:val="4"/>
                <w:lang w:val="es-BO"/>
              </w:rPr>
            </w:pPr>
          </w:p>
        </w:tc>
        <w:tc>
          <w:tcPr>
            <w:tcW w:w="142" w:type="dxa"/>
            <w:tcBorders>
              <w:top w:val="nil"/>
              <w:left w:val="nil"/>
              <w:bottom w:val="nil"/>
            </w:tcBorders>
            <w:vAlign w:val="center"/>
          </w:tcPr>
          <w:p w14:paraId="3EB6E8BD" w14:textId="77777777" w:rsidR="00DF4900" w:rsidRPr="008D67D2" w:rsidRDefault="00DF4900" w:rsidP="00011CCB">
            <w:pPr>
              <w:rPr>
                <w:rFonts w:ascii="Arial" w:hAnsi="Arial" w:cs="Arial"/>
                <w:sz w:val="4"/>
                <w:szCs w:val="4"/>
                <w:lang w:val="es-BO"/>
              </w:rPr>
            </w:pPr>
          </w:p>
        </w:tc>
      </w:tr>
      <w:tr w:rsidR="00DF4900" w:rsidRPr="008D67D2" w14:paraId="69BBC0C1"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42BB9800" w14:textId="1EFE81BC" w:rsidR="00DF4900" w:rsidRPr="008D67D2" w:rsidRDefault="00DF4900" w:rsidP="00CD33C4">
            <w:pPr>
              <w:jc w:val="right"/>
              <w:rPr>
                <w:rFonts w:ascii="Arial" w:hAnsi="Arial" w:cs="Arial"/>
                <w:b/>
                <w:sz w:val="16"/>
                <w:szCs w:val="16"/>
                <w:lang w:val="es-BO"/>
              </w:rPr>
            </w:pPr>
            <w:r w:rsidRPr="008D67D2">
              <w:rPr>
                <w:rFonts w:ascii="Arial" w:hAnsi="Arial" w:cs="Arial"/>
                <w:b/>
                <w:sz w:val="16"/>
                <w:szCs w:val="16"/>
                <w:lang w:val="es-BO"/>
              </w:rPr>
              <w:t>Propuesta Económica</w:t>
            </w:r>
            <w:r w:rsidR="007E4E0B" w:rsidRPr="008D67D2">
              <w:rPr>
                <w:rFonts w:ascii="Arial" w:hAnsi="Arial" w:cs="Arial"/>
                <w:b/>
                <w:sz w:val="16"/>
                <w:szCs w:val="16"/>
                <w:lang w:val="es-BO"/>
              </w:rPr>
              <w:t xml:space="preserve"> </w:t>
            </w:r>
          </w:p>
        </w:tc>
        <w:tc>
          <w:tcPr>
            <w:tcW w:w="641" w:type="dxa"/>
            <w:tcBorders>
              <w:top w:val="nil"/>
              <w:left w:val="nil"/>
              <w:bottom w:val="nil"/>
              <w:right w:val="nil"/>
            </w:tcBorders>
            <w:vAlign w:val="center"/>
          </w:tcPr>
          <w:p w14:paraId="207C9A37"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6734F3A3" w14:textId="77777777" w:rsidR="00DF4900" w:rsidRPr="008D67D2" w:rsidRDefault="00DF4900" w:rsidP="00011CCB">
            <w:pPr>
              <w:rPr>
                <w:rFonts w:ascii="Arial" w:hAnsi="Arial" w:cs="Arial"/>
                <w:sz w:val="16"/>
                <w:szCs w:val="16"/>
                <w:lang w:val="es-BO"/>
              </w:rPr>
            </w:pPr>
          </w:p>
        </w:tc>
        <w:tc>
          <w:tcPr>
            <w:tcW w:w="5629"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7573B53D" w14:textId="77777777" w:rsidR="00DF4900" w:rsidRPr="008D67D2"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72FCDD1E" w14:textId="77777777" w:rsidR="00DF4900" w:rsidRPr="008D67D2" w:rsidRDefault="00DF4900" w:rsidP="00011CCB">
            <w:pPr>
              <w:rPr>
                <w:rFonts w:ascii="Arial" w:hAnsi="Arial" w:cs="Arial"/>
                <w:sz w:val="16"/>
                <w:szCs w:val="16"/>
                <w:lang w:val="es-BO"/>
              </w:rPr>
            </w:pPr>
          </w:p>
        </w:tc>
      </w:tr>
      <w:tr w:rsidR="00DF4900" w:rsidRPr="008D67D2" w14:paraId="124E87C4"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62DEABDD" w14:textId="77777777" w:rsidR="00DF4900" w:rsidRPr="008D67D2"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137431E0" w14:textId="77777777" w:rsidR="00DF4900" w:rsidRPr="008D67D2"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6BAA2A20" w14:textId="77777777" w:rsidR="00DF4900" w:rsidRPr="008D67D2" w:rsidRDefault="00DF4900" w:rsidP="00011CCB">
            <w:pPr>
              <w:jc w:val="center"/>
              <w:rPr>
                <w:rFonts w:ascii="Arial" w:hAnsi="Arial" w:cs="Arial"/>
                <w:b/>
                <w:sz w:val="2"/>
                <w:szCs w:val="2"/>
                <w:lang w:val="es-BO"/>
              </w:rPr>
            </w:pPr>
          </w:p>
        </w:tc>
        <w:tc>
          <w:tcPr>
            <w:tcW w:w="5771" w:type="dxa"/>
            <w:gridSpan w:val="8"/>
            <w:tcBorders>
              <w:top w:val="nil"/>
              <w:left w:val="nil"/>
              <w:bottom w:val="nil"/>
            </w:tcBorders>
            <w:vAlign w:val="center"/>
          </w:tcPr>
          <w:p w14:paraId="7A1EFFF6" w14:textId="77777777" w:rsidR="00DF4900" w:rsidRPr="008D67D2" w:rsidRDefault="00DF4900" w:rsidP="00011CCB">
            <w:pPr>
              <w:jc w:val="center"/>
              <w:rPr>
                <w:rFonts w:ascii="Arial" w:hAnsi="Arial" w:cs="Arial"/>
                <w:b/>
                <w:sz w:val="2"/>
                <w:szCs w:val="2"/>
                <w:lang w:val="es-BO"/>
              </w:rPr>
            </w:pPr>
          </w:p>
        </w:tc>
      </w:tr>
      <w:tr w:rsidR="00DF4900" w:rsidRPr="008D67D2" w14:paraId="471A3C28" w14:textId="77777777" w:rsidTr="00A64371">
        <w:trPr>
          <w:jc w:val="center"/>
        </w:trPr>
        <w:tc>
          <w:tcPr>
            <w:tcW w:w="3154" w:type="dxa"/>
            <w:tcBorders>
              <w:top w:val="nil"/>
              <w:left w:val="single" w:sz="12" w:space="0" w:color="auto"/>
              <w:bottom w:val="nil"/>
              <w:right w:val="nil"/>
            </w:tcBorders>
            <w:tcMar>
              <w:left w:w="0" w:type="dxa"/>
              <w:right w:w="0" w:type="dxa"/>
            </w:tcMar>
            <w:vAlign w:val="center"/>
          </w:tcPr>
          <w:p w14:paraId="61BC9C4D" w14:textId="77777777" w:rsidR="00DF4900" w:rsidRPr="008D67D2" w:rsidRDefault="00DF4900" w:rsidP="00011CCB">
            <w:pPr>
              <w:rPr>
                <w:rFonts w:ascii="Arial" w:hAnsi="Arial" w:cs="Arial"/>
                <w:b/>
                <w:sz w:val="4"/>
                <w:szCs w:val="4"/>
                <w:lang w:val="es-BO"/>
              </w:rPr>
            </w:pPr>
          </w:p>
        </w:tc>
        <w:tc>
          <w:tcPr>
            <w:tcW w:w="641" w:type="dxa"/>
            <w:tcBorders>
              <w:top w:val="nil"/>
              <w:left w:val="nil"/>
              <w:bottom w:val="nil"/>
              <w:right w:val="nil"/>
            </w:tcBorders>
            <w:vAlign w:val="center"/>
          </w:tcPr>
          <w:p w14:paraId="1BC52804" w14:textId="77777777" w:rsidR="00DF4900" w:rsidRPr="008D67D2" w:rsidRDefault="00DF4900" w:rsidP="00011CCB">
            <w:pPr>
              <w:rPr>
                <w:rFonts w:ascii="Arial" w:hAnsi="Arial" w:cs="Arial"/>
                <w:b/>
                <w:sz w:val="4"/>
                <w:szCs w:val="4"/>
                <w:lang w:val="es-BO"/>
              </w:rPr>
            </w:pPr>
          </w:p>
        </w:tc>
        <w:tc>
          <w:tcPr>
            <w:tcW w:w="641" w:type="dxa"/>
            <w:tcBorders>
              <w:top w:val="nil"/>
              <w:left w:val="nil"/>
              <w:bottom w:val="nil"/>
              <w:right w:val="nil"/>
            </w:tcBorders>
            <w:vAlign w:val="center"/>
          </w:tcPr>
          <w:p w14:paraId="759CE676" w14:textId="77777777" w:rsidR="00DF4900" w:rsidRPr="008D67D2" w:rsidRDefault="00DF4900" w:rsidP="00011CCB">
            <w:pPr>
              <w:rPr>
                <w:rFonts w:ascii="Arial" w:hAnsi="Arial" w:cs="Arial"/>
                <w:sz w:val="4"/>
                <w:szCs w:val="4"/>
                <w:lang w:val="es-BO"/>
              </w:rPr>
            </w:pPr>
          </w:p>
        </w:tc>
        <w:tc>
          <w:tcPr>
            <w:tcW w:w="5771" w:type="dxa"/>
            <w:gridSpan w:val="8"/>
            <w:tcBorders>
              <w:top w:val="nil"/>
              <w:left w:val="nil"/>
              <w:bottom w:val="nil"/>
            </w:tcBorders>
            <w:vAlign w:val="center"/>
          </w:tcPr>
          <w:p w14:paraId="1F4221DF" w14:textId="77777777" w:rsidR="00DF4900" w:rsidRPr="008D67D2" w:rsidRDefault="00DF4900" w:rsidP="00011CCB">
            <w:pPr>
              <w:rPr>
                <w:rFonts w:ascii="Arial" w:hAnsi="Arial" w:cs="Arial"/>
                <w:sz w:val="4"/>
                <w:szCs w:val="4"/>
                <w:lang w:val="es-BO"/>
              </w:rPr>
            </w:pPr>
          </w:p>
        </w:tc>
      </w:tr>
    </w:tbl>
    <w:p w14:paraId="5482A3B2" w14:textId="77777777" w:rsidR="00DF4900" w:rsidRPr="008D67D2" w:rsidRDefault="00DF4900" w:rsidP="00DF4900">
      <w:pPr>
        <w:rPr>
          <w:rFonts w:ascii="Arial" w:hAnsi="Arial" w:cs="Arial"/>
          <w:sz w:val="4"/>
          <w:szCs w:val="4"/>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1"/>
        <w:gridCol w:w="735"/>
        <w:gridCol w:w="630"/>
        <w:gridCol w:w="1260"/>
        <w:gridCol w:w="1063"/>
        <w:gridCol w:w="17"/>
        <w:gridCol w:w="1401"/>
      </w:tblGrid>
      <w:tr w:rsidR="00DF4900" w:rsidRPr="008D67D2" w14:paraId="57C28422" w14:textId="77777777" w:rsidTr="001522DB">
        <w:trPr>
          <w:jc w:val="center"/>
        </w:trPr>
        <w:tc>
          <w:tcPr>
            <w:tcW w:w="5101" w:type="dxa"/>
            <w:vMerge w:val="restart"/>
            <w:tcBorders>
              <w:right w:val="single" w:sz="12" w:space="0" w:color="auto"/>
            </w:tcBorders>
            <w:shd w:val="clear" w:color="auto" w:fill="17365D"/>
            <w:vAlign w:val="center"/>
          </w:tcPr>
          <w:p w14:paraId="32CEC359"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REQUISITOS EVALUADOS</w:t>
            </w: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vAlign w:val="center"/>
          </w:tcPr>
          <w:p w14:paraId="41290573"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Verificación</w:t>
            </w:r>
          </w:p>
          <w:p w14:paraId="5DC2D7A1"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(Acto de Apertura)</w:t>
            </w:r>
          </w:p>
        </w:tc>
        <w:tc>
          <w:tcPr>
            <w:tcW w:w="2481" w:type="dxa"/>
            <w:gridSpan w:val="3"/>
            <w:vMerge w:val="restart"/>
            <w:tcBorders>
              <w:top w:val="single" w:sz="12" w:space="0" w:color="auto"/>
              <w:left w:val="single" w:sz="12" w:space="0" w:color="auto"/>
              <w:right w:val="single" w:sz="12" w:space="0" w:color="auto"/>
            </w:tcBorders>
            <w:shd w:val="clear" w:color="auto" w:fill="17365D"/>
            <w:vAlign w:val="center"/>
          </w:tcPr>
          <w:p w14:paraId="16D726F0"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Evaluación Preliminar</w:t>
            </w:r>
          </w:p>
          <w:p w14:paraId="56FD8ACB"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(Sesión Reservada)</w:t>
            </w:r>
          </w:p>
        </w:tc>
      </w:tr>
      <w:tr w:rsidR="00DF4900" w:rsidRPr="008D67D2" w14:paraId="1E8D963A" w14:textId="77777777" w:rsidTr="001522DB">
        <w:trPr>
          <w:trHeight w:val="70"/>
          <w:jc w:val="center"/>
        </w:trPr>
        <w:tc>
          <w:tcPr>
            <w:tcW w:w="5101" w:type="dxa"/>
            <w:vMerge/>
            <w:tcBorders>
              <w:right w:val="single" w:sz="12" w:space="0" w:color="auto"/>
            </w:tcBorders>
            <w:shd w:val="clear" w:color="auto" w:fill="17365D"/>
            <w:vAlign w:val="center"/>
          </w:tcPr>
          <w:p w14:paraId="5C53E5E4" w14:textId="77777777" w:rsidR="00DF4900" w:rsidRPr="008D67D2" w:rsidRDefault="00DF4900" w:rsidP="00011CCB">
            <w:pPr>
              <w:jc w:val="center"/>
              <w:rPr>
                <w:rFonts w:ascii="Arial" w:hAnsi="Arial" w:cs="Arial"/>
                <w:b/>
                <w:sz w:val="16"/>
                <w:szCs w:val="16"/>
                <w:lang w:val="es-BO"/>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19A737FE" w14:textId="77777777" w:rsidR="00DF4900" w:rsidRPr="008D67D2" w:rsidRDefault="00DF4900" w:rsidP="00011CCB">
            <w:pPr>
              <w:jc w:val="center"/>
              <w:rPr>
                <w:rFonts w:ascii="Arial" w:hAnsi="Arial" w:cs="Arial"/>
                <w:b/>
                <w:sz w:val="14"/>
                <w:szCs w:val="16"/>
                <w:lang w:val="es-BO"/>
              </w:rPr>
            </w:pPr>
            <w:r w:rsidRPr="008D67D2">
              <w:rPr>
                <w:rFonts w:ascii="Arial" w:hAnsi="Arial" w:cs="Arial"/>
                <w:b/>
                <w:sz w:val="14"/>
                <w:szCs w:val="16"/>
                <w:lang w:val="es-BO"/>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342FA26A" w14:textId="77777777" w:rsidR="00DF4900" w:rsidRDefault="0072632C" w:rsidP="00011CCB">
            <w:pPr>
              <w:jc w:val="center"/>
              <w:rPr>
                <w:rFonts w:ascii="Arial" w:hAnsi="Arial" w:cs="Arial"/>
                <w:b/>
                <w:sz w:val="16"/>
                <w:szCs w:val="16"/>
                <w:lang w:val="es-BO"/>
              </w:rPr>
            </w:pPr>
            <w:r w:rsidRPr="008D67D2">
              <w:rPr>
                <w:rFonts w:ascii="Arial" w:hAnsi="Arial" w:cs="Arial"/>
                <w:b/>
                <w:sz w:val="16"/>
                <w:szCs w:val="16"/>
                <w:lang w:val="es-BO"/>
              </w:rPr>
              <w:t>Página</w:t>
            </w:r>
            <w:r w:rsidR="00DF4900" w:rsidRPr="008D67D2">
              <w:rPr>
                <w:rFonts w:ascii="Arial" w:hAnsi="Arial" w:cs="Arial"/>
                <w:b/>
                <w:sz w:val="16"/>
                <w:szCs w:val="16"/>
                <w:lang w:val="es-BO"/>
              </w:rPr>
              <w:t xml:space="preserve"> N°</w:t>
            </w:r>
          </w:p>
          <w:p w14:paraId="3F1BCEC9" w14:textId="741FDCAB" w:rsidR="00A83359" w:rsidRPr="008D67D2" w:rsidRDefault="00A83359" w:rsidP="00011CCB">
            <w:pPr>
              <w:jc w:val="center"/>
              <w:rPr>
                <w:rFonts w:ascii="Arial" w:hAnsi="Arial" w:cs="Arial"/>
                <w:b/>
                <w:sz w:val="16"/>
                <w:szCs w:val="16"/>
                <w:lang w:val="es-BO"/>
              </w:rPr>
            </w:pPr>
          </w:p>
        </w:tc>
        <w:tc>
          <w:tcPr>
            <w:tcW w:w="2481" w:type="dxa"/>
            <w:gridSpan w:val="3"/>
            <w:vMerge/>
            <w:tcBorders>
              <w:left w:val="single" w:sz="12" w:space="0" w:color="auto"/>
              <w:bottom w:val="single" w:sz="4" w:space="0" w:color="auto"/>
              <w:right w:val="single" w:sz="12" w:space="0" w:color="auto"/>
            </w:tcBorders>
            <w:shd w:val="clear" w:color="auto" w:fill="17365D"/>
            <w:vAlign w:val="center"/>
          </w:tcPr>
          <w:p w14:paraId="28D8C1BF" w14:textId="77777777" w:rsidR="00DF4900" w:rsidRPr="008D67D2" w:rsidRDefault="00DF4900" w:rsidP="00011CCB">
            <w:pPr>
              <w:jc w:val="center"/>
              <w:rPr>
                <w:rFonts w:ascii="Arial" w:hAnsi="Arial" w:cs="Arial"/>
                <w:b/>
                <w:sz w:val="16"/>
                <w:szCs w:val="16"/>
                <w:lang w:val="es-BO"/>
              </w:rPr>
            </w:pPr>
          </w:p>
        </w:tc>
      </w:tr>
      <w:tr w:rsidR="00DF4900" w:rsidRPr="008D67D2" w14:paraId="73E9663C" w14:textId="77777777" w:rsidTr="001522DB">
        <w:trPr>
          <w:trHeight w:val="172"/>
          <w:jc w:val="center"/>
        </w:trPr>
        <w:tc>
          <w:tcPr>
            <w:tcW w:w="5101" w:type="dxa"/>
            <w:vMerge/>
            <w:tcBorders>
              <w:bottom w:val="single" w:sz="4" w:space="0" w:color="auto"/>
              <w:right w:val="single" w:sz="12" w:space="0" w:color="auto"/>
            </w:tcBorders>
            <w:shd w:val="clear" w:color="auto" w:fill="17365D"/>
            <w:vAlign w:val="center"/>
          </w:tcPr>
          <w:p w14:paraId="38C900BE" w14:textId="77777777" w:rsidR="00DF4900" w:rsidRPr="008D67D2" w:rsidRDefault="00DF4900" w:rsidP="00011CCB">
            <w:pPr>
              <w:jc w:val="center"/>
              <w:rPr>
                <w:rFonts w:ascii="Arial" w:hAnsi="Arial"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122E526A"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161C7ABC"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5D9D4A0C" w14:textId="77777777" w:rsidR="00DF4900" w:rsidRPr="008D67D2" w:rsidRDefault="00DF4900" w:rsidP="00011CCB">
            <w:pPr>
              <w:jc w:val="center"/>
              <w:rPr>
                <w:rFonts w:ascii="Arial" w:hAnsi="Arial" w:cs="Arial"/>
                <w:b/>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17365D"/>
            <w:vAlign w:val="center"/>
          </w:tcPr>
          <w:p w14:paraId="762EA0B2"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CONTINUA</w:t>
            </w:r>
          </w:p>
        </w:tc>
        <w:tc>
          <w:tcPr>
            <w:tcW w:w="1401" w:type="dxa"/>
            <w:tcBorders>
              <w:top w:val="single" w:sz="4" w:space="0" w:color="auto"/>
              <w:left w:val="single" w:sz="2" w:space="0" w:color="auto"/>
              <w:bottom w:val="single" w:sz="4" w:space="0" w:color="auto"/>
              <w:right w:val="single" w:sz="12" w:space="0" w:color="auto"/>
            </w:tcBorders>
            <w:shd w:val="clear" w:color="auto" w:fill="17365D"/>
            <w:vAlign w:val="center"/>
          </w:tcPr>
          <w:p w14:paraId="75D7D3E8"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DESCALIFICA</w:t>
            </w:r>
          </w:p>
        </w:tc>
      </w:tr>
      <w:tr w:rsidR="00DF4900" w:rsidRPr="008D67D2" w14:paraId="3B72FD06" w14:textId="77777777" w:rsidTr="001522DB">
        <w:trPr>
          <w:trHeight w:val="284"/>
          <w:jc w:val="center"/>
        </w:trPr>
        <w:tc>
          <w:tcPr>
            <w:tcW w:w="5101" w:type="dxa"/>
            <w:tcBorders>
              <w:right w:val="single" w:sz="12" w:space="0" w:color="auto"/>
            </w:tcBorders>
            <w:shd w:val="clear" w:color="auto" w:fill="DBE5F1"/>
            <w:vAlign w:val="center"/>
          </w:tcPr>
          <w:p w14:paraId="5C040ED8" w14:textId="77777777" w:rsidR="00DF4900" w:rsidRPr="008D67D2" w:rsidRDefault="00DF4900" w:rsidP="0027293B">
            <w:pPr>
              <w:jc w:val="center"/>
              <w:rPr>
                <w:rFonts w:ascii="Arial" w:hAnsi="Arial" w:cs="Arial"/>
                <w:b/>
                <w:sz w:val="16"/>
                <w:szCs w:val="16"/>
                <w:lang w:val="es-BO"/>
              </w:rPr>
            </w:pPr>
            <w:r w:rsidRPr="008D67D2">
              <w:rPr>
                <w:rFonts w:ascii="Arial" w:hAnsi="Arial" w:cs="Arial"/>
                <w:b/>
                <w:sz w:val="16"/>
                <w:szCs w:val="16"/>
                <w:lang w:val="es-BO"/>
              </w:rPr>
              <w:t>D</w:t>
            </w:r>
            <w:r w:rsidR="00A446CC" w:rsidRPr="008D67D2">
              <w:rPr>
                <w:rFonts w:ascii="Arial" w:hAnsi="Arial" w:cs="Arial"/>
                <w:b/>
                <w:sz w:val="16"/>
                <w:szCs w:val="16"/>
                <w:lang w:val="es-BO"/>
              </w:rPr>
              <w:t>O</w:t>
            </w:r>
            <w:r w:rsidRPr="008D67D2">
              <w:rPr>
                <w:rFonts w:ascii="Arial" w:hAnsi="Arial" w:cs="Arial"/>
                <w:b/>
                <w:sz w:val="16"/>
                <w:szCs w:val="16"/>
                <w:lang w:val="es-BO"/>
              </w:rPr>
              <w:t xml:space="preserve">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22BA68D6"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4549096"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1B3BC933" w14:textId="77777777" w:rsidR="00DF4900" w:rsidRPr="008D67D2"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DBE5F1"/>
            <w:vAlign w:val="center"/>
          </w:tcPr>
          <w:p w14:paraId="5FA262EC" w14:textId="77777777" w:rsidR="00DF4900" w:rsidRPr="008D67D2" w:rsidRDefault="00DF4900"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DBE5F1"/>
            <w:vAlign w:val="center"/>
          </w:tcPr>
          <w:p w14:paraId="73B9D6D1" w14:textId="77777777" w:rsidR="00DF4900" w:rsidRPr="008D67D2" w:rsidRDefault="00DF4900" w:rsidP="00011CCB">
            <w:pPr>
              <w:jc w:val="both"/>
              <w:rPr>
                <w:rFonts w:ascii="Arial" w:hAnsi="Arial" w:cs="Arial"/>
                <w:sz w:val="16"/>
                <w:szCs w:val="16"/>
                <w:lang w:val="es-BO"/>
              </w:rPr>
            </w:pPr>
          </w:p>
        </w:tc>
      </w:tr>
      <w:tr w:rsidR="00DF4900" w:rsidRPr="008D67D2" w14:paraId="513D6FB9" w14:textId="77777777" w:rsidTr="001522DB">
        <w:trPr>
          <w:trHeight w:val="284"/>
          <w:jc w:val="center"/>
        </w:trPr>
        <w:tc>
          <w:tcPr>
            <w:tcW w:w="5101" w:type="dxa"/>
            <w:tcBorders>
              <w:right w:val="single" w:sz="12" w:space="0" w:color="auto"/>
            </w:tcBorders>
            <w:vAlign w:val="center"/>
          </w:tcPr>
          <w:p w14:paraId="456194A3" w14:textId="77777777" w:rsidR="00DF4900" w:rsidRPr="008D67D2" w:rsidRDefault="00681663"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 xml:space="preserve">Formulario </w:t>
            </w:r>
            <w:r w:rsidR="00DF4900" w:rsidRPr="008D67D2">
              <w:rPr>
                <w:rFonts w:ascii="Arial" w:hAnsi="Arial" w:cs="Arial"/>
                <w:b/>
                <w:sz w:val="16"/>
                <w:szCs w:val="16"/>
                <w:lang w:val="es-BO"/>
              </w:rPr>
              <w:t>A-1.</w:t>
            </w:r>
            <w:r w:rsidR="00DF4900" w:rsidRPr="008D67D2">
              <w:rPr>
                <w:rFonts w:ascii="Arial" w:hAnsi="Arial" w:cs="Arial"/>
                <w:sz w:val="16"/>
                <w:szCs w:val="16"/>
                <w:lang w:val="es-BO"/>
              </w:rPr>
              <w:t xml:space="preserve"> 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B9019AA"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2357089"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72B398D" w14:textId="77777777" w:rsidR="00DF4900" w:rsidRPr="008D67D2"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204B7A6A" w14:textId="77777777" w:rsidR="00DF4900" w:rsidRPr="008D67D2" w:rsidRDefault="00DF4900"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0AA40416" w14:textId="77777777" w:rsidR="00DF4900" w:rsidRPr="008D67D2" w:rsidRDefault="00DF4900" w:rsidP="00011CCB">
            <w:pPr>
              <w:jc w:val="both"/>
              <w:rPr>
                <w:rFonts w:ascii="Arial" w:hAnsi="Arial" w:cs="Arial"/>
                <w:sz w:val="16"/>
                <w:szCs w:val="16"/>
                <w:lang w:val="es-BO"/>
              </w:rPr>
            </w:pPr>
          </w:p>
        </w:tc>
      </w:tr>
      <w:tr w:rsidR="00DF4900" w:rsidRPr="008D67D2" w14:paraId="4C258880" w14:textId="77777777" w:rsidTr="001522DB">
        <w:trPr>
          <w:trHeight w:val="284"/>
          <w:jc w:val="center"/>
        </w:trPr>
        <w:tc>
          <w:tcPr>
            <w:tcW w:w="5101" w:type="dxa"/>
            <w:tcBorders>
              <w:right w:val="single" w:sz="12" w:space="0" w:color="auto"/>
            </w:tcBorders>
            <w:vAlign w:val="center"/>
          </w:tcPr>
          <w:p w14:paraId="3CF3DABB" w14:textId="77777777" w:rsidR="00DF4900" w:rsidRPr="008D67D2" w:rsidRDefault="00681663"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 xml:space="preserve">Formulario </w:t>
            </w:r>
            <w:r w:rsidR="00DF4900" w:rsidRPr="008D67D2">
              <w:rPr>
                <w:rFonts w:ascii="Arial" w:hAnsi="Arial" w:cs="Arial"/>
                <w:b/>
                <w:sz w:val="16"/>
                <w:szCs w:val="16"/>
                <w:lang w:val="es-BO"/>
              </w:rPr>
              <w:t>A-</w:t>
            </w:r>
            <w:r w:rsidR="0087213F" w:rsidRPr="008D67D2">
              <w:rPr>
                <w:rFonts w:ascii="Arial" w:hAnsi="Arial" w:cs="Arial"/>
                <w:b/>
                <w:sz w:val="16"/>
                <w:szCs w:val="16"/>
                <w:lang w:val="es-BO"/>
              </w:rPr>
              <w:t>2b</w:t>
            </w:r>
            <w:r w:rsidR="00DF4900" w:rsidRPr="008D67D2">
              <w:rPr>
                <w:rFonts w:ascii="Arial" w:hAnsi="Arial" w:cs="Arial"/>
                <w:b/>
                <w:sz w:val="16"/>
                <w:szCs w:val="16"/>
                <w:lang w:val="es-BO"/>
              </w:rPr>
              <w:t xml:space="preserve"> </w:t>
            </w:r>
            <w:r w:rsidR="00DF4900" w:rsidRPr="008D67D2">
              <w:rPr>
                <w:rFonts w:ascii="Arial" w:hAnsi="Arial" w:cs="Arial"/>
                <w:sz w:val="16"/>
                <w:szCs w:val="16"/>
                <w:lang w:val="es-BO"/>
              </w:rPr>
              <w:t>I</w:t>
            </w:r>
            <w:r w:rsidR="0087213F" w:rsidRPr="008D67D2">
              <w:rPr>
                <w:rFonts w:ascii="Arial" w:hAnsi="Arial" w:cs="Arial"/>
                <w:sz w:val="16"/>
                <w:szCs w:val="16"/>
                <w:lang w:val="es-BO"/>
              </w:rPr>
              <w:t>dentificación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21B1F8F" w14:textId="77777777" w:rsidR="00DF4900" w:rsidRPr="008D67D2"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59692CF" w14:textId="77777777" w:rsidR="00DF4900" w:rsidRPr="008D67D2"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C8ACB5E" w14:textId="77777777" w:rsidR="00DF4900" w:rsidRPr="008D67D2"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03A8A986" w14:textId="77777777" w:rsidR="00DF4900" w:rsidRPr="008D67D2" w:rsidRDefault="00DF4900"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787C1B05" w14:textId="77777777" w:rsidR="00DF4900" w:rsidRPr="008D67D2" w:rsidRDefault="00DF4900" w:rsidP="00011CCB">
            <w:pPr>
              <w:jc w:val="both"/>
              <w:rPr>
                <w:rFonts w:ascii="Arial" w:hAnsi="Arial" w:cs="Arial"/>
                <w:sz w:val="16"/>
                <w:szCs w:val="16"/>
                <w:lang w:val="es-BO"/>
              </w:rPr>
            </w:pPr>
          </w:p>
        </w:tc>
      </w:tr>
      <w:tr w:rsidR="00681663" w:rsidRPr="008D67D2" w14:paraId="7D53C681" w14:textId="77777777" w:rsidTr="001522DB">
        <w:trPr>
          <w:trHeight w:val="284"/>
          <w:jc w:val="center"/>
        </w:trPr>
        <w:tc>
          <w:tcPr>
            <w:tcW w:w="5101" w:type="dxa"/>
            <w:tcBorders>
              <w:right w:val="single" w:sz="12" w:space="0" w:color="auto"/>
            </w:tcBorders>
            <w:vAlign w:val="center"/>
          </w:tcPr>
          <w:p w14:paraId="56F26FBD" w14:textId="00C279B1" w:rsidR="00681663" w:rsidRPr="008D67D2" w:rsidRDefault="00681663" w:rsidP="0025572E">
            <w:pPr>
              <w:numPr>
                <w:ilvl w:val="0"/>
                <w:numId w:val="13"/>
              </w:numPr>
              <w:jc w:val="both"/>
              <w:rPr>
                <w:rFonts w:ascii="Arial" w:hAnsi="Arial" w:cs="Arial"/>
                <w:sz w:val="16"/>
                <w:szCs w:val="16"/>
                <w:lang w:val="es-BO"/>
              </w:rPr>
            </w:pPr>
            <w:r w:rsidRPr="008D67D2">
              <w:rPr>
                <w:rFonts w:ascii="Arial" w:hAnsi="Arial" w:cs="Arial"/>
                <w:sz w:val="16"/>
                <w:szCs w:val="16"/>
                <w:lang w:val="es-BO"/>
              </w:rPr>
              <w:t>Garantía de Seriedad de Propuesta</w:t>
            </w:r>
            <w:r w:rsidR="001307BA">
              <w:rPr>
                <w:rFonts w:ascii="Arial" w:hAnsi="Arial" w:cs="Arial"/>
                <w:sz w:val="16"/>
                <w:szCs w:val="16"/>
                <w:lang w:val="es-BO"/>
              </w:rPr>
              <w:t xml:space="preserve"> o Depósito</w:t>
            </w:r>
            <w:r w:rsidRPr="008D67D2">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2DB58C50"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8D4AD0F"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1FFE3AE"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50CE4BC6"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153DC24D" w14:textId="77777777" w:rsidR="00681663" w:rsidRPr="008D67D2" w:rsidRDefault="00681663" w:rsidP="00011CCB">
            <w:pPr>
              <w:jc w:val="both"/>
              <w:rPr>
                <w:rFonts w:ascii="Arial" w:hAnsi="Arial" w:cs="Arial"/>
                <w:sz w:val="16"/>
                <w:szCs w:val="16"/>
                <w:lang w:val="es-BO"/>
              </w:rPr>
            </w:pPr>
          </w:p>
        </w:tc>
      </w:tr>
      <w:tr w:rsidR="00695308" w:rsidRPr="008D67D2" w14:paraId="539FBF4A" w14:textId="77777777" w:rsidTr="001522DB">
        <w:trPr>
          <w:trHeight w:val="284"/>
          <w:jc w:val="center"/>
        </w:trPr>
        <w:tc>
          <w:tcPr>
            <w:tcW w:w="5101" w:type="dxa"/>
            <w:tcBorders>
              <w:right w:val="single" w:sz="12" w:space="0" w:color="auto"/>
            </w:tcBorders>
            <w:shd w:val="clear" w:color="auto" w:fill="DEEAF6"/>
            <w:vAlign w:val="center"/>
          </w:tcPr>
          <w:p w14:paraId="11F34E75" w14:textId="77777777" w:rsidR="00695308" w:rsidRPr="008D67D2" w:rsidRDefault="00695308" w:rsidP="003166DC">
            <w:pPr>
              <w:tabs>
                <w:tab w:val="left" w:pos="382"/>
                <w:tab w:val="center" w:pos="2522"/>
              </w:tabs>
              <w:rPr>
                <w:rFonts w:ascii="Arial" w:hAnsi="Arial" w:cs="Arial"/>
                <w:sz w:val="16"/>
                <w:szCs w:val="16"/>
                <w:lang w:val="es-BO"/>
              </w:rPr>
            </w:pPr>
            <w:r w:rsidRPr="008D67D2">
              <w:rPr>
                <w:rFonts w:ascii="Arial" w:hAnsi="Arial" w:cs="Arial"/>
                <w:b/>
                <w:sz w:val="16"/>
                <w:szCs w:val="16"/>
                <w:lang w:val="es-BO"/>
              </w:rPr>
              <w:tab/>
            </w:r>
            <w:r w:rsidRPr="008D67D2">
              <w:rPr>
                <w:rFonts w:ascii="Arial" w:hAnsi="Arial" w:cs="Arial"/>
                <w:b/>
                <w:sz w:val="16"/>
                <w:szCs w:val="16"/>
                <w:lang w:val="es-BO"/>
              </w:rPr>
              <w:tab/>
            </w:r>
            <w:proofErr w:type="gramStart"/>
            <w:r w:rsidRPr="008D67D2">
              <w:rPr>
                <w:rFonts w:ascii="Arial" w:hAnsi="Arial" w:cs="Arial"/>
                <w:b/>
                <w:sz w:val="16"/>
                <w:szCs w:val="16"/>
                <w:lang w:val="es-BO"/>
              </w:rPr>
              <w:t>Además</w:t>
            </w:r>
            <w:proofErr w:type="gramEnd"/>
            <w:r w:rsidRPr="008D67D2">
              <w:rPr>
                <w:rFonts w:ascii="Arial" w:hAnsi="Arial" w:cs="Arial"/>
                <w:b/>
                <w:sz w:val="16"/>
                <w:szCs w:val="16"/>
                <w:lang w:val="es-BO"/>
              </w:rPr>
              <w:t xml:space="preserve"> cada socio en forma independiente presentará:</w:t>
            </w:r>
          </w:p>
        </w:tc>
        <w:tc>
          <w:tcPr>
            <w:tcW w:w="735" w:type="dxa"/>
            <w:tcBorders>
              <w:top w:val="single" w:sz="4" w:space="0" w:color="auto"/>
              <w:left w:val="single" w:sz="12" w:space="0" w:color="auto"/>
              <w:bottom w:val="single" w:sz="4" w:space="0" w:color="auto"/>
              <w:right w:val="single" w:sz="4" w:space="0" w:color="auto"/>
            </w:tcBorders>
            <w:shd w:val="clear" w:color="auto" w:fill="DEEAF6"/>
            <w:vAlign w:val="center"/>
          </w:tcPr>
          <w:p w14:paraId="3E15A144" w14:textId="77777777" w:rsidR="00695308" w:rsidRPr="008D67D2" w:rsidRDefault="00695308"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EEAF6"/>
            <w:vAlign w:val="center"/>
          </w:tcPr>
          <w:p w14:paraId="5ED88179" w14:textId="77777777" w:rsidR="00695308" w:rsidRPr="008D67D2" w:rsidRDefault="00695308"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EEAF6"/>
            <w:vAlign w:val="center"/>
          </w:tcPr>
          <w:p w14:paraId="32EBDBA5" w14:textId="77777777" w:rsidR="00695308" w:rsidRPr="008D67D2" w:rsidRDefault="00695308"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DEEAF6"/>
            <w:vAlign w:val="center"/>
          </w:tcPr>
          <w:p w14:paraId="1D5616DF" w14:textId="77777777" w:rsidR="00695308" w:rsidRPr="008D67D2" w:rsidRDefault="00695308"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DEEAF6"/>
            <w:vAlign w:val="center"/>
          </w:tcPr>
          <w:p w14:paraId="0AB818E5" w14:textId="77777777" w:rsidR="00695308" w:rsidRPr="008D67D2" w:rsidRDefault="00695308" w:rsidP="00011CCB">
            <w:pPr>
              <w:jc w:val="both"/>
              <w:rPr>
                <w:rFonts w:ascii="Arial" w:hAnsi="Arial" w:cs="Arial"/>
                <w:sz w:val="16"/>
                <w:szCs w:val="16"/>
                <w:lang w:val="es-BO"/>
              </w:rPr>
            </w:pPr>
          </w:p>
        </w:tc>
      </w:tr>
      <w:tr w:rsidR="00695308" w:rsidRPr="008D67D2" w14:paraId="7CE810BD" w14:textId="77777777" w:rsidTr="001522DB">
        <w:trPr>
          <w:trHeight w:val="284"/>
          <w:jc w:val="center"/>
        </w:trPr>
        <w:tc>
          <w:tcPr>
            <w:tcW w:w="5101" w:type="dxa"/>
            <w:tcBorders>
              <w:right w:val="single" w:sz="12" w:space="0" w:color="auto"/>
            </w:tcBorders>
            <w:vAlign w:val="center"/>
          </w:tcPr>
          <w:p w14:paraId="327A5945" w14:textId="77777777" w:rsidR="00695308" w:rsidRPr="008D67D2" w:rsidRDefault="00695308"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 xml:space="preserve">FORMULARIO A-2c </w:t>
            </w:r>
            <w:r w:rsidRPr="008D67D2">
              <w:rPr>
                <w:rFonts w:ascii="Arial" w:hAnsi="Arial" w:cs="Arial"/>
                <w:sz w:val="16"/>
                <w:szCs w:val="16"/>
                <w:lang w:val="es-BO"/>
              </w:rPr>
              <w:t>Identificación de Integrantes de la Asociación Accidenta</w:t>
            </w:r>
            <w:r w:rsidR="00AA6003" w:rsidRPr="008D67D2">
              <w:rPr>
                <w:rFonts w:ascii="Arial" w:hAnsi="Arial" w:cs="Arial"/>
                <w:sz w:val="16"/>
                <w:szCs w:val="16"/>
                <w:lang w:val="es-BO"/>
              </w:rPr>
              <w:t>l</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ABF6850" w14:textId="77777777" w:rsidR="00695308" w:rsidRPr="008D67D2" w:rsidRDefault="00695308"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3C117A0A" w14:textId="77777777" w:rsidR="00695308" w:rsidRPr="008D67D2" w:rsidRDefault="00695308"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5839539" w14:textId="77777777" w:rsidR="00695308" w:rsidRPr="008D67D2" w:rsidRDefault="00695308"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2400590A" w14:textId="77777777" w:rsidR="00695308" w:rsidRPr="008D67D2" w:rsidRDefault="00695308"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3C64AA5A" w14:textId="77777777" w:rsidR="00695308" w:rsidRPr="008D67D2" w:rsidRDefault="00695308" w:rsidP="00011CCB">
            <w:pPr>
              <w:jc w:val="both"/>
              <w:rPr>
                <w:rFonts w:ascii="Arial" w:hAnsi="Arial" w:cs="Arial"/>
                <w:sz w:val="16"/>
                <w:szCs w:val="16"/>
                <w:lang w:val="es-BO"/>
              </w:rPr>
            </w:pPr>
          </w:p>
        </w:tc>
      </w:tr>
      <w:tr w:rsidR="00681663" w:rsidRPr="008D67D2" w14:paraId="5C001664" w14:textId="77777777" w:rsidTr="001522DB">
        <w:trPr>
          <w:trHeight w:val="284"/>
          <w:jc w:val="center"/>
        </w:trPr>
        <w:tc>
          <w:tcPr>
            <w:tcW w:w="5101" w:type="dxa"/>
            <w:tcBorders>
              <w:top w:val="single" w:sz="4" w:space="0" w:color="auto"/>
              <w:right w:val="single" w:sz="12" w:space="0" w:color="auto"/>
            </w:tcBorders>
            <w:shd w:val="clear" w:color="auto" w:fill="DBE5F1"/>
            <w:vAlign w:val="center"/>
          </w:tcPr>
          <w:p w14:paraId="6DD71EE4" w14:textId="77777777" w:rsidR="00681663" w:rsidRPr="008D67D2" w:rsidRDefault="00681663" w:rsidP="00011CCB">
            <w:pPr>
              <w:jc w:val="center"/>
              <w:rPr>
                <w:rFonts w:ascii="Arial" w:hAnsi="Arial" w:cs="Arial"/>
                <w:b/>
                <w:sz w:val="16"/>
                <w:szCs w:val="16"/>
                <w:lang w:val="es-BO"/>
              </w:rPr>
            </w:pPr>
            <w:r w:rsidRPr="008D67D2">
              <w:rPr>
                <w:rFonts w:ascii="Arial" w:hAnsi="Arial" w:cs="Arial"/>
                <w:b/>
                <w:sz w:val="16"/>
                <w:szCs w:val="16"/>
                <w:lang w:val="es-BO"/>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70C8F0F5"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7D0E901"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5487AAE5" w14:textId="77777777" w:rsidR="00681663" w:rsidRPr="008D67D2" w:rsidRDefault="00681663" w:rsidP="00011CCB">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73B403BB" w14:textId="77777777" w:rsidR="00681663" w:rsidRPr="008D67D2" w:rsidRDefault="00681663" w:rsidP="00011CCB">
            <w:pPr>
              <w:jc w:val="both"/>
              <w:rPr>
                <w:rFonts w:ascii="Arial" w:hAnsi="Arial" w:cs="Arial"/>
                <w:sz w:val="16"/>
                <w:szCs w:val="16"/>
                <w:lang w:val="es-BO"/>
              </w:rPr>
            </w:pPr>
          </w:p>
        </w:tc>
      </w:tr>
      <w:tr w:rsidR="00681663" w:rsidRPr="008D67D2" w14:paraId="33053339" w14:textId="77777777" w:rsidTr="001522DB">
        <w:trPr>
          <w:trHeight w:val="284"/>
          <w:jc w:val="center"/>
        </w:trPr>
        <w:tc>
          <w:tcPr>
            <w:tcW w:w="5101" w:type="dxa"/>
            <w:tcBorders>
              <w:right w:val="single" w:sz="12" w:space="0" w:color="auto"/>
            </w:tcBorders>
            <w:vAlign w:val="center"/>
          </w:tcPr>
          <w:p w14:paraId="0A67E51B" w14:textId="77777777" w:rsidR="00681663" w:rsidRPr="008D67D2" w:rsidRDefault="00681663"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Formulario C-1.</w:t>
            </w:r>
            <w:r w:rsidRPr="008D67D2">
              <w:rPr>
                <w:rFonts w:ascii="Arial" w:hAnsi="Arial" w:cs="Arial"/>
                <w:sz w:val="16"/>
                <w:szCs w:val="16"/>
                <w:lang w:val="es-BO"/>
              </w:rPr>
              <w:t xml:space="preserve"> </w:t>
            </w:r>
            <w:r w:rsidR="004E3FE6" w:rsidRPr="008D67D2">
              <w:rPr>
                <w:rFonts w:ascii="Arial" w:hAnsi="Arial" w:cs="Arial"/>
                <w:sz w:val="16"/>
                <w:szCs w:val="16"/>
                <w:lang w:val="es-BO"/>
              </w:rPr>
              <w:t>Propuesta Técnica</w:t>
            </w:r>
            <w:r w:rsidRPr="008D67D2">
              <w:rPr>
                <w:rFonts w:ascii="Arial" w:hAnsi="Arial" w:cs="Arial"/>
                <w:sz w:val="16"/>
                <w:szCs w:val="16"/>
                <w:lang w:val="es-BO"/>
              </w:rPr>
              <w:t xml:space="preserv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ECCEA11"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63C5CED"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4C5C643"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6253F432"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49CC05BE" w14:textId="77777777" w:rsidR="00681663" w:rsidRPr="008D67D2" w:rsidRDefault="00681663" w:rsidP="00011CCB">
            <w:pPr>
              <w:jc w:val="both"/>
              <w:rPr>
                <w:rFonts w:ascii="Arial" w:hAnsi="Arial" w:cs="Arial"/>
                <w:sz w:val="16"/>
                <w:szCs w:val="16"/>
                <w:lang w:val="es-BO"/>
              </w:rPr>
            </w:pPr>
          </w:p>
        </w:tc>
      </w:tr>
      <w:tr w:rsidR="00681663" w:rsidRPr="008D67D2" w14:paraId="0E7ACAC6" w14:textId="77777777" w:rsidTr="001522DB">
        <w:trPr>
          <w:trHeight w:val="284"/>
          <w:jc w:val="center"/>
        </w:trPr>
        <w:tc>
          <w:tcPr>
            <w:tcW w:w="5101" w:type="dxa"/>
            <w:tcBorders>
              <w:right w:val="single" w:sz="12" w:space="0" w:color="auto"/>
            </w:tcBorders>
            <w:vAlign w:val="center"/>
          </w:tcPr>
          <w:p w14:paraId="698AEC71" w14:textId="77777777" w:rsidR="00681663" w:rsidRPr="008D67D2" w:rsidRDefault="00681663"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Formulario C-2.</w:t>
            </w:r>
            <w:r w:rsidRPr="008D67D2">
              <w:rPr>
                <w:rFonts w:ascii="Arial" w:hAnsi="Arial" w:cs="Arial"/>
                <w:sz w:val="16"/>
                <w:szCs w:val="16"/>
                <w:lang w:val="es-BO"/>
              </w:rPr>
              <w:t xml:space="preserve"> Condiciones Adicionales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19DA9FC"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88ED07B"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9E0F7C4"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568E086C"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1E5F87E" w14:textId="77777777" w:rsidR="00681663" w:rsidRPr="008D67D2" w:rsidRDefault="00681663" w:rsidP="00011CCB">
            <w:pPr>
              <w:jc w:val="both"/>
              <w:rPr>
                <w:rFonts w:ascii="Arial" w:hAnsi="Arial" w:cs="Arial"/>
                <w:sz w:val="16"/>
                <w:szCs w:val="16"/>
                <w:lang w:val="es-BO"/>
              </w:rPr>
            </w:pPr>
          </w:p>
        </w:tc>
      </w:tr>
      <w:tr w:rsidR="009111C5" w:rsidRPr="008D67D2" w14:paraId="33AC90A2" w14:textId="77777777" w:rsidTr="001522DB">
        <w:trPr>
          <w:trHeight w:val="284"/>
          <w:jc w:val="center"/>
        </w:trPr>
        <w:tc>
          <w:tcPr>
            <w:tcW w:w="5101" w:type="dxa"/>
            <w:tcBorders>
              <w:right w:val="single" w:sz="12" w:space="0" w:color="auto"/>
            </w:tcBorders>
            <w:vAlign w:val="center"/>
          </w:tcPr>
          <w:p w14:paraId="17C1CEF8"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A-4. </w:t>
            </w:r>
            <w:r w:rsidRPr="008D67D2">
              <w:rPr>
                <w:rFonts w:ascii="Arial" w:hAnsi="Arial" w:cs="Arial"/>
                <w:sz w:val="16"/>
                <w:szCs w:val="16"/>
                <w:lang w:val="es-BO"/>
              </w:rPr>
              <w:t xml:space="preserve">Hoja de Vida del Gerente.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12DCD0D"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55200DBD"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9BBF755" w14:textId="77777777" w:rsidR="009111C5" w:rsidRPr="008D67D2"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B0C5DDB" w14:textId="77777777" w:rsidR="009111C5" w:rsidRPr="008D67D2"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34797C91" w14:textId="77777777" w:rsidR="009111C5" w:rsidRPr="008D67D2" w:rsidRDefault="009111C5" w:rsidP="009111C5">
            <w:pPr>
              <w:jc w:val="both"/>
              <w:rPr>
                <w:rFonts w:ascii="Arial" w:hAnsi="Arial" w:cs="Arial"/>
                <w:sz w:val="16"/>
                <w:szCs w:val="16"/>
                <w:lang w:val="es-BO"/>
              </w:rPr>
            </w:pPr>
          </w:p>
        </w:tc>
      </w:tr>
      <w:tr w:rsidR="009111C5" w:rsidRPr="008D67D2" w14:paraId="204A97C7" w14:textId="77777777" w:rsidTr="001522DB">
        <w:trPr>
          <w:trHeight w:val="284"/>
          <w:jc w:val="center"/>
        </w:trPr>
        <w:tc>
          <w:tcPr>
            <w:tcW w:w="5101" w:type="dxa"/>
            <w:tcBorders>
              <w:right w:val="single" w:sz="12" w:space="0" w:color="auto"/>
            </w:tcBorders>
            <w:vAlign w:val="center"/>
          </w:tcPr>
          <w:p w14:paraId="7E35550A"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A-5. </w:t>
            </w:r>
            <w:r w:rsidRPr="008D67D2">
              <w:rPr>
                <w:rFonts w:ascii="Arial" w:hAnsi="Arial" w:cs="Arial"/>
                <w:sz w:val="16"/>
                <w:szCs w:val="16"/>
                <w:lang w:val="es-BO"/>
              </w:rPr>
              <w:t>Hoja de Vida del Personal Clave.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5F0C57B1"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78D1343"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A28FC1B" w14:textId="77777777" w:rsidR="009111C5" w:rsidRPr="008D67D2"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115C80F0" w14:textId="77777777" w:rsidR="009111C5" w:rsidRPr="008D67D2"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4CB24AC" w14:textId="77777777" w:rsidR="009111C5" w:rsidRPr="008D67D2" w:rsidRDefault="009111C5" w:rsidP="009111C5">
            <w:pPr>
              <w:jc w:val="both"/>
              <w:rPr>
                <w:rFonts w:ascii="Arial" w:hAnsi="Arial" w:cs="Arial"/>
                <w:sz w:val="16"/>
                <w:szCs w:val="16"/>
                <w:lang w:val="es-BO"/>
              </w:rPr>
            </w:pPr>
          </w:p>
        </w:tc>
      </w:tr>
      <w:tr w:rsidR="009111C5" w:rsidRPr="008D67D2" w14:paraId="286F0D4C" w14:textId="77777777" w:rsidTr="001522DB">
        <w:trPr>
          <w:trHeight w:val="284"/>
          <w:jc w:val="center"/>
        </w:trPr>
        <w:tc>
          <w:tcPr>
            <w:tcW w:w="5101" w:type="dxa"/>
            <w:tcBorders>
              <w:right w:val="single" w:sz="12" w:space="0" w:color="auto"/>
            </w:tcBorders>
            <w:vAlign w:val="center"/>
          </w:tcPr>
          <w:p w14:paraId="68AD7718"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A-6. </w:t>
            </w:r>
            <w:r w:rsidRPr="008D67D2">
              <w:rPr>
                <w:rFonts w:ascii="Arial" w:hAnsi="Arial" w:cs="Arial"/>
                <w:sz w:val="16"/>
                <w:szCs w:val="16"/>
                <w:lang w:val="es-BO"/>
              </w:rPr>
              <w:t>Relación de Instalaciones y Equipamiento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1BED0B3" w14:textId="77777777" w:rsidR="009111C5" w:rsidRPr="008D67D2"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0593BF7" w14:textId="77777777" w:rsidR="009111C5" w:rsidRPr="008D67D2"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2A5E63E0" w14:textId="77777777" w:rsidR="009111C5" w:rsidRPr="008D67D2"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022A46A5" w14:textId="77777777" w:rsidR="009111C5" w:rsidRPr="008D67D2"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AE4D93F" w14:textId="77777777" w:rsidR="009111C5" w:rsidRPr="008D67D2" w:rsidRDefault="009111C5" w:rsidP="009111C5">
            <w:pPr>
              <w:jc w:val="both"/>
              <w:rPr>
                <w:rFonts w:ascii="Arial" w:hAnsi="Arial" w:cs="Arial"/>
                <w:sz w:val="16"/>
                <w:szCs w:val="16"/>
                <w:lang w:val="es-BO"/>
              </w:rPr>
            </w:pPr>
          </w:p>
        </w:tc>
      </w:tr>
      <w:tr w:rsidR="009111C5" w:rsidRPr="008D67D2" w14:paraId="170E4195" w14:textId="77777777" w:rsidTr="001522DB">
        <w:trPr>
          <w:trHeight w:val="284"/>
          <w:jc w:val="center"/>
        </w:trPr>
        <w:tc>
          <w:tcPr>
            <w:tcW w:w="5101" w:type="dxa"/>
            <w:tcBorders>
              <w:bottom w:val="single" w:sz="4" w:space="0" w:color="auto"/>
              <w:right w:val="single" w:sz="12" w:space="0" w:color="auto"/>
            </w:tcBorders>
            <w:shd w:val="clear" w:color="auto" w:fill="DBE5F1"/>
            <w:vAlign w:val="center"/>
          </w:tcPr>
          <w:p w14:paraId="475DEB0F" w14:textId="009E7796" w:rsidR="009111C5" w:rsidRPr="008D67D2" w:rsidRDefault="00F30A8B" w:rsidP="004F2902">
            <w:pPr>
              <w:jc w:val="center"/>
              <w:rPr>
                <w:rFonts w:ascii="Arial" w:hAnsi="Arial" w:cs="Arial"/>
                <w:b/>
                <w:sz w:val="16"/>
                <w:szCs w:val="16"/>
                <w:lang w:val="es-BO"/>
              </w:rPr>
            </w:pPr>
            <w:r w:rsidRPr="008D67D2">
              <w:rPr>
                <w:rFonts w:ascii="Arial" w:hAnsi="Arial" w:cs="Arial"/>
                <w:b/>
                <w:sz w:val="16"/>
                <w:szCs w:val="16"/>
                <w:lang w:val="es-BO"/>
              </w:rPr>
              <w:t>Además,</w:t>
            </w:r>
            <w:r w:rsidR="009111C5" w:rsidRPr="008D67D2">
              <w:rPr>
                <w:rFonts w:ascii="Arial" w:hAnsi="Arial" w:cs="Arial"/>
                <w:b/>
                <w:sz w:val="16"/>
                <w:szCs w:val="16"/>
                <w:lang w:val="es-BO"/>
              </w:rPr>
              <w:t xml:space="preserve"> cada socio en forma independiente presentará:</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790F7F1B" w14:textId="77777777" w:rsidR="009111C5" w:rsidRPr="008D67D2" w:rsidRDefault="009111C5" w:rsidP="004F2902">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28C14C9" w14:textId="77777777" w:rsidR="009111C5" w:rsidRPr="008D67D2" w:rsidRDefault="009111C5" w:rsidP="004F2902">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3306451A" w14:textId="77777777" w:rsidR="009111C5" w:rsidRPr="008D67D2" w:rsidRDefault="009111C5" w:rsidP="004F2902">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1295C75F" w14:textId="77777777" w:rsidR="009111C5" w:rsidRPr="008D67D2" w:rsidRDefault="009111C5" w:rsidP="004F2902">
            <w:pPr>
              <w:jc w:val="both"/>
              <w:rPr>
                <w:rFonts w:ascii="Arial" w:hAnsi="Arial" w:cs="Arial"/>
                <w:sz w:val="16"/>
                <w:szCs w:val="16"/>
                <w:lang w:val="es-BO"/>
              </w:rPr>
            </w:pPr>
          </w:p>
        </w:tc>
      </w:tr>
      <w:tr w:rsidR="009111C5" w:rsidRPr="008D67D2" w14:paraId="73328864" w14:textId="77777777" w:rsidTr="001522DB">
        <w:trPr>
          <w:trHeight w:val="284"/>
          <w:jc w:val="center"/>
        </w:trPr>
        <w:tc>
          <w:tcPr>
            <w:tcW w:w="5101" w:type="dxa"/>
            <w:tcBorders>
              <w:bottom w:val="single" w:sz="4" w:space="0" w:color="auto"/>
              <w:right w:val="single" w:sz="12" w:space="0" w:color="auto"/>
            </w:tcBorders>
            <w:shd w:val="clear" w:color="auto" w:fill="auto"/>
            <w:vAlign w:val="center"/>
          </w:tcPr>
          <w:p w14:paraId="18F6C234" w14:textId="77777777" w:rsidR="009111C5" w:rsidRPr="008D67D2" w:rsidRDefault="009111C5"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A-3. </w:t>
            </w:r>
            <w:r w:rsidRPr="008D67D2">
              <w:rPr>
                <w:rFonts w:ascii="Arial" w:hAnsi="Arial" w:cs="Arial"/>
                <w:sz w:val="16"/>
                <w:szCs w:val="16"/>
                <w:lang w:val="es-BO"/>
              </w:rPr>
              <w:t xml:space="preserve">Experiencia General y Específica del Proponente </w:t>
            </w:r>
          </w:p>
        </w:tc>
        <w:tc>
          <w:tcPr>
            <w:tcW w:w="735" w:type="dxa"/>
            <w:tcBorders>
              <w:top w:val="single" w:sz="4" w:space="0" w:color="auto"/>
              <w:left w:val="single" w:sz="12" w:space="0" w:color="auto"/>
              <w:bottom w:val="single" w:sz="4" w:space="0" w:color="auto"/>
              <w:right w:val="single" w:sz="4" w:space="0" w:color="auto"/>
            </w:tcBorders>
            <w:shd w:val="clear" w:color="auto" w:fill="auto"/>
            <w:vAlign w:val="center"/>
          </w:tcPr>
          <w:p w14:paraId="4D850CE5" w14:textId="77777777" w:rsidR="009111C5" w:rsidRPr="008D67D2" w:rsidRDefault="009111C5" w:rsidP="004F2902">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44C9C64" w14:textId="77777777" w:rsidR="009111C5" w:rsidRPr="008D67D2" w:rsidRDefault="009111C5" w:rsidP="004F2902">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A184AB9" w14:textId="77777777" w:rsidR="009111C5" w:rsidRPr="008D67D2" w:rsidRDefault="009111C5" w:rsidP="004F2902">
            <w:pPr>
              <w:jc w:val="both"/>
              <w:rPr>
                <w:rFonts w:ascii="Arial" w:hAnsi="Arial" w:cs="Arial"/>
                <w:sz w:val="16"/>
                <w:szCs w:val="16"/>
                <w:lang w:val="es-BO"/>
              </w:rPr>
            </w:pPr>
          </w:p>
        </w:tc>
        <w:tc>
          <w:tcPr>
            <w:tcW w:w="1063" w:type="dxa"/>
            <w:tcBorders>
              <w:top w:val="single" w:sz="4" w:space="0" w:color="auto"/>
              <w:left w:val="single" w:sz="12" w:space="0" w:color="auto"/>
              <w:bottom w:val="single" w:sz="4" w:space="0" w:color="auto"/>
              <w:right w:val="single" w:sz="4" w:space="0" w:color="auto"/>
            </w:tcBorders>
            <w:shd w:val="clear" w:color="auto" w:fill="auto"/>
            <w:vAlign w:val="center"/>
          </w:tcPr>
          <w:p w14:paraId="60F75CFE" w14:textId="77777777" w:rsidR="009111C5" w:rsidRPr="008D67D2" w:rsidRDefault="009111C5" w:rsidP="004F2902">
            <w:pPr>
              <w:jc w:val="both"/>
              <w:rPr>
                <w:rFonts w:ascii="Arial" w:hAnsi="Arial" w:cs="Arial"/>
                <w:sz w:val="16"/>
                <w:szCs w:val="16"/>
                <w:lang w:val="es-BO"/>
              </w:rPr>
            </w:pPr>
          </w:p>
        </w:tc>
        <w:tc>
          <w:tcPr>
            <w:tcW w:w="1418"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0CB7688C" w14:textId="77777777" w:rsidR="009111C5" w:rsidRPr="008D67D2" w:rsidRDefault="009111C5" w:rsidP="004F2902">
            <w:pPr>
              <w:jc w:val="both"/>
              <w:rPr>
                <w:rFonts w:ascii="Arial" w:hAnsi="Arial" w:cs="Arial"/>
                <w:sz w:val="16"/>
                <w:szCs w:val="16"/>
                <w:lang w:val="es-BO"/>
              </w:rPr>
            </w:pPr>
          </w:p>
        </w:tc>
      </w:tr>
      <w:tr w:rsidR="00681663" w:rsidRPr="008D67D2" w14:paraId="570A8370" w14:textId="77777777" w:rsidTr="001522DB">
        <w:trPr>
          <w:trHeight w:val="284"/>
          <w:jc w:val="center"/>
        </w:trPr>
        <w:tc>
          <w:tcPr>
            <w:tcW w:w="5101" w:type="dxa"/>
            <w:tcBorders>
              <w:right w:val="single" w:sz="12" w:space="0" w:color="auto"/>
            </w:tcBorders>
            <w:shd w:val="clear" w:color="auto" w:fill="DBE5F1"/>
            <w:vAlign w:val="center"/>
          </w:tcPr>
          <w:p w14:paraId="74A753BE" w14:textId="77777777" w:rsidR="00681663" w:rsidRPr="008D67D2" w:rsidRDefault="00681663" w:rsidP="00011CCB">
            <w:pPr>
              <w:jc w:val="center"/>
              <w:rPr>
                <w:rFonts w:ascii="Arial" w:hAnsi="Arial" w:cs="Arial"/>
                <w:b/>
                <w:sz w:val="16"/>
                <w:szCs w:val="16"/>
                <w:lang w:val="es-BO"/>
              </w:rPr>
            </w:pPr>
            <w:r w:rsidRPr="008D67D2">
              <w:rPr>
                <w:rFonts w:ascii="Arial" w:hAnsi="Arial" w:cs="Arial"/>
                <w:b/>
                <w:sz w:val="16"/>
                <w:szCs w:val="16"/>
                <w:lang w:val="es-BO"/>
              </w:rPr>
              <w:t>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5244A41F"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2E591C18"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2B978E9A" w14:textId="77777777" w:rsidR="00681663" w:rsidRPr="008D67D2" w:rsidRDefault="00681663" w:rsidP="00011CCB">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7046612A" w14:textId="77777777" w:rsidR="00681663" w:rsidRPr="008D67D2" w:rsidRDefault="00681663" w:rsidP="00011CCB">
            <w:pPr>
              <w:jc w:val="both"/>
              <w:rPr>
                <w:rFonts w:ascii="Arial" w:hAnsi="Arial" w:cs="Arial"/>
                <w:sz w:val="16"/>
                <w:szCs w:val="16"/>
                <w:lang w:val="es-BO"/>
              </w:rPr>
            </w:pPr>
          </w:p>
        </w:tc>
      </w:tr>
      <w:tr w:rsidR="00681663" w:rsidRPr="008D67D2" w14:paraId="39CF8763" w14:textId="77777777" w:rsidTr="001522DB">
        <w:trPr>
          <w:trHeight w:val="284"/>
          <w:jc w:val="center"/>
        </w:trPr>
        <w:tc>
          <w:tcPr>
            <w:tcW w:w="5101" w:type="dxa"/>
            <w:tcBorders>
              <w:right w:val="single" w:sz="12" w:space="0" w:color="auto"/>
            </w:tcBorders>
            <w:vAlign w:val="center"/>
          </w:tcPr>
          <w:p w14:paraId="49615134" w14:textId="521E8DEC" w:rsidR="00681663" w:rsidRPr="008D67D2" w:rsidRDefault="00681663" w:rsidP="0025572E">
            <w:pPr>
              <w:numPr>
                <w:ilvl w:val="0"/>
                <w:numId w:val="13"/>
              </w:numPr>
              <w:jc w:val="both"/>
              <w:rPr>
                <w:rFonts w:ascii="Arial" w:hAnsi="Arial" w:cs="Arial"/>
                <w:sz w:val="16"/>
                <w:szCs w:val="16"/>
                <w:lang w:val="es-BO"/>
              </w:rPr>
            </w:pPr>
            <w:r w:rsidRPr="008D67D2">
              <w:rPr>
                <w:rFonts w:ascii="Arial" w:hAnsi="Arial" w:cs="Arial"/>
                <w:b/>
                <w:sz w:val="16"/>
                <w:szCs w:val="16"/>
                <w:lang w:val="es-BO"/>
              </w:rPr>
              <w:t>Formulario B-</w:t>
            </w:r>
            <w:r w:rsidR="00F30A8B" w:rsidRPr="008D67D2">
              <w:rPr>
                <w:rFonts w:ascii="Arial" w:hAnsi="Arial" w:cs="Arial"/>
                <w:b/>
                <w:sz w:val="16"/>
                <w:szCs w:val="16"/>
                <w:lang w:val="es-BO"/>
              </w:rPr>
              <w:t>1.</w:t>
            </w:r>
            <w:r w:rsidR="00F30A8B" w:rsidRPr="008D67D2">
              <w:rPr>
                <w:rFonts w:ascii="Arial" w:hAnsi="Arial" w:cs="Arial"/>
                <w:sz w:val="16"/>
                <w:szCs w:val="16"/>
                <w:lang w:val="es-BO"/>
              </w:rPr>
              <w:t xml:space="preserve"> Propuesta</w:t>
            </w:r>
            <w:r w:rsidRPr="008D67D2">
              <w:rPr>
                <w:rFonts w:ascii="Arial" w:hAnsi="Arial" w:cs="Arial"/>
                <w:sz w:val="16"/>
                <w:szCs w:val="16"/>
                <w:lang w:val="es-BO"/>
              </w:rPr>
              <w:t xml:space="preserve"> Económica.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357518D9" w14:textId="77777777" w:rsidR="00681663" w:rsidRPr="008D67D2"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8471851" w14:textId="77777777" w:rsidR="00681663" w:rsidRPr="008D67D2"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A7CD351" w14:textId="77777777" w:rsidR="00681663" w:rsidRPr="008D67D2"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71C36F83" w14:textId="77777777" w:rsidR="00681663" w:rsidRPr="008D67D2"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7199F16B" w14:textId="77777777" w:rsidR="00681663" w:rsidRPr="008D67D2" w:rsidRDefault="00681663" w:rsidP="00011CCB">
            <w:pPr>
              <w:jc w:val="both"/>
              <w:rPr>
                <w:rFonts w:ascii="Arial" w:hAnsi="Arial" w:cs="Arial"/>
                <w:sz w:val="16"/>
                <w:szCs w:val="16"/>
                <w:lang w:val="es-BO"/>
              </w:rPr>
            </w:pPr>
          </w:p>
        </w:tc>
      </w:tr>
      <w:tr w:rsidR="007B272E" w:rsidRPr="008D67D2" w14:paraId="3EDBB531" w14:textId="77777777" w:rsidTr="001522DB">
        <w:trPr>
          <w:trHeight w:val="284"/>
          <w:jc w:val="center"/>
        </w:trPr>
        <w:tc>
          <w:tcPr>
            <w:tcW w:w="5101" w:type="dxa"/>
            <w:tcBorders>
              <w:right w:val="single" w:sz="12" w:space="0" w:color="auto"/>
            </w:tcBorders>
            <w:vAlign w:val="center"/>
          </w:tcPr>
          <w:p w14:paraId="6989C1FF" w14:textId="77777777" w:rsidR="007B272E" w:rsidRPr="008D67D2" w:rsidRDefault="007B272E"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B-2 </w:t>
            </w:r>
            <w:r w:rsidRPr="008D67D2">
              <w:rPr>
                <w:rFonts w:ascii="Arial" w:hAnsi="Arial" w:cs="Arial"/>
                <w:sz w:val="16"/>
                <w:szCs w:val="16"/>
                <w:lang w:val="es-BO"/>
              </w:rPr>
              <w:t>Presupuesto Total del Costo de los Servicios de Consultoría.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4E43617" w14:textId="77777777" w:rsidR="007B272E" w:rsidRPr="008D67D2"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1FC041F" w14:textId="77777777" w:rsidR="007B272E" w:rsidRPr="008D67D2"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5C36E516" w14:textId="77777777" w:rsidR="007B272E" w:rsidRPr="008D67D2"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0FF764D" w14:textId="77777777" w:rsidR="007B272E" w:rsidRPr="008D67D2"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36A44BC" w14:textId="77777777" w:rsidR="007B272E" w:rsidRPr="008D67D2" w:rsidRDefault="007B272E" w:rsidP="00011CCB">
            <w:pPr>
              <w:jc w:val="both"/>
              <w:rPr>
                <w:rFonts w:ascii="Arial" w:hAnsi="Arial" w:cs="Arial"/>
                <w:sz w:val="16"/>
                <w:szCs w:val="16"/>
                <w:lang w:val="es-BO"/>
              </w:rPr>
            </w:pPr>
          </w:p>
        </w:tc>
      </w:tr>
      <w:tr w:rsidR="007B272E" w:rsidRPr="008D67D2" w14:paraId="1123143F" w14:textId="77777777" w:rsidTr="001522DB">
        <w:trPr>
          <w:trHeight w:val="284"/>
          <w:jc w:val="center"/>
        </w:trPr>
        <w:tc>
          <w:tcPr>
            <w:tcW w:w="5101" w:type="dxa"/>
            <w:tcBorders>
              <w:right w:val="single" w:sz="12" w:space="0" w:color="auto"/>
            </w:tcBorders>
            <w:vAlign w:val="center"/>
          </w:tcPr>
          <w:p w14:paraId="0DC2EAED" w14:textId="77777777" w:rsidR="007B272E" w:rsidRPr="008D67D2" w:rsidRDefault="007B272E" w:rsidP="0025572E">
            <w:pPr>
              <w:numPr>
                <w:ilvl w:val="0"/>
                <w:numId w:val="13"/>
              </w:numPr>
              <w:jc w:val="both"/>
              <w:rPr>
                <w:rFonts w:ascii="Arial" w:hAnsi="Arial" w:cs="Arial"/>
                <w:b/>
                <w:sz w:val="16"/>
                <w:szCs w:val="16"/>
                <w:lang w:val="es-BO"/>
              </w:rPr>
            </w:pPr>
            <w:r w:rsidRPr="008D67D2">
              <w:rPr>
                <w:rFonts w:ascii="Arial" w:hAnsi="Arial" w:cs="Arial"/>
                <w:b/>
                <w:sz w:val="16"/>
                <w:szCs w:val="16"/>
                <w:lang w:val="es-BO"/>
              </w:rPr>
              <w:t xml:space="preserve">Formulario B-3 </w:t>
            </w:r>
            <w:r w:rsidRPr="008D67D2">
              <w:rPr>
                <w:rFonts w:ascii="Arial" w:hAnsi="Arial" w:cs="Arial"/>
                <w:sz w:val="16"/>
                <w:szCs w:val="16"/>
                <w:lang w:val="es-BO"/>
              </w:rPr>
              <w:t>Honorarios Mensuales del Personal Asignado.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9BB3C93" w14:textId="77777777" w:rsidR="007B272E" w:rsidRPr="008D67D2"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F0F88E6" w14:textId="77777777" w:rsidR="007B272E" w:rsidRPr="008D67D2"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203D3EB" w14:textId="77777777" w:rsidR="007B272E" w:rsidRPr="008D67D2"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27E5BBA9" w14:textId="77777777" w:rsidR="007B272E" w:rsidRPr="008D67D2"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335CFB57" w14:textId="77777777" w:rsidR="007B272E" w:rsidRPr="008D67D2" w:rsidRDefault="007B272E" w:rsidP="00011CCB">
            <w:pPr>
              <w:jc w:val="both"/>
              <w:rPr>
                <w:rFonts w:ascii="Arial" w:hAnsi="Arial" w:cs="Arial"/>
                <w:sz w:val="16"/>
                <w:szCs w:val="16"/>
                <w:lang w:val="es-BO"/>
              </w:rPr>
            </w:pPr>
          </w:p>
        </w:tc>
      </w:tr>
      <w:tr w:rsidR="007B272E" w:rsidRPr="008D67D2" w14:paraId="576B1158" w14:textId="77777777" w:rsidTr="001522DB">
        <w:trPr>
          <w:trHeight w:val="284"/>
          <w:jc w:val="center"/>
        </w:trPr>
        <w:tc>
          <w:tcPr>
            <w:tcW w:w="5101" w:type="dxa"/>
            <w:tcBorders>
              <w:right w:val="single" w:sz="12" w:space="0" w:color="auto"/>
            </w:tcBorders>
            <w:vAlign w:val="center"/>
          </w:tcPr>
          <w:p w14:paraId="09CC6DFC" w14:textId="77777777" w:rsidR="007B272E" w:rsidRPr="008D67D2" w:rsidRDefault="007B272E" w:rsidP="0025572E">
            <w:pPr>
              <w:numPr>
                <w:ilvl w:val="0"/>
                <w:numId w:val="14"/>
              </w:numPr>
              <w:jc w:val="both"/>
              <w:rPr>
                <w:rFonts w:ascii="Arial" w:hAnsi="Arial" w:cs="Arial"/>
                <w:b/>
                <w:sz w:val="16"/>
                <w:szCs w:val="16"/>
                <w:lang w:val="es-BO"/>
              </w:rPr>
            </w:pPr>
            <w:r w:rsidRPr="008D67D2">
              <w:rPr>
                <w:rFonts w:ascii="Arial" w:hAnsi="Arial" w:cs="Arial"/>
                <w:b/>
                <w:sz w:val="16"/>
                <w:szCs w:val="16"/>
                <w:lang w:val="es-BO"/>
              </w:rPr>
              <w:t xml:space="preserve">Formulario B-4 </w:t>
            </w:r>
            <w:r w:rsidR="0085691A" w:rsidRPr="008D67D2">
              <w:rPr>
                <w:rFonts w:ascii="Arial" w:hAnsi="Arial" w:cs="Arial"/>
                <w:sz w:val="16"/>
                <w:szCs w:val="16"/>
                <w:lang w:val="es-BO"/>
              </w:rPr>
              <w:t>Detalle de</w:t>
            </w:r>
            <w:r w:rsidR="0085691A" w:rsidRPr="008D67D2">
              <w:rPr>
                <w:rFonts w:ascii="Arial" w:hAnsi="Arial" w:cs="Arial"/>
                <w:b/>
                <w:sz w:val="16"/>
                <w:szCs w:val="16"/>
                <w:lang w:val="es-BO"/>
              </w:rPr>
              <w:t xml:space="preserve"> </w:t>
            </w:r>
            <w:r w:rsidRPr="008D67D2">
              <w:rPr>
                <w:rFonts w:ascii="Arial" w:hAnsi="Arial" w:cs="Arial"/>
                <w:sz w:val="16"/>
                <w:szCs w:val="16"/>
                <w:lang w:val="es-BO"/>
              </w:rPr>
              <w:t>Alquileres y Misceláneos</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2A41FC3" w14:textId="77777777" w:rsidR="007B272E" w:rsidRPr="008D67D2"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D632CB1" w14:textId="77777777" w:rsidR="007B272E" w:rsidRPr="008D67D2"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10B66CA1" w14:textId="77777777" w:rsidR="007B272E" w:rsidRPr="008D67D2"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1721D4D" w14:textId="77777777" w:rsidR="007B272E" w:rsidRPr="008D67D2"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51DAF162" w14:textId="77777777" w:rsidR="007B272E" w:rsidRPr="008D67D2" w:rsidRDefault="007B272E" w:rsidP="00011CCB">
            <w:pPr>
              <w:jc w:val="both"/>
              <w:rPr>
                <w:rFonts w:ascii="Arial" w:hAnsi="Arial" w:cs="Arial"/>
                <w:sz w:val="16"/>
                <w:szCs w:val="16"/>
                <w:lang w:val="es-BO"/>
              </w:rPr>
            </w:pPr>
          </w:p>
        </w:tc>
      </w:tr>
    </w:tbl>
    <w:p w14:paraId="41854784" w14:textId="77777777" w:rsidR="00F87E78" w:rsidRPr="008D67D2" w:rsidRDefault="00DF4900" w:rsidP="00F87E78">
      <w:pPr>
        <w:jc w:val="center"/>
        <w:rPr>
          <w:rFonts w:ascii="Verdana" w:hAnsi="Verdana"/>
          <w:b/>
          <w:sz w:val="18"/>
          <w:szCs w:val="18"/>
          <w:lang w:val="es-BO"/>
        </w:rPr>
      </w:pPr>
      <w:r w:rsidRPr="008D67D2">
        <w:rPr>
          <w:rFonts w:ascii="Verdana" w:hAnsi="Verdana" w:cs="Arial"/>
          <w:b/>
          <w:sz w:val="16"/>
          <w:szCs w:val="16"/>
          <w:lang w:val="es-BO"/>
        </w:rPr>
        <w:br w:type="page"/>
      </w:r>
      <w:r w:rsidR="00F87E78" w:rsidRPr="008D67D2">
        <w:rPr>
          <w:rFonts w:ascii="Verdana" w:hAnsi="Verdana"/>
          <w:b/>
          <w:sz w:val="18"/>
          <w:szCs w:val="18"/>
          <w:lang w:val="es-BO"/>
        </w:rPr>
        <w:lastRenderedPageBreak/>
        <w:t>FORMULARIO Nº V-2</w:t>
      </w:r>
    </w:p>
    <w:p w14:paraId="31157808" w14:textId="77777777" w:rsidR="00F87E78" w:rsidRPr="008D67D2" w:rsidRDefault="00F87E78" w:rsidP="00F87E78">
      <w:pPr>
        <w:jc w:val="center"/>
        <w:rPr>
          <w:rFonts w:ascii="Verdana" w:hAnsi="Verdana" w:cs="Arial"/>
          <w:b/>
          <w:sz w:val="18"/>
          <w:szCs w:val="18"/>
          <w:lang w:val="es-BO"/>
        </w:rPr>
      </w:pPr>
      <w:r w:rsidRPr="008D67D2">
        <w:rPr>
          <w:rFonts w:ascii="Verdana" w:hAnsi="Verdana" w:cs="Arial"/>
          <w:b/>
          <w:sz w:val="18"/>
          <w:szCs w:val="18"/>
          <w:lang w:val="es-BO"/>
        </w:rPr>
        <w:t xml:space="preserve">EVALUACIÓN DE LA PROPUESTA ECONÓMICA  </w:t>
      </w:r>
    </w:p>
    <w:p w14:paraId="3F621603" w14:textId="77777777" w:rsidR="00436F7C" w:rsidRPr="00FC0866" w:rsidRDefault="00436F7C" w:rsidP="00436F7C">
      <w:pPr>
        <w:widowControl w:val="0"/>
        <w:jc w:val="center"/>
        <w:rPr>
          <w:rFonts w:ascii="Verdana" w:hAnsi="Verdana" w:cs="Arial"/>
          <w:b/>
          <w:sz w:val="18"/>
          <w:szCs w:val="18"/>
          <w:lang w:val="es-419"/>
        </w:rPr>
      </w:pP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1"/>
        <w:gridCol w:w="641"/>
        <w:gridCol w:w="909"/>
        <w:gridCol w:w="5445"/>
        <w:gridCol w:w="98"/>
      </w:tblGrid>
      <w:tr w:rsidR="00436F7C" w:rsidRPr="00F30A8B" w14:paraId="02C4A4A9" w14:textId="77777777" w:rsidTr="00A85B14">
        <w:trPr>
          <w:trHeight w:val="436"/>
          <w:jc w:val="center"/>
        </w:trPr>
        <w:tc>
          <w:tcPr>
            <w:tcW w:w="9214" w:type="dxa"/>
            <w:gridSpan w:val="5"/>
            <w:tcBorders>
              <w:top w:val="single" w:sz="12" w:space="0" w:color="auto"/>
              <w:bottom w:val="single" w:sz="4" w:space="0" w:color="auto"/>
            </w:tcBorders>
            <w:shd w:val="clear" w:color="auto" w:fill="DEEAF6" w:themeFill="accent1" w:themeFillTint="33"/>
            <w:vAlign w:val="center"/>
          </w:tcPr>
          <w:p w14:paraId="30F359B1" w14:textId="77777777" w:rsidR="00436F7C" w:rsidRPr="00F30A8B" w:rsidRDefault="00436F7C" w:rsidP="00A85B14">
            <w:pPr>
              <w:widowControl w:val="0"/>
              <w:jc w:val="center"/>
              <w:rPr>
                <w:rFonts w:ascii="Arial" w:hAnsi="Arial" w:cs="Arial"/>
                <w:b/>
                <w:sz w:val="18"/>
                <w:szCs w:val="18"/>
                <w:lang w:val="es-419"/>
              </w:rPr>
            </w:pPr>
            <w:r w:rsidRPr="00F30A8B">
              <w:rPr>
                <w:rFonts w:ascii="Arial" w:hAnsi="Arial" w:cs="Arial"/>
                <w:b/>
                <w:sz w:val="18"/>
                <w:szCs w:val="18"/>
                <w:lang w:val="es-419"/>
              </w:rPr>
              <w:t>DATOS GENERALES DEL PROCESO</w:t>
            </w:r>
          </w:p>
        </w:tc>
      </w:tr>
      <w:tr w:rsidR="00436F7C" w:rsidRPr="00F30A8B" w14:paraId="2B85945A" w14:textId="77777777" w:rsidTr="00A85B14">
        <w:trPr>
          <w:jc w:val="center"/>
        </w:trPr>
        <w:tc>
          <w:tcPr>
            <w:tcW w:w="2121" w:type="dxa"/>
            <w:tcBorders>
              <w:top w:val="single" w:sz="4" w:space="0" w:color="auto"/>
              <w:left w:val="single" w:sz="12" w:space="0" w:color="auto"/>
              <w:bottom w:val="nil"/>
              <w:right w:val="nil"/>
            </w:tcBorders>
            <w:tcMar>
              <w:left w:w="0" w:type="dxa"/>
              <w:right w:w="0" w:type="dxa"/>
            </w:tcMar>
            <w:vAlign w:val="center"/>
          </w:tcPr>
          <w:p w14:paraId="4CED9434" w14:textId="77777777" w:rsidR="00436F7C" w:rsidRPr="00F30A8B" w:rsidRDefault="00436F7C" w:rsidP="00A85B14">
            <w:pPr>
              <w:widowControl w:val="0"/>
              <w:rPr>
                <w:rFonts w:ascii="Arial" w:hAnsi="Arial" w:cs="Arial"/>
                <w:sz w:val="2"/>
                <w:szCs w:val="2"/>
                <w:lang w:val="es-419"/>
              </w:rPr>
            </w:pPr>
          </w:p>
        </w:tc>
        <w:tc>
          <w:tcPr>
            <w:tcW w:w="641" w:type="dxa"/>
            <w:tcBorders>
              <w:top w:val="single" w:sz="4" w:space="0" w:color="auto"/>
              <w:left w:val="nil"/>
              <w:bottom w:val="nil"/>
              <w:right w:val="nil"/>
            </w:tcBorders>
            <w:vAlign w:val="center"/>
          </w:tcPr>
          <w:p w14:paraId="515B5A32" w14:textId="77777777" w:rsidR="00436F7C" w:rsidRPr="00F30A8B" w:rsidRDefault="00436F7C" w:rsidP="00A85B14">
            <w:pPr>
              <w:widowControl w:val="0"/>
              <w:jc w:val="center"/>
              <w:rPr>
                <w:rFonts w:ascii="Arial" w:hAnsi="Arial" w:cs="Arial"/>
                <w:b/>
                <w:sz w:val="2"/>
                <w:szCs w:val="2"/>
                <w:lang w:val="es-419"/>
              </w:rPr>
            </w:pPr>
          </w:p>
        </w:tc>
        <w:tc>
          <w:tcPr>
            <w:tcW w:w="909" w:type="dxa"/>
            <w:tcBorders>
              <w:top w:val="single" w:sz="4" w:space="0" w:color="auto"/>
              <w:left w:val="nil"/>
              <w:bottom w:val="nil"/>
              <w:right w:val="nil"/>
            </w:tcBorders>
            <w:vAlign w:val="center"/>
          </w:tcPr>
          <w:p w14:paraId="38A00FB3" w14:textId="77777777" w:rsidR="00436F7C" w:rsidRPr="00F30A8B" w:rsidRDefault="00436F7C" w:rsidP="00A85B14">
            <w:pPr>
              <w:widowControl w:val="0"/>
              <w:jc w:val="center"/>
              <w:rPr>
                <w:rFonts w:ascii="Arial" w:hAnsi="Arial" w:cs="Arial"/>
                <w:b/>
                <w:sz w:val="2"/>
                <w:szCs w:val="2"/>
                <w:lang w:val="es-419"/>
              </w:rPr>
            </w:pPr>
          </w:p>
        </w:tc>
        <w:tc>
          <w:tcPr>
            <w:tcW w:w="5543" w:type="dxa"/>
            <w:gridSpan w:val="2"/>
            <w:tcBorders>
              <w:top w:val="single" w:sz="4" w:space="0" w:color="auto"/>
              <w:left w:val="nil"/>
              <w:bottom w:val="nil"/>
            </w:tcBorders>
            <w:vAlign w:val="center"/>
          </w:tcPr>
          <w:p w14:paraId="6F871034" w14:textId="77777777" w:rsidR="00436F7C" w:rsidRPr="00F30A8B" w:rsidRDefault="00436F7C" w:rsidP="00A85B14">
            <w:pPr>
              <w:widowControl w:val="0"/>
              <w:jc w:val="center"/>
              <w:rPr>
                <w:rFonts w:ascii="Arial" w:hAnsi="Arial" w:cs="Arial"/>
                <w:b/>
                <w:sz w:val="2"/>
                <w:szCs w:val="2"/>
                <w:lang w:val="es-419"/>
              </w:rPr>
            </w:pPr>
          </w:p>
        </w:tc>
      </w:tr>
      <w:tr w:rsidR="00436F7C" w:rsidRPr="00F30A8B" w14:paraId="2DE74D3B" w14:textId="77777777" w:rsidTr="00A85B14">
        <w:tblPrEx>
          <w:tblBorders>
            <w:insideH w:val="single" w:sz="4" w:space="0" w:color="FF0000"/>
            <w:insideV w:val="none" w:sz="0" w:space="31" w:color="000000" w:shadow="1" w:frame="1"/>
          </w:tblBorders>
        </w:tblPrEx>
        <w:trPr>
          <w:jc w:val="center"/>
        </w:trPr>
        <w:tc>
          <w:tcPr>
            <w:tcW w:w="2121" w:type="dxa"/>
            <w:tcBorders>
              <w:top w:val="nil"/>
              <w:bottom w:val="nil"/>
            </w:tcBorders>
            <w:tcMar>
              <w:right w:w="85" w:type="dxa"/>
            </w:tcMar>
            <w:vAlign w:val="center"/>
          </w:tcPr>
          <w:p w14:paraId="53172E13" w14:textId="77777777" w:rsidR="00436F7C" w:rsidRPr="00F30A8B" w:rsidRDefault="00436F7C" w:rsidP="00A85B14">
            <w:pPr>
              <w:widowControl w:val="0"/>
              <w:jc w:val="right"/>
              <w:rPr>
                <w:rFonts w:ascii="Arial" w:hAnsi="Arial" w:cs="Arial"/>
                <w:sz w:val="2"/>
                <w:szCs w:val="2"/>
                <w:lang w:val="es-419"/>
              </w:rPr>
            </w:pPr>
          </w:p>
        </w:tc>
        <w:tc>
          <w:tcPr>
            <w:tcW w:w="641" w:type="dxa"/>
            <w:tcBorders>
              <w:top w:val="nil"/>
              <w:bottom w:val="nil"/>
            </w:tcBorders>
            <w:vAlign w:val="center"/>
          </w:tcPr>
          <w:p w14:paraId="3B4F76C1" w14:textId="77777777" w:rsidR="00436F7C" w:rsidRPr="00F30A8B" w:rsidRDefault="00436F7C" w:rsidP="00A85B14">
            <w:pPr>
              <w:widowControl w:val="0"/>
              <w:jc w:val="center"/>
              <w:rPr>
                <w:rFonts w:ascii="Arial" w:hAnsi="Arial" w:cs="Arial"/>
                <w:b/>
                <w:sz w:val="2"/>
                <w:szCs w:val="2"/>
                <w:lang w:val="es-419"/>
              </w:rPr>
            </w:pPr>
          </w:p>
        </w:tc>
        <w:tc>
          <w:tcPr>
            <w:tcW w:w="909" w:type="dxa"/>
            <w:tcBorders>
              <w:top w:val="nil"/>
              <w:bottom w:val="nil"/>
              <w:right w:val="nil"/>
            </w:tcBorders>
            <w:vAlign w:val="center"/>
          </w:tcPr>
          <w:p w14:paraId="728B9A82" w14:textId="77777777" w:rsidR="00436F7C" w:rsidRPr="00F30A8B" w:rsidRDefault="00436F7C" w:rsidP="00A85B14">
            <w:pPr>
              <w:widowControl w:val="0"/>
              <w:jc w:val="center"/>
              <w:rPr>
                <w:rFonts w:ascii="Arial" w:hAnsi="Arial" w:cs="Arial"/>
                <w:b/>
                <w:sz w:val="2"/>
                <w:szCs w:val="2"/>
                <w:lang w:val="es-419"/>
              </w:rPr>
            </w:pPr>
          </w:p>
        </w:tc>
        <w:tc>
          <w:tcPr>
            <w:tcW w:w="5543" w:type="dxa"/>
            <w:gridSpan w:val="2"/>
            <w:tcBorders>
              <w:top w:val="nil"/>
              <w:left w:val="nil"/>
              <w:bottom w:val="nil"/>
            </w:tcBorders>
            <w:vAlign w:val="center"/>
          </w:tcPr>
          <w:p w14:paraId="70B3699B" w14:textId="77777777" w:rsidR="00436F7C" w:rsidRPr="00F30A8B" w:rsidRDefault="00436F7C" w:rsidP="00A85B14">
            <w:pPr>
              <w:widowControl w:val="0"/>
              <w:jc w:val="center"/>
              <w:rPr>
                <w:rFonts w:ascii="Arial" w:hAnsi="Arial" w:cs="Arial"/>
                <w:b/>
                <w:sz w:val="2"/>
                <w:szCs w:val="2"/>
                <w:lang w:val="es-419"/>
              </w:rPr>
            </w:pPr>
          </w:p>
        </w:tc>
      </w:tr>
      <w:tr w:rsidR="00436F7C" w:rsidRPr="00F30A8B" w14:paraId="5D8607D0" w14:textId="77777777" w:rsidTr="00A85B14">
        <w:trPr>
          <w:trHeight w:val="257"/>
          <w:jc w:val="center"/>
        </w:trPr>
        <w:tc>
          <w:tcPr>
            <w:tcW w:w="3671" w:type="dxa"/>
            <w:gridSpan w:val="3"/>
            <w:tcBorders>
              <w:top w:val="nil"/>
              <w:left w:val="single" w:sz="12" w:space="0" w:color="auto"/>
              <w:bottom w:val="nil"/>
              <w:right w:val="single" w:sz="4" w:space="0" w:color="auto"/>
            </w:tcBorders>
            <w:tcMar>
              <w:left w:w="0" w:type="dxa"/>
              <w:right w:w="85" w:type="dxa"/>
            </w:tcMar>
            <w:vAlign w:val="center"/>
          </w:tcPr>
          <w:p w14:paraId="1D8A95E5" w14:textId="77777777" w:rsidR="00436F7C" w:rsidRPr="00F30A8B" w:rsidRDefault="00436F7C" w:rsidP="00A85B14">
            <w:pPr>
              <w:widowControl w:val="0"/>
              <w:jc w:val="right"/>
              <w:rPr>
                <w:rFonts w:ascii="Arial" w:hAnsi="Arial" w:cs="Arial"/>
                <w:sz w:val="16"/>
                <w:szCs w:val="16"/>
                <w:lang w:val="es-419"/>
              </w:rPr>
            </w:pPr>
            <w:r w:rsidRPr="00F30A8B">
              <w:rPr>
                <w:rFonts w:ascii="Arial" w:hAnsi="Arial" w:cs="Arial"/>
                <w:b/>
                <w:sz w:val="16"/>
                <w:szCs w:val="16"/>
                <w:lang w:val="es-419"/>
              </w:rPr>
              <w:t>Objeto de la contratación:</w:t>
            </w:r>
          </w:p>
        </w:tc>
        <w:tc>
          <w:tcPr>
            <w:tcW w:w="5445" w:type="dxa"/>
            <w:tcBorders>
              <w:left w:val="single" w:sz="4" w:space="0" w:color="auto"/>
              <w:bottom w:val="single" w:sz="4" w:space="0" w:color="auto"/>
              <w:right w:val="single" w:sz="4" w:space="0" w:color="auto"/>
            </w:tcBorders>
            <w:shd w:val="clear" w:color="auto" w:fill="C6D9F1"/>
            <w:vAlign w:val="center"/>
          </w:tcPr>
          <w:p w14:paraId="68A53447" w14:textId="77777777" w:rsidR="00436F7C" w:rsidRPr="00F30A8B" w:rsidRDefault="00436F7C" w:rsidP="00A85B14">
            <w:pPr>
              <w:widowControl w:val="0"/>
              <w:rPr>
                <w:rFonts w:ascii="Arial" w:hAnsi="Arial" w:cs="Arial"/>
                <w:sz w:val="16"/>
                <w:szCs w:val="16"/>
                <w:lang w:val="es-419"/>
              </w:rPr>
            </w:pPr>
          </w:p>
        </w:tc>
        <w:tc>
          <w:tcPr>
            <w:tcW w:w="98" w:type="dxa"/>
            <w:tcBorders>
              <w:top w:val="nil"/>
              <w:left w:val="single" w:sz="4" w:space="0" w:color="auto"/>
              <w:bottom w:val="nil"/>
            </w:tcBorders>
            <w:shd w:val="clear" w:color="auto" w:fill="FFFFFF"/>
            <w:vAlign w:val="center"/>
          </w:tcPr>
          <w:p w14:paraId="24D36994" w14:textId="77777777" w:rsidR="00436F7C" w:rsidRPr="00F30A8B" w:rsidRDefault="00436F7C" w:rsidP="00A85B14">
            <w:pPr>
              <w:widowControl w:val="0"/>
              <w:rPr>
                <w:rFonts w:ascii="Arial" w:hAnsi="Arial" w:cs="Arial"/>
                <w:sz w:val="16"/>
                <w:szCs w:val="16"/>
                <w:lang w:val="es-419"/>
              </w:rPr>
            </w:pPr>
          </w:p>
        </w:tc>
      </w:tr>
      <w:tr w:rsidR="00436F7C" w:rsidRPr="00F30A8B" w14:paraId="28199539" w14:textId="77777777" w:rsidTr="00A85B14">
        <w:tblPrEx>
          <w:tblBorders>
            <w:insideH w:val="single" w:sz="4" w:space="0" w:color="FF0000"/>
            <w:insideV w:val="none" w:sz="0" w:space="31" w:color="000000" w:shadow="1" w:frame="1"/>
          </w:tblBorders>
        </w:tblPrEx>
        <w:trPr>
          <w:jc w:val="center"/>
        </w:trPr>
        <w:tc>
          <w:tcPr>
            <w:tcW w:w="2121" w:type="dxa"/>
            <w:tcBorders>
              <w:top w:val="nil"/>
              <w:bottom w:val="nil"/>
            </w:tcBorders>
            <w:tcMar>
              <w:right w:w="85" w:type="dxa"/>
            </w:tcMar>
            <w:vAlign w:val="center"/>
          </w:tcPr>
          <w:p w14:paraId="79E6A77A" w14:textId="77777777" w:rsidR="00436F7C" w:rsidRPr="00F30A8B" w:rsidRDefault="00436F7C" w:rsidP="00A85B14">
            <w:pPr>
              <w:widowControl w:val="0"/>
              <w:jc w:val="right"/>
              <w:rPr>
                <w:rFonts w:ascii="Arial" w:hAnsi="Arial" w:cs="Arial"/>
                <w:sz w:val="2"/>
                <w:szCs w:val="2"/>
                <w:lang w:val="es-419"/>
              </w:rPr>
            </w:pPr>
          </w:p>
        </w:tc>
        <w:tc>
          <w:tcPr>
            <w:tcW w:w="641" w:type="dxa"/>
            <w:tcBorders>
              <w:top w:val="nil"/>
              <w:bottom w:val="nil"/>
            </w:tcBorders>
            <w:vAlign w:val="center"/>
          </w:tcPr>
          <w:p w14:paraId="20B3E942" w14:textId="77777777" w:rsidR="00436F7C" w:rsidRPr="00F30A8B" w:rsidRDefault="00436F7C" w:rsidP="00A85B14">
            <w:pPr>
              <w:widowControl w:val="0"/>
              <w:jc w:val="center"/>
              <w:rPr>
                <w:rFonts w:ascii="Arial" w:hAnsi="Arial" w:cs="Arial"/>
                <w:b/>
                <w:sz w:val="2"/>
                <w:szCs w:val="2"/>
                <w:lang w:val="es-419"/>
              </w:rPr>
            </w:pPr>
          </w:p>
        </w:tc>
        <w:tc>
          <w:tcPr>
            <w:tcW w:w="909" w:type="dxa"/>
            <w:tcBorders>
              <w:top w:val="nil"/>
              <w:bottom w:val="nil"/>
              <w:right w:val="nil"/>
            </w:tcBorders>
            <w:vAlign w:val="center"/>
          </w:tcPr>
          <w:p w14:paraId="31085F38" w14:textId="77777777" w:rsidR="00436F7C" w:rsidRPr="00F30A8B" w:rsidRDefault="00436F7C" w:rsidP="00A85B14">
            <w:pPr>
              <w:widowControl w:val="0"/>
              <w:jc w:val="center"/>
              <w:rPr>
                <w:rFonts w:ascii="Arial" w:hAnsi="Arial" w:cs="Arial"/>
                <w:b/>
                <w:sz w:val="2"/>
                <w:szCs w:val="2"/>
                <w:lang w:val="es-419"/>
              </w:rPr>
            </w:pPr>
          </w:p>
        </w:tc>
        <w:tc>
          <w:tcPr>
            <w:tcW w:w="5543" w:type="dxa"/>
            <w:gridSpan w:val="2"/>
            <w:tcBorders>
              <w:top w:val="nil"/>
              <w:left w:val="nil"/>
              <w:bottom w:val="nil"/>
            </w:tcBorders>
            <w:vAlign w:val="center"/>
          </w:tcPr>
          <w:p w14:paraId="2939C3CF" w14:textId="77777777" w:rsidR="00436F7C" w:rsidRPr="00F30A8B" w:rsidRDefault="00436F7C" w:rsidP="00A85B14">
            <w:pPr>
              <w:widowControl w:val="0"/>
              <w:jc w:val="center"/>
              <w:rPr>
                <w:rFonts w:ascii="Arial" w:hAnsi="Arial" w:cs="Arial"/>
                <w:b/>
                <w:sz w:val="2"/>
                <w:szCs w:val="2"/>
                <w:lang w:val="es-419"/>
              </w:rPr>
            </w:pPr>
          </w:p>
        </w:tc>
      </w:tr>
      <w:tr w:rsidR="00436F7C" w:rsidRPr="00F30A8B" w14:paraId="32F4C522" w14:textId="77777777" w:rsidTr="00A85B14">
        <w:trPr>
          <w:jc w:val="center"/>
        </w:trPr>
        <w:tc>
          <w:tcPr>
            <w:tcW w:w="2121" w:type="dxa"/>
            <w:tcBorders>
              <w:top w:val="nil"/>
              <w:left w:val="single" w:sz="12" w:space="0" w:color="auto"/>
              <w:bottom w:val="single" w:sz="12" w:space="0" w:color="auto"/>
              <w:right w:val="nil"/>
            </w:tcBorders>
            <w:tcMar>
              <w:left w:w="0" w:type="dxa"/>
              <w:right w:w="0" w:type="dxa"/>
            </w:tcMar>
            <w:vAlign w:val="center"/>
          </w:tcPr>
          <w:p w14:paraId="787E67F2" w14:textId="77777777" w:rsidR="00436F7C" w:rsidRPr="00F30A8B" w:rsidRDefault="00436F7C" w:rsidP="00A85B14">
            <w:pPr>
              <w:widowControl w:val="0"/>
              <w:rPr>
                <w:rFonts w:ascii="Arial" w:hAnsi="Arial" w:cs="Arial"/>
                <w:b/>
                <w:sz w:val="4"/>
                <w:szCs w:val="4"/>
                <w:lang w:val="es-419"/>
              </w:rPr>
            </w:pPr>
          </w:p>
        </w:tc>
        <w:tc>
          <w:tcPr>
            <w:tcW w:w="641" w:type="dxa"/>
            <w:tcBorders>
              <w:top w:val="nil"/>
              <w:left w:val="nil"/>
              <w:bottom w:val="single" w:sz="12" w:space="0" w:color="auto"/>
              <w:right w:val="nil"/>
            </w:tcBorders>
            <w:vAlign w:val="center"/>
          </w:tcPr>
          <w:p w14:paraId="2466B09E" w14:textId="77777777" w:rsidR="00436F7C" w:rsidRPr="00F30A8B" w:rsidRDefault="00436F7C" w:rsidP="00A85B14">
            <w:pPr>
              <w:widowControl w:val="0"/>
              <w:rPr>
                <w:rFonts w:ascii="Arial" w:hAnsi="Arial" w:cs="Arial"/>
                <w:b/>
                <w:sz w:val="4"/>
                <w:szCs w:val="4"/>
                <w:lang w:val="es-419"/>
              </w:rPr>
            </w:pPr>
          </w:p>
        </w:tc>
        <w:tc>
          <w:tcPr>
            <w:tcW w:w="909" w:type="dxa"/>
            <w:tcBorders>
              <w:top w:val="nil"/>
              <w:left w:val="nil"/>
              <w:bottom w:val="single" w:sz="12" w:space="0" w:color="auto"/>
              <w:right w:val="nil"/>
            </w:tcBorders>
            <w:vAlign w:val="center"/>
          </w:tcPr>
          <w:p w14:paraId="12926110" w14:textId="77777777" w:rsidR="00436F7C" w:rsidRPr="00F30A8B" w:rsidRDefault="00436F7C" w:rsidP="00A85B14">
            <w:pPr>
              <w:widowControl w:val="0"/>
              <w:rPr>
                <w:rFonts w:ascii="Arial" w:hAnsi="Arial" w:cs="Arial"/>
                <w:sz w:val="4"/>
                <w:szCs w:val="4"/>
                <w:lang w:val="es-419"/>
              </w:rPr>
            </w:pPr>
          </w:p>
        </w:tc>
        <w:tc>
          <w:tcPr>
            <w:tcW w:w="5543" w:type="dxa"/>
            <w:gridSpan w:val="2"/>
            <w:tcBorders>
              <w:top w:val="nil"/>
              <w:left w:val="nil"/>
              <w:bottom w:val="single" w:sz="12" w:space="0" w:color="auto"/>
            </w:tcBorders>
            <w:vAlign w:val="center"/>
          </w:tcPr>
          <w:p w14:paraId="14A2571E" w14:textId="77777777" w:rsidR="00436F7C" w:rsidRPr="00F30A8B" w:rsidRDefault="00436F7C" w:rsidP="00A85B14">
            <w:pPr>
              <w:widowControl w:val="0"/>
              <w:rPr>
                <w:rFonts w:ascii="Arial" w:hAnsi="Arial" w:cs="Arial"/>
                <w:sz w:val="4"/>
                <w:szCs w:val="4"/>
                <w:lang w:val="es-419"/>
              </w:rPr>
            </w:pPr>
          </w:p>
        </w:tc>
      </w:tr>
    </w:tbl>
    <w:p w14:paraId="733B7BC5" w14:textId="77777777" w:rsidR="00436F7C" w:rsidRPr="00F30A8B" w:rsidRDefault="00436F7C" w:rsidP="00436F7C">
      <w:pPr>
        <w:widowControl w:val="0"/>
        <w:jc w:val="center"/>
        <w:rPr>
          <w:rFonts w:ascii="Verdana" w:hAnsi="Verdana"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436F7C" w:rsidRPr="00F30A8B" w14:paraId="45D703E4" w14:textId="77777777" w:rsidTr="00A85B14">
        <w:trPr>
          <w:cantSplit/>
          <w:trHeight w:val="363"/>
          <w:jc w:val="center"/>
        </w:trPr>
        <w:tc>
          <w:tcPr>
            <w:tcW w:w="353" w:type="pct"/>
            <w:vMerge w:val="restart"/>
            <w:shd w:val="clear" w:color="auto" w:fill="DEEAF6" w:themeFill="accent1" w:themeFillTint="33"/>
            <w:vAlign w:val="center"/>
          </w:tcPr>
          <w:p w14:paraId="4C082D47"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N°</w:t>
            </w:r>
          </w:p>
        </w:tc>
        <w:tc>
          <w:tcPr>
            <w:tcW w:w="937" w:type="pct"/>
            <w:vMerge w:val="restart"/>
            <w:shd w:val="clear" w:color="auto" w:fill="DEEAF6" w:themeFill="accent1" w:themeFillTint="33"/>
            <w:vAlign w:val="center"/>
          </w:tcPr>
          <w:p w14:paraId="70BDC83E"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NOMBRE DEL PROPONENTE</w:t>
            </w:r>
          </w:p>
        </w:tc>
        <w:tc>
          <w:tcPr>
            <w:tcW w:w="898" w:type="pct"/>
            <w:tcBorders>
              <w:bottom w:val="single" w:sz="4" w:space="0" w:color="auto"/>
            </w:tcBorders>
            <w:shd w:val="clear" w:color="auto" w:fill="DEEAF6" w:themeFill="accent1" w:themeFillTint="33"/>
            <w:vAlign w:val="center"/>
          </w:tcPr>
          <w:p w14:paraId="3BB7EF5B"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rPr>
              <w:t>VALOR LEÍDO DE LA PROPUESTA</w:t>
            </w:r>
          </w:p>
        </w:tc>
        <w:tc>
          <w:tcPr>
            <w:tcW w:w="989" w:type="pct"/>
            <w:shd w:val="clear" w:color="auto" w:fill="DEEAF6" w:themeFill="accent1" w:themeFillTint="33"/>
            <w:vAlign w:val="center"/>
          </w:tcPr>
          <w:p w14:paraId="1A664137"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rPr>
              <w:t>PRECIO AJUSTADO</w:t>
            </w:r>
          </w:p>
        </w:tc>
        <w:tc>
          <w:tcPr>
            <w:tcW w:w="1823" w:type="pct"/>
            <w:vMerge w:val="restart"/>
            <w:shd w:val="clear" w:color="auto" w:fill="DEEAF6" w:themeFill="accent1" w:themeFillTint="33"/>
            <w:vAlign w:val="center"/>
          </w:tcPr>
          <w:p w14:paraId="5FE09593"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OBSERVACIONES</w:t>
            </w:r>
          </w:p>
        </w:tc>
      </w:tr>
      <w:tr w:rsidR="00436F7C" w:rsidRPr="00F30A8B" w14:paraId="55A323B3" w14:textId="77777777" w:rsidTr="00A85B14">
        <w:trPr>
          <w:cantSplit/>
          <w:trHeight w:val="263"/>
          <w:jc w:val="center"/>
        </w:trPr>
        <w:tc>
          <w:tcPr>
            <w:tcW w:w="353" w:type="pct"/>
            <w:vMerge/>
            <w:shd w:val="clear" w:color="auto" w:fill="DEEAF6" w:themeFill="accent1" w:themeFillTint="33"/>
            <w:vAlign w:val="center"/>
          </w:tcPr>
          <w:p w14:paraId="64BD1359" w14:textId="77777777" w:rsidR="00436F7C" w:rsidRPr="003A556A" w:rsidRDefault="00436F7C" w:rsidP="00A85B14">
            <w:pPr>
              <w:widowControl w:val="0"/>
              <w:jc w:val="center"/>
              <w:rPr>
                <w:rFonts w:ascii="Arial" w:hAnsi="Arial" w:cs="Arial"/>
                <w:sz w:val="16"/>
                <w:szCs w:val="16"/>
                <w:lang w:val="es-419"/>
              </w:rPr>
            </w:pPr>
          </w:p>
        </w:tc>
        <w:tc>
          <w:tcPr>
            <w:tcW w:w="937" w:type="pct"/>
            <w:vMerge/>
            <w:shd w:val="clear" w:color="auto" w:fill="DEEAF6" w:themeFill="accent1" w:themeFillTint="33"/>
            <w:vAlign w:val="center"/>
          </w:tcPr>
          <w:p w14:paraId="449C2F26" w14:textId="77777777" w:rsidR="00436F7C" w:rsidRPr="003A556A" w:rsidRDefault="00436F7C" w:rsidP="00A85B14">
            <w:pPr>
              <w:widowControl w:val="0"/>
              <w:jc w:val="center"/>
              <w:rPr>
                <w:rFonts w:ascii="Arial" w:hAnsi="Arial" w:cs="Arial"/>
                <w:sz w:val="16"/>
                <w:szCs w:val="16"/>
                <w:lang w:val="es-419"/>
              </w:rPr>
            </w:pPr>
          </w:p>
        </w:tc>
        <w:tc>
          <w:tcPr>
            <w:tcW w:w="898" w:type="pct"/>
            <w:tcBorders>
              <w:bottom w:val="single" w:sz="4" w:space="0" w:color="auto"/>
            </w:tcBorders>
            <w:shd w:val="clear" w:color="auto" w:fill="DEEAF6" w:themeFill="accent1" w:themeFillTint="33"/>
            <w:vAlign w:val="center"/>
          </w:tcPr>
          <w:p w14:paraId="36C99B46" w14:textId="77777777" w:rsidR="00436F7C" w:rsidRPr="003A556A" w:rsidRDefault="00436F7C" w:rsidP="00A85B14">
            <w:pPr>
              <w:widowControl w:val="0"/>
              <w:jc w:val="center"/>
              <w:rPr>
                <w:rFonts w:ascii="Arial" w:hAnsi="Arial" w:cs="Arial"/>
                <w:b/>
                <w:sz w:val="16"/>
                <w:szCs w:val="16"/>
                <w:lang w:val="es-419"/>
              </w:rPr>
            </w:pPr>
            <m:oMathPara>
              <m:oMath>
                <m:r>
                  <m:rPr>
                    <m:sty m:val="bi"/>
                  </m:rPr>
                  <w:rPr>
                    <w:rFonts w:ascii="Cambria Math" w:hAnsi="Cambria Math" w:cs="Arial"/>
                    <w:sz w:val="16"/>
                    <w:szCs w:val="16"/>
                  </w:rPr>
                  <m:t>pp</m:t>
                </m:r>
              </m:oMath>
            </m:oMathPara>
          </w:p>
        </w:tc>
        <w:tc>
          <w:tcPr>
            <w:tcW w:w="989" w:type="pct"/>
            <w:shd w:val="clear" w:color="auto" w:fill="DEEAF6" w:themeFill="accent1" w:themeFillTint="33"/>
            <w:vAlign w:val="center"/>
          </w:tcPr>
          <w:p w14:paraId="6F56976E" w14:textId="77777777" w:rsidR="00436F7C" w:rsidRPr="003A556A" w:rsidDel="00651079" w:rsidRDefault="00436F7C" w:rsidP="00A85B14">
            <w:pPr>
              <w:widowControl w:val="0"/>
              <w:jc w:val="center"/>
              <w:rPr>
                <w:rFonts w:ascii="Arial" w:hAnsi="Arial" w:cs="Arial"/>
                <w:b/>
                <w:sz w:val="16"/>
                <w:szCs w:val="16"/>
                <w:lang w:val="es-419"/>
              </w:rPr>
            </w:pPr>
            <m:oMath>
              <m:r>
                <m:rPr>
                  <m:sty m:val="bi"/>
                </m:rPr>
                <w:rPr>
                  <w:rFonts w:ascii="Cambria Math" w:hAnsi="Cambria Math" w:cs="Arial"/>
                  <w:sz w:val="16"/>
                  <w:szCs w:val="16"/>
                </w:rPr>
                <m:t>PA</m:t>
              </m:r>
            </m:oMath>
            <w:r w:rsidRPr="003A556A">
              <w:rPr>
                <w:rFonts w:ascii="Arial" w:hAnsi="Arial" w:cs="Arial"/>
                <w:b/>
                <w:sz w:val="16"/>
                <w:szCs w:val="16"/>
              </w:rPr>
              <w:t xml:space="preserve"> (*)</w:t>
            </w:r>
          </w:p>
        </w:tc>
        <w:tc>
          <w:tcPr>
            <w:tcW w:w="1823" w:type="pct"/>
            <w:vMerge/>
            <w:shd w:val="clear" w:color="auto" w:fill="DEEAF6" w:themeFill="accent1" w:themeFillTint="33"/>
            <w:vAlign w:val="center"/>
          </w:tcPr>
          <w:p w14:paraId="67FC5058" w14:textId="77777777" w:rsidR="00436F7C" w:rsidRPr="003A556A" w:rsidRDefault="00436F7C" w:rsidP="00A85B14">
            <w:pPr>
              <w:widowControl w:val="0"/>
              <w:jc w:val="center"/>
              <w:rPr>
                <w:rFonts w:ascii="Arial" w:hAnsi="Arial" w:cs="Arial"/>
                <w:b/>
                <w:sz w:val="16"/>
                <w:szCs w:val="16"/>
                <w:lang w:val="es-419"/>
              </w:rPr>
            </w:pPr>
          </w:p>
        </w:tc>
      </w:tr>
      <w:tr w:rsidR="00436F7C" w:rsidRPr="00F30A8B" w14:paraId="6443220D" w14:textId="77777777" w:rsidTr="00A85B14">
        <w:trPr>
          <w:cantSplit/>
          <w:trHeight w:val="266"/>
          <w:jc w:val="center"/>
        </w:trPr>
        <w:tc>
          <w:tcPr>
            <w:tcW w:w="353" w:type="pct"/>
            <w:vAlign w:val="center"/>
          </w:tcPr>
          <w:p w14:paraId="6E9D5ACC"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1</w:t>
            </w:r>
          </w:p>
        </w:tc>
        <w:tc>
          <w:tcPr>
            <w:tcW w:w="937" w:type="pct"/>
            <w:vAlign w:val="center"/>
          </w:tcPr>
          <w:p w14:paraId="25B13CF8" w14:textId="77777777" w:rsidR="00436F7C" w:rsidRPr="00F30A8B" w:rsidRDefault="00436F7C" w:rsidP="00A85B14">
            <w:pPr>
              <w:widowControl w:val="0"/>
              <w:rPr>
                <w:rFonts w:ascii="Arial" w:hAnsi="Arial" w:cs="Arial"/>
                <w:sz w:val="16"/>
                <w:szCs w:val="16"/>
                <w:lang w:val="es-419"/>
              </w:rPr>
            </w:pPr>
          </w:p>
        </w:tc>
        <w:tc>
          <w:tcPr>
            <w:tcW w:w="898" w:type="pct"/>
            <w:vAlign w:val="center"/>
          </w:tcPr>
          <w:p w14:paraId="1B7CCF7C" w14:textId="77777777" w:rsidR="00436F7C" w:rsidRPr="00F30A8B" w:rsidRDefault="00436F7C" w:rsidP="00A85B14">
            <w:pPr>
              <w:widowControl w:val="0"/>
              <w:rPr>
                <w:rFonts w:ascii="Arial" w:hAnsi="Arial" w:cs="Arial"/>
                <w:b/>
                <w:sz w:val="16"/>
                <w:szCs w:val="16"/>
                <w:lang w:val="es-419"/>
              </w:rPr>
            </w:pPr>
          </w:p>
        </w:tc>
        <w:tc>
          <w:tcPr>
            <w:tcW w:w="989" w:type="pct"/>
          </w:tcPr>
          <w:p w14:paraId="1E309646"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4901C72F"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77E3F985" w14:textId="77777777" w:rsidTr="00A85B14">
        <w:trPr>
          <w:cantSplit/>
          <w:trHeight w:val="269"/>
          <w:jc w:val="center"/>
        </w:trPr>
        <w:tc>
          <w:tcPr>
            <w:tcW w:w="353" w:type="pct"/>
            <w:vAlign w:val="center"/>
          </w:tcPr>
          <w:p w14:paraId="7E7E2D9A"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2</w:t>
            </w:r>
          </w:p>
        </w:tc>
        <w:tc>
          <w:tcPr>
            <w:tcW w:w="937" w:type="pct"/>
            <w:vAlign w:val="center"/>
          </w:tcPr>
          <w:p w14:paraId="49A867D4"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5CA405A8" w14:textId="77777777" w:rsidR="00436F7C" w:rsidRPr="00F30A8B" w:rsidRDefault="00436F7C" w:rsidP="00A85B14">
            <w:pPr>
              <w:widowControl w:val="0"/>
              <w:jc w:val="center"/>
              <w:rPr>
                <w:rFonts w:ascii="Arial" w:hAnsi="Arial" w:cs="Arial"/>
                <w:sz w:val="16"/>
                <w:szCs w:val="16"/>
                <w:lang w:val="es-419"/>
              </w:rPr>
            </w:pPr>
          </w:p>
        </w:tc>
        <w:tc>
          <w:tcPr>
            <w:tcW w:w="989" w:type="pct"/>
          </w:tcPr>
          <w:p w14:paraId="1B79EF7A"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2FE4CEF2"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15929990" w14:textId="77777777" w:rsidTr="00A85B14">
        <w:trPr>
          <w:cantSplit/>
          <w:trHeight w:val="274"/>
          <w:jc w:val="center"/>
        </w:trPr>
        <w:tc>
          <w:tcPr>
            <w:tcW w:w="353" w:type="pct"/>
            <w:vAlign w:val="center"/>
          </w:tcPr>
          <w:p w14:paraId="7FE85AD3"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3</w:t>
            </w:r>
          </w:p>
        </w:tc>
        <w:tc>
          <w:tcPr>
            <w:tcW w:w="937" w:type="pct"/>
            <w:vAlign w:val="center"/>
          </w:tcPr>
          <w:p w14:paraId="0FF14611"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3619C5EE" w14:textId="77777777" w:rsidR="00436F7C" w:rsidRPr="00F30A8B" w:rsidRDefault="00436F7C" w:rsidP="00A85B14">
            <w:pPr>
              <w:widowControl w:val="0"/>
              <w:jc w:val="center"/>
              <w:rPr>
                <w:rFonts w:ascii="Arial" w:hAnsi="Arial" w:cs="Arial"/>
                <w:sz w:val="16"/>
                <w:szCs w:val="16"/>
                <w:lang w:val="es-419"/>
              </w:rPr>
            </w:pPr>
          </w:p>
        </w:tc>
        <w:tc>
          <w:tcPr>
            <w:tcW w:w="989" w:type="pct"/>
          </w:tcPr>
          <w:p w14:paraId="15CB0771"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28E93492"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1C5F1141" w14:textId="77777777" w:rsidTr="00A85B14">
        <w:trPr>
          <w:cantSplit/>
          <w:trHeight w:val="278"/>
          <w:jc w:val="center"/>
        </w:trPr>
        <w:tc>
          <w:tcPr>
            <w:tcW w:w="353" w:type="pct"/>
            <w:vAlign w:val="center"/>
          </w:tcPr>
          <w:p w14:paraId="3419D898"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w:t>
            </w:r>
          </w:p>
        </w:tc>
        <w:tc>
          <w:tcPr>
            <w:tcW w:w="937" w:type="pct"/>
            <w:vAlign w:val="center"/>
          </w:tcPr>
          <w:p w14:paraId="5E970A4C"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6372DF99" w14:textId="77777777" w:rsidR="00436F7C" w:rsidRPr="00F30A8B" w:rsidRDefault="00436F7C" w:rsidP="00A85B14">
            <w:pPr>
              <w:widowControl w:val="0"/>
              <w:jc w:val="center"/>
              <w:rPr>
                <w:rFonts w:ascii="Arial" w:hAnsi="Arial" w:cs="Arial"/>
                <w:sz w:val="16"/>
                <w:szCs w:val="16"/>
                <w:lang w:val="es-419"/>
              </w:rPr>
            </w:pPr>
          </w:p>
        </w:tc>
        <w:tc>
          <w:tcPr>
            <w:tcW w:w="989" w:type="pct"/>
          </w:tcPr>
          <w:p w14:paraId="48F8D031"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0C57B8F4" w14:textId="77777777" w:rsidR="00436F7C" w:rsidRPr="00F30A8B" w:rsidRDefault="00436F7C" w:rsidP="00A85B14">
            <w:pPr>
              <w:widowControl w:val="0"/>
              <w:jc w:val="center"/>
              <w:rPr>
                <w:rFonts w:ascii="Arial" w:hAnsi="Arial" w:cs="Arial"/>
                <w:sz w:val="16"/>
                <w:szCs w:val="16"/>
                <w:lang w:val="es-419"/>
              </w:rPr>
            </w:pPr>
          </w:p>
        </w:tc>
      </w:tr>
      <w:tr w:rsidR="00436F7C" w:rsidRPr="00F30A8B" w14:paraId="7310BAAB" w14:textId="77777777" w:rsidTr="00A85B14">
        <w:trPr>
          <w:cantSplit/>
          <w:trHeight w:val="282"/>
          <w:jc w:val="center"/>
        </w:trPr>
        <w:tc>
          <w:tcPr>
            <w:tcW w:w="353" w:type="pct"/>
            <w:vAlign w:val="center"/>
          </w:tcPr>
          <w:p w14:paraId="0625AF54" w14:textId="77777777" w:rsidR="00436F7C" w:rsidRPr="00F30A8B" w:rsidRDefault="00436F7C" w:rsidP="00A85B14">
            <w:pPr>
              <w:widowControl w:val="0"/>
              <w:jc w:val="center"/>
              <w:rPr>
                <w:rFonts w:ascii="Arial" w:hAnsi="Arial" w:cs="Arial"/>
                <w:sz w:val="16"/>
                <w:szCs w:val="16"/>
                <w:lang w:val="es-419"/>
              </w:rPr>
            </w:pPr>
            <w:r w:rsidRPr="00F30A8B">
              <w:rPr>
                <w:rFonts w:ascii="Arial" w:hAnsi="Arial" w:cs="Arial"/>
                <w:sz w:val="16"/>
                <w:szCs w:val="16"/>
                <w:lang w:val="es-419"/>
              </w:rPr>
              <w:t>n</w:t>
            </w:r>
          </w:p>
        </w:tc>
        <w:tc>
          <w:tcPr>
            <w:tcW w:w="937" w:type="pct"/>
            <w:vAlign w:val="center"/>
          </w:tcPr>
          <w:p w14:paraId="6EC3CC48" w14:textId="77777777" w:rsidR="00436F7C" w:rsidRPr="00F30A8B" w:rsidRDefault="00436F7C" w:rsidP="00A85B14">
            <w:pPr>
              <w:widowControl w:val="0"/>
              <w:jc w:val="center"/>
              <w:rPr>
                <w:rFonts w:ascii="Arial" w:hAnsi="Arial" w:cs="Arial"/>
                <w:sz w:val="16"/>
                <w:szCs w:val="16"/>
                <w:lang w:val="es-419"/>
              </w:rPr>
            </w:pPr>
          </w:p>
        </w:tc>
        <w:tc>
          <w:tcPr>
            <w:tcW w:w="898" w:type="pct"/>
            <w:vAlign w:val="center"/>
          </w:tcPr>
          <w:p w14:paraId="6880CAC8" w14:textId="77777777" w:rsidR="00436F7C" w:rsidRPr="00F30A8B" w:rsidRDefault="00436F7C" w:rsidP="00A85B14">
            <w:pPr>
              <w:widowControl w:val="0"/>
              <w:jc w:val="center"/>
              <w:rPr>
                <w:rFonts w:ascii="Arial" w:hAnsi="Arial" w:cs="Arial"/>
                <w:sz w:val="16"/>
                <w:szCs w:val="16"/>
                <w:lang w:val="es-419"/>
              </w:rPr>
            </w:pPr>
          </w:p>
        </w:tc>
        <w:tc>
          <w:tcPr>
            <w:tcW w:w="989" w:type="pct"/>
          </w:tcPr>
          <w:p w14:paraId="2FF058C3" w14:textId="77777777" w:rsidR="00436F7C" w:rsidRPr="00F30A8B" w:rsidRDefault="00436F7C" w:rsidP="00A85B14">
            <w:pPr>
              <w:widowControl w:val="0"/>
              <w:jc w:val="center"/>
              <w:rPr>
                <w:rFonts w:ascii="Arial" w:hAnsi="Arial" w:cs="Arial"/>
                <w:sz w:val="16"/>
                <w:szCs w:val="16"/>
                <w:lang w:val="es-419"/>
              </w:rPr>
            </w:pPr>
          </w:p>
        </w:tc>
        <w:tc>
          <w:tcPr>
            <w:tcW w:w="1823" w:type="pct"/>
          </w:tcPr>
          <w:p w14:paraId="3289FF37" w14:textId="77777777" w:rsidR="00436F7C" w:rsidRPr="00F30A8B" w:rsidRDefault="00436F7C" w:rsidP="00A85B14">
            <w:pPr>
              <w:widowControl w:val="0"/>
              <w:jc w:val="center"/>
              <w:rPr>
                <w:rFonts w:ascii="Arial" w:hAnsi="Arial" w:cs="Arial"/>
                <w:sz w:val="16"/>
                <w:szCs w:val="16"/>
                <w:lang w:val="es-419"/>
              </w:rPr>
            </w:pPr>
          </w:p>
        </w:tc>
      </w:tr>
    </w:tbl>
    <w:p w14:paraId="63D61C38" w14:textId="77777777" w:rsidR="00436F7C" w:rsidRPr="00FC0866" w:rsidRDefault="00436F7C" w:rsidP="00436F7C">
      <w:pPr>
        <w:widowControl w:val="0"/>
        <w:jc w:val="both"/>
        <w:rPr>
          <w:rFonts w:ascii="Verdana" w:hAnsi="Verdana" w:cs="Arial"/>
          <w:sz w:val="18"/>
          <w:szCs w:val="18"/>
          <w:lang w:val="es-419"/>
        </w:rPr>
      </w:pPr>
      <w:r w:rsidRPr="00F30A8B">
        <w:rPr>
          <w:rFonts w:ascii="Arial" w:hAnsi="Arial" w:cs="Arial"/>
          <w:sz w:val="16"/>
          <w:szCs w:val="16"/>
          <w:lang w:val="es-419"/>
        </w:rPr>
        <w:t>(*) Si en el Formulario B-1 no existiera discrepancia entre el monto del servicio en numeral y el literal el valor de la PE debe trasladarse a la columna PA</w:t>
      </w:r>
    </w:p>
    <w:p w14:paraId="280571FA" w14:textId="77777777" w:rsidR="00436F7C" w:rsidRPr="00FC0866" w:rsidRDefault="00436F7C" w:rsidP="00436F7C">
      <w:pPr>
        <w:widowControl w:val="0"/>
        <w:jc w:val="center"/>
        <w:rPr>
          <w:rFonts w:ascii="Verdana" w:hAnsi="Verdana" w:cs="Arial"/>
          <w:b/>
          <w:sz w:val="18"/>
          <w:szCs w:val="18"/>
          <w:lang w:val="es-419"/>
        </w:rPr>
      </w:pPr>
    </w:p>
    <w:p w14:paraId="73F2514B" w14:textId="77777777" w:rsidR="00436F7C" w:rsidRPr="00FC0866" w:rsidRDefault="00436F7C" w:rsidP="00436F7C">
      <w:pPr>
        <w:widowControl w:val="0"/>
        <w:jc w:val="center"/>
        <w:rPr>
          <w:rFonts w:ascii="Verdana" w:hAnsi="Verdana" w:cs="Arial"/>
          <w:b/>
          <w:sz w:val="18"/>
          <w:szCs w:val="18"/>
          <w:lang w:val="es-419"/>
        </w:rPr>
      </w:pPr>
    </w:p>
    <w:p w14:paraId="0DF5549E" w14:textId="77777777" w:rsidR="00F30A8B" w:rsidRDefault="00F30A8B" w:rsidP="00DE6FF4">
      <w:pPr>
        <w:jc w:val="center"/>
        <w:rPr>
          <w:rFonts w:ascii="Verdana" w:hAnsi="Verdana" w:cs="Arial"/>
          <w:b/>
          <w:sz w:val="18"/>
          <w:szCs w:val="18"/>
          <w:lang w:val="es-BO"/>
        </w:rPr>
      </w:pPr>
    </w:p>
    <w:p w14:paraId="1E7634FB" w14:textId="77777777" w:rsidR="00F30A8B" w:rsidRDefault="00F30A8B" w:rsidP="00DE6FF4">
      <w:pPr>
        <w:jc w:val="center"/>
        <w:rPr>
          <w:rFonts w:ascii="Verdana" w:hAnsi="Verdana" w:cs="Arial"/>
          <w:b/>
          <w:sz w:val="18"/>
          <w:szCs w:val="18"/>
          <w:lang w:val="es-BO"/>
        </w:rPr>
      </w:pPr>
    </w:p>
    <w:p w14:paraId="710CB737" w14:textId="77777777" w:rsidR="00F30A8B" w:rsidRDefault="00F30A8B" w:rsidP="00DE6FF4">
      <w:pPr>
        <w:jc w:val="center"/>
        <w:rPr>
          <w:rFonts w:ascii="Verdana" w:hAnsi="Verdana" w:cs="Arial"/>
          <w:b/>
          <w:sz w:val="18"/>
          <w:szCs w:val="18"/>
          <w:lang w:val="es-BO"/>
        </w:rPr>
      </w:pPr>
    </w:p>
    <w:p w14:paraId="490786F5" w14:textId="77777777" w:rsidR="00F30A8B" w:rsidRDefault="00F30A8B" w:rsidP="00DE6FF4">
      <w:pPr>
        <w:jc w:val="center"/>
        <w:rPr>
          <w:rFonts w:ascii="Verdana" w:hAnsi="Verdana" w:cs="Arial"/>
          <w:b/>
          <w:sz w:val="18"/>
          <w:szCs w:val="18"/>
          <w:lang w:val="es-BO"/>
        </w:rPr>
      </w:pPr>
    </w:p>
    <w:p w14:paraId="373C4C71" w14:textId="77777777" w:rsidR="00F30A8B" w:rsidRDefault="00F30A8B" w:rsidP="00DE6FF4">
      <w:pPr>
        <w:jc w:val="center"/>
        <w:rPr>
          <w:rFonts w:ascii="Verdana" w:hAnsi="Verdana" w:cs="Arial"/>
          <w:b/>
          <w:sz w:val="18"/>
          <w:szCs w:val="18"/>
          <w:lang w:val="es-BO"/>
        </w:rPr>
      </w:pPr>
    </w:p>
    <w:p w14:paraId="76BFB506" w14:textId="77777777" w:rsidR="00F30A8B" w:rsidRDefault="00F30A8B" w:rsidP="00DE6FF4">
      <w:pPr>
        <w:jc w:val="center"/>
        <w:rPr>
          <w:rFonts w:ascii="Verdana" w:hAnsi="Verdana" w:cs="Arial"/>
          <w:b/>
          <w:sz w:val="18"/>
          <w:szCs w:val="18"/>
          <w:lang w:val="es-BO"/>
        </w:rPr>
      </w:pPr>
    </w:p>
    <w:p w14:paraId="4DFF5D1B" w14:textId="77777777" w:rsidR="00F30A8B" w:rsidRDefault="00F30A8B" w:rsidP="00DE6FF4">
      <w:pPr>
        <w:jc w:val="center"/>
        <w:rPr>
          <w:rFonts w:ascii="Verdana" w:hAnsi="Verdana" w:cs="Arial"/>
          <w:b/>
          <w:sz w:val="18"/>
          <w:szCs w:val="18"/>
          <w:lang w:val="es-BO"/>
        </w:rPr>
      </w:pPr>
    </w:p>
    <w:p w14:paraId="1BA37A24" w14:textId="77777777" w:rsidR="00F30A8B" w:rsidRDefault="00F30A8B" w:rsidP="00DE6FF4">
      <w:pPr>
        <w:jc w:val="center"/>
        <w:rPr>
          <w:rFonts w:ascii="Verdana" w:hAnsi="Verdana" w:cs="Arial"/>
          <w:b/>
          <w:sz w:val="18"/>
          <w:szCs w:val="18"/>
          <w:lang w:val="es-BO"/>
        </w:rPr>
      </w:pPr>
    </w:p>
    <w:p w14:paraId="0D88DA8B" w14:textId="77777777" w:rsidR="00F30A8B" w:rsidRDefault="00F30A8B" w:rsidP="00DE6FF4">
      <w:pPr>
        <w:jc w:val="center"/>
        <w:rPr>
          <w:rFonts w:ascii="Verdana" w:hAnsi="Verdana" w:cs="Arial"/>
          <w:b/>
          <w:sz w:val="18"/>
          <w:szCs w:val="18"/>
          <w:lang w:val="es-BO"/>
        </w:rPr>
      </w:pPr>
    </w:p>
    <w:p w14:paraId="3EB883AD" w14:textId="77777777" w:rsidR="00F30A8B" w:rsidRDefault="00F30A8B" w:rsidP="00DE6FF4">
      <w:pPr>
        <w:jc w:val="center"/>
        <w:rPr>
          <w:rFonts w:ascii="Verdana" w:hAnsi="Verdana" w:cs="Arial"/>
          <w:b/>
          <w:sz w:val="18"/>
          <w:szCs w:val="18"/>
          <w:lang w:val="es-BO"/>
        </w:rPr>
      </w:pPr>
    </w:p>
    <w:p w14:paraId="6AD001CB" w14:textId="77777777" w:rsidR="00F30A8B" w:rsidRDefault="00F30A8B" w:rsidP="00DE6FF4">
      <w:pPr>
        <w:jc w:val="center"/>
        <w:rPr>
          <w:rFonts w:ascii="Verdana" w:hAnsi="Verdana" w:cs="Arial"/>
          <w:b/>
          <w:sz w:val="18"/>
          <w:szCs w:val="18"/>
          <w:lang w:val="es-BO"/>
        </w:rPr>
      </w:pPr>
    </w:p>
    <w:p w14:paraId="163DA2C1" w14:textId="77777777" w:rsidR="00F30A8B" w:rsidRDefault="00F30A8B" w:rsidP="00DE6FF4">
      <w:pPr>
        <w:jc w:val="center"/>
        <w:rPr>
          <w:rFonts w:ascii="Verdana" w:hAnsi="Verdana" w:cs="Arial"/>
          <w:b/>
          <w:sz w:val="18"/>
          <w:szCs w:val="18"/>
          <w:lang w:val="es-BO"/>
        </w:rPr>
      </w:pPr>
    </w:p>
    <w:p w14:paraId="7AC39412" w14:textId="77777777" w:rsidR="00F30A8B" w:rsidRDefault="00F30A8B" w:rsidP="00DE6FF4">
      <w:pPr>
        <w:jc w:val="center"/>
        <w:rPr>
          <w:rFonts w:ascii="Verdana" w:hAnsi="Verdana" w:cs="Arial"/>
          <w:b/>
          <w:sz w:val="18"/>
          <w:szCs w:val="18"/>
          <w:lang w:val="es-BO"/>
        </w:rPr>
      </w:pPr>
    </w:p>
    <w:p w14:paraId="74B52FE1" w14:textId="77777777" w:rsidR="00F30A8B" w:rsidRDefault="00F30A8B" w:rsidP="00DE6FF4">
      <w:pPr>
        <w:jc w:val="center"/>
        <w:rPr>
          <w:rFonts w:ascii="Verdana" w:hAnsi="Verdana" w:cs="Arial"/>
          <w:b/>
          <w:sz w:val="18"/>
          <w:szCs w:val="18"/>
          <w:lang w:val="es-BO"/>
        </w:rPr>
      </w:pPr>
    </w:p>
    <w:p w14:paraId="5E9F1005" w14:textId="77777777" w:rsidR="00F30A8B" w:rsidRDefault="00F30A8B" w:rsidP="00DE6FF4">
      <w:pPr>
        <w:jc w:val="center"/>
        <w:rPr>
          <w:rFonts w:ascii="Verdana" w:hAnsi="Verdana" w:cs="Arial"/>
          <w:b/>
          <w:sz w:val="18"/>
          <w:szCs w:val="18"/>
          <w:lang w:val="es-BO"/>
        </w:rPr>
      </w:pPr>
    </w:p>
    <w:p w14:paraId="22290E09" w14:textId="77777777" w:rsidR="00F30A8B" w:rsidRDefault="00F30A8B" w:rsidP="00DE6FF4">
      <w:pPr>
        <w:jc w:val="center"/>
        <w:rPr>
          <w:rFonts w:ascii="Verdana" w:hAnsi="Verdana" w:cs="Arial"/>
          <w:b/>
          <w:sz w:val="18"/>
          <w:szCs w:val="18"/>
          <w:lang w:val="es-BO"/>
        </w:rPr>
      </w:pPr>
    </w:p>
    <w:p w14:paraId="1AF69008" w14:textId="77777777" w:rsidR="00F30A8B" w:rsidRDefault="00F30A8B" w:rsidP="00DE6FF4">
      <w:pPr>
        <w:jc w:val="center"/>
        <w:rPr>
          <w:rFonts w:ascii="Verdana" w:hAnsi="Verdana" w:cs="Arial"/>
          <w:b/>
          <w:sz w:val="18"/>
          <w:szCs w:val="18"/>
          <w:lang w:val="es-BO"/>
        </w:rPr>
      </w:pPr>
    </w:p>
    <w:p w14:paraId="26499BB6" w14:textId="77777777" w:rsidR="00F30A8B" w:rsidRDefault="00F30A8B" w:rsidP="00DE6FF4">
      <w:pPr>
        <w:jc w:val="center"/>
        <w:rPr>
          <w:rFonts w:ascii="Verdana" w:hAnsi="Verdana" w:cs="Arial"/>
          <w:b/>
          <w:sz w:val="18"/>
          <w:szCs w:val="18"/>
          <w:lang w:val="es-BO"/>
        </w:rPr>
      </w:pPr>
    </w:p>
    <w:p w14:paraId="766B110F" w14:textId="77777777" w:rsidR="00F30A8B" w:rsidRDefault="00F30A8B" w:rsidP="00DE6FF4">
      <w:pPr>
        <w:jc w:val="center"/>
        <w:rPr>
          <w:rFonts w:ascii="Verdana" w:hAnsi="Verdana" w:cs="Arial"/>
          <w:b/>
          <w:sz w:val="18"/>
          <w:szCs w:val="18"/>
          <w:lang w:val="es-BO"/>
        </w:rPr>
      </w:pPr>
    </w:p>
    <w:p w14:paraId="669320D4" w14:textId="77777777" w:rsidR="00F30A8B" w:rsidRDefault="00F30A8B" w:rsidP="00DE6FF4">
      <w:pPr>
        <w:jc w:val="center"/>
        <w:rPr>
          <w:rFonts w:ascii="Verdana" w:hAnsi="Verdana" w:cs="Arial"/>
          <w:b/>
          <w:sz w:val="18"/>
          <w:szCs w:val="18"/>
          <w:lang w:val="es-BO"/>
        </w:rPr>
      </w:pPr>
    </w:p>
    <w:p w14:paraId="24C1294A" w14:textId="77777777" w:rsidR="00F30A8B" w:rsidRDefault="00F30A8B" w:rsidP="00DE6FF4">
      <w:pPr>
        <w:jc w:val="center"/>
        <w:rPr>
          <w:rFonts w:ascii="Verdana" w:hAnsi="Verdana" w:cs="Arial"/>
          <w:b/>
          <w:sz w:val="18"/>
          <w:szCs w:val="18"/>
          <w:lang w:val="es-BO"/>
        </w:rPr>
      </w:pPr>
    </w:p>
    <w:p w14:paraId="0B46EFF7" w14:textId="77777777" w:rsidR="00F30A8B" w:rsidRDefault="00F30A8B" w:rsidP="00DE6FF4">
      <w:pPr>
        <w:jc w:val="center"/>
        <w:rPr>
          <w:rFonts w:ascii="Verdana" w:hAnsi="Verdana" w:cs="Arial"/>
          <w:b/>
          <w:sz w:val="18"/>
          <w:szCs w:val="18"/>
          <w:lang w:val="es-BO"/>
        </w:rPr>
      </w:pPr>
    </w:p>
    <w:p w14:paraId="673687A4" w14:textId="77777777" w:rsidR="00F30A8B" w:rsidRDefault="00F30A8B" w:rsidP="00DE6FF4">
      <w:pPr>
        <w:jc w:val="center"/>
        <w:rPr>
          <w:rFonts w:ascii="Verdana" w:hAnsi="Verdana" w:cs="Arial"/>
          <w:b/>
          <w:sz w:val="18"/>
          <w:szCs w:val="18"/>
          <w:lang w:val="es-BO"/>
        </w:rPr>
      </w:pPr>
    </w:p>
    <w:p w14:paraId="0BC5C261" w14:textId="77777777" w:rsidR="00F30A8B" w:rsidRDefault="00F30A8B" w:rsidP="00DE6FF4">
      <w:pPr>
        <w:jc w:val="center"/>
        <w:rPr>
          <w:rFonts w:ascii="Verdana" w:hAnsi="Verdana" w:cs="Arial"/>
          <w:b/>
          <w:sz w:val="18"/>
          <w:szCs w:val="18"/>
          <w:lang w:val="es-BO"/>
        </w:rPr>
      </w:pPr>
    </w:p>
    <w:p w14:paraId="7EAD5708" w14:textId="77777777" w:rsidR="00F30A8B" w:rsidRDefault="00F30A8B" w:rsidP="00DE6FF4">
      <w:pPr>
        <w:jc w:val="center"/>
        <w:rPr>
          <w:rFonts w:ascii="Verdana" w:hAnsi="Verdana" w:cs="Arial"/>
          <w:b/>
          <w:sz w:val="18"/>
          <w:szCs w:val="18"/>
          <w:lang w:val="es-BO"/>
        </w:rPr>
      </w:pPr>
    </w:p>
    <w:p w14:paraId="6408AF5E" w14:textId="77777777" w:rsidR="00F30A8B" w:rsidRDefault="00F30A8B" w:rsidP="00DE6FF4">
      <w:pPr>
        <w:jc w:val="center"/>
        <w:rPr>
          <w:rFonts w:ascii="Verdana" w:hAnsi="Verdana" w:cs="Arial"/>
          <w:b/>
          <w:sz w:val="18"/>
          <w:szCs w:val="18"/>
          <w:lang w:val="es-BO"/>
        </w:rPr>
      </w:pPr>
    </w:p>
    <w:p w14:paraId="7A208291" w14:textId="77777777" w:rsidR="00F30A8B" w:rsidRDefault="00F30A8B" w:rsidP="00DE6FF4">
      <w:pPr>
        <w:jc w:val="center"/>
        <w:rPr>
          <w:rFonts w:ascii="Verdana" w:hAnsi="Verdana" w:cs="Arial"/>
          <w:b/>
          <w:sz w:val="18"/>
          <w:szCs w:val="18"/>
          <w:lang w:val="es-BO"/>
        </w:rPr>
      </w:pPr>
    </w:p>
    <w:p w14:paraId="010A805A" w14:textId="77777777" w:rsidR="00F30A8B" w:rsidRDefault="00F30A8B" w:rsidP="00DE6FF4">
      <w:pPr>
        <w:jc w:val="center"/>
        <w:rPr>
          <w:rFonts w:ascii="Verdana" w:hAnsi="Verdana" w:cs="Arial"/>
          <w:b/>
          <w:sz w:val="18"/>
          <w:szCs w:val="18"/>
          <w:lang w:val="es-BO"/>
        </w:rPr>
      </w:pPr>
    </w:p>
    <w:p w14:paraId="69417079" w14:textId="77777777" w:rsidR="00F30A8B" w:rsidRDefault="00F30A8B" w:rsidP="00DE6FF4">
      <w:pPr>
        <w:jc w:val="center"/>
        <w:rPr>
          <w:rFonts w:ascii="Verdana" w:hAnsi="Verdana" w:cs="Arial"/>
          <w:b/>
          <w:sz w:val="18"/>
          <w:szCs w:val="18"/>
          <w:lang w:val="es-BO"/>
        </w:rPr>
      </w:pPr>
    </w:p>
    <w:p w14:paraId="168C86F8" w14:textId="77777777" w:rsidR="00F30A8B" w:rsidRDefault="00F30A8B" w:rsidP="00DE6FF4">
      <w:pPr>
        <w:jc w:val="center"/>
        <w:rPr>
          <w:rFonts w:ascii="Verdana" w:hAnsi="Verdana" w:cs="Arial"/>
          <w:b/>
          <w:sz w:val="18"/>
          <w:szCs w:val="18"/>
          <w:lang w:val="es-BO"/>
        </w:rPr>
      </w:pPr>
    </w:p>
    <w:p w14:paraId="5364CE46" w14:textId="77777777" w:rsidR="00F30A8B" w:rsidRDefault="00F30A8B" w:rsidP="00DE6FF4">
      <w:pPr>
        <w:jc w:val="center"/>
        <w:rPr>
          <w:rFonts w:ascii="Verdana" w:hAnsi="Verdana" w:cs="Arial"/>
          <w:b/>
          <w:sz w:val="18"/>
          <w:szCs w:val="18"/>
          <w:lang w:val="es-BO"/>
        </w:rPr>
      </w:pPr>
    </w:p>
    <w:p w14:paraId="04E7DD03" w14:textId="77777777" w:rsidR="00F30A8B" w:rsidRDefault="00F30A8B" w:rsidP="00DE6FF4">
      <w:pPr>
        <w:jc w:val="center"/>
        <w:rPr>
          <w:rFonts w:ascii="Verdana" w:hAnsi="Verdana" w:cs="Arial"/>
          <w:b/>
          <w:sz w:val="18"/>
          <w:szCs w:val="18"/>
          <w:lang w:val="es-BO"/>
        </w:rPr>
      </w:pPr>
    </w:p>
    <w:p w14:paraId="05CBB6FC" w14:textId="77777777" w:rsidR="00CD33C4" w:rsidRDefault="00CD33C4" w:rsidP="00DE6FF4">
      <w:pPr>
        <w:jc w:val="center"/>
        <w:rPr>
          <w:rFonts w:ascii="Verdana" w:hAnsi="Verdana" w:cs="Arial"/>
          <w:b/>
          <w:sz w:val="18"/>
          <w:szCs w:val="18"/>
          <w:lang w:val="es-BO"/>
        </w:rPr>
      </w:pPr>
    </w:p>
    <w:p w14:paraId="3399B8AB" w14:textId="77777777" w:rsidR="00CD33C4" w:rsidRDefault="00CD33C4" w:rsidP="00DE6FF4">
      <w:pPr>
        <w:jc w:val="center"/>
        <w:rPr>
          <w:rFonts w:ascii="Verdana" w:hAnsi="Verdana" w:cs="Arial"/>
          <w:b/>
          <w:sz w:val="18"/>
          <w:szCs w:val="18"/>
          <w:lang w:val="es-BO"/>
        </w:rPr>
      </w:pPr>
    </w:p>
    <w:p w14:paraId="5085FF88" w14:textId="77777777" w:rsidR="00F30A8B" w:rsidRDefault="00F30A8B" w:rsidP="00DE6FF4">
      <w:pPr>
        <w:jc w:val="center"/>
        <w:rPr>
          <w:rFonts w:ascii="Verdana" w:hAnsi="Verdana" w:cs="Arial"/>
          <w:b/>
          <w:sz w:val="18"/>
          <w:szCs w:val="18"/>
          <w:lang w:val="es-BO"/>
        </w:rPr>
      </w:pPr>
    </w:p>
    <w:p w14:paraId="4F9EC350" w14:textId="77777777" w:rsidR="00F30A8B" w:rsidRDefault="00F30A8B" w:rsidP="00DE6FF4">
      <w:pPr>
        <w:jc w:val="center"/>
        <w:rPr>
          <w:rFonts w:ascii="Verdana" w:hAnsi="Verdana" w:cs="Arial"/>
          <w:b/>
          <w:sz w:val="18"/>
          <w:szCs w:val="18"/>
          <w:lang w:val="es-BO"/>
        </w:rPr>
      </w:pPr>
    </w:p>
    <w:p w14:paraId="59E2053A" w14:textId="77777777" w:rsidR="00F30A8B" w:rsidRDefault="00F30A8B" w:rsidP="00DE6FF4">
      <w:pPr>
        <w:jc w:val="center"/>
        <w:rPr>
          <w:rFonts w:ascii="Verdana" w:hAnsi="Verdana" w:cs="Arial"/>
          <w:b/>
          <w:sz w:val="18"/>
          <w:szCs w:val="18"/>
          <w:lang w:val="es-BO"/>
        </w:rPr>
      </w:pPr>
    </w:p>
    <w:p w14:paraId="3510F15F" w14:textId="39F718E2" w:rsidR="00DE6FF4" w:rsidRPr="008D67D2" w:rsidRDefault="00DE6FF4" w:rsidP="00DE6FF4">
      <w:pPr>
        <w:jc w:val="center"/>
        <w:rPr>
          <w:rFonts w:ascii="Verdana" w:hAnsi="Verdana" w:cs="Arial"/>
          <w:b/>
          <w:sz w:val="18"/>
          <w:szCs w:val="18"/>
          <w:lang w:val="es-BO"/>
        </w:rPr>
      </w:pPr>
      <w:r w:rsidRPr="008D67D2">
        <w:rPr>
          <w:rFonts w:ascii="Verdana" w:hAnsi="Verdana" w:cs="Arial"/>
          <w:b/>
          <w:sz w:val="18"/>
          <w:szCs w:val="18"/>
          <w:lang w:val="es-BO"/>
        </w:rPr>
        <w:lastRenderedPageBreak/>
        <w:t>FORMULARIO V-3</w:t>
      </w:r>
    </w:p>
    <w:p w14:paraId="66088E4B" w14:textId="77777777" w:rsidR="00DE6FF4" w:rsidRPr="008D67D2" w:rsidRDefault="00DE6FF4" w:rsidP="00DE6FF4">
      <w:pPr>
        <w:jc w:val="center"/>
        <w:rPr>
          <w:rFonts w:ascii="Verdana" w:hAnsi="Verdana" w:cs="Arial"/>
          <w:b/>
          <w:sz w:val="18"/>
          <w:szCs w:val="18"/>
          <w:lang w:val="es-BO"/>
        </w:rPr>
      </w:pPr>
      <w:r w:rsidRPr="008D67D2">
        <w:rPr>
          <w:rFonts w:ascii="Verdana" w:hAnsi="Verdana" w:cs="Arial"/>
          <w:b/>
          <w:sz w:val="18"/>
          <w:szCs w:val="18"/>
          <w:lang w:val="es-BO"/>
        </w:rPr>
        <w:t xml:space="preserve">EVALUACIÓN DE LA PROPUESTA TÉCNICA </w:t>
      </w:r>
    </w:p>
    <w:p w14:paraId="7147C9B4" w14:textId="77777777" w:rsidR="00DE6FF4" w:rsidRPr="008D67D2" w:rsidRDefault="00DE6FF4" w:rsidP="00DE6FF4">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1"/>
        <w:gridCol w:w="1380"/>
        <w:gridCol w:w="697"/>
        <w:gridCol w:w="1006"/>
        <w:gridCol w:w="825"/>
        <w:gridCol w:w="840"/>
        <w:gridCol w:w="10"/>
        <w:gridCol w:w="980"/>
        <w:gridCol w:w="687"/>
        <w:gridCol w:w="1142"/>
      </w:tblGrid>
      <w:tr w:rsidR="001522DB" w:rsidRPr="008D67D2" w14:paraId="143DD69E" w14:textId="77777777" w:rsidTr="008B6B8B">
        <w:trPr>
          <w:trHeight w:val="255"/>
        </w:trPr>
        <w:tc>
          <w:tcPr>
            <w:tcW w:w="1223" w:type="pct"/>
            <w:vMerge w:val="restart"/>
            <w:shd w:val="clear" w:color="auto" w:fill="DEEAF6" w:themeFill="accent1" w:themeFillTint="33"/>
            <w:vAlign w:val="center"/>
          </w:tcPr>
          <w:p w14:paraId="6A120542"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Formulario C-1 </w:t>
            </w:r>
          </w:p>
          <w:p w14:paraId="5060B361"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(Llenado por la Entidad)</w:t>
            </w:r>
          </w:p>
        </w:tc>
        <w:tc>
          <w:tcPr>
            <w:tcW w:w="3777" w:type="pct"/>
            <w:gridSpan w:val="9"/>
            <w:shd w:val="clear" w:color="auto" w:fill="DEEAF6" w:themeFill="accent1" w:themeFillTint="33"/>
            <w:vAlign w:val="center"/>
          </w:tcPr>
          <w:p w14:paraId="28CE7A7D"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PROPONENTES </w:t>
            </w:r>
          </w:p>
        </w:tc>
      </w:tr>
      <w:tr w:rsidR="001522DB" w:rsidRPr="008D67D2" w14:paraId="5A03FB34" w14:textId="77777777" w:rsidTr="008B6B8B">
        <w:trPr>
          <w:trHeight w:val="255"/>
        </w:trPr>
        <w:tc>
          <w:tcPr>
            <w:tcW w:w="1223" w:type="pct"/>
            <w:vMerge/>
            <w:shd w:val="clear" w:color="auto" w:fill="DEEAF6" w:themeFill="accent1" w:themeFillTint="33"/>
            <w:vAlign w:val="center"/>
          </w:tcPr>
          <w:p w14:paraId="235F30A2" w14:textId="77777777" w:rsidR="001522DB" w:rsidRPr="008D67D2" w:rsidRDefault="001522DB" w:rsidP="00EA1E6E">
            <w:pPr>
              <w:pStyle w:val="Prrafodelista"/>
              <w:tabs>
                <w:tab w:val="left" w:pos="709"/>
              </w:tabs>
              <w:ind w:left="360"/>
              <w:contextualSpacing/>
              <w:jc w:val="both"/>
              <w:rPr>
                <w:rFonts w:ascii="Arial" w:hAnsi="Arial" w:cs="Arial"/>
                <w:b/>
                <w:sz w:val="16"/>
                <w:szCs w:val="16"/>
                <w:lang w:val="es-BO"/>
              </w:rPr>
            </w:pPr>
          </w:p>
        </w:tc>
        <w:tc>
          <w:tcPr>
            <w:tcW w:w="1037" w:type="pct"/>
            <w:gridSpan w:val="2"/>
            <w:shd w:val="clear" w:color="auto" w:fill="DEEAF6" w:themeFill="accent1" w:themeFillTint="33"/>
            <w:vAlign w:val="center"/>
          </w:tcPr>
          <w:p w14:paraId="15D98A66"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A</w:t>
            </w:r>
            <w:proofErr w:type="gramEnd"/>
          </w:p>
        </w:tc>
        <w:tc>
          <w:tcPr>
            <w:tcW w:w="914" w:type="pct"/>
            <w:gridSpan w:val="2"/>
            <w:shd w:val="clear" w:color="auto" w:fill="DEEAF6" w:themeFill="accent1" w:themeFillTint="33"/>
            <w:vAlign w:val="center"/>
          </w:tcPr>
          <w:p w14:paraId="559F32D6"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B</w:t>
            </w:r>
            <w:proofErr w:type="gramEnd"/>
          </w:p>
        </w:tc>
        <w:tc>
          <w:tcPr>
            <w:tcW w:w="913" w:type="pct"/>
            <w:gridSpan w:val="3"/>
            <w:shd w:val="clear" w:color="auto" w:fill="DEEAF6" w:themeFill="accent1" w:themeFillTint="33"/>
            <w:vAlign w:val="center"/>
          </w:tcPr>
          <w:p w14:paraId="576E1608"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C</w:t>
            </w:r>
            <w:proofErr w:type="gramEnd"/>
          </w:p>
        </w:tc>
        <w:tc>
          <w:tcPr>
            <w:tcW w:w="913" w:type="pct"/>
            <w:gridSpan w:val="2"/>
            <w:shd w:val="clear" w:color="auto" w:fill="DEEAF6" w:themeFill="accent1" w:themeFillTint="33"/>
            <w:vAlign w:val="center"/>
          </w:tcPr>
          <w:p w14:paraId="35500607"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n</w:t>
            </w:r>
            <w:proofErr w:type="gramEnd"/>
          </w:p>
        </w:tc>
      </w:tr>
      <w:tr w:rsidR="001522DB" w:rsidRPr="008D67D2" w14:paraId="69B589B4" w14:textId="77777777" w:rsidTr="008B6B8B">
        <w:trPr>
          <w:trHeight w:val="255"/>
        </w:trPr>
        <w:tc>
          <w:tcPr>
            <w:tcW w:w="1223" w:type="pct"/>
            <w:vMerge/>
            <w:shd w:val="clear" w:color="auto" w:fill="auto"/>
            <w:vAlign w:val="center"/>
          </w:tcPr>
          <w:p w14:paraId="65C8F0BA" w14:textId="77777777" w:rsidR="001522DB" w:rsidRPr="008D67D2" w:rsidRDefault="001522DB"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DBE5F1"/>
            <w:vAlign w:val="center"/>
          </w:tcPr>
          <w:p w14:paraId="68C7EC8E"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348" w:type="pct"/>
            <w:shd w:val="clear" w:color="auto" w:fill="DBE5F1"/>
            <w:vAlign w:val="center"/>
          </w:tcPr>
          <w:p w14:paraId="58CAED62"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502" w:type="pct"/>
            <w:shd w:val="clear" w:color="auto" w:fill="DBE5F1"/>
            <w:vAlign w:val="center"/>
          </w:tcPr>
          <w:p w14:paraId="7C01B4B8"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12" w:type="pct"/>
            <w:shd w:val="clear" w:color="auto" w:fill="DBE5F1"/>
            <w:vAlign w:val="center"/>
          </w:tcPr>
          <w:p w14:paraId="687EFB2A"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424" w:type="pct"/>
            <w:gridSpan w:val="2"/>
            <w:shd w:val="clear" w:color="auto" w:fill="DBE5F1"/>
            <w:vAlign w:val="center"/>
          </w:tcPr>
          <w:p w14:paraId="6A767211"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89" w:type="pct"/>
            <w:shd w:val="clear" w:color="auto" w:fill="DBE5F1"/>
            <w:vAlign w:val="center"/>
          </w:tcPr>
          <w:p w14:paraId="5D02E106"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343" w:type="pct"/>
            <w:shd w:val="clear" w:color="auto" w:fill="DBE5F1"/>
            <w:vAlign w:val="center"/>
          </w:tcPr>
          <w:p w14:paraId="527F7DC4"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570" w:type="pct"/>
            <w:shd w:val="clear" w:color="auto" w:fill="DBE5F1"/>
            <w:vAlign w:val="center"/>
          </w:tcPr>
          <w:p w14:paraId="0008B93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r>
      <w:tr w:rsidR="00DE6FF4" w:rsidRPr="008D67D2" w14:paraId="778B807C" w14:textId="77777777" w:rsidTr="008B6B8B">
        <w:trPr>
          <w:trHeight w:val="255"/>
        </w:trPr>
        <w:tc>
          <w:tcPr>
            <w:tcW w:w="1223" w:type="pct"/>
            <w:shd w:val="clear" w:color="auto" w:fill="auto"/>
            <w:vAlign w:val="center"/>
          </w:tcPr>
          <w:p w14:paraId="7470B6B9" w14:textId="77777777" w:rsidR="00DE6FF4" w:rsidRPr="008D67D2" w:rsidRDefault="00DE6FF4"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231EDA1C"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71A2243C"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7454F73F"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7A9E29FD"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20BDC3BA"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2B0A70F1"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4A9B9422"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4D8EBA3C" w14:textId="77777777" w:rsidR="00DE6FF4" w:rsidRPr="008D67D2" w:rsidRDefault="00DE6FF4" w:rsidP="00EA1E6E">
            <w:pPr>
              <w:jc w:val="center"/>
              <w:rPr>
                <w:rFonts w:ascii="Arial" w:hAnsi="Arial" w:cs="Arial"/>
                <w:b/>
                <w:lang w:val="es-BO"/>
              </w:rPr>
            </w:pPr>
          </w:p>
        </w:tc>
      </w:tr>
      <w:tr w:rsidR="00DE6FF4" w:rsidRPr="008D67D2" w14:paraId="10281C6C" w14:textId="77777777" w:rsidTr="008B6B8B">
        <w:trPr>
          <w:trHeight w:val="255"/>
        </w:trPr>
        <w:tc>
          <w:tcPr>
            <w:tcW w:w="1223" w:type="pct"/>
            <w:shd w:val="clear" w:color="auto" w:fill="auto"/>
            <w:vAlign w:val="center"/>
          </w:tcPr>
          <w:p w14:paraId="3DCD1C71" w14:textId="77777777" w:rsidR="00DE6FF4" w:rsidRPr="008D67D2" w:rsidRDefault="00DE6FF4"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0C8FD96"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39B51180"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726D2334"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5FEC8709"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10055BEF"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38A4965F"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1D299D58"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608602D9" w14:textId="77777777" w:rsidR="00DE6FF4" w:rsidRPr="008D67D2" w:rsidRDefault="00DE6FF4" w:rsidP="00EA1E6E">
            <w:pPr>
              <w:jc w:val="center"/>
              <w:rPr>
                <w:rFonts w:ascii="Arial" w:hAnsi="Arial" w:cs="Arial"/>
                <w:b/>
                <w:lang w:val="es-BO"/>
              </w:rPr>
            </w:pPr>
          </w:p>
        </w:tc>
      </w:tr>
      <w:tr w:rsidR="00DE6FF4" w:rsidRPr="008D67D2" w14:paraId="14CC7CC5" w14:textId="77777777" w:rsidTr="008B6B8B">
        <w:trPr>
          <w:trHeight w:val="255"/>
        </w:trPr>
        <w:tc>
          <w:tcPr>
            <w:tcW w:w="1223" w:type="pct"/>
            <w:shd w:val="clear" w:color="auto" w:fill="auto"/>
            <w:vAlign w:val="center"/>
          </w:tcPr>
          <w:p w14:paraId="6DD709B0" w14:textId="77777777" w:rsidR="00DE6FF4" w:rsidRPr="008D67D2" w:rsidRDefault="00DE6FF4" w:rsidP="00EA1E6E">
            <w:pPr>
              <w:pStyle w:val="Prrafodelista"/>
              <w:ind w:left="360"/>
              <w:jc w:val="both"/>
              <w:rPr>
                <w:rFonts w:ascii="Arial" w:hAnsi="Arial" w:cs="Arial"/>
                <w:b/>
                <w:sz w:val="16"/>
                <w:szCs w:val="16"/>
                <w:lang w:val="es-BO"/>
              </w:rPr>
            </w:pPr>
          </w:p>
        </w:tc>
        <w:tc>
          <w:tcPr>
            <w:tcW w:w="689" w:type="pct"/>
            <w:shd w:val="clear" w:color="auto" w:fill="auto"/>
            <w:vAlign w:val="center"/>
          </w:tcPr>
          <w:p w14:paraId="6D9B9674"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04E7C12D"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49EA9784"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47C37752"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30C572DC"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21D4353F"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650B64C3"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0125737F" w14:textId="77777777" w:rsidR="00DE6FF4" w:rsidRPr="008D67D2" w:rsidRDefault="00DE6FF4" w:rsidP="00EA1E6E">
            <w:pPr>
              <w:jc w:val="center"/>
              <w:rPr>
                <w:rFonts w:ascii="Arial" w:hAnsi="Arial" w:cs="Arial"/>
                <w:b/>
                <w:lang w:val="es-BO"/>
              </w:rPr>
            </w:pPr>
          </w:p>
        </w:tc>
      </w:tr>
      <w:tr w:rsidR="00DE6FF4" w:rsidRPr="008D67D2" w14:paraId="4E9AF0A2" w14:textId="77777777" w:rsidTr="008B6B8B">
        <w:trPr>
          <w:trHeight w:val="255"/>
        </w:trPr>
        <w:tc>
          <w:tcPr>
            <w:tcW w:w="1223" w:type="pct"/>
            <w:shd w:val="clear" w:color="auto" w:fill="DEEAF6" w:themeFill="accent1" w:themeFillTint="33"/>
            <w:vAlign w:val="center"/>
          </w:tcPr>
          <w:p w14:paraId="03DB5CCD" w14:textId="77777777" w:rsidR="00DE6FF4" w:rsidRPr="008D67D2" w:rsidRDefault="00DE6FF4" w:rsidP="00EA1E6E">
            <w:pPr>
              <w:pStyle w:val="Prrafodelista"/>
              <w:ind w:left="360"/>
              <w:jc w:val="both"/>
              <w:rPr>
                <w:rFonts w:ascii="Verdana" w:hAnsi="Verdana"/>
                <w:b/>
                <w:sz w:val="16"/>
                <w:szCs w:val="16"/>
                <w:lang w:val="es-BO"/>
              </w:rPr>
            </w:pPr>
            <w:r w:rsidRPr="008D67D2">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1183CB2D" w14:textId="77777777" w:rsidR="00DE6FF4" w:rsidRPr="008D67D2" w:rsidRDefault="00DE6FF4" w:rsidP="00EA1E6E">
            <w:pPr>
              <w:jc w:val="center"/>
              <w:rPr>
                <w:rFonts w:ascii="Arial" w:hAnsi="Arial" w:cs="Arial"/>
                <w:b/>
                <w:i/>
                <w:sz w:val="16"/>
                <w:lang w:val="es-BO"/>
              </w:rPr>
            </w:pPr>
            <w:r w:rsidRPr="008D67D2">
              <w:rPr>
                <w:rFonts w:ascii="Arial" w:hAnsi="Arial" w:cs="Arial"/>
                <w:b/>
                <w:i/>
                <w:sz w:val="16"/>
                <w:lang w:val="es-BO"/>
              </w:rPr>
              <w:t>(señalar si cumple o no cumple)</w:t>
            </w:r>
          </w:p>
        </w:tc>
        <w:tc>
          <w:tcPr>
            <w:tcW w:w="914" w:type="pct"/>
            <w:gridSpan w:val="2"/>
            <w:shd w:val="clear" w:color="auto" w:fill="DEEAF6" w:themeFill="accent1" w:themeFillTint="33"/>
            <w:vAlign w:val="center"/>
          </w:tcPr>
          <w:p w14:paraId="08163D01"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3"/>
            <w:shd w:val="clear" w:color="auto" w:fill="DEEAF6" w:themeFill="accent1" w:themeFillTint="33"/>
            <w:vAlign w:val="center"/>
          </w:tcPr>
          <w:p w14:paraId="582EFB4F"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2"/>
            <w:shd w:val="clear" w:color="auto" w:fill="DEEAF6" w:themeFill="accent1" w:themeFillTint="33"/>
            <w:vAlign w:val="center"/>
          </w:tcPr>
          <w:p w14:paraId="1D6BE0C7"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r>
    </w:tbl>
    <w:p w14:paraId="290E557D" w14:textId="77777777" w:rsidR="00DE6FF4" w:rsidRPr="008D67D2" w:rsidRDefault="00DE6FF4" w:rsidP="00DE6FF4">
      <w:pPr>
        <w:tabs>
          <w:tab w:val="left" w:pos="709"/>
        </w:tabs>
        <w:jc w:val="both"/>
        <w:rPr>
          <w:rFonts w:ascii="Verdana" w:hAnsi="Verdana" w:cs="Tahoma"/>
          <w:sz w:val="4"/>
          <w:szCs w:val="16"/>
          <w:lang w:val="es-BO"/>
        </w:rPr>
      </w:pP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1"/>
        <w:gridCol w:w="1380"/>
        <w:gridCol w:w="697"/>
        <w:gridCol w:w="1006"/>
        <w:gridCol w:w="825"/>
        <w:gridCol w:w="840"/>
        <w:gridCol w:w="10"/>
        <w:gridCol w:w="980"/>
        <w:gridCol w:w="687"/>
        <w:gridCol w:w="1142"/>
      </w:tblGrid>
      <w:tr w:rsidR="001522DB" w:rsidRPr="008D67D2" w14:paraId="73762408" w14:textId="77777777" w:rsidTr="00064DCF">
        <w:trPr>
          <w:trHeight w:val="255"/>
        </w:trPr>
        <w:tc>
          <w:tcPr>
            <w:tcW w:w="1223" w:type="pct"/>
            <w:vMerge w:val="restart"/>
            <w:shd w:val="clear" w:color="auto" w:fill="DEEAF6" w:themeFill="accent1" w:themeFillTint="33"/>
            <w:vAlign w:val="center"/>
          </w:tcPr>
          <w:p w14:paraId="25F25FB3"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EXPERIENCIA Y OTROS ASPECTOS TÉCNICOS </w:t>
            </w:r>
          </w:p>
        </w:tc>
        <w:tc>
          <w:tcPr>
            <w:tcW w:w="3777" w:type="pct"/>
            <w:gridSpan w:val="9"/>
            <w:shd w:val="clear" w:color="auto" w:fill="DEEAF6" w:themeFill="accent1" w:themeFillTint="33"/>
            <w:vAlign w:val="center"/>
          </w:tcPr>
          <w:p w14:paraId="5E4E0DD9"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PROPONENTES </w:t>
            </w:r>
          </w:p>
        </w:tc>
      </w:tr>
      <w:tr w:rsidR="001522DB" w:rsidRPr="008D67D2" w14:paraId="1CF3C8E6" w14:textId="77777777" w:rsidTr="00064DCF">
        <w:trPr>
          <w:trHeight w:val="255"/>
        </w:trPr>
        <w:tc>
          <w:tcPr>
            <w:tcW w:w="1223" w:type="pct"/>
            <w:vMerge/>
            <w:shd w:val="clear" w:color="auto" w:fill="DEEAF6" w:themeFill="accent1" w:themeFillTint="33"/>
            <w:vAlign w:val="center"/>
          </w:tcPr>
          <w:p w14:paraId="16513DD2" w14:textId="77777777" w:rsidR="001522DB" w:rsidRPr="008D67D2" w:rsidRDefault="001522DB" w:rsidP="00EA1E6E">
            <w:pPr>
              <w:pStyle w:val="Prrafodelista"/>
              <w:tabs>
                <w:tab w:val="left" w:pos="709"/>
              </w:tabs>
              <w:ind w:left="360"/>
              <w:contextualSpacing/>
              <w:jc w:val="both"/>
              <w:rPr>
                <w:rFonts w:ascii="Arial" w:hAnsi="Arial" w:cs="Arial"/>
                <w:b/>
                <w:sz w:val="16"/>
                <w:szCs w:val="16"/>
                <w:lang w:val="es-BO"/>
              </w:rPr>
            </w:pPr>
          </w:p>
        </w:tc>
        <w:tc>
          <w:tcPr>
            <w:tcW w:w="1037" w:type="pct"/>
            <w:gridSpan w:val="2"/>
            <w:shd w:val="clear" w:color="auto" w:fill="DEEAF6" w:themeFill="accent1" w:themeFillTint="33"/>
            <w:vAlign w:val="center"/>
          </w:tcPr>
          <w:p w14:paraId="45BD5EF4"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A</w:t>
            </w:r>
            <w:proofErr w:type="gramEnd"/>
          </w:p>
        </w:tc>
        <w:tc>
          <w:tcPr>
            <w:tcW w:w="914" w:type="pct"/>
            <w:gridSpan w:val="2"/>
            <w:shd w:val="clear" w:color="auto" w:fill="DEEAF6" w:themeFill="accent1" w:themeFillTint="33"/>
            <w:vAlign w:val="center"/>
          </w:tcPr>
          <w:p w14:paraId="0CF0A34A"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B</w:t>
            </w:r>
            <w:proofErr w:type="gramEnd"/>
          </w:p>
        </w:tc>
        <w:tc>
          <w:tcPr>
            <w:tcW w:w="913" w:type="pct"/>
            <w:gridSpan w:val="3"/>
            <w:shd w:val="clear" w:color="auto" w:fill="DEEAF6" w:themeFill="accent1" w:themeFillTint="33"/>
            <w:vAlign w:val="center"/>
          </w:tcPr>
          <w:p w14:paraId="06B50FE6"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C</w:t>
            </w:r>
            <w:proofErr w:type="gramEnd"/>
          </w:p>
        </w:tc>
        <w:tc>
          <w:tcPr>
            <w:tcW w:w="913" w:type="pct"/>
            <w:gridSpan w:val="2"/>
            <w:shd w:val="clear" w:color="auto" w:fill="DEEAF6" w:themeFill="accent1" w:themeFillTint="33"/>
            <w:vAlign w:val="center"/>
          </w:tcPr>
          <w:p w14:paraId="6B2F9F01"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n</w:t>
            </w:r>
            <w:proofErr w:type="gramEnd"/>
          </w:p>
        </w:tc>
      </w:tr>
      <w:tr w:rsidR="001522DB" w:rsidRPr="008D67D2" w14:paraId="73F7B042" w14:textId="77777777" w:rsidTr="00064DCF">
        <w:trPr>
          <w:trHeight w:val="255"/>
        </w:trPr>
        <w:tc>
          <w:tcPr>
            <w:tcW w:w="1223" w:type="pct"/>
            <w:vMerge/>
            <w:shd w:val="clear" w:color="auto" w:fill="auto"/>
            <w:vAlign w:val="center"/>
          </w:tcPr>
          <w:p w14:paraId="4F6EE9CF" w14:textId="77777777" w:rsidR="001522DB" w:rsidRPr="008D67D2" w:rsidRDefault="001522DB"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DBE5F1"/>
            <w:vAlign w:val="center"/>
          </w:tcPr>
          <w:p w14:paraId="6D0C844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348" w:type="pct"/>
            <w:shd w:val="clear" w:color="auto" w:fill="DBE5F1"/>
            <w:vAlign w:val="center"/>
          </w:tcPr>
          <w:p w14:paraId="143AE4EB"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502" w:type="pct"/>
            <w:shd w:val="clear" w:color="auto" w:fill="DBE5F1"/>
            <w:vAlign w:val="center"/>
          </w:tcPr>
          <w:p w14:paraId="326CD879"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12" w:type="pct"/>
            <w:shd w:val="clear" w:color="auto" w:fill="DBE5F1"/>
            <w:vAlign w:val="center"/>
          </w:tcPr>
          <w:p w14:paraId="14B97047"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424" w:type="pct"/>
            <w:gridSpan w:val="2"/>
            <w:shd w:val="clear" w:color="auto" w:fill="DBE5F1"/>
            <w:vAlign w:val="center"/>
          </w:tcPr>
          <w:p w14:paraId="291510DC"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489" w:type="pct"/>
            <w:shd w:val="clear" w:color="auto" w:fill="DBE5F1"/>
            <w:vAlign w:val="center"/>
          </w:tcPr>
          <w:p w14:paraId="2834A330"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c>
          <w:tcPr>
            <w:tcW w:w="343" w:type="pct"/>
            <w:shd w:val="clear" w:color="auto" w:fill="DBE5F1"/>
            <w:vAlign w:val="center"/>
          </w:tcPr>
          <w:p w14:paraId="0665250F"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Cumple</w:t>
            </w:r>
          </w:p>
        </w:tc>
        <w:tc>
          <w:tcPr>
            <w:tcW w:w="570" w:type="pct"/>
            <w:shd w:val="clear" w:color="auto" w:fill="DBE5F1"/>
            <w:vAlign w:val="center"/>
          </w:tcPr>
          <w:p w14:paraId="714B61E6"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No cumple</w:t>
            </w:r>
          </w:p>
        </w:tc>
      </w:tr>
      <w:tr w:rsidR="00DE6FF4" w:rsidRPr="008D67D2" w14:paraId="1E14E8A8" w14:textId="77777777" w:rsidTr="00064DCF">
        <w:trPr>
          <w:trHeight w:val="255"/>
        </w:trPr>
        <w:tc>
          <w:tcPr>
            <w:tcW w:w="1223" w:type="pct"/>
            <w:shd w:val="clear" w:color="auto" w:fill="auto"/>
            <w:vAlign w:val="center"/>
          </w:tcPr>
          <w:p w14:paraId="0031CFFD" w14:textId="77777777" w:rsidR="00DE6FF4" w:rsidRPr="008D67D2" w:rsidRDefault="00DE6FF4" w:rsidP="008B6B8B">
            <w:pPr>
              <w:ind w:left="111" w:right="162"/>
              <w:jc w:val="both"/>
              <w:rPr>
                <w:rFonts w:ascii="Verdana" w:hAnsi="Verdana"/>
                <w:sz w:val="16"/>
                <w:szCs w:val="16"/>
                <w:lang w:val="es-BO"/>
              </w:rPr>
            </w:pPr>
            <w:r w:rsidRPr="008D67D2">
              <w:rPr>
                <w:rFonts w:ascii="Verdana" w:hAnsi="Verdana"/>
                <w:b/>
                <w:sz w:val="16"/>
                <w:szCs w:val="16"/>
                <w:lang w:val="es-BO"/>
              </w:rPr>
              <w:t xml:space="preserve">Formulario A-3 </w:t>
            </w:r>
            <w:r w:rsidRPr="008D67D2">
              <w:rPr>
                <w:rFonts w:ascii="Arial" w:hAnsi="Arial" w:cs="Arial"/>
                <w:sz w:val="16"/>
                <w:szCs w:val="16"/>
                <w:lang w:val="es-BO"/>
              </w:rPr>
              <w:t xml:space="preserve">Experiencia General y </w:t>
            </w:r>
            <w:r w:rsidR="005B228E" w:rsidRPr="008D67D2">
              <w:rPr>
                <w:rFonts w:ascii="Arial" w:hAnsi="Arial" w:cs="Arial"/>
                <w:sz w:val="16"/>
                <w:szCs w:val="16"/>
                <w:lang w:val="es-BO"/>
              </w:rPr>
              <w:t>Específica</w:t>
            </w:r>
            <w:r w:rsidRPr="008D67D2">
              <w:rPr>
                <w:rFonts w:ascii="Arial" w:hAnsi="Arial" w:cs="Arial"/>
                <w:sz w:val="16"/>
                <w:szCs w:val="16"/>
                <w:lang w:val="es-BO"/>
              </w:rPr>
              <w:t xml:space="preserve"> del Proponente</w:t>
            </w:r>
            <w:r w:rsidR="00395BB2" w:rsidRPr="008D67D2">
              <w:rPr>
                <w:rFonts w:ascii="Arial" w:hAnsi="Arial" w:cs="Arial"/>
                <w:sz w:val="16"/>
                <w:szCs w:val="16"/>
                <w:lang w:val="es-BO"/>
              </w:rPr>
              <w:t>.</w:t>
            </w:r>
          </w:p>
        </w:tc>
        <w:tc>
          <w:tcPr>
            <w:tcW w:w="689" w:type="pct"/>
            <w:shd w:val="clear" w:color="auto" w:fill="auto"/>
            <w:vAlign w:val="center"/>
          </w:tcPr>
          <w:p w14:paraId="1204C1B4"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5B87D0FC"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04693D68"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54656D03"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5213E8B3"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60D30859"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1AF418B3"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216440C1" w14:textId="77777777" w:rsidR="00DE6FF4" w:rsidRPr="008D67D2" w:rsidRDefault="00DE6FF4" w:rsidP="00EA1E6E">
            <w:pPr>
              <w:jc w:val="center"/>
              <w:rPr>
                <w:rFonts w:ascii="Arial" w:hAnsi="Arial" w:cs="Arial"/>
                <w:b/>
                <w:lang w:val="es-BO"/>
              </w:rPr>
            </w:pPr>
          </w:p>
        </w:tc>
      </w:tr>
      <w:tr w:rsidR="00DE6FF4" w:rsidRPr="008D67D2" w14:paraId="3D5C6697" w14:textId="77777777" w:rsidTr="00064DCF">
        <w:trPr>
          <w:trHeight w:val="255"/>
        </w:trPr>
        <w:tc>
          <w:tcPr>
            <w:tcW w:w="1223" w:type="pct"/>
            <w:shd w:val="clear" w:color="auto" w:fill="auto"/>
            <w:vAlign w:val="center"/>
          </w:tcPr>
          <w:p w14:paraId="232E45E2" w14:textId="77777777" w:rsidR="00DE6FF4" w:rsidRPr="008D67D2" w:rsidRDefault="00DE6FF4" w:rsidP="008B6B8B">
            <w:pPr>
              <w:ind w:left="111" w:right="162"/>
              <w:jc w:val="both"/>
              <w:rPr>
                <w:rFonts w:ascii="Verdana" w:hAnsi="Verdana"/>
                <w:b/>
                <w:sz w:val="16"/>
                <w:szCs w:val="16"/>
                <w:lang w:val="es-BO"/>
              </w:rPr>
            </w:pPr>
            <w:r w:rsidRPr="008D67D2">
              <w:rPr>
                <w:rFonts w:ascii="Verdana" w:hAnsi="Verdana"/>
                <w:b/>
                <w:sz w:val="16"/>
                <w:szCs w:val="16"/>
                <w:lang w:val="es-BO"/>
              </w:rPr>
              <w:t xml:space="preserve">Formulario A-4 </w:t>
            </w:r>
            <w:r w:rsidRPr="008D67D2">
              <w:rPr>
                <w:rFonts w:ascii="Arial" w:hAnsi="Arial" w:cs="Arial"/>
                <w:sz w:val="16"/>
                <w:szCs w:val="16"/>
                <w:lang w:val="es-BO"/>
              </w:rPr>
              <w:t>Hoja de Vida</w:t>
            </w:r>
            <w:r w:rsidR="001522DB" w:rsidRPr="008D67D2">
              <w:rPr>
                <w:rFonts w:ascii="Arial" w:hAnsi="Arial" w:cs="Arial"/>
                <w:sz w:val="16"/>
                <w:szCs w:val="16"/>
                <w:lang w:val="es-BO"/>
              </w:rPr>
              <w:t xml:space="preserve"> </w:t>
            </w:r>
            <w:r w:rsidRPr="008D67D2">
              <w:rPr>
                <w:rFonts w:ascii="Arial" w:hAnsi="Arial" w:cs="Arial"/>
                <w:sz w:val="16"/>
                <w:szCs w:val="16"/>
                <w:lang w:val="es-BO"/>
              </w:rPr>
              <w:t xml:space="preserve">  del Gerente.  </w:t>
            </w:r>
          </w:p>
        </w:tc>
        <w:tc>
          <w:tcPr>
            <w:tcW w:w="689" w:type="pct"/>
            <w:shd w:val="clear" w:color="auto" w:fill="auto"/>
            <w:vAlign w:val="center"/>
          </w:tcPr>
          <w:p w14:paraId="413BA234"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27CA7A16"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1DBA65A0"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12D9777B"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3BC960AE"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378ED97D"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7E3A67EC"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21B1CEEF" w14:textId="77777777" w:rsidR="00DE6FF4" w:rsidRPr="008D67D2" w:rsidRDefault="00DE6FF4" w:rsidP="00EA1E6E">
            <w:pPr>
              <w:jc w:val="center"/>
              <w:rPr>
                <w:rFonts w:ascii="Arial" w:hAnsi="Arial" w:cs="Arial"/>
                <w:b/>
                <w:lang w:val="es-BO"/>
              </w:rPr>
            </w:pPr>
          </w:p>
        </w:tc>
      </w:tr>
      <w:tr w:rsidR="00DE6FF4" w:rsidRPr="008D67D2" w14:paraId="76DB504B" w14:textId="77777777" w:rsidTr="00064DCF">
        <w:trPr>
          <w:trHeight w:val="255"/>
        </w:trPr>
        <w:tc>
          <w:tcPr>
            <w:tcW w:w="1223" w:type="pct"/>
            <w:shd w:val="clear" w:color="auto" w:fill="auto"/>
            <w:vAlign w:val="center"/>
          </w:tcPr>
          <w:p w14:paraId="1CD87870" w14:textId="77777777" w:rsidR="00DE6FF4" w:rsidRPr="008D67D2" w:rsidRDefault="00DE6FF4" w:rsidP="008B6B8B">
            <w:pPr>
              <w:ind w:left="111" w:right="162"/>
              <w:jc w:val="both"/>
              <w:rPr>
                <w:rFonts w:ascii="Arial" w:hAnsi="Arial" w:cs="Arial"/>
                <w:b/>
                <w:sz w:val="16"/>
                <w:szCs w:val="16"/>
                <w:lang w:val="es-BO"/>
              </w:rPr>
            </w:pPr>
            <w:r w:rsidRPr="008D67D2">
              <w:rPr>
                <w:rFonts w:ascii="Verdana" w:hAnsi="Verdana"/>
                <w:b/>
                <w:sz w:val="16"/>
                <w:szCs w:val="16"/>
                <w:lang w:val="es-BO"/>
              </w:rPr>
              <w:t xml:space="preserve">Formulario A-5 </w:t>
            </w:r>
            <w:r w:rsidRPr="008D67D2">
              <w:rPr>
                <w:rFonts w:ascii="Arial" w:hAnsi="Arial" w:cs="Arial"/>
                <w:sz w:val="16"/>
                <w:szCs w:val="16"/>
                <w:lang w:val="es-BO"/>
              </w:rPr>
              <w:t>Hoja de Vida</w:t>
            </w:r>
            <w:r w:rsidR="001522DB" w:rsidRPr="008D67D2">
              <w:rPr>
                <w:rFonts w:ascii="Arial" w:hAnsi="Arial" w:cs="Arial"/>
                <w:sz w:val="16"/>
                <w:szCs w:val="16"/>
                <w:lang w:val="es-BO"/>
              </w:rPr>
              <w:t xml:space="preserve"> </w:t>
            </w:r>
            <w:r w:rsidRPr="008D67D2">
              <w:rPr>
                <w:rFonts w:ascii="Arial" w:hAnsi="Arial" w:cs="Arial"/>
                <w:sz w:val="16"/>
                <w:szCs w:val="16"/>
                <w:lang w:val="es-BO"/>
              </w:rPr>
              <w:t xml:space="preserve"> </w:t>
            </w:r>
            <w:r w:rsidRPr="008D67D2">
              <w:rPr>
                <w:rFonts w:ascii="Arial" w:hAnsi="Arial" w:cs="Arial"/>
                <w:b/>
                <w:sz w:val="16"/>
                <w:szCs w:val="16"/>
                <w:lang w:val="es-BO"/>
              </w:rPr>
              <w:t xml:space="preserve"> </w:t>
            </w:r>
            <w:r w:rsidRPr="008D67D2">
              <w:rPr>
                <w:rFonts w:ascii="Arial" w:hAnsi="Arial" w:cs="Arial"/>
                <w:sz w:val="16"/>
                <w:szCs w:val="16"/>
                <w:lang w:val="es-BO"/>
              </w:rPr>
              <w:t xml:space="preserve">del </w:t>
            </w:r>
            <w:proofErr w:type="gramStart"/>
            <w:r w:rsidRPr="008D67D2">
              <w:rPr>
                <w:rFonts w:ascii="Arial" w:hAnsi="Arial" w:cs="Arial"/>
                <w:sz w:val="16"/>
                <w:szCs w:val="16"/>
                <w:lang w:val="es-BO"/>
              </w:rPr>
              <w:t>Personal  Clave</w:t>
            </w:r>
            <w:proofErr w:type="gramEnd"/>
            <w:r w:rsidRPr="008D67D2">
              <w:rPr>
                <w:rFonts w:ascii="Arial" w:hAnsi="Arial" w:cs="Arial"/>
                <w:sz w:val="16"/>
                <w:szCs w:val="16"/>
                <w:lang w:val="es-BO"/>
              </w:rPr>
              <w:t>.</w:t>
            </w:r>
          </w:p>
        </w:tc>
        <w:tc>
          <w:tcPr>
            <w:tcW w:w="689" w:type="pct"/>
            <w:shd w:val="clear" w:color="auto" w:fill="auto"/>
            <w:vAlign w:val="center"/>
          </w:tcPr>
          <w:p w14:paraId="37912267"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55E1885B"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4838FB14"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4D04F6F2"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52828318"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73EC201C"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4498BDB2"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32B22251" w14:textId="77777777" w:rsidR="00DE6FF4" w:rsidRPr="008D67D2" w:rsidRDefault="00DE6FF4" w:rsidP="00EA1E6E">
            <w:pPr>
              <w:jc w:val="center"/>
              <w:rPr>
                <w:rFonts w:ascii="Arial" w:hAnsi="Arial" w:cs="Arial"/>
                <w:b/>
                <w:lang w:val="es-BO"/>
              </w:rPr>
            </w:pPr>
          </w:p>
        </w:tc>
      </w:tr>
      <w:tr w:rsidR="00DE6FF4" w:rsidRPr="008D67D2" w14:paraId="5FEB74EF" w14:textId="77777777" w:rsidTr="00064DCF">
        <w:trPr>
          <w:trHeight w:val="255"/>
        </w:trPr>
        <w:tc>
          <w:tcPr>
            <w:tcW w:w="1223" w:type="pct"/>
            <w:shd w:val="clear" w:color="auto" w:fill="auto"/>
            <w:vAlign w:val="center"/>
          </w:tcPr>
          <w:p w14:paraId="56A44967" w14:textId="77777777" w:rsidR="00DE6FF4" w:rsidRPr="008D67D2" w:rsidRDefault="00DE6FF4" w:rsidP="008B6B8B">
            <w:pPr>
              <w:ind w:left="111" w:right="162"/>
              <w:jc w:val="both"/>
              <w:rPr>
                <w:rFonts w:ascii="Verdana" w:hAnsi="Verdana"/>
                <w:b/>
                <w:sz w:val="16"/>
                <w:szCs w:val="16"/>
                <w:lang w:val="es-BO"/>
              </w:rPr>
            </w:pPr>
            <w:r w:rsidRPr="008D67D2">
              <w:rPr>
                <w:rFonts w:ascii="Verdana" w:hAnsi="Verdana"/>
                <w:b/>
                <w:sz w:val="16"/>
                <w:szCs w:val="16"/>
                <w:lang w:val="es-BO"/>
              </w:rPr>
              <w:t xml:space="preserve">Formulario A-6 </w:t>
            </w:r>
            <w:r w:rsidRPr="008D67D2">
              <w:rPr>
                <w:rFonts w:ascii="Arial" w:hAnsi="Arial" w:cs="Arial"/>
                <w:sz w:val="16"/>
                <w:szCs w:val="16"/>
                <w:lang w:val="es-BO"/>
              </w:rPr>
              <w:t>Relación de Instalaciones y Equipamiento</w:t>
            </w:r>
          </w:p>
        </w:tc>
        <w:tc>
          <w:tcPr>
            <w:tcW w:w="689" w:type="pct"/>
            <w:shd w:val="clear" w:color="auto" w:fill="auto"/>
            <w:vAlign w:val="center"/>
          </w:tcPr>
          <w:p w14:paraId="77A0CD81" w14:textId="77777777" w:rsidR="00DE6FF4" w:rsidRPr="008D67D2" w:rsidRDefault="00DE6FF4" w:rsidP="00EA1E6E">
            <w:pPr>
              <w:jc w:val="center"/>
              <w:rPr>
                <w:rFonts w:ascii="Arial" w:hAnsi="Arial" w:cs="Arial"/>
                <w:b/>
                <w:lang w:val="es-BO"/>
              </w:rPr>
            </w:pPr>
          </w:p>
        </w:tc>
        <w:tc>
          <w:tcPr>
            <w:tcW w:w="348" w:type="pct"/>
            <w:shd w:val="clear" w:color="auto" w:fill="auto"/>
            <w:vAlign w:val="center"/>
          </w:tcPr>
          <w:p w14:paraId="6EF8CCF0" w14:textId="77777777" w:rsidR="00DE6FF4" w:rsidRPr="008D67D2" w:rsidRDefault="00DE6FF4" w:rsidP="00EA1E6E">
            <w:pPr>
              <w:jc w:val="center"/>
              <w:rPr>
                <w:rFonts w:ascii="Arial" w:hAnsi="Arial" w:cs="Arial"/>
                <w:b/>
                <w:lang w:val="es-BO"/>
              </w:rPr>
            </w:pPr>
          </w:p>
        </w:tc>
        <w:tc>
          <w:tcPr>
            <w:tcW w:w="502" w:type="pct"/>
            <w:shd w:val="clear" w:color="auto" w:fill="auto"/>
            <w:vAlign w:val="center"/>
          </w:tcPr>
          <w:p w14:paraId="59DB15C9" w14:textId="77777777" w:rsidR="00DE6FF4" w:rsidRPr="008D67D2" w:rsidRDefault="00DE6FF4" w:rsidP="00EA1E6E">
            <w:pPr>
              <w:jc w:val="center"/>
              <w:rPr>
                <w:rFonts w:ascii="Arial" w:hAnsi="Arial" w:cs="Arial"/>
                <w:b/>
                <w:lang w:val="es-BO"/>
              </w:rPr>
            </w:pPr>
          </w:p>
        </w:tc>
        <w:tc>
          <w:tcPr>
            <w:tcW w:w="412" w:type="pct"/>
            <w:shd w:val="clear" w:color="auto" w:fill="auto"/>
            <w:vAlign w:val="center"/>
          </w:tcPr>
          <w:p w14:paraId="44DFB0F0" w14:textId="77777777" w:rsidR="00DE6FF4" w:rsidRPr="008D67D2" w:rsidRDefault="00DE6FF4" w:rsidP="00EA1E6E">
            <w:pPr>
              <w:jc w:val="center"/>
              <w:rPr>
                <w:rFonts w:ascii="Arial" w:hAnsi="Arial" w:cs="Arial"/>
                <w:b/>
                <w:lang w:val="es-BO"/>
              </w:rPr>
            </w:pPr>
          </w:p>
        </w:tc>
        <w:tc>
          <w:tcPr>
            <w:tcW w:w="419" w:type="pct"/>
            <w:shd w:val="clear" w:color="auto" w:fill="auto"/>
            <w:vAlign w:val="center"/>
          </w:tcPr>
          <w:p w14:paraId="5493B6C3" w14:textId="77777777" w:rsidR="00DE6FF4" w:rsidRPr="008D67D2" w:rsidRDefault="00DE6FF4" w:rsidP="00EA1E6E">
            <w:pPr>
              <w:jc w:val="center"/>
              <w:rPr>
                <w:rFonts w:ascii="Arial" w:hAnsi="Arial" w:cs="Arial"/>
                <w:b/>
                <w:lang w:val="es-BO"/>
              </w:rPr>
            </w:pPr>
          </w:p>
        </w:tc>
        <w:tc>
          <w:tcPr>
            <w:tcW w:w="494" w:type="pct"/>
            <w:gridSpan w:val="2"/>
            <w:shd w:val="clear" w:color="auto" w:fill="auto"/>
            <w:vAlign w:val="center"/>
          </w:tcPr>
          <w:p w14:paraId="41D72CEF" w14:textId="77777777" w:rsidR="00DE6FF4" w:rsidRPr="008D67D2" w:rsidRDefault="00DE6FF4" w:rsidP="00EA1E6E">
            <w:pPr>
              <w:jc w:val="center"/>
              <w:rPr>
                <w:rFonts w:ascii="Arial" w:hAnsi="Arial" w:cs="Arial"/>
                <w:b/>
                <w:lang w:val="es-BO"/>
              </w:rPr>
            </w:pPr>
          </w:p>
        </w:tc>
        <w:tc>
          <w:tcPr>
            <w:tcW w:w="343" w:type="pct"/>
            <w:shd w:val="clear" w:color="auto" w:fill="auto"/>
            <w:vAlign w:val="center"/>
          </w:tcPr>
          <w:p w14:paraId="76E39B59" w14:textId="77777777" w:rsidR="00DE6FF4" w:rsidRPr="008D67D2" w:rsidRDefault="00DE6FF4" w:rsidP="00EA1E6E">
            <w:pPr>
              <w:jc w:val="center"/>
              <w:rPr>
                <w:rFonts w:ascii="Arial" w:hAnsi="Arial" w:cs="Arial"/>
                <w:b/>
                <w:lang w:val="es-BO"/>
              </w:rPr>
            </w:pPr>
          </w:p>
        </w:tc>
        <w:tc>
          <w:tcPr>
            <w:tcW w:w="570" w:type="pct"/>
            <w:shd w:val="clear" w:color="auto" w:fill="auto"/>
            <w:vAlign w:val="center"/>
          </w:tcPr>
          <w:p w14:paraId="14CB8CF6" w14:textId="77777777" w:rsidR="00DE6FF4" w:rsidRPr="008D67D2" w:rsidRDefault="00DE6FF4" w:rsidP="00EA1E6E">
            <w:pPr>
              <w:jc w:val="center"/>
              <w:rPr>
                <w:rFonts w:ascii="Arial" w:hAnsi="Arial" w:cs="Arial"/>
                <w:b/>
                <w:lang w:val="es-BO"/>
              </w:rPr>
            </w:pPr>
          </w:p>
        </w:tc>
      </w:tr>
      <w:tr w:rsidR="00DE6FF4" w:rsidRPr="008D67D2" w14:paraId="6B393A05" w14:textId="77777777" w:rsidTr="00064DCF">
        <w:trPr>
          <w:trHeight w:val="255"/>
        </w:trPr>
        <w:tc>
          <w:tcPr>
            <w:tcW w:w="1223" w:type="pct"/>
            <w:shd w:val="clear" w:color="auto" w:fill="DEEAF6" w:themeFill="accent1" w:themeFillTint="33"/>
            <w:vAlign w:val="center"/>
          </w:tcPr>
          <w:p w14:paraId="66F1DE2C" w14:textId="77777777" w:rsidR="00DE6FF4" w:rsidRPr="008D67D2" w:rsidRDefault="00DE6FF4" w:rsidP="00EA1E6E">
            <w:pPr>
              <w:pStyle w:val="Prrafodelista"/>
              <w:ind w:left="360"/>
              <w:jc w:val="both"/>
              <w:rPr>
                <w:rFonts w:ascii="Verdana" w:hAnsi="Verdana"/>
                <w:b/>
                <w:sz w:val="16"/>
                <w:szCs w:val="16"/>
                <w:lang w:val="es-BO"/>
              </w:rPr>
            </w:pPr>
            <w:r w:rsidRPr="008D67D2">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67E526A8" w14:textId="77777777" w:rsidR="00DE6FF4" w:rsidRPr="008D67D2" w:rsidRDefault="00DE6FF4" w:rsidP="00EA1E6E">
            <w:pPr>
              <w:jc w:val="center"/>
              <w:rPr>
                <w:rFonts w:ascii="Arial" w:hAnsi="Arial" w:cs="Arial"/>
                <w:b/>
                <w:i/>
                <w:sz w:val="16"/>
                <w:lang w:val="es-BO"/>
              </w:rPr>
            </w:pPr>
            <w:r w:rsidRPr="008D67D2">
              <w:rPr>
                <w:rFonts w:ascii="Arial" w:hAnsi="Arial" w:cs="Arial"/>
                <w:b/>
                <w:i/>
                <w:sz w:val="16"/>
                <w:lang w:val="es-BO"/>
              </w:rPr>
              <w:t>(señalar si cumple o no cumple)</w:t>
            </w:r>
          </w:p>
        </w:tc>
        <w:tc>
          <w:tcPr>
            <w:tcW w:w="914" w:type="pct"/>
            <w:gridSpan w:val="2"/>
            <w:shd w:val="clear" w:color="auto" w:fill="DEEAF6" w:themeFill="accent1" w:themeFillTint="33"/>
            <w:vAlign w:val="center"/>
          </w:tcPr>
          <w:p w14:paraId="5D08F1B7"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3"/>
            <w:shd w:val="clear" w:color="auto" w:fill="DEEAF6" w:themeFill="accent1" w:themeFillTint="33"/>
            <w:vAlign w:val="center"/>
          </w:tcPr>
          <w:p w14:paraId="3B2DEEE5"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c>
          <w:tcPr>
            <w:tcW w:w="913" w:type="pct"/>
            <w:gridSpan w:val="2"/>
            <w:shd w:val="clear" w:color="auto" w:fill="DEEAF6" w:themeFill="accent1" w:themeFillTint="33"/>
            <w:vAlign w:val="center"/>
          </w:tcPr>
          <w:p w14:paraId="6C3292DE" w14:textId="77777777" w:rsidR="00DE6FF4" w:rsidRPr="008D67D2" w:rsidRDefault="00DE6FF4" w:rsidP="00EA1E6E">
            <w:pPr>
              <w:jc w:val="center"/>
              <w:rPr>
                <w:rFonts w:ascii="Arial" w:hAnsi="Arial" w:cs="Arial"/>
                <w:b/>
                <w:sz w:val="16"/>
                <w:lang w:val="es-BO"/>
              </w:rPr>
            </w:pPr>
            <w:r w:rsidRPr="008D67D2">
              <w:rPr>
                <w:rFonts w:ascii="Arial" w:hAnsi="Arial" w:cs="Arial"/>
                <w:b/>
                <w:i/>
                <w:sz w:val="16"/>
                <w:lang w:val="es-BO"/>
              </w:rPr>
              <w:t>(señalar si cumple o no cumple)</w:t>
            </w:r>
          </w:p>
        </w:tc>
      </w:tr>
    </w:tbl>
    <w:p w14:paraId="0D73B6E6" w14:textId="77777777" w:rsidR="00DE6FF4" w:rsidRPr="008D67D2" w:rsidRDefault="00DE6FF4" w:rsidP="00DE6FF4">
      <w:pPr>
        <w:tabs>
          <w:tab w:val="left" w:pos="709"/>
        </w:tabs>
        <w:jc w:val="both"/>
        <w:rPr>
          <w:rFonts w:ascii="Verdana" w:hAnsi="Verdana" w:cs="Tahoma"/>
          <w:sz w:val="16"/>
          <w:szCs w:val="16"/>
          <w:lang w:val="es-BO"/>
        </w:rPr>
      </w:pPr>
    </w:p>
    <w:p w14:paraId="2B3C4A61" w14:textId="77777777" w:rsidR="00DE6FF4" w:rsidRPr="008D67D2" w:rsidRDefault="00DE6FF4" w:rsidP="00DE6FF4">
      <w:pPr>
        <w:tabs>
          <w:tab w:val="left" w:pos="709"/>
        </w:tabs>
        <w:jc w:val="both"/>
        <w:rPr>
          <w:rFonts w:ascii="Verdana" w:hAnsi="Verdana" w:cs="Tahoma"/>
          <w:sz w:val="16"/>
          <w:szCs w:val="16"/>
          <w:lang w:val="es-BO"/>
        </w:rPr>
      </w:pPr>
    </w:p>
    <w:tbl>
      <w:tblPr>
        <w:tblpPr w:leftFromText="141" w:rightFromText="141" w:vertAnchor="text" w:horzAnchor="margin" w:tblpXSpec="center" w:tblpY="134"/>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6"/>
        <w:gridCol w:w="802"/>
        <w:gridCol w:w="324"/>
        <w:gridCol w:w="808"/>
        <w:gridCol w:w="864"/>
        <w:gridCol w:w="532"/>
        <w:gridCol w:w="1415"/>
        <w:gridCol w:w="1402"/>
        <w:gridCol w:w="1444"/>
      </w:tblGrid>
      <w:tr w:rsidR="001522DB" w:rsidRPr="008D67D2" w14:paraId="6C6E25B9" w14:textId="77777777" w:rsidTr="00064DCF">
        <w:trPr>
          <w:trHeight w:val="255"/>
        </w:trPr>
        <w:tc>
          <w:tcPr>
            <w:tcW w:w="1090" w:type="pct"/>
            <w:vMerge w:val="restart"/>
            <w:shd w:val="clear" w:color="auto" w:fill="DEEAF6" w:themeFill="accent1" w:themeFillTint="33"/>
            <w:vAlign w:val="center"/>
          </w:tcPr>
          <w:p w14:paraId="42FE4740"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CONDICIONES ADICIONALES</w:t>
            </w:r>
          </w:p>
          <w:p w14:paraId="30003E30" w14:textId="77777777" w:rsidR="001522DB" w:rsidRPr="008D67D2" w:rsidRDefault="001522DB" w:rsidP="001522DB">
            <w:pPr>
              <w:jc w:val="center"/>
              <w:rPr>
                <w:rFonts w:ascii="Verdana" w:hAnsi="Verdana"/>
                <w:b/>
                <w:sz w:val="16"/>
                <w:szCs w:val="16"/>
                <w:lang w:val="es-BO"/>
              </w:rPr>
            </w:pPr>
            <w:r w:rsidRPr="008D67D2">
              <w:rPr>
                <w:rFonts w:ascii="Verdana" w:hAnsi="Verdana"/>
                <w:b/>
                <w:sz w:val="16"/>
                <w:szCs w:val="16"/>
                <w:lang w:val="es-BO"/>
              </w:rPr>
              <w:t xml:space="preserve">Formula rio C-2 (Llenado por la entidad) </w:t>
            </w:r>
          </w:p>
        </w:tc>
        <w:tc>
          <w:tcPr>
            <w:tcW w:w="580" w:type="pct"/>
            <w:gridSpan w:val="2"/>
            <w:vMerge w:val="restart"/>
            <w:shd w:val="clear" w:color="auto" w:fill="DEEAF6" w:themeFill="accent1" w:themeFillTint="33"/>
            <w:vAlign w:val="center"/>
          </w:tcPr>
          <w:p w14:paraId="145E8C69" w14:textId="77777777" w:rsidR="001522DB" w:rsidRPr="008D67D2" w:rsidRDefault="001522DB" w:rsidP="00E02B71">
            <w:pPr>
              <w:pStyle w:val="Prrafodelista"/>
              <w:tabs>
                <w:tab w:val="left" w:pos="709"/>
              </w:tabs>
              <w:ind w:left="162"/>
              <w:contextualSpacing/>
              <w:jc w:val="center"/>
              <w:rPr>
                <w:rFonts w:ascii="Verdana" w:hAnsi="Verdana"/>
                <w:b/>
                <w:sz w:val="16"/>
                <w:szCs w:val="16"/>
                <w:lang w:val="es-BO"/>
              </w:rPr>
            </w:pPr>
            <w:r w:rsidRPr="008D67D2">
              <w:rPr>
                <w:rFonts w:ascii="Verdana" w:hAnsi="Verdana"/>
                <w:b/>
                <w:sz w:val="16"/>
                <w:szCs w:val="16"/>
                <w:lang w:val="es-BO"/>
              </w:rPr>
              <w:t>Puntaje Asignado</w:t>
            </w:r>
          </w:p>
        </w:tc>
        <w:tc>
          <w:tcPr>
            <w:tcW w:w="3330" w:type="pct"/>
            <w:gridSpan w:val="6"/>
            <w:shd w:val="clear" w:color="auto" w:fill="DEEAF6" w:themeFill="accent1" w:themeFillTint="33"/>
            <w:vAlign w:val="center"/>
          </w:tcPr>
          <w:p w14:paraId="0A3D4AE0" w14:textId="77777777" w:rsidR="001522DB" w:rsidRPr="008D67D2" w:rsidRDefault="001522DB" w:rsidP="00EA1E6E">
            <w:pPr>
              <w:jc w:val="center"/>
              <w:rPr>
                <w:rFonts w:ascii="Verdana" w:hAnsi="Verdana"/>
                <w:b/>
                <w:sz w:val="16"/>
                <w:szCs w:val="16"/>
                <w:lang w:val="es-BO"/>
              </w:rPr>
            </w:pPr>
            <w:r w:rsidRPr="008D67D2">
              <w:rPr>
                <w:rFonts w:ascii="Verdana" w:hAnsi="Verdana"/>
                <w:b/>
                <w:sz w:val="16"/>
                <w:szCs w:val="16"/>
                <w:lang w:val="es-BO"/>
              </w:rPr>
              <w:t xml:space="preserve">PROPONENTES </w:t>
            </w:r>
          </w:p>
        </w:tc>
      </w:tr>
      <w:tr w:rsidR="001522DB" w:rsidRPr="008D67D2" w14:paraId="7671C458" w14:textId="77777777" w:rsidTr="00064DCF">
        <w:trPr>
          <w:trHeight w:val="255"/>
        </w:trPr>
        <w:tc>
          <w:tcPr>
            <w:tcW w:w="1090" w:type="pct"/>
            <w:vMerge/>
            <w:shd w:val="clear" w:color="auto" w:fill="DEEAF6" w:themeFill="accent1" w:themeFillTint="33"/>
            <w:vAlign w:val="center"/>
          </w:tcPr>
          <w:p w14:paraId="58AA2CCE" w14:textId="77777777" w:rsidR="001522DB" w:rsidRPr="008D67D2" w:rsidRDefault="001522DB" w:rsidP="00EA1E6E">
            <w:pPr>
              <w:pStyle w:val="Prrafodelista"/>
              <w:tabs>
                <w:tab w:val="left" w:pos="709"/>
              </w:tabs>
              <w:ind w:left="360"/>
              <w:contextualSpacing/>
              <w:jc w:val="both"/>
              <w:rPr>
                <w:rFonts w:ascii="Arial" w:hAnsi="Arial" w:cs="Arial"/>
                <w:b/>
                <w:sz w:val="16"/>
                <w:szCs w:val="16"/>
                <w:lang w:val="es-BO"/>
              </w:rPr>
            </w:pPr>
          </w:p>
        </w:tc>
        <w:tc>
          <w:tcPr>
            <w:tcW w:w="580" w:type="pct"/>
            <w:gridSpan w:val="2"/>
            <w:vMerge/>
            <w:shd w:val="clear" w:color="auto" w:fill="DEEAF6" w:themeFill="accent1" w:themeFillTint="33"/>
            <w:vAlign w:val="center"/>
          </w:tcPr>
          <w:p w14:paraId="1385CBC2" w14:textId="77777777" w:rsidR="001522DB" w:rsidRPr="008D67D2" w:rsidRDefault="001522DB" w:rsidP="00E02B71">
            <w:pPr>
              <w:pStyle w:val="Prrafodelista"/>
              <w:tabs>
                <w:tab w:val="left" w:pos="709"/>
              </w:tabs>
              <w:ind w:left="162"/>
              <w:contextualSpacing/>
              <w:jc w:val="center"/>
              <w:rPr>
                <w:rFonts w:ascii="Arial" w:hAnsi="Arial" w:cs="Arial"/>
                <w:b/>
                <w:sz w:val="16"/>
                <w:szCs w:val="16"/>
                <w:lang w:val="es-BO"/>
              </w:rPr>
            </w:pPr>
          </w:p>
        </w:tc>
        <w:tc>
          <w:tcPr>
            <w:tcW w:w="861" w:type="pct"/>
            <w:gridSpan w:val="2"/>
            <w:shd w:val="clear" w:color="auto" w:fill="DEEAF6" w:themeFill="accent1" w:themeFillTint="33"/>
            <w:vAlign w:val="center"/>
          </w:tcPr>
          <w:p w14:paraId="0EE67AB1"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A</w:t>
            </w:r>
            <w:proofErr w:type="gramEnd"/>
          </w:p>
        </w:tc>
        <w:tc>
          <w:tcPr>
            <w:tcW w:w="1003" w:type="pct"/>
            <w:gridSpan w:val="2"/>
            <w:shd w:val="clear" w:color="auto" w:fill="DEEAF6" w:themeFill="accent1" w:themeFillTint="33"/>
            <w:vAlign w:val="center"/>
          </w:tcPr>
          <w:p w14:paraId="3AFD8808"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B</w:t>
            </w:r>
            <w:proofErr w:type="gramEnd"/>
          </w:p>
        </w:tc>
        <w:tc>
          <w:tcPr>
            <w:tcW w:w="722" w:type="pct"/>
            <w:shd w:val="clear" w:color="auto" w:fill="DEEAF6" w:themeFill="accent1" w:themeFillTint="33"/>
            <w:vAlign w:val="center"/>
          </w:tcPr>
          <w:p w14:paraId="2B58696F"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C</w:t>
            </w:r>
            <w:proofErr w:type="gramEnd"/>
          </w:p>
        </w:tc>
        <w:tc>
          <w:tcPr>
            <w:tcW w:w="744" w:type="pct"/>
            <w:shd w:val="clear" w:color="auto" w:fill="DEEAF6" w:themeFill="accent1" w:themeFillTint="33"/>
            <w:vAlign w:val="center"/>
          </w:tcPr>
          <w:p w14:paraId="79D18895" w14:textId="77777777" w:rsidR="001522DB" w:rsidRPr="008D67D2" w:rsidRDefault="001522DB" w:rsidP="00EA1E6E">
            <w:pPr>
              <w:jc w:val="center"/>
              <w:rPr>
                <w:rFonts w:ascii="Arial" w:hAnsi="Arial" w:cs="Arial"/>
                <w:b/>
                <w:sz w:val="16"/>
                <w:szCs w:val="16"/>
                <w:lang w:val="es-BO"/>
              </w:rPr>
            </w:pPr>
            <w:proofErr w:type="gramStart"/>
            <w:r w:rsidRPr="008D67D2">
              <w:rPr>
                <w:rFonts w:ascii="Arial" w:hAnsi="Arial" w:cs="Arial"/>
                <w:b/>
                <w:sz w:val="16"/>
                <w:szCs w:val="16"/>
                <w:lang w:val="es-BO"/>
              </w:rPr>
              <w:t>Proponente  n</w:t>
            </w:r>
            <w:proofErr w:type="gramEnd"/>
          </w:p>
        </w:tc>
      </w:tr>
      <w:tr w:rsidR="001522DB" w:rsidRPr="008D67D2" w14:paraId="7E492F33" w14:textId="77777777" w:rsidTr="00064DCF">
        <w:trPr>
          <w:trHeight w:val="255"/>
        </w:trPr>
        <w:tc>
          <w:tcPr>
            <w:tcW w:w="1090" w:type="pct"/>
            <w:vMerge/>
            <w:shd w:val="clear" w:color="auto" w:fill="auto"/>
            <w:vAlign w:val="center"/>
          </w:tcPr>
          <w:p w14:paraId="05866CDE" w14:textId="77777777" w:rsidR="001522DB" w:rsidRPr="008D67D2" w:rsidRDefault="001522DB" w:rsidP="00EA1E6E">
            <w:pPr>
              <w:pStyle w:val="Prrafodelista"/>
              <w:tabs>
                <w:tab w:val="left" w:pos="709"/>
              </w:tabs>
              <w:ind w:left="360"/>
              <w:contextualSpacing/>
              <w:jc w:val="both"/>
              <w:rPr>
                <w:rFonts w:ascii="Verdana" w:hAnsi="Verdana"/>
                <w:sz w:val="16"/>
                <w:szCs w:val="16"/>
                <w:lang w:val="es-BO"/>
              </w:rPr>
            </w:pPr>
          </w:p>
        </w:tc>
        <w:tc>
          <w:tcPr>
            <w:tcW w:w="580" w:type="pct"/>
            <w:gridSpan w:val="2"/>
            <w:vMerge/>
            <w:shd w:val="clear" w:color="auto" w:fill="auto"/>
            <w:vAlign w:val="center"/>
          </w:tcPr>
          <w:p w14:paraId="110B2EBC" w14:textId="77777777" w:rsidR="001522DB" w:rsidRPr="008D67D2" w:rsidRDefault="001522DB" w:rsidP="00EA1E6E">
            <w:pPr>
              <w:pStyle w:val="Prrafodelista"/>
              <w:tabs>
                <w:tab w:val="left" w:pos="709"/>
              </w:tabs>
              <w:ind w:left="162"/>
              <w:contextualSpacing/>
              <w:jc w:val="center"/>
              <w:rPr>
                <w:rFonts w:ascii="Verdana" w:hAnsi="Verdana"/>
                <w:sz w:val="16"/>
                <w:szCs w:val="16"/>
                <w:lang w:val="es-BO"/>
              </w:rPr>
            </w:pPr>
          </w:p>
        </w:tc>
        <w:tc>
          <w:tcPr>
            <w:tcW w:w="861" w:type="pct"/>
            <w:gridSpan w:val="2"/>
            <w:shd w:val="clear" w:color="auto" w:fill="auto"/>
            <w:vAlign w:val="center"/>
          </w:tcPr>
          <w:p w14:paraId="750C8A9B"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c>
          <w:tcPr>
            <w:tcW w:w="1003" w:type="pct"/>
            <w:gridSpan w:val="2"/>
            <w:shd w:val="clear" w:color="auto" w:fill="auto"/>
            <w:vAlign w:val="center"/>
          </w:tcPr>
          <w:p w14:paraId="7D2E51DE"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c>
          <w:tcPr>
            <w:tcW w:w="722" w:type="pct"/>
            <w:shd w:val="clear" w:color="auto" w:fill="auto"/>
            <w:vAlign w:val="center"/>
          </w:tcPr>
          <w:p w14:paraId="7507B1B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c>
          <w:tcPr>
            <w:tcW w:w="744" w:type="pct"/>
            <w:shd w:val="clear" w:color="auto" w:fill="auto"/>
            <w:vAlign w:val="center"/>
          </w:tcPr>
          <w:p w14:paraId="43390A33" w14:textId="77777777" w:rsidR="001522DB" w:rsidRPr="008D67D2" w:rsidRDefault="001522DB" w:rsidP="00EA1E6E">
            <w:pPr>
              <w:jc w:val="center"/>
              <w:rPr>
                <w:rFonts w:ascii="Arial" w:hAnsi="Arial" w:cs="Arial"/>
                <w:b/>
                <w:sz w:val="16"/>
                <w:szCs w:val="16"/>
                <w:lang w:val="es-BO"/>
              </w:rPr>
            </w:pPr>
            <w:r w:rsidRPr="008D67D2">
              <w:rPr>
                <w:rFonts w:ascii="Arial" w:hAnsi="Arial" w:cs="Arial"/>
                <w:b/>
                <w:sz w:val="16"/>
                <w:szCs w:val="16"/>
                <w:lang w:val="es-BO"/>
              </w:rPr>
              <w:t>Puntaje Obtenido</w:t>
            </w:r>
          </w:p>
        </w:tc>
      </w:tr>
      <w:tr w:rsidR="00DE6FF4" w:rsidRPr="008D67D2" w14:paraId="120C95E5" w14:textId="77777777" w:rsidTr="00064DCF">
        <w:trPr>
          <w:trHeight w:val="255"/>
        </w:trPr>
        <w:tc>
          <w:tcPr>
            <w:tcW w:w="1090" w:type="pct"/>
            <w:shd w:val="clear" w:color="auto" w:fill="auto"/>
            <w:vAlign w:val="center"/>
          </w:tcPr>
          <w:p w14:paraId="58A4AE36" w14:textId="77777777" w:rsidR="00DE6FF4" w:rsidRPr="008D67D2" w:rsidRDefault="00DE6FF4" w:rsidP="00EA1E6E">
            <w:pPr>
              <w:pStyle w:val="Prrafodelista"/>
              <w:tabs>
                <w:tab w:val="left" w:pos="709"/>
              </w:tabs>
              <w:ind w:left="180"/>
              <w:contextualSpacing/>
              <w:jc w:val="both"/>
              <w:rPr>
                <w:rFonts w:ascii="Verdana" w:hAnsi="Verdana"/>
                <w:sz w:val="16"/>
                <w:szCs w:val="16"/>
                <w:lang w:val="es-BO"/>
              </w:rPr>
            </w:pPr>
          </w:p>
        </w:tc>
        <w:tc>
          <w:tcPr>
            <w:tcW w:w="580" w:type="pct"/>
            <w:gridSpan w:val="2"/>
            <w:shd w:val="clear" w:color="auto" w:fill="auto"/>
            <w:vAlign w:val="center"/>
          </w:tcPr>
          <w:p w14:paraId="40BC4308" w14:textId="77777777" w:rsidR="00DE6FF4" w:rsidRPr="008D67D2" w:rsidRDefault="00DE6FF4" w:rsidP="00EA1E6E">
            <w:pPr>
              <w:pStyle w:val="Prrafodelista"/>
              <w:tabs>
                <w:tab w:val="left" w:pos="709"/>
              </w:tabs>
              <w:ind w:left="0"/>
              <w:contextualSpacing/>
              <w:jc w:val="both"/>
              <w:rPr>
                <w:rFonts w:ascii="Verdana" w:hAnsi="Verdana"/>
                <w:sz w:val="16"/>
                <w:szCs w:val="16"/>
                <w:lang w:val="es-BO"/>
              </w:rPr>
            </w:pPr>
          </w:p>
        </w:tc>
        <w:tc>
          <w:tcPr>
            <w:tcW w:w="861" w:type="pct"/>
            <w:gridSpan w:val="2"/>
            <w:shd w:val="clear" w:color="auto" w:fill="auto"/>
            <w:vAlign w:val="center"/>
          </w:tcPr>
          <w:p w14:paraId="11645596" w14:textId="77777777" w:rsidR="00DE6FF4" w:rsidRPr="008D67D2" w:rsidRDefault="00DE6FF4" w:rsidP="00EA1E6E">
            <w:pPr>
              <w:jc w:val="center"/>
              <w:rPr>
                <w:rFonts w:ascii="Arial" w:hAnsi="Arial" w:cs="Arial"/>
                <w:b/>
                <w:lang w:val="es-BO"/>
              </w:rPr>
            </w:pPr>
          </w:p>
        </w:tc>
        <w:tc>
          <w:tcPr>
            <w:tcW w:w="1003" w:type="pct"/>
            <w:gridSpan w:val="2"/>
            <w:shd w:val="clear" w:color="auto" w:fill="auto"/>
            <w:vAlign w:val="center"/>
          </w:tcPr>
          <w:p w14:paraId="51342080" w14:textId="77777777" w:rsidR="00DE6FF4" w:rsidRPr="008D67D2" w:rsidRDefault="00DE6FF4" w:rsidP="00EA1E6E">
            <w:pPr>
              <w:jc w:val="center"/>
              <w:rPr>
                <w:rFonts w:ascii="Arial" w:hAnsi="Arial" w:cs="Arial"/>
                <w:b/>
                <w:lang w:val="es-BO"/>
              </w:rPr>
            </w:pPr>
          </w:p>
        </w:tc>
        <w:tc>
          <w:tcPr>
            <w:tcW w:w="722" w:type="pct"/>
            <w:shd w:val="clear" w:color="auto" w:fill="auto"/>
            <w:vAlign w:val="center"/>
          </w:tcPr>
          <w:p w14:paraId="57CFB381" w14:textId="77777777" w:rsidR="00DE6FF4" w:rsidRPr="008D67D2" w:rsidRDefault="00DE6FF4" w:rsidP="00EA1E6E">
            <w:pPr>
              <w:jc w:val="center"/>
              <w:rPr>
                <w:rFonts w:ascii="Arial" w:hAnsi="Arial" w:cs="Arial"/>
                <w:b/>
                <w:lang w:val="es-BO"/>
              </w:rPr>
            </w:pPr>
          </w:p>
        </w:tc>
        <w:tc>
          <w:tcPr>
            <w:tcW w:w="744" w:type="pct"/>
            <w:shd w:val="clear" w:color="auto" w:fill="auto"/>
            <w:vAlign w:val="center"/>
          </w:tcPr>
          <w:p w14:paraId="56263002" w14:textId="77777777" w:rsidR="00DE6FF4" w:rsidRPr="008D67D2" w:rsidRDefault="00DE6FF4" w:rsidP="00EA1E6E">
            <w:pPr>
              <w:jc w:val="center"/>
              <w:rPr>
                <w:rFonts w:ascii="Arial" w:hAnsi="Arial" w:cs="Arial"/>
                <w:b/>
                <w:lang w:val="es-BO"/>
              </w:rPr>
            </w:pPr>
          </w:p>
        </w:tc>
      </w:tr>
      <w:tr w:rsidR="00DE6FF4" w:rsidRPr="008D67D2" w14:paraId="156231FF" w14:textId="77777777" w:rsidTr="00064DCF">
        <w:trPr>
          <w:trHeight w:val="255"/>
        </w:trPr>
        <w:tc>
          <w:tcPr>
            <w:tcW w:w="1090" w:type="pct"/>
            <w:shd w:val="clear" w:color="auto" w:fill="auto"/>
            <w:vAlign w:val="center"/>
          </w:tcPr>
          <w:p w14:paraId="07DF2B84" w14:textId="77777777" w:rsidR="00DE6FF4" w:rsidRPr="008D67D2" w:rsidRDefault="00DE6FF4" w:rsidP="00EA1E6E">
            <w:pPr>
              <w:pStyle w:val="Prrafodelista"/>
              <w:tabs>
                <w:tab w:val="left" w:pos="709"/>
              </w:tabs>
              <w:ind w:left="180"/>
              <w:contextualSpacing/>
              <w:jc w:val="both"/>
              <w:rPr>
                <w:rFonts w:ascii="Verdana" w:hAnsi="Verdana"/>
                <w:sz w:val="16"/>
                <w:szCs w:val="16"/>
                <w:lang w:val="es-BO"/>
              </w:rPr>
            </w:pPr>
          </w:p>
        </w:tc>
        <w:tc>
          <w:tcPr>
            <w:tcW w:w="580" w:type="pct"/>
            <w:gridSpan w:val="2"/>
            <w:shd w:val="clear" w:color="auto" w:fill="auto"/>
            <w:vAlign w:val="center"/>
          </w:tcPr>
          <w:p w14:paraId="179518B5" w14:textId="77777777" w:rsidR="00DE6FF4" w:rsidRPr="008D67D2" w:rsidRDefault="00DE6FF4" w:rsidP="00EA1E6E">
            <w:pPr>
              <w:pStyle w:val="Prrafodelista"/>
              <w:tabs>
                <w:tab w:val="left" w:pos="709"/>
              </w:tabs>
              <w:ind w:left="360"/>
              <w:contextualSpacing/>
              <w:jc w:val="both"/>
              <w:rPr>
                <w:rFonts w:ascii="Verdana" w:hAnsi="Verdana"/>
                <w:sz w:val="16"/>
                <w:szCs w:val="16"/>
                <w:lang w:val="es-BO"/>
              </w:rPr>
            </w:pPr>
          </w:p>
        </w:tc>
        <w:tc>
          <w:tcPr>
            <w:tcW w:w="861" w:type="pct"/>
            <w:gridSpan w:val="2"/>
            <w:shd w:val="clear" w:color="auto" w:fill="auto"/>
            <w:vAlign w:val="center"/>
          </w:tcPr>
          <w:p w14:paraId="4DE1A29B" w14:textId="77777777" w:rsidR="00DE6FF4" w:rsidRPr="008D67D2" w:rsidRDefault="00DE6FF4" w:rsidP="00EA1E6E">
            <w:pPr>
              <w:jc w:val="center"/>
              <w:rPr>
                <w:rFonts w:ascii="Arial" w:hAnsi="Arial" w:cs="Arial"/>
                <w:b/>
                <w:lang w:val="es-BO"/>
              </w:rPr>
            </w:pPr>
          </w:p>
        </w:tc>
        <w:tc>
          <w:tcPr>
            <w:tcW w:w="1003" w:type="pct"/>
            <w:gridSpan w:val="2"/>
            <w:shd w:val="clear" w:color="auto" w:fill="auto"/>
            <w:vAlign w:val="center"/>
          </w:tcPr>
          <w:p w14:paraId="6427FFC1" w14:textId="77777777" w:rsidR="00DE6FF4" w:rsidRPr="008D67D2" w:rsidRDefault="00DE6FF4" w:rsidP="00EA1E6E">
            <w:pPr>
              <w:jc w:val="center"/>
              <w:rPr>
                <w:rFonts w:ascii="Arial" w:hAnsi="Arial" w:cs="Arial"/>
                <w:b/>
                <w:lang w:val="es-BO"/>
              </w:rPr>
            </w:pPr>
          </w:p>
        </w:tc>
        <w:tc>
          <w:tcPr>
            <w:tcW w:w="722" w:type="pct"/>
            <w:shd w:val="clear" w:color="auto" w:fill="auto"/>
            <w:vAlign w:val="center"/>
          </w:tcPr>
          <w:p w14:paraId="6D8B7B15" w14:textId="77777777" w:rsidR="00DE6FF4" w:rsidRPr="008D67D2" w:rsidRDefault="00DE6FF4" w:rsidP="00EA1E6E">
            <w:pPr>
              <w:jc w:val="center"/>
              <w:rPr>
                <w:rFonts w:ascii="Arial" w:hAnsi="Arial" w:cs="Arial"/>
                <w:b/>
                <w:lang w:val="es-BO"/>
              </w:rPr>
            </w:pPr>
          </w:p>
        </w:tc>
        <w:tc>
          <w:tcPr>
            <w:tcW w:w="744" w:type="pct"/>
            <w:shd w:val="clear" w:color="auto" w:fill="auto"/>
            <w:vAlign w:val="center"/>
          </w:tcPr>
          <w:p w14:paraId="1AFDCB05" w14:textId="77777777" w:rsidR="00DE6FF4" w:rsidRPr="008D67D2" w:rsidRDefault="00DE6FF4" w:rsidP="00EA1E6E">
            <w:pPr>
              <w:jc w:val="center"/>
              <w:rPr>
                <w:rFonts w:ascii="Arial" w:hAnsi="Arial" w:cs="Arial"/>
                <w:b/>
                <w:lang w:val="es-BO"/>
              </w:rPr>
            </w:pPr>
          </w:p>
        </w:tc>
      </w:tr>
      <w:tr w:rsidR="00DE6FF4" w:rsidRPr="008D67D2" w14:paraId="6B68761A" w14:textId="77777777" w:rsidTr="00064DCF">
        <w:trPr>
          <w:trHeight w:val="255"/>
        </w:trPr>
        <w:tc>
          <w:tcPr>
            <w:tcW w:w="1090" w:type="pct"/>
            <w:shd w:val="clear" w:color="auto" w:fill="auto"/>
            <w:vAlign w:val="center"/>
          </w:tcPr>
          <w:p w14:paraId="7324B96F" w14:textId="77777777" w:rsidR="00DE6FF4" w:rsidRPr="008D67D2" w:rsidRDefault="00DE6FF4" w:rsidP="00EA1E6E">
            <w:pPr>
              <w:pStyle w:val="Prrafodelista"/>
              <w:ind w:left="180"/>
              <w:jc w:val="both"/>
              <w:rPr>
                <w:rFonts w:ascii="Arial" w:hAnsi="Arial" w:cs="Arial"/>
                <w:b/>
                <w:sz w:val="16"/>
                <w:szCs w:val="16"/>
                <w:lang w:val="es-BO"/>
              </w:rPr>
            </w:pPr>
          </w:p>
        </w:tc>
        <w:tc>
          <w:tcPr>
            <w:tcW w:w="580" w:type="pct"/>
            <w:gridSpan w:val="2"/>
            <w:shd w:val="clear" w:color="auto" w:fill="auto"/>
            <w:vAlign w:val="center"/>
          </w:tcPr>
          <w:p w14:paraId="62EAC132" w14:textId="77777777" w:rsidR="00DE6FF4" w:rsidRPr="008D67D2" w:rsidRDefault="00DE6FF4" w:rsidP="00EA1E6E">
            <w:pPr>
              <w:pStyle w:val="Prrafodelista"/>
              <w:ind w:left="0"/>
              <w:jc w:val="both"/>
              <w:rPr>
                <w:rFonts w:ascii="Arial" w:hAnsi="Arial" w:cs="Arial"/>
                <w:b/>
                <w:sz w:val="16"/>
                <w:szCs w:val="16"/>
                <w:lang w:val="es-BO"/>
              </w:rPr>
            </w:pPr>
          </w:p>
        </w:tc>
        <w:tc>
          <w:tcPr>
            <w:tcW w:w="861" w:type="pct"/>
            <w:gridSpan w:val="2"/>
            <w:shd w:val="clear" w:color="auto" w:fill="auto"/>
            <w:vAlign w:val="center"/>
          </w:tcPr>
          <w:p w14:paraId="63028E54" w14:textId="77777777" w:rsidR="00DE6FF4" w:rsidRPr="008D67D2" w:rsidRDefault="00DE6FF4" w:rsidP="00EA1E6E">
            <w:pPr>
              <w:jc w:val="center"/>
              <w:rPr>
                <w:rFonts w:ascii="Arial" w:hAnsi="Arial" w:cs="Arial"/>
                <w:b/>
                <w:lang w:val="es-BO"/>
              </w:rPr>
            </w:pPr>
          </w:p>
        </w:tc>
        <w:tc>
          <w:tcPr>
            <w:tcW w:w="1003" w:type="pct"/>
            <w:gridSpan w:val="2"/>
            <w:shd w:val="clear" w:color="auto" w:fill="auto"/>
            <w:vAlign w:val="center"/>
          </w:tcPr>
          <w:p w14:paraId="741B0D52" w14:textId="77777777" w:rsidR="00DE6FF4" w:rsidRPr="008D67D2" w:rsidRDefault="00DE6FF4" w:rsidP="00EA1E6E">
            <w:pPr>
              <w:jc w:val="center"/>
              <w:rPr>
                <w:rFonts w:ascii="Arial" w:hAnsi="Arial" w:cs="Arial"/>
                <w:b/>
                <w:lang w:val="es-BO"/>
              </w:rPr>
            </w:pPr>
          </w:p>
        </w:tc>
        <w:tc>
          <w:tcPr>
            <w:tcW w:w="722" w:type="pct"/>
            <w:shd w:val="clear" w:color="auto" w:fill="auto"/>
            <w:vAlign w:val="center"/>
          </w:tcPr>
          <w:p w14:paraId="4CDAF6B4" w14:textId="77777777" w:rsidR="00DE6FF4" w:rsidRPr="008D67D2" w:rsidRDefault="00DE6FF4" w:rsidP="00EA1E6E">
            <w:pPr>
              <w:jc w:val="center"/>
              <w:rPr>
                <w:rFonts w:ascii="Arial" w:hAnsi="Arial" w:cs="Arial"/>
                <w:b/>
                <w:lang w:val="es-BO"/>
              </w:rPr>
            </w:pPr>
          </w:p>
        </w:tc>
        <w:tc>
          <w:tcPr>
            <w:tcW w:w="744" w:type="pct"/>
            <w:shd w:val="clear" w:color="auto" w:fill="auto"/>
            <w:vAlign w:val="center"/>
          </w:tcPr>
          <w:p w14:paraId="0737313C" w14:textId="77777777" w:rsidR="00DE6FF4" w:rsidRPr="008D67D2" w:rsidRDefault="00DE6FF4" w:rsidP="00EA1E6E">
            <w:pPr>
              <w:jc w:val="center"/>
              <w:rPr>
                <w:rFonts w:ascii="Arial" w:hAnsi="Arial" w:cs="Arial"/>
                <w:b/>
                <w:lang w:val="es-BO"/>
              </w:rPr>
            </w:pPr>
          </w:p>
        </w:tc>
      </w:tr>
      <w:tr w:rsidR="00DE6FF4" w:rsidRPr="008D67D2" w14:paraId="1439852E" w14:textId="77777777" w:rsidTr="00064DCF">
        <w:trPr>
          <w:trHeight w:val="255"/>
        </w:trPr>
        <w:tc>
          <w:tcPr>
            <w:tcW w:w="1090" w:type="pct"/>
            <w:shd w:val="clear" w:color="auto" w:fill="DEEAF6" w:themeFill="accent1" w:themeFillTint="33"/>
            <w:vAlign w:val="center"/>
          </w:tcPr>
          <w:p w14:paraId="2187C333" w14:textId="77777777" w:rsidR="00DE6FF4" w:rsidRPr="008D67D2" w:rsidRDefault="00DE6FF4" w:rsidP="00EA1E6E">
            <w:pPr>
              <w:pStyle w:val="Prrafodelista"/>
              <w:ind w:left="180"/>
              <w:rPr>
                <w:rFonts w:ascii="Verdana" w:hAnsi="Verdana"/>
                <w:b/>
                <w:sz w:val="16"/>
                <w:szCs w:val="16"/>
                <w:lang w:val="es-BO"/>
              </w:rPr>
            </w:pPr>
            <w:r w:rsidRPr="008D67D2">
              <w:rPr>
                <w:rFonts w:ascii="Verdana" w:hAnsi="Verdana"/>
                <w:b/>
                <w:sz w:val="16"/>
                <w:szCs w:val="16"/>
                <w:lang w:val="es-BO"/>
              </w:rPr>
              <w:t>PUNTAJE TOTAL DE LAS CONDICIONES ADICIONALES</w:t>
            </w:r>
          </w:p>
        </w:tc>
        <w:tc>
          <w:tcPr>
            <w:tcW w:w="580" w:type="pct"/>
            <w:gridSpan w:val="2"/>
            <w:shd w:val="clear" w:color="auto" w:fill="DEEAF6" w:themeFill="accent1" w:themeFillTint="33"/>
            <w:vAlign w:val="center"/>
          </w:tcPr>
          <w:p w14:paraId="705849D3" w14:textId="77777777" w:rsidR="00DE6FF4" w:rsidRPr="008D67D2" w:rsidRDefault="00DE6FF4" w:rsidP="00EA1E6E">
            <w:pPr>
              <w:pStyle w:val="Prrafodelista"/>
              <w:ind w:left="360"/>
              <w:jc w:val="both"/>
              <w:rPr>
                <w:rFonts w:ascii="Verdana" w:hAnsi="Verdana"/>
                <w:b/>
                <w:sz w:val="16"/>
                <w:szCs w:val="16"/>
                <w:lang w:val="es-BO"/>
              </w:rPr>
            </w:pPr>
            <w:r w:rsidRPr="008D67D2">
              <w:rPr>
                <w:rFonts w:ascii="Verdana" w:hAnsi="Verdana"/>
                <w:b/>
                <w:sz w:val="16"/>
                <w:szCs w:val="16"/>
                <w:lang w:val="es-BO"/>
              </w:rPr>
              <w:t>35</w:t>
            </w:r>
          </w:p>
        </w:tc>
        <w:tc>
          <w:tcPr>
            <w:tcW w:w="861" w:type="pct"/>
            <w:gridSpan w:val="2"/>
            <w:shd w:val="clear" w:color="auto" w:fill="DEEAF6" w:themeFill="accent1" w:themeFillTint="33"/>
            <w:vAlign w:val="center"/>
          </w:tcPr>
          <w:p w14:paraId="06151CBE"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c>
          <w:tcPr>
            <w:tcW w:w="1003" w:type="pct"/>
            <w:gridSpan w:val="2"/>
            <w:shd w:val="clear" w:color="auto" w:fill="DEEAF6" w:themeFill="accent1" w:themeFillTint="33"/>
            <w:vAlign w:val="center"/>
          </w:tcPr>
          <w:p w14:paraId="72FC4683"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c>
          <w:tcPr>
            <w:tcW w:w="722" w:type="pct"/>
            <w:shd w:val="clear" w:color="auto" w:fill="DEEAF6" w:themeFill="accent1" w:themeFillTint="33"/>
            <w:vAlign w:val="center"/>
          </w:tcPr>
          <w:p w14:paraId="532A1736"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c>
          <w:tcPr>
            <w:tcW w:w="744" w:type="pct"/>
            <w:shd w:val="clear" w:color="auto" w:fill="DEEAF6" w:themeFill="accent1" w:themeFillTint="33"/>
            <w:vAlign w:val="center"/>
          </w:tcPr>
          <w:p w14:paraId="10C943C5" w14:textId="77777777" w:rsidR="00DE6FF4" w:rsidRPr="008D67D2" w:rsidRDefault="00DE6FF4" w:rsidP="00EA1E6E">
            <w:pPr>
              <w:jc w:val="center"/>
              <w:rPr>
                <w:rFonts w:ascii="Arial" w:hAnsi="Arial" w:cs="Arial"/>
                <w:b/>
                <w:lang w:val="es-BO"/>
              </w:rPr>
            </w:pPr>
            <w:r w:rsidRPr="008D67D2">
              <w:rPr>
                <w:rFonts w:ascii="Arial" w:hAnsi="Arial" w:cs="Arial"/>
                <w:b/>
                <w:i/>
                <w:sz w:val="16"/>
                <w:lang w:val="es-BO"/>
              </w:rPr>
              <w:t>(Sumar los puntajes obtenidos de cada condición</w:t>
            </w:r>
            <w:r w:rsidRPr="008D67D2">
              <w:rPr>
                <w:rFonts w:ascii="Arial" w:hAnsi="Arial" w:cs="Arial"/>
                <w:b/>
                <w:lang w:val="es-BO"/>
              </w:rPr>
              <w:t>)</w:t>
            </w:r>
          </w:p>
        </w:tc>
      </w:tr>
      <w:tr w:rsidR="00DE6FF4" w:rsidRPr="008D67D2" w14:paraId="331A182B" w14:textId="77777777" w:rsidTr="00064DCF">
        <w:trPr>
          <w:trHeight w:val="134"/>
        </w:trPr>
        <w:tc>
          <w:tcPr>
            <w:tcW w:w="1090" w:type="pct"/>
            <w:shd w:val="clear" w:color="auto" w:fill="auto"/>
            <w:vAlign w:val="center"/>
          </w:tcPr>
          <w:p w14:paraId="7DB6FA6B" w14:textId="77777777" w:rsidR="00DE6FF4" w:rsidRPr="008D67D2" w:rsidRDefault="00DE6FF4" w:rsidP="00EA1E6E">
            <w:pPr>
              <w:pStyle w:val="Prrafodelista"/>
              <w:ind w:left="180"/>
              <w:rPr>
                <w:rFonts w:ascii="Verdana" w:hAnsi="Verdana"/>
                <w:b/>
                <w:sz w:val="2"/>
                <w:szCs w:val="16"/>
                <w:lang w:val="es-BO"/>
              </w:rPr>
            </w:pPr>
          </w:p>
          <w:p w14:paraId="6FB1CA5D" w14:textId="77777777" w:rsidR="00DE6FF4" w:rsidRPr="008D67D2" w:rsidRDefault="00DE6FF4" w:rsidP="00EA1E6E">
            <w:pPr>
              <w:pStyle w:val="Prrafodelista"/>
              <w:ind w:left="180"/>
              <w:rPr>
                <w:rFonts w:ascii="Verdana" w:hAnsi="Verdana"/>
                <w:b/>
                <w:sz w:val="2"/>
                <w:szCs w:val="16"/>
                <w:lang w:val="es-BO"/>
              </w:rPr>
            </w:pPr>
          </w:p>
          <w:p w14:paraId="12AD366B" w14:textId="77777777" w:rsidR="00DE6FF4" w:rsidRPr="008D67D2" w:rsidRDefault="00DE6FF4" w:rsidP="00EA1E6E">
            <w:pPr>
              <w:pStyle w:val="Prrafodelista"/>
              <w:ind w:left="180"/>
              <w:rPr>
                <w:rFonts w:ascii="Verdana" w:hAnsi="Verdana"/>
                <w:b/>
                <w:sz w:val="2"/>
                <w:szCs w:val="16"/>
                <w:lang w:val="es-BO"/>
              </w:rPr>
            </w:pPr>
          </w:p>
          <w:p w14:paraId="1A0D5840" w14:textId="77777777" w:rsidR="00DE6FF4" w:rsidRPr="008D67D2" w:rsidRDefault="00DE6FF4" w:rsidP="00EA1E6E">
            <w:pPr>
              <w:pStyle w:val="Prrafodelista"/>
              <w:ind w:left="180"/>
              <w:rPr>
                <w:rFonts w:ascii="Verdana" w:hAnsi="Verdana"/>
                <w:b/>
                <w:sz w:val="2"/>
                <w:szCs w:val="16"/>
                <w:lang w:val="es-BO"/>
              </w:rPr>
            </w:pPr>
          </w:p>
          <w:p w14:paraId="0CFF5DA1" w14:textId="77777777" w:rsidR="00DE6FF4" w:rsidRPr="008D67D2" w:rsidRDefault="00DE6FF4" w:rsidP="00EA1E6E">
            <w:pPr>
              <w:pStyle w:val="Prrafodelista"/>
              <w:ind w:left="180"/>
              <w:rPr>
                <w:rFonts w:ascii="Verdana" w:hAnsi="Verdana"/>
                <w:b/>
                <w:sz w:val="2"/>
                <w:szCs w:val="16"/>
                <w:lang w:val="es-BO"/>
              </w:rPr>
            </w:pPr>
          </w:p>
          <w:p w14:paraId="3BB79CD1" w14:textId="77777777" w:rsidR="00DE6FF4" w:rsidRPr="008D67D2" w:rsidRDefault="00DE6FF4" w:rsidP="00EA1E6E">
            <w:pPr>
              <w:pStyle w:val="Prrafodelista"/>
              <w:ind w:left="180"/>
              <w:rPr>
                <w:rFonts w:ascii="Verdana" w:hAnsi="Verdana"/>
                <w:b/>
                <w:sz w:val="2"/>
                <w:szCs w:val="16"/>
                <w:lang w:val="es-BO"/>
              </w:rPr>
            </w:pPr>
          </w:p>
          <w:p w14:paraId="0E07C1AA" w14:textId="77777777" w:rsidR="00DE6FF4" w:rsidRPr="008D67D2" w:rsidRDefault="00DE6FF4" w:rsidP="00EA1E6E">
            <w:pPr>
              <w:pStyle w:val="Prrafodelista"/>
              <w:ind w:left="180"/>
              <w:rPr>
                <w:rFonts w:ascii="Verdana" w:hAnsi="Verdana"/>
                <w:b/>
                <w:sz w:val="2"/>
                <w:szCs w:val="16"/>
                <w:lang w:val="es-BO"/>
              </w:rPr>
            </w:pPr>
          </w:p>
          <w:p w14:paraId="5A9D5206" w14:textId="77777777" w:rsidR="00DE6FF4" w:rsidRPr="008D67D2" w:rsidRDefault="00DE6FF4" w:rsidP="00EA1E6E">
            <w:pPr>
              <w:pStyle w:val="Prrafodelista"/>
              <w:ind w:left="180"/>
              <w:rPr>
                <w:rFonts w:ascii="Verdana" w:hAnsi="Verdana"/>
                <w:b/>
                <w:sz w:val="2"/>
                <w:szCs w:val="16"/>
                <w:lang w:val="es-BO"/>
              </w:rPr>
            </w:pPr>
          </w:p>
        </w:tc>
        <w:tc>
          <w:tcPr>
            <w:tcW w:w="580" w:type="pct"/>
            <w:gridSpan w:val="2"/>
            <w:shd w:val="clear" w:color="auto" w:fill="auto"/>
            <w:vAlign w:val="center"/>
          </w:tcPr>
          <w:p w14:paraId="6060A404" w14:textId="77777777" w:rsidR="00DE6FF4" w:rsidRPr="008D67D2" w:rsidRDefault="00DE6FF4" w:rsidP="00EA1E6E">
            <w:pPr>
              <w:pStyle w:val="Prrafodelista"/>
              <w:ind w:left="360"/>
              <w:jc w:val="both"/>
              <w:rPr>
                <w:rFonts w:ascii="Verdana" w:hAnsi="Verdana"/>
                <w:b/>
                <w:sz w:val="2"/>
                <w:szCs w:val="16"/>
                <w:lang w:val="es-BO"/>
              </w:rPr>
            </w:pPr>
          </w:p>
        </w:tc>
        <w:tc>
          <w:tcPr>
            <w:tcW w:w="861" w:type="pct"/>
            <w:gridSpan w:val="2"/>
            <w:shd w:val="clear" w:color="auto" w:fill="auto"/>
            <w:vAlign w:val="center"/>
          </w:tcPr>
          <w:p w14:paraId="7681269C" w14:textId="77777777" w:rsidR="00DE6FF4" w:rsidRPr="008D67D2" w:rsidRDefault="00DE6FF4" w:rsidP="00EA1E6E">
            <w:pPr>
              <w:jc w:val="center"/>
              <w:rPr>
                <w:rFonts w:ascii="Arial" w:hAnsi="Arial" w:cs="Arial"/>
                <w:b/>
                <w:sz w:val="2"/>
                <w:szCs w:val="16"/>
                <w:lang w:val="es-BO"/>
              </w:rPr>
            </w:pPr>
          </w:p>
        </w:tc>
        <w:tc>
          <w:tcPr>
            <w:tcW w:w="1003" w:type="pct"/>
            <w:gridSpan w:val="2"/>
            <w:shd w:val="clear" w:color="auto" w:fill="auto"/>
            <w:vAlign w:val="center"/>
          </w:tcPr>
          <w:p w14:paraId="53B323DC" w14:textId="77777777" w:rsidR="00DE6FF4" w:rsidRPr="008D67D2" w:rsidRDefault="00DE6FF4" w:rsidP="00EA1E6E">
            <w:pPr>
              <w:jc w:val="center"/>
              <w:rPr>
                <w:rFonts w:ascii="Arial" w:hAnsi="Arial" w:cs="Arial"/>
                <w:b/>
                <w:sz w:val="2"/>
                <w:szCs w:val="16"/>
                <w:lang w:val="es-BO"/>
              </w:rPr>
            </w:pPr>
          </w:p>
        </w:tc>
        <w:tc>
          <w:tcPr>
            <w:tcW w:w="722" w:type="pct"/>
            <w:shd w:val="clear" w:color="auto" w:fill="auto"/>
            <w:vAlign w:val="center"/>
          </w:tcPr>
          <w:p w14:paraId="1A738C0F" w14:textId="77777777" w:rsidR="00DE6FF4" w:rsidRPr="008D67D2" w:rsidRDefault="00DE6FF4" w:rsidP="00EA1E6E">
            <w:pPr>
              <w:jc w:val="center"/>
              <w:rPr>
                <w:rFonts w:ascii="Arial" w:hAnsi="Arial" w:cs="Arial"/>
                <w:b/>
                <w:sz w:val="2"/>
                <w:szCs w:val="16"/>
                <w:lang w:val="es-BO"/>
              </w:rPr>
            </w:pPr>
          </w:p>
        </w:tc>
        <w:tc>
          <w:tcPr>
            <w:tcW w:w="744" w:type="pct"/>
            <w:shd w:val="clear" w:color="auto" w:fill="auto"/>
            <w:vAlign w:val="center"/>
          </w:tcPr>
          <w:p w14:paraId="5DD0ECD2" w14:textId="77777777" w:rsidR="00DE6FF4" w:rsidRPr="008D67D2" w:rsidRDefault="00DE6FF4" w:rsidP="00EA1E6E">
            <w:pPr>
              <w:jc w:val="center"/>
              <w:rPr>
                <w:rFonts w:ascii="Arial" w:hAnsi="Arial" w:cs="Arial"/>
                <w:b/>
                <w:sz w:val="2"/>
                <w:szCs w:val="16"/>
                <w:lang w:val="es-BO"/>
              </w:rPr>
            </w:pPr>
          </w:p>
        </w:tc>
      </w:tr>
      <w:tr w:rsidR="00DE6FF4" w:rsidRPr="008D67D2" w14:paraId="6C72DA7E" w14:textId="77777777" w:rsidTr="00064DCF">
        <w:trPr>
          <w:trHeight w:val="520"/>
        </w:trPr>
        <w:tc>
          <w:tcPr>
            <w:tcW w:w="1503" w:type="pct"/>
            <w:gridSpan w:val="2"/>
            <w:shd w:val="clear" w:color="auto" w:fill="DEEAF6" w:themeFill="accent1" w:themeFillTint="33"/>
            <w:vAlign w:val="center"/>
          </w:tcPr>
          <w:p w14:paraId="0B1E0856" w14:textId="77777777" w:rsidR="00DE6FF4" w:rsidRPr="008D67D2" w:rsidRDefault="00DE6FF4" w:rsidP="00EA1E6E">
            <w:pPr>
              <w:rPr>
                <w:rFonts w:ascii="Arial" w:hAnsi="Arial" w:cs="Arial"/>
                <w:b/>
                <w:lang w:val="es-BO"/>
              </w:rPr>
            </w:pPr>
            <w:r w:rsidRPr="008D67D2">
              <w:rPr>
                <w:rFonts w:ascii="Verdana" w:hAnsi="Verdana"/>
                <w:b/>
                <w:sz w:val="16"/>
                <w:szCs w:val="16"/>
                <w:lang w:val="es-BO"/>
              </w:rPr>
              <w:t xml:space="preserve">RESUMEN DE LA EVALUACIÓN </w:t>
            </w:r>
          </w:p>
          <w:p w14:paraId="1A326F23" w14:textId="77777777" w:rsidR="00DE6FF4" w:rsidRPr="008D67D2" w:rsidRDefault="00DE6FF4" w:rsidP="00EA1E6E">
            <w:pPr>
              <w:rPr>
                <w:rFonts w:ascii="Arial" w:hAnsi="Arial" w:cs="Arial"/>
                <w:b/>
                <w:lang w:val="es-BO"/>
              </w:rPr>
            </w:pPr>
            <w:r w:rsidRPr="008D67D2">
              <w:rPr>
                <w:rFonts w:ascii="Verdana" w:hAnsi="Verdana"/>
                <w:b/>
                <w:sz w:val="16"/>
                <w:szCs w:val="16"/>
                <w:lang w:val="es-BO"/>
              </w:rPr>
              <w:t>TÉCNICA</w:t>
            </w:r>
          </w:p>
        </w:tc>
        <w:tc>
          <w:tcPr>
            <w:tcW w:w="583" w:type="pct"/>
            <w:gridSpan w:val="2"/>
            <w:shd w:val="clear" w:color="auto" w:fill="DEEAF6" w:themeFill="accent1" w:themeFillTint="33"/>
            <w:vAlign w:val="center"/>
          </w:tcPr>
          <w:p w14:paraId="1BDE456B" w14:textId="77777777" w:rsidR="00DE6FF4" w:rsidRPr="008D67D2" w:rsidRDefault="00DE6FF4" w:rsidP="00EA1E6E">
            <w:pPr>
              <w:jc w:val="center"/>
              <w:rPr>
                <w:rFonts w:ascii="Verdana" w:hAnsi="Verdana" w:cs="Arial"/>
                <w:b/>
                <w:sz w:val="16"/>
                <w:lang w:val="es-BO"/>
              </w:rPr>
            </w:pPr>
            <w:r w:rsidRPr="008D67D2">
              <w:rPr>
                <w:rFonts w:ascii="Verdana" w:hAnsi="Verdana" w:cs="Arial"/>
                <w:b/>
                <w:sz w:val="16"/>
                <w:lang w:val="es-BO"/>
              </w:rPr>
              <w:t>PUNTAJE</w:t>
            </w:r>
          </w:p>
          <w:p w14:paraId="3919DA16" w14:textId="77777777" w:rsidR="00DE6FF4" w:rsidRPr="008D67D2" w:rsidRDefault="00DE6FF4" w:rsidP="00EA1E6E">
            <w:pPr>
              <w:jc w:val="center"/>
              <w:rPr>
                <w:rFonts w:ascii="Verdana" w:hAnsi="Verdana" w:cs="Arial"/>
                <w:b/>
                <w:sz w:val="16"/>
                <w:lang w:val="es-BO"/>
              </w:rPr>
            </w:pPr>
            <w:r w:rsidRPr="008D67D2">
              <w:rPr>
                <w:rFonts w:ascii="Verdana" w:hAnsi="Verdana"/>
                <w:b/>
                <w:sz w:val="16"/>
                <w:szCs w:val="16"/>
                <w:lang w:val="es-BO"/>
              </w:rPr>
              <w:t>ASIGNADO</w:t>
            </w:r>
          </w:p>
        </w:tc>
        <w:tc>
          <w:tcPr>
            <w:tcW w:w="719" w:type="pct"/>
            <w:gridSpan w:val="2"/>
            <w:shd w:val="clear" w:color="auto" w:fill="DEEAF6" w:themeFill="accent1" w:themeFillTint="33"/>
            <w:vAlign w:val="center"/>
          </w:tcPr>
          <w:p w14:paraId="2FD04B05"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A</w:t>
            </w:r>
            <w:proofErr w:type="gramEnd"/>
          </w:p>
        </w:tc>
        <w:tc>
          <w:tcPr>
            <w:tcW w:w="729" w:type="pct"/>
            <w:shd w:val="clear" w:color="auto" w:fill="DEEAF6" w:themeFill="accent1" w:themeFillTint="33"/>
            <w:vAlign w:val="center"/>
          </w:tcPr>
          <w:p w14:paraId="64DACE2A"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B</w:t>
            </w:r>
            <w:proofErr w:type="gramEnd"/>
          </w:p>
        </w:tc>
        <w:tc>
          <w:tcPr>
            <w:tcW w:w="722" w:type="pct"/>
            <w:shd w:val="clear" w:color="auto" w:fill="DEEAF6" w:themeFill="accent1" w:themeFillTint="33"/>
            <w:vAlign w:val="center"/>
          </w:tcPr>
          <w:p w14:paraId="392408CF"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C</w:t>
            </w:r>
            <w:proofErr w:type="gramEnd"/>
          </w:p>
        </w:tc>
        <w:tc>
          <w:tcPr>
            <w:tcW w:w="744" w:type="pct"/>
            <w:shd w:val="clear" w:color="auto" w:fill="DEEAF6" w:themeFill="accent1" w:themeFillTint="33"/>
            <w:vAlign w:val="center"/>
          </w:tcPr>
          <w:p w14:paraId="3672C817" w14:textId="77777777" w:rsidR="00DE6FF4" w:rsidRPr="008D67D2" w:rsidRDefault="00DE6FF4" w:rsidP="00EA1E6E">
            <w:pPr>
              <w:jc w:val="center"/>
              <w:rPr>
                <w:rFonts w:ascii="Verdana" w:hAnsi="Verdana" w:cs="Arial"/>
                <w:b/>
                <w:sz w:val="16"/>
                <w:lang w:val="es-BO"/>
              </w:rPr>
            </w:pPr>
            <w:proofErr w:type="gramStart"/>
            <w:r w:rsidRPr="008D67D2">
              <w:rPr>
                <w:rFonts w:ascii="Arial" w:hAnsi="Arial" w:cs="Arial"/>
                <w:b/>
                <w:sz w:val="16"/>
                <w:szCs w:val="16"/>
                <w:lang w:val="es-BO"/>
              </w:rPr>
              <w:t>Proponente</w:t>
            </w:r>
            <w:r w:rsidRPr="008D67D2">
              <w:rPr>
                <w:rFonts w:ascii="Verdana" w:hAnsi="Verdana"/>
                <w:b/>
                <w:sz w:val="16"/>
                <w:szCs w:val="16"/>
                <w:lang w:val="es-BO"/>
              </w:rPr>
              <w:t xml:space="preserve">  n</w:t>
            </w:r>
            <w:proofErr w:type="gramEnd"/>
          </w:p>
        </w:tc>
      </w:tr>
      <w:tr w:rsidR="00DE6FF4" w:rsidRPr="008D67D2" w14:paraId="78659FAD" w14:textId="77777777" w:rsidTr="00064DCF">
        <w:trPr>
          <w:trHeight w:val="255"/>
        </w:trPr>
        <w:tc>
          <w:tcPr>
            <w:tcW w:w="1503" w:type="pct"/>
            <w:gridSpan w:val="2"/>
            <w:shd w:val="clear" w:color="auto" w:fill="auto"/>
            <w:vAlign w:val="center"/>
          </w:tcPr>
          <w:p w14:paraId="0D350033" w14:textId="77777777" w:rsidR="00DE6FF4" w:rsidRPr="008D67D2" w:rsidRDefault="00DE6FF4" w:rsidP="00EA1E6E">
            <w:pPr>
              <w:pStyle w:val="Prrafodelista"/>
              <w:ind w:left="180"/>
              <w:rPr>
                <w:rFonts w:ascii="Arial" w:hAnsi="Arial" w:cs="Arial"/>
                <w:sz w:val="16"/>
                <w:szCs w:val="16"/>
                <w:lang w:val="es-BO"/>
              </w:rPr>
            </w:pPr>
            <w:r w:rsidRPr="008D67D2">
              <w:rPr>
                <w:rFonts w:ascii="Arial" w:hAnsi="Arial" w:cs="Arial"/>
                <w:sz w:val="16"/>
                <w:szCs w:val="16"/>
                <w:lang w:val="es-BO"/>
              </w:rPr>
              <w:t>Puntaje de la Evaluación CUMPLE/NO CUMPLE</w:t>
            </w:r>
          </w:p>
        </w:tc>
        <w:tc>
          <w:tcPr>
            <w:tcW w:w="583" w:type="pct"/>
            <w:gridSpan w:val="2"/>
            <w:shd w:val="clear" w:color="auto" w:fill="auto"/>
            <w:vAlign w:val="center"/>
          </w:tcPr>
          <w:p w14:paraId="455551B6" w14:textId="77777777" w:rsidR="00DE6FF4" w:rsidRPr="008D67D2" w:rsidRDefault="00DE6FF4" w:rsidP="00EA1E6E">
            <w:pPr>
              <w:pStyle w:val="Prrafodelista"/>
              <w:ind w:left="360"/>
              <w:jc w:val="both"/>
              <w:rPr>
                <w:rFonts w:ascii="Arial" w:hAnsi="Arial" w:cs="Arial"/>
                <w:b/>
                <w:sz w:val="16"/>
                <w:szCs w:val="16"/>
                <w:lang w:val="es-BO"/>
              </w:rPr>
            </w:pPr>
            <w:r w:rsidRPr="008D67D2">
              <w:rPr>
                <w:rFonts w:ascii="Arial" w:hAnsi="Arial" w:cs="Arial"/>
                <w:b/>
                <w:sz w:val="16"/>
                <w:szCs w:val="16"/>
                <w:lang w:val="es-BO"/>
              </w:rPr>
              <w:t>35</w:t>
            </w:r>
          </w:p>
        </w:tc>
        <w:tc>
          <w:tcPr>
            <w:tcW w:w="719" w:type="pct"/>
            <w:gridSpan w:val="2"/>
            <w:shd w:val="clear" w:color="auto" w:fill="auto"/>
            <w:vAlign w:val="center"/>
          </w:tcPr>
          <w:p w14:paraId="752C7AE5" w14:textId="77777777" w:rsidR="00DE6FF4" w:rsidRPr="008D67D2" w:rsidRDefault="00DE6FF4" w:rsidP="00EA1E6E">
            <w:pPr>
              <w:jc w:val="center"/>
              <w:rPr>
                <w:rFonts w:ascii="Arial" w:hAnsi="Arial" w:cs="Arial"/>
                <w:b/>
                <w:sz w:val="16"/>
                <w:szCs w:val="16"/>
                <w:lang w:val="es-BO"/>
              </w:rPr>
            </w:pPr>
            <w:r w:rsidRPr="008D67D2">
              <w:rPr>
                <w:rFonts w:ascii="Arial" w:hAnsi="Arial" w:cs="Arial"/>
                <w:b/>
                <w:i/>
                <w:sz w:val="14"/>
                <w:lang w:val="es-BO"/>
              </w:rPr>
              <w:t>(si cumple, asignar 35 puntos)</w:t>
            </w:r>
          </w:p>
        </w:tc>
        <w:tc>
          <w:tcPr>
            <w:tcW w:w="729" w:type="pct"/>
            <w:shd w:val="clear" w:color="auto" w:fill="auto"/>
            <w:vAlign w:val="center"/>
          </w:tcPr>
          <w:p w14:paraId="4673A3D8" w14:textId="77777777" w:rsidR="00DE6FF4" w:rsidRPr="008D67D2" w:rsidRDefault="00DE6FF4" w:rsidP="00EA1E6E">
            <w:pPr>
              <w:jc w:val="center"/>
              <w:rPr>
                <w:rFonts w:ascii="Arial" w:hAnsi="Arial" w:cs="Arial"/>
                <w:b/>
                <w:sz w:val="16"/>
                <w:szCs w:val="16"/>
                <w:lang w:val="es-BO"/>
              </w:rPr>
            </w:pPr>
            <w:r w:rsidRPr="008D67D2">
              <w:rPr>
                <w:rFonts w:ascii="Arial" w:hAnsi="Arial" w:cs="Arial"/>
                <w:b/>
                <w:i/>
                <w:sz w:val="14"/>
                <w:lang w:val="es-BO"/>
              </w:rPr>
              <w:t>(si cumple, asignar 35 puntos)</w:t>
            </w:r>
          </w:p>
        </w:tc>
        <w:tc>
          <w:tcPr>
            <w:tcW w:w="722" w:type="pct"/>
            <w:shd w:val="clear" w:color="auto" w:fill="auto"/>
            <w:vAlign w:val="center"/>
          </w:tcPr>
          <w:p w14:paraId="5D616AA9" w14:textId="77777777" w:rsidR="00DE6FF4" w:rsidRPr="008D67D2" w:rsidRDefault="00DE6FF4" w:rsidP="00EA1E6E">
            <w:pPr>
              <w:jc w:val="center"/>
              <w:rPr>
                <w:rFonts w:ascii="Arial" w:hAnsi="Arial" w:cs="Arial"/>
                <w:b/>
                <w:sz w:val="16"/>
                <w:szCs w:val="16"/>
                <w:lang w:val="es-BO"/>
              </w:rPr>
            </w:pPr>
            <w:r w:rsidRPr="008D67D2">
              <w:rPr>
                <w:rFonts w:ascii="Arial" w:hAnsi="Arial" w:cs="Arial"/>
                <w:b/>
                <w:i/>
                <w:sz w:val="14"/>
                <w:lang w:val="es-BO"/>
              </w:rPr>
              <w:t>(si cumple, asignar 35 puntos)</w:t>
            </w:r>
          </w:p>
        </w:tc>
        <w:tc>
          <w:tcPr>
            <w:tcW w:w="744" w:type="pct"/>
            <w:shd w:val="clear" w:color="auto" w:fill="auto"/>
            <w:vAlign w:val="center"/>
          </w:tcPr>
          <w:p w14:paraId="7D45C363" w14:textId="77777777" w:rsidR="00DE6FF4" w:rsidRPr="008D67D2" w:rsidRDefault="00DE6FF4" w:rsidP="00EA1E6E">
            <w:pPr>
              <w:jc w:val="center"/>
              <w:rPr>
                <w:rFonts w:ascii="Arial" w:hAnsi="Arial" w:cs="Arial"/>
                <w:b/>
                <w:sz w:val="16"/>
                <w:szCs w:val="16"/>
                <w:lang w:val="es-BO"/>
              </w:rPr>
            </w:pPr>
          </w:p>
        </w:tc>
      </w:tr>
      <w:tr w:rsidR="00DE6FF4" w:rsidRPr="008D67D2" w14:paraId="07E0A54D" w14:textId="77777777" w:rsidTr="00064DCF">
        <w:trPr>
          <w:trHeight w:val="255"/>
        </w:trPr>
        <w:tc>
          <w:tcPr>
            <w:tcW w:w="1503" w:type="pct"/>
            <w:gridSpan w:val="2"/>
            <w:shd w:val="clear" w:color="auto" w:fill="auto"/>
            <w:vAlign w:val="center"/>
          </w:tcPr>
          <w:p w14:paraId="6DABB3A5" w14:textId="77777777" w:rsidR="00DE6FF4" w:rsidRPr="008D67D2" w:rsidRDefault="00DE6FF4" w:rsidP="00EA1E6E">
            <w:pPr>
              <w:pStyle w:val="Prrafodelista"/>
              <w:ind w:left="180"/>
              <w:rPr>
                <w:rFonts w:ascii="Arial" w:hAnsi="Arial" w:cs="Arial"/>
                <w:sz w:val="16"/>
                <w:szCs w:val="16"/>
                <w:lang w:val="es-BO"/>
              </w:rPr>
            </w:pPr>
            <w:r w:rsidRPr="008D67D2">
              <w:rPr>
                <w:rFonts w:ascii="Arial" w:hAnsi="Arial" w:cs="Arial"/>
                <w:sz w:val="16"/>
                <w:szCs w:val="16"/>
                <w:lang w:val="es-BO"/>
              </w:rPr>
              <w:t>Puntaje de las Condiciones Adicionales</w:t>
            </w:r>
          </w:p>
        </w:tc>
        <w:tc>
          <w:tcPr>
            <w:tcW w:w="583" w:type="pct"/>
            <w:gridSpan w:val="2"/>
            <w:shd w:val="clear" w:color="auto" w:fill="auto"/>
            <w:vAlign w:val="center"/>
          </w:tcPr>
          <w:p w14:paraId="6F17AE42" w14:textId="77777777" w:rsidR="00DE6FF4" w:rsidRPr="008D67D2" w:rsidRDefault="00DE6FF4" w:rsidP="00EA1E6E">
            <w:pPr>
              <w:pStyle w:val="Prrafodelista"/>
              <w:ind w:left="360"/>
              <w:jc w:val="both"/>
              <w:rPr>
                <w:rFonts w:ascii="Arial" w:hAnsi="Arial" w:cs="Arial"/>
                <w:b/>
                <w:sz w:val="16"/>
                <w:szCs w:val="16"/>
                <w:lang w:val="es-BO"/>
              </w:rPr>
            </w:pPr>
            <w:r w:rsidRPr="008D67D2">
              <w:rPr>
                <w:rFonts w:ascii="Arial" w:hAnsi="Arial" w:cs="Arial"/>
                <w:b/>
                <w:sz w:val="16"/>
                <w:szCs w:val="16"/>
                <w:lang w:val="es-BO"/>
              </w:rPr>
              <w:t>35</w:t>
            </w:r>
          </w:p>
        </w:tc>
        <w:tc>
          <w:tcPr>
            <w:tcW w:w="719" w:type="pct"/>
            <w:gridSpan w:val="2"/>
            <w:shd w:val="clear" w:color="auto" w:fill="auto"/>
            <w:vAlign w:val="center"/>
          </w:tcPr>
          <w:p w14:paraId="7A851AC6" w14:textId="77777777" w:rsidR="00DE6FF4" w:rsidRPr="008D67D2" w:rsidRDefault="00DE6FF4" w:rsidP="00EA1E6E">
            <w:pPr>
              <w:jc w:val="center"/>
              <w:rPr>
                <w:rFonts w:ascii="Arial" w:hAnsi="Arial" w:cs="Arial"/>
                <w:b/>
                <w:sz w:val="16"/>
                <w:szCs w:val="16"/>
                <w:lang w:val="es-BO"/>
              </w:rPr>
            </w:pPr>
          </w:p>
        </w:tc>
        <w:tc>
          <w:tcPr>
            <w:tcW w:w="729" w:type="pct"/>
            <w:shd w:val="clear" w:color="auto" w:fill="auto"/>
            <w:vAlign w:val="center"/>
          </w:tcPr>
          <w:p w14:paraId="5F61276C" w14:textId="77777777" w:rsidR="00DE6FF4" w:rsidRPr="008D67D2" w:rsidRDefault="00DE6FF4" w:rsidP="00EA1E6E">
            <w:pPr>
              <w:jc w:val="center"/>
              <w:rPr>
                <w:rFonts w:ascii="Arial" w:hAnsi="Arial" w:cs="Arial"/>
                <w:b/>
                <w:sz w:val="16"/>
                <w:szCs w:val="16"/>
                <w:lang w:val="es-BO"/>
              </w:rPr>
            </w:pPr>
          </w:p>
        </w:tc>
        <w:tc>
          <w:tcPr>
            <w:tcW w:w="722" w:type="pct"/>
            <w:shd w:val="clear" w:color="auto" w:fill="auto"/>
            <w:vAlign w:val="center"/>
          </w:tcPr>
          <w:p w14:paraId="2D324010" w14:textId="77777777" w:rsidR="00DE6FF4" w:rsidRPr="008D67D2" w:rsidRDefault="00DE6FF4" w:rsidP="00EA1E6E">
            <w:pPr>
              <w:jc w:val="center"/>
              <w:rPr>
                <w:rFonts w:ascii="Arial" w:hAnsi="Arial" w:cs="Arial"/>
                <w:b/>
                <w:sz w:val="16"/>
                <w:szCs w:val="16"/>
                <w:lang w:val="es-BO"/>
              </w:rPr>
            </w:pPr>
          </w:p>
        </w:tc>
        <w:tc>
          <w:tcPr>
            <w:tcW w:w="744" w:type="pct"/>
            <w:shd w:val="clear" w:color="auto" w:fill="auto"/>
            <w:vAlign w:val="center"/>
          </w:tcPr>
          <w:p w14:paraId="7BD079E1" w14:textId="77777777" w:rsidR="00DE6FF4" w:rsidRPr="008D67D2" w:rsidRDefault="00DE6FF4" w:rsidP="00EA1E6E">
            <w:pPr>
              <w:jc w:val="center"/>
              <w:rPr>
                <w:rFonts w:ascii="Arial" w:hAnsi="Arial" w:cs="Arial"/>
                <w:b/>
                <w:sz w:val="16"/>
                <w:szCs w:val="16"/>
                <w:lang w:val="es-BO"/>
              </w:rPr>
            </w:pPr>
          </w:p>
        </w:tc>
      </w:tr>
      <w:tr w:rsidR="00DE6FF4" w:rsidRPr="008D67D2" w14:paraId="559F80F5" w14:textId="77777777" w:rsidTr="00064DCF">
        <w:trPr>
          <w:trHeight w:val="255"/>
        </w:trPr>
        <w:tc>
          <w:tcPr>
            <w:tcW w:w="1503" w:type="pct"/>
            <w:gridSpan w:val="2"/>
            <w:shd w:val="clear" w:color="auto" w:fill="DBE5F1"/>
            <w:vAlign w:val="center"/>
          </w:tcPr>
          <w:p w14:paraId="5032387D" w14:textId="77777777" w:rsidR="00DE6FF4" w:rsidRPr="008D67D2" w:rsidRDefault="00DE6FF4" w:rsidP="00EA1E6E">
            <w:pPr>
              <w:pStyle w:val="Prrafodelista"/>
              <w:ind w:left="180"/>
              <w:rPr>
                <w:rFonts w:ascii="Arial" w:hAnsi="Arial" w:cs="Arial"/>
                <w:b/>
                <w:sz w:val="16"/>
                <w:szCs w:val="16"/>
                <w:lang w:val="es-BO"/>
              </w:rPr>
            </w:pPr>
            <w:r w:rsidRPr="008D67D2">
              <w:rPr>
                <w:rFonts w:ascii="Arial" w:hAnsi="Arial" w:cs="Arial"/>
                <w:b/>
                <w:sz w:val="16"/>
                <w:szCs w:val="16"/>
                <w:lang w:val="es-BO"/>
              </w:rPr>
              <w:t>Puntaje total de la Evaluación de la Propuesta Técnica (PT)</w:t>
            </w:r>
          </w:p>
        </w:tc>
        <w:tc>
          <w:tcPr>
            <w:tcW w:w="583" w:type="pct"/>
            <w:gridSpan w:val="2"/>
            <w:shd w:val="clear" w:color="auto" w:fill="DBE5F1"/>
            <w:vAlign w:val="center"/>
          </w:tcPr>
          <w:p w14:paraId="31ADF21F" w14:textId="77777777" w:rsidR="00DE6FF4" w:rsidRPr="008D67D2" w:rsidRDefault="00DE6FF4" w:rsidP="00EA1E6E">
            <w:pPr>
              <w:pStyle w:val="Prrafodelista"/>
              <w:ind w:left="360"/>
              <w:jc w:val="both"/>
              <w:rPr>
                <w:rFonts w:ascii="Arial" w:hAnsi="Arial" w:cs="Arial"/>
                <w:b/>
                <w:sz w:val="16"/>
                <w:szCs w:val="16"/>
                <w:lang w:val="es-BO"/>
              </w:rPr>
            </w:pPr>
            <w:r w:rsidRPr="008D67D2">
              <w:rPr>
                <w:rFonts w:ascii="Arial" w:hAnsi="Arial" w:cs="Arial"/>
                <w:b/>
                <w:sz w:val="16"/>
                <w:szCs w:val="16"/>
                <w:lang w:val="es-BO"/>
              </w:rPr>
              <w:t>70</w:t>
            </w:r>
          </w:p>
        </w:tc>
        <w:tc>
          <w:tcPr>
            <w:tcW w:w="719" w:type="pct"/>
            <w:gridSpan w:val="2"/>
            <w:shd w:val="clear" w:color="auto" w:fill="DBE5F1"/>
            <w:vAlign w:val="center"/>
          </w:tcPr>
          <w:p w14:paraId="792E5983" w14:textId="77777777" w:rsidR="00DE6FF4" w:rsidRPr="008D67D2" w:rsidRDefault="00DE6FF4" w:rsidP="00EA1E6E">
            <w:pPr>
              <w:jc w:val="center"/>
              <w:rPr>
                <w:rFonts w:ascii="Arial" w:hAnsi="Arial" w:cs="Arial"/>
                <w:b/>
                <w:sz w:val="16"/>
                <w:szCs w:val="16"/>
                <w:lang w:val="es-BO"/>
              </w:rPr>
            </w:pPr>
          </w:p>
        </w:tc>
        <w:tc>
          <w:tcPr>
            <w:tcW w:w="729" w:type="pct"/>
            <w:shd w:val="clear" w:color="auto" w:fill="DBE5F1"/>
            <w:vAlign w:val="center"/>
          </w:tcPr>
          <w:p w14:paraId="022CF705" w14:textId="77777777" w:rsidR="00DE6FF4" w:rsidRPr="008D67D2" w:rsidRDefault="00DE6FF4" w:rsidP="00EA1E6E">
            <w:pPr>
              <w:jc w:val="center"/>
              <w:rPr>
                <w:rFonts w:ascii="Arial" w:hAnsi="Arial" w:cs="Arial"/>
                <w:b/>
                <w:sz w:val="16"/>
                <w:szCs w:val="16"/>
                <w:lang w:val="es-BO"/>
              </w:rPr>
            </w:pPr>
          </w:p>
        </w:tc>
        <w:tc>
          <w:tcPr>
            <w:tcW w:w="722" w:type="pct"/>
            <w:shd w:val="clear" w:color="auto" w:fill="DBE5F1"/>
            <w:vAlign w:val="center"/>
          </w:tcPr>
          <w:p w14:paraId="120D3B2F" w14:textId="77777777" w:rsidR="00DE6FF4" w:rsidRPr="008D67D2" w:rsidRDefault="00DE6FF4" w:rsidP="00EA1E6E">
            <w:pPr>
              <w:jc w:val="center"/>
              <w:rPr>
                <w:rFonts w:ascii="Arial" w:hAnsi="Arial" w:cs="Arial"/>
                <w:b/>
                <w:sz w:val="16"/>
                <w:szCs w:val="16"/>
                <w:lang w:val="es-BO"/>
              </w:rPr>
            </w:pPr>
          </w:p>
        </w:tc>
        <w:tc>
          <w:tcPr>
            <w:tcW w:w="744" w:type="pct"/>
            <w:shd w:val="clear" w:color="auto" w:fill="DBE5F1"/>
            <w:vAlign w:val="center"/>
          </w:tcPr>
          <w:p w14:paraId="20A42EAE" w14:textId="77777777" w:rsidR="00DE6FF4" w:rsidRPr="008D67D2" w:rsidRDefault="00DE6FF4" w:rsidP="00EA1E6E">
            <w:pPr>
              <w:jc w:val="center"/>
              <w:rPr>
                <w:rFonts w:ascii="Arial" w:hAnsi="Arial" w:cs="Arial"/>
                <w:b/>
                <w:sz w:val="16"/>
                <w:szCs w:val="16"/>
                <w:lang w:val="es-BO"/>
              </w:rPr>
            </w:pPr>
          </w:p>
        </w:tc>
      </w:tr>
    </w:tbl>
    <w:p w14:paraId="6323163C" w14:textId="77777777" w:rsidR="00DE6FF4" w:rsidRPr="008D67D2" w:rsidRDefault="00DE6FF4" w:rsidP="00DE6FF4">
      <w:pPr>
        <w:jc w:val="center"/>
        <w:rPr>
          <w:rFonts w:ascii="Verdana" w:hAnsi="Verdana" w:cs="Arial"/>
          <w:b/>
          <w:sz w:val="16"/>
          <w:szCs w:val="16"/>
          <w:lang w:val="es-BO"/>
        </w:rPr>
      </w:pPr>
    </w:p>
    <w:p w14:paraId="5418F6D4" w14:textId="77777777" w:rsidR="00DE6FF4" w:rsidRPr="008D67D2" w:rsidRDefault="00DE6FF4" w:rsidP="00DE6FF4">
      <w:pPr>
        <w:jc w:val="center"/>
        <w:rPr>
          <w:rFonts w:ascii="Verdana" w:hAnsi="Verdana" w:cs="Arial"/>
          <w:b/>
          <w:sz w:val="16"/>
          <w:szCs w:val="16"/>
          <w:lang w:val="es-BO"/>
        </w:rPr>
      </w:pPr>
    </w:p>
    <w:p w14:paraId="5CC20698" w14:textId="77777777" w:rsidR="00DE6FF4" w:rsidRPr="008D67D2" w:rsidRDefault="00DE6FF4" w:rsidP="00DE6FF4">
      <w:pPr>
        <w:jc w:val="center"/>
        <w:rPr>
          <w:rFonts w:ascii="Verdana" w:hAnsi="Verdana" w:cs="Arial"/>
          <w:b/>
          <w:sz w:val="16"/>
          <w:szCs w:val="16"/>
          <w:lang w:val="es-BO"/>
        </w:rPr>
      </w:pPr>
    </w:p>
    <w:p w14:paraId="1A83DE6C" w14:textId="77777777" w:rsidR="00DE6FF4" w:rsidRPr="008D67D2" w:rsidRDefault="00DE6FF4" w:rsidP="00DE6FF4">
      <w:pPr>
        <w:jc w:val="center"/>
        <w:rPr>
          <w:rFonts w:ascii="Verdana" w:hAnsi="Verdana" w:cs="Arial"/>
          <w:b/>
          <w:sz w:val="16"/>
          <w:szCs w:val="16"/>
          <w:lang w:val="es-BO"/>
        </w:rPr>
      </w:pPr>
    </w:p>
    <w:p w14:paraId="4FF8899C" w14:textId="77777777" w:rsidR="00DE6FF4" w:rsidRPr="008D67D2" w:rsidRDefault="00DE6FF4" w:rsidP="00DE6FF4">
      <w:pPr>
        <w:jc w:val="center"/>
        <w:rPr>
          <w:rFonts w:ascii="Verdana" w:hAnsi="Verdana" w:cs="Arial"/>
          <w:b/>
          <w:sz w:val="16"/>
          <w:szCs w:val="16"/>
          <w:lang w:val="es-BO"/>
        </w:rPr>
      </w:pPr>
    </w:p>
    <w:p w14:paraId="0CC3FE3E" w14:textId="77777777" w:rsidR="00CC6ECA" w:rsidRPr="008D67D2" w:rsidRDefault="00CC6ECA" w:rsidP="00DE6FF4">
      <w:pPr>
        <w:jc w:val="center"/>
        <w:rPr>
          <w:rFonts w:ascii="Verdana" w:hAnsi="Verdana" w:cs="Arial"/>
          <w:b/>
          <w:sz w:val="16"/>
          <w:szCs w:val="16"/>
          <w:lang w:val="es-BO"/>
        </w:rPr>
      </w:pPr>
    </w:p>
    <w:p w14:paraId="55FD3876" w14:textId="77777777" w:rsidR="00CC6ECA" w:rsidRPr="008D67D2" w:rsidRDefault="00CC6ECA" w:rsidP="00DE6FF4">
      <w:pPr>
        <w:jc w:val="center"/>
        <w:rPr>
          <w:rFonts w:ascii="Verdana" w:hAnsi="Verdana" w:cs="Arial"/>
          <w:b/>
          <w:sz w:val="16"/>
          <w:szCs w:val="16"/>
          <w:lang w:val="es-BO"/>
        </w:rPr>
      </w:pPr>
    </w:p>
    <w:p w14:paraId="6E6BD996" w14:textId="77777777" w:rsidR="00CC6ECA" w:rsidRPr="008D67D2" w:rsidRDefault="00CC6ECA" w:rsidP="00DE6FF4">
      <w:pPr>
        <w:jc w:val="center"/>
        <w:rPr>
          <w:rFonts w:ascii="Verdana" w:hAnsi="Verdana" w:cs="Arial"/>
          <w:b/>
          <w:sz w:val="16"/>
          <w:szCs w:val="16"/>
          <w:lang w:val="es-BO"/>
        </w:rPr>
      </w:pPr>
    </w:p>
    <w:p w14:paraId="3A873DB6" w14:textId="77777777" w:rsidR="00DE6FF4" w:rsidRPr="008D67D2" w:rsidRDefault="00DE6FF4" w:rsidP="00011CCB">
      <w:pPr>
        <w:jc w:val="center"/>
        <w:rPr>
          <w:rFonts w:ascii="Arial" w:hAnsi="Arial" w:cs="Arial"/>
          <w:b/>
          <w:lang w:val="es-BO"/>
        </w:rPr>
      </w:pPr>
    </w:p>
    <w:p w14:paraId="71575072" w14:textId="77777777" w:rsidR="00DF4900" w:rsidRPr="008D67D2" w:rsidRDefault="00DF4900" w:rsidP="00DF4900">
      <w:pPr>
        <w:tabs>
          <w:tab w:val="center" w:pos="5833"/>
          <w:tab w:val="right" w:pos="10252"/>
        </w:tabs>
        <w:jc w:val="center"/>
        <w:rPr>
          <w:rFonts w:ascii="Verdana" w:hAnsi="Verdana" w:cs="Tahoma"/>
          <w:b/>
          <w:sz w:val="18"/>
          <w:szCs w:val="18"/>
          <w:lang w:val="es-BO"/>
        </w:rPr>
      </w:pPr>
      <w:r w:rsidRPr="008D67D2">
        <w:rPr>
          <w:rFonts w:ascii="Verdana" w:hAnsi="Verdana" w:cs="Tahoma"/>
          <w:b/>
          <w:sz w:val="18"/>
          <w:szCs w:val="18"/>
          <w:lang w:val="es-BO"/>
        </w:rPr>
        <w:lastRenderedPageBreak/>
        <w:t>FORMULARIO V-4</w:t>
      </w:r>
    </w:p>
    <w:p w14:paraId="3DB623BE" w14:textId="77777777" w:rsidR="00DF4900" w:rsidRPr="008D67D2" w:rsidRDefault="00DF4900" w:rsidP="00DF4900">
      <w:pPr>
        <w:tabs>
          <w:tab w:val="center" w:pos="5833"/>
          <w:tab w:val="right" w:pos="10252"/>
        </w:tabs>
        <w:jc w:val="center"/>
        <w:rPr>
          <w:rFonts w:ascii="Verdana" w:hAnsi="Verdana" w:cs="Tahoma"/>
          <w:b/>
          <w:sz w:val="18"/>
          <w:szCs w:val="18"/>
          <w:lang w:val="es-BO"/>
        </w:rPr>
      </w:pPr>
      <w:r w:rsidRPr="008D67D2">
        <w:rPr>
          <w:rFonts w:ascii="Verdana" w:hAnsi="Verdana" w:cs="Tahoma"/>
          <w:b/>
          <w:sz w:val="18"/>
          <w:szCs w:val="18"/>
          <w:lang w:val="es-BO"/>
        </w:rPr>
        <w:t xml:space="preserve"> RESUMEN DE LA EVALUACIÓN TÉCNICA Y ECONÓMICA</w:t>
      </w:r>
    </w:p>
    <w:p w14:paraId="25A52468" w14:textId="77777777" w:rsidR="00395BB2" w:rsidRPr="008B6B8B" w:rsidRDefault="00395BB2" w:rsidP="00395BB2">
      <w:pPr>
        <w:jc w:val="center"/>
        <w:rPr>
          <w:rFonts w:ascii="Verdana" w:hAnsi="Verdana" w:cs="Arial"/>
          <w:bCs/>
          <w:iCs/>
          <w:sz w:val="18"/>
          <w:szCs w:val="16"/>
          <w:lang w:val="es-BO"/>
        </w:rPr>
      </w:pPr>
    </w:p>
    <w:p w14:paraId="4B726666" w14:textId="77777777" w:rsidR="00DF4900" w:rsidRPr="008D67D2" w:rsidRDefault="00DF4900" w:rsidP="00DF4900">
      <w:pPr>
        <w:tabs>
          <w:tab w:val="left" w:pos="709"/>
        </w:tabs>
        <w:jc w:val="both"/>
        <w:rPr>
          <w:rFonts w:ascii="Verdana" w:hAnsi="Verdana" w:cs="Tahoma"/>
          <w:sz w:val="16"/>
          <w:szCs w:val="16"/>
          <w:lang w:val="es-BO"/>
        </w:rPr>
      </w:pPr>
      <w:r w:rsidRPr="008D67D2">
        <w:rPr>
          <w:rFonts w:ascii="Verdana" w:hAnsi="Verdana" w:cs="Tahoma"/>
          <w:sz w:val="16"/>
          <w:szCs w:val="16"/>
          <w:lang w:val="es-BO"/>
        </w:rPr>
        <w:t>Los factores de evaluación deberán determinarse de acuerdo con lo siguiente:</w:t>
      </w:r>
    </w:p>
    <w:p w14:paraId="7ECF2EDE" w14:textId="77777777" w:rsidR="00DF4900" w:rsidRPr="008D67D2" w:rsidRDefault="00DF4900" w:rsidP="00DF4900">
      <w:pPr>
        <w:tabs>
          <w:tab w:val="left" w:pos="709"/>
        </w:tabs>
        <w:jc w:val="both"/>
        <w:rPr>
          <w:rFonts w:ascii="Verdana" w:hAnsi="Verdana" w:cs="Tahoma"/>
          <w:sz w:val="16"/>
          <w:szCs w:val="16"/>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DF4900" w:rsidRPr="008D67D2" w14:paraId="4699EF74" w14:textId="77777777" w:rsidTr="003F1D29">
        <w:trPr>
          <w:trHeight w:val="284"/>
          <w:jc w:val="center"/>
        </w:trPr>
        <w:tc>
          <w:tcPr>
            <w:tcW w:w="1505" w:type="dxa"/>
            <w:shd w:val="clear" w:color="auto" w:fill="DEEAF6" w:themeFill="accent1" w:themeFillTint="33"/>
            <w:vAlign w:val="center"/>
          </w:tcPr>
          <w:p w14:paraId="6D45F65A" w14:textId="77777777" w:rsidR="00DF4900" w:rsidRPr="008D67D2" w:rsidRDefault="00DF4900" w:rsidP="00011CCB">
            <w:pPr>
              <w:tabs>
                <w:tab w:val="left" w:pos="709"/>
              </w:tabs>
              <w:jc w:val="center"/>
              <w:rPr>
                <w:rFonts w:ascii="Arial" w:hAnsi="Arial" w:cs="Arial"/>
                <w:b/>
                <w:sz w:val="16"/>
                <w:szCs w:val="16"/>
                <w:lang w:val="es-BO"/>
              </w:rPr>
            </w:pPr>
            <w:r w:rsidRPr="008D67D2">
              <w:rPr>
                <w:rFonts w:ascii="Arial" w:eastAsia="Calibri" w:hAnsi="Arial" w:cs="Arial"/>
                <w:b/>
                <w:sz w:val="16"/>
                <w:szCs w:val="16"/>
                <w:lang w:val="es-BO"/>
              </w:rPr>
              <w:t>ABREVIACIÓN</w:t>
            </w:r>
          </w:p>
        </w:tc>
        <w:tc>
          <w:tcPr>
            <w:tcW w:w="4531" w:type="dxa"/>
            <w:shd w:val="clear" w:color="auto" w:fill="DEEAF6" w:themeFill="accent1" w:themeFillTint="33"/>
            <w:vAlign w:val="center"/>
          </w:tcPr>
          <w:p w14:paraId="3008D6B4" w14:textId="77777777" w:rsidR="00DF4900" w:rsidRPr="008D67D2" w:rsidRDefault="00DF4900" w:rsidP="00011CCB">
            <w:pPr>
              <w:tabs>
                <w:tab w:val="left" w:pos="709"/>
              </w:tabs>
              <w:jc w:val="center"/>
              <w:rPr>
                <w:rFonts w:ascii="Arial" w:hAnsi="Arial" w:cs="Arial"/>
                <w:b/>
                <w:sz w:val="16"/>
                <w:szCs w:val="16"/>
                <w:lang w:val="es-BO"/>
              </w:rPr>
            </w:pPr>
            <w:r w:rsidRPr="008D67D2">
              <w:rPr>
                <w:rFonts w:ascii="Arial" w:eastAsia="Calibri" w:hAnsi="Arial" w:cs="Arial"/>
                <w:b/>
                <w:sz w:val="16"/>
                <w:szCs w:val="16"/>
                <w:lang w:val="es-BO"/>
              </w:rPr>
              <w:t>DESCRIPCIÓN</w:t>
            </w:r>
          </w:p>
        </w:tc>
        <w:tc>
          <w:tcPr>
            <w:tcW w:w="1991" w:type="dxa"/>
            <w:shd w:val="clear" w:color="auto" w:fill="DEEAF6" w:themeFill="accent1" w:themeFillTint="33"/>
            <w:vAlign w:val="center"/>
          </w:tcPr>
          <w:p w14:paraId="5E21828B" w14:textId="77777777" w:rsidR="00DF4900" w:rsidRPr="008D67D2" w:rsidRDefault="00DF4900" w:rsidP="00011CCB">
            <w:pPr>
              <w:tabs>
                <w:tab w:val="left" w:pos="709"/>
              </w:tabs>
              <w:jc w:val="center"/>
              <w:rPr>
                <w:rFonts w:ascii="Arial" w:hAnsi="Arial" w:cs="Arial"/>
                <w:b/>
                <w:sz w:val="16"/>
                <w:szCs w:val="16"/>
                <w:lang w:val="es-BO"/>
              </w:rPr>
            </w:pPr>
            <w:r w:rsidRPr="008D67D2">
              <w:rPr>
                <w:rFonts w:ascii="Arial" w:eastAsia="Calibri" w:hAnsi="Arial" w:cs="Arial"/>
                <w:b/>
                <w:sz w:val="16"/>
                <w:szCs w:val="16"/>
                <w:lang w:val="es-BO"/>
              </w:rPr>
              <w:t>PUNTAJE ASIGNADO</w:t>
            </w:r>
          </w:p>
        </w:tc>
      </w:tr>
      <w:tr w:rsidR="00DF4900" w:rsidRPr="008D67D2" w14:paraId="6BE582F6" w14:textId="77777777" w:rsidTr="003F1D29">
        <w:trPr>
          <w:trHeight w:val="284"/>
          <w:jc w:val="center"/>
        </w:trPr>
        <w:tc>
          <w:tcPr>
            <w:tcW w:w="1505" w:type="dxa"/>
            <w:vAlign w:val="center"/>
          </w:tcPr>
          <w:p w14:paraId="1A8410A1" w14:textId="77777777" w:rsidR="00DF4900" w:rsidRPr="008D67D2" w:rsidRDefault="00DF4900" w:rsidP="00011CCB">
            <w:pPr>
              <w:tabs>
                <w:tab w:val="left" w:pos="709"/>
              </w:tabs>
              <w:jc w:val="center"/>
              <w:rPr>
                <w:rFonts w:ascii="Arial" w:hAnsi="Arial" w:cs="Arial"/>
                <w:sz w:val="16"/>
                <w:szCs w:val="16"/>
                <w:lang w:val="es-BO"/>
              </w:rPr>
            </w:pPr>
            <w:r w:rsidRPr="008D67D2">
              <w:rPr>
                <w:rFonts w:ascii="Arial" w:eastAsia="Calibri" w:hAnsi="Arial" w:cs="Arial"/>
                <w:sz w:val="16"/>
                <w:szCs w:val="16"/>
                <w:lang w:val="es-BO"/>
              </w:rPr>
              <w:t>PE</w:t>
            </w:r>
          </w:p>
        </w:tc>
        <w:tc>
          <w:tcPr>
            <w:tcW w:w="4531" w:type="dxa"/>
            <w:vAlign w:val="center"/>
          </w:tcPr>
          <w:p w14:paraId="577EC202" w14:textId="77777777" w:rsidR="00DF4900" w:rsidRPr="008D67D2" w:rsidRDefault="00DF4900" w:rsidP="00011CCB">
            <w:pPr>
              <w:tabs>
                <w:tab w:val="left" w:pos="709"/>
              </w:tabs>
              <w:jc w:val="both"/>
              <w:rPr>
                <w:rFonts w:ascii="Arial" w:eastAsia="Calibri" w:hAnsi="Arial" w:cs="Arial"/>
                <w:sz w:val="16"/>
                <w:szCs w:val="16"/>
                <w:lang w:val="es-BO"/>
              </w:rPr>
            </w:pPr>
            <w:r w:rsidRPr="008D67D2">
              <w:rPr>
                <w:rFonts w:ascii="Arial" w:eastAsia="Calibri" w:hAnsi="Arial" w:cs="Arial"/>
                <w:sz w:val="16"/>
                <w:szCs w:val="16"/>
                <w:lang w:val="es-BO"/>
              </w:rPr>
              <w:t xml:space="preserve">Puntaje de la Evaluación de la Propuesta Económica </w:t>
            </w:r>
          </w:p>
        </w:tc>
        <w:tc>
          <w:tcPr>
            <w:tcW w:w="1991" w:type="dxa"/>
            <w:vAlign w:val="center"/>
          </w:tcPr>
          <w:p w14:paraId="34E5B88B" w14:textId="21589D1D" w:rsidR="00DF4900" w:rsidRPr="008D67D2" w:rsidRDefault="00DF4900" w:rsidP="006A706C">
            <w:pPr>
              <w:tabs>
                <w:tab w:val="left" w:pos="709"/>
              </w:tabs>
              <w:jc w:val="center"/>
              <w:rPr>
                <w:rFonts w:ascii="Arial" w:hAnsi="Arial" w:cs="Arial"/>
                <w:sz w:val="16"/>
                <w:szCs w:val="16"/>
                <w:lang w:val="es-BO"/>
              </w:rPr>
            </w:pPr>
            <w:r w:rsidRPr="008D67D2">
              <w:rPr>
                <w:rFonts w:ascii="Arial" w:eastAsia="Calibri" w:hAnsi="Arial" w:cs="Arial"/>
                <w:sz w:val="16"/>
                <w:szCs w:val="16"/>
                <w:lang w:val="es-BO"/>
              </w:rPr>
              <w:t>30 puntos</w:t>
            </w:r>
          </w:p>
        </w:tc>
      </w:tr>
      <w:tr w:rsidR="00DF4900" w:rsidRPr="008D67D2" w14:paraId="59842332" w14:textId="77777777" w:rsidTr="003F1D29">
        <w:trPr>
          <w:trHeight w:val="284"/>
          <w:jc w:val="center"/>
        </w:trPr>
        <w:tc>
          <w:tcPr>
            <w:tcW w:w="1505" w:type="dxa"/>
            <w:vAlign w:val="center"/>
          </w:tcPr>
          <w:p w14:paraId="5EDE08BB" w14:textId="77777777" w:rsidR="00DF4900" w:rsidRPr="008D67D2" w:rsidRDefault="00DF4900" w:rsidP="00011CCB">
            <w:pPr>
              <w:tabs>
                <w:tab w:val="left" w:pos="709"/>
              </w:tabs>
              <w:jc w:val="center"/>
              <w:rPr>
                <w:rFonts w:ascii="Arial" w:hAnsi="Arial" w:cs="Arial"/>
                <w:sz w:val="16"/>
                <w:szCs w:val="16"/>
                <w:lang w:val="es-BO"/>
              </w:rPr>
            </w:pPr>
            <w:r w:rsidRPr="008D67D2">
              <w:rPr>
                <w:rFonts w:ascii="Arial" w:hAnsi="Arial" w:cs="Arial"/>
                <w:sz w:val="16"/>
                <w:szCs w:val="16"/>
                <w:lang w:val="es-BO"/>
              </w:rPr>
              <w:t>PT</w:t>
            </w:r>
          </w:p>
        </w:tc>
        <w:tc>
          <w:tcPr>
            <w:tcW w:w="4531" w:type="dxa"/>
            <w:vAlign w:val="center"/>
          </w:tcPr>
          <w:p w14:paraId="0701E765" w14:textId="77777777" w:rsidR="00DF4900" w:rsidRPr="008D67D2" w:rsidRDefault="00DF4900" w:rsidP="00BF7860">
            <w:pPr>
              <w:tabs>
                <w:tab w:val="left" w:pos="709"/>
              </w:tabs>
              <w:jc w:val="both"/>
              <w:rPr>
                <w:rFonts w:ascii="Arial" w:eastAsia="Calibri" w:hAnsi="Arial" w:cs="Arial"/>
                <w:sz w:val="16"/>
                <w:szCs w:val="16"/>
                <w:lang w:val="es-BO"/>
              </w:rPr>
            </w:pPr>
            <w:r w:rsidRPr="008D67D2">
              <w:rPr>
                <w:rFonts w:ascii="Arial" w:eastAsia="Calibri" w:hAnsi="Arial" w:cs="Arial"/>
                <w:sz w:val="16"/>
                <w:szCs w:val="16"/>
                <w:lang w:val="es-BO"/>
              </w:rPr>
              <w:t>Puntaje de la Evaluación de la Propuesta Técnica</w:t>
            </w:r>
          </w:p>
        </w:tc>
        <w:tc>
          <w:tcPr>
            <w:tcW w:w="1991" w:type="dxa"/>
            <w:vAlign w:val="center"/>
          </w:tcPr>
          <w:p w14:paraId="6F16D206" w14:textId="5F903394" w:rsidR="00DF4900" w:rsidRPr="008D67D2" w:rsidRDefault="00DF4900" w:rsidP="006A706C">
            <w:pPr>
              <w:tabs>
                <w:tab w:val="left" w:pos="709"/>
              </w:tabs>
              <w:jc w:val="center"/>
              <w:rPr>
                <w:rFonts w:ascii="Arial" w:eastAsia="Calibri" w:hAnsi="Arial" w:cs="Arial"/>
                <w:sz w:val="16"/>
                <w:szCs w:val="16"/>
                <w:lang w:val="es-BO"/>
              </w:rPr>
            </w:pPr>
            <w:r w:rsidRPr="008D67D2">
              <w:rPr>
                <w:rFonts w:ascii="Arial" w:eastAsia="Calibri" w:hAnsi="Arial" w:cs="Arial"/>
                <w:sz w:val="16"/>
                <w:szCs w:val="16"/>
                <w:lang w:val="es-BO"/>
              </w:rPr>
              <w:t>70 puntos</w:t>
            </w:r>
          </w:p>
        </w:tc>
      </w:tr>
      <w:tr w:rsidR="00DF4900" w:rsidRPr="008D67D2" w14:paraId="46AF7BF7" w14:textId="77777777" w:rsidTr="003F1D29">
        <w:trPr>
          <w:trHeight w:val="284"/>
          <w:jc w:val="center"/>
        </w:trPr>
        <w:tc>
          <w:tcPr>
            <w:tcW w:w="1505" w:type="dxa"/>
            <w:shd w:val="clear" w:color="auto" w:fill="DEEAF6" w:themeFill="accent1" w:themeFillTint="33"/>
            <w:vAlign w:val="center"/>
          </w:tcPr>
          <w:p w14:paraId="3D47081C" w14:textId="77777777" w:rsidR="00DF4900" w:rsidRPr="008D67D2" w:rsidRDefault="00DF4900" w:rsidP="00011CCB">
            <w:pPr>
              <w:tabs>
                <w:tab w:val="left" w:pos="709"/>
              </w:tabs>
              <w:jc w:val="center"/>
              <w:rPr>
                <w:rFonts w:ascii="Arial" w:eastAsia="Calibri" w:hAnsi="Arial" w:cs="Arial"/>
                <w:b/>
                <w:sz w:val="16"/>
                <w:szCs w:val="16"/>
                <w:lang w:val="es-BO"/>
              </w:rPr>
            </w:pPr>
            <w:r w:rsidRPr="008D67D2">
              <w:rPr>
                <w:rFonts w:ascii="Arial" w:eastAsia="Calibri" w:hAnsi="Arial" w:cs="Arial"/>
                <w:b/>
                <w:sz w:val="16"/>
                <w:szCs w:val="16"/>
                <w:lang w:val="es-BO"/>
              </w:rPr>
              <w:t>PTP</w:t>
            </w:r>
          </w:p>
        </w:tc>
        <w:tc>
          <w:tcPr>
            <w:tcW w:w="4531" w:type="dxa"/>
            <w:shd w:val="clear" w:color="auto" w:fill="DEEAF6" w:themeFill="accent1" w:themeFillTint="33"/>
            <w:vAlign w:val="center"/>
          </w:tcPr>
          <w:p w14:paraId="690EF6EE" w14:textId="77777777" w:rsidR="00DF4900" w:rsidRPr="008D67D2" w:rsidRDefault="00DF4900" w:rsidP="00011CCB">
            <w:pPr>
              <w:tabs>
                <w:tab w:val="left" w:pos="709"/>
              </w:tabs>
              <w:jc w:val="both"/>
              <w:rPr>
                <w:rFonts w:ascii="Arial" w:eastAsia="Calibri" w:hAnsi="Arial" w:cs="Arial"/>
                <w:b/>
                <w:sz w:val="16"/>
                <w:szCs w:val="16"/>
                <w:lang w:val="es-BO"/>
              </w:rPr>
            </w:pPr>
            <w:r w:rsidRPr="008D67D2">
              <w:rPr>
                <w:rFonts w:ascii="Arial" w:eastAsia="Calibri" w:hAnsi="Arial" w:cs="Arial"/>
                <w:b/>
                <w:sz w:val="16"/>
                <w:szCs w:val="16"/>
                <w:lang w:val="es-BO"/>
              </w:rPr>
              <w:t xml:space="preserve">PUNTAJE TOTAL DE LA PROPUESTA EVALUADA </w:t>
            </w:r>
          </w:p>
        </w:tc>
        <w:tc>
          <w:tcPr>
            <w:tcW w:w="1991" w:type="dxa"/>
            <w:shd w:val="clear" w:color="auto" w:fill="DEEAF6" w:themeFill="accent1" w:themeFillTint="33"/>
            <w:vAlign w:val="center"/>
          </w:tcPr>
          <w:p w14:paraId="7E2403B7" w14:textId="77777777" w:rsidR="00DF4900" w:rsidRPr="008D67D2" w:rsidRDefault="00DF4900" w:rsidP="006A706C">
            <w:pPr>
              <w:tabs>
                <w:tab w:val="left" w:pos="709"/>
              </w:tabs>
              <w:jc w:val="center"/>
              <w:rPr>
                <w:rFonts w:ascii="Arial" w:eastAsia="Calibri" w:hAnsi="Arial" w:cs="Arial"/>
                <w:b/>
                <w:sz w:val="16"/>
                <w:szCs w:val="16"/>
                <w:lang w:val="es-BO"/>
              </w:rPr>
            </w:pPr>
            <w:r w:rsidRPr="008D67D2">
              <w:rPr>
                <w:rFonts w:ascii="Arial" w:eastAsia="Calibri" w:hAnsi="Arial" w:cs="Arial"/>
                <w:b/>
                <w:sz w:val="16"/>
                <w:szCs w:val="16"/>
                <w:lang w:val="es-BO"/>
              </w:rPr>
              <w:t>100 puntos</w:t>
            </w:r>
          </w:p>
        </w:tc>
      </w:tr>
    </w:tbl>
    <w:p w14:paraId="55338F91" w14:textId="77777777" w:rsidR="00DF4900" w:rsidRPr="008D67D2" w:rsidRDefault="00DF4900" w:rsidP="00DF4900">
      <w:pPr>
        <w:pStyle w:val="Prrafodelista"/>
        <w:tabs>
          <w:tab w:val="left" w:pos="709"/>
        </w:tabs>
        <w:jc w:val="both"/>
        <w:rPr>
          <w:rFonts w:ascii="Arial" w:hAnsi="Arial" w:cs="Arial"/>
          <w:sz w:val="16"/>
          <w:szCs w:val="16"/>
          <w:lang w:val="es-BO"/>
        </w:rPr>
      </w:pPr>
    </w:p>
    <w:p w14:paraId="3617898A" w14:textId="77777777" w:rsidR="00DF4900" w:rsidRPr="008D67D2" w:rsidRDefault="00DF4900" w:rsidP="00DF4900">
      <w:pPr>
        <w:pStyle w:val="Prrafodelista"/>
        <w:tabs>
          <w:tab w:val="left" w:pos="709"/>
        </w:tabs>
        <w:jc w:val="both"/>
        <w:rPr>
          <w:rFonts w:ascii="Verdana" w:hAnsi="Verdana" w:cs="Tahoma"/>
          <w:sz w:val="16"/>
          <w:szCs w:val="16"/>
          <w:lang w:val="es-BO"/>
        </w:rPr>
      </w:pPr>
    </w:p>
    <w:tbl>
      <w:tblPr>
        <w:tblW w:w="54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8"/>
        <w:gridCol w:w="1698"/>
        <w:gridCol w:w="1637"/>
        <w:gridCol w:w="1632"/>
        <w:gridCol w:w="1635"/>
      </w:tblGrid>
      <w:tr w:rsidR="00DF4900" w:rsidRPr="008D67D2" w14:paraId="015A76A8" w14:textId="77777777" w:rsidTr="003F1D29">
        <w:trPr>
          <w:trHeight w:val="397"/>
          <w:jc w:val="center"/>
        </w:trPr>
        <w:tc>
          <w:tcPr>
            <w:tcW w:w="1597" w:type="pct"/>
            <w:vMerge w:val="restart"/>
            <w:shd w:val="clear" w:color="auto" w:fill="DEEAF6" w:themeFill="accent1" w:themeFillTint="33"/>
            <w:vAlign w:val="center"/>
          </w:tcPr>
          <w:p w14:paraId="40044122" w14:textId="77777777" w:rsidR="00DF4900" w:rsidRPr="008D67D2" w:rsidRDefault="00DF4900" w:rsidP="003F1D29">
            <w:pPr>
              <w:pStyle w:val="Prrafodelista"/>
              <w:tabs>
                <w:tab w:val="left" w:pos="360"/>
              </w:tabs>
              <w:ind w:left="450"/>
              <w:rPr>
                <w:rFonts w:ascii="Arial" w:hAnsi="Arial" w:cs="Arial"/>
                <w:b/>
                <w:sz w:val="16"/>
                <w:szCs w:val="16"/>
                <w:lang w:val="es-BO"/>
              </w:rPr>
            </w:pPr>
            <w:r w:rsidRPr="008D67D2">
              <w:rPr>
                <w:rFonts w:ascii="Arial" w:hAnsi="Arial" w:cs="Arial"/>
                <w:b/>
                <w:sz w:val="16"/>
                <w:szCs w:val="16"/>
                <w:lang w:val="es-BO"/>
              </w:rPr>
              <w:t>RESUMEN DE EVALUACIÓN</w:t>
            </w:r>
          </w:p>
        </w:tc>
        <w:tc>
          <w:tcPr>
            <w:tcW w:w="3403" w:type="pct"/>
            <w:gridSpan w:val="4"/>
            <w:shd w:val="clear" w:color="auto" w:fill="DEEAF6" w:themeFill="accent1" w:themeFillTint="33"/>
            <w:vAlign w:val="center"/>
          </w:tcPr>
          <w:p w14:paraId="7E43928F" w14:textId="77777777" w:rsidR="00DF4900" w:rsidRPr="008D67D2" w:rsidRDefault="00DF4900" w:rsidP="00011CCB">
            <w:pPr>
              <w:jc w:val="center"/>
              <w:rPr>
                <w:rFonts w:ascii="Arial" w:hAnsi="Arial" w:cs="Arial"/>
                <w:b/>
                <w:sz w:val="16"/>
                <w:szCs w:val="16"/>
                <w:lang w:val="es-BO"/>
              </w:rPr>
            </w:pPr>
            <w:r w:rsidRPr="008D67D2">
              <w:rPr>
                <w:rFonts w:ascii="Arial" w:hAnsi="Arial" w:cs="Arial"/>
                <w:b/>
                <w:sz w:val="16"/>
                <w:szCs w:val="16"/>
                <w:lang w:val="es-BO"/>
              </w:rPr>
              <w:t xml:space="preserve">PROPONENTES </w:t>
            </w:r>
          </w:p>
        </w:tc>
      </w:tr>
      <w:tr w:rsidR="00DF4900" w:rsidRPr="008D67D2" w14:paraId="5D1C70F7" w14:textId="77777777" w:rsidTr="003F1D29">
        <w:trPr>
          <w:trHeight w:val="397"/>
          <w:jc w:val="center"/>
        </w:trPr>
        <w:tc>
          <w:tcPr>
            <w:tcW w:w="1597" w:type="pct"/>
            <w:vMerge/>
            <w:shd w:val="clear" w:color="auto" w:fill="DEEAF6" w:themeFill="accent1" w:themeFillTint="33"/>
            <w:vAlign w:val="center"/>
          </w:tcPr>
          <w:p w14:paraId="0686C481" w14:textId="77777777" w:rsidR="00DF4900" w:rsidRPr="008D67D2" w:rsidRDefault="00DF4900" w:rsidP="00011CCB">
            <w:pPr>
              <w:pStyle w:val="Prrafodelista"/>
              <w:tabs>
                <w:tab w:val="left" w:pos="709"/>
              </w:tabs>
              <w:ind w:left="360"/>
              <w:contextualSpacing/>
              <w:jc w:val="both"/>
              <w:rPr>
                <w:rFonts w:ascii="Arial" w:hAnsi="Arial" w:cs="Arial"/>
                <w:b/>
                <w:sz w:val="16"/>
                <w:szCs w:val="16"/>
                <w:lang w:val="es-BO"/>
              </w:rPr>
            </w:pPr>
          </w:p>
        </w:tc>
        <w:tc>
          <w:tcPr>
            <w:tcW w:w="875" w:type="pct"/>
            <w:shd w:val="clear" w:color="auto" w:fill="DEEAF6" w:themeFill="accent1" w:themeFillTint="33"/>
            <w:vAlign w:val="center"/>
          </w:tcPr>
          <w:p w14:paraId="7B2D488D"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A</w:t>
            </w:r>
          </w:p>
        </w:tc>
        <w:tc>
          <w:tcPr>
            <w:tcW w:w="844" w:type="pct"/>
            <w:shd w:val="clear" w:color="auto" w:fill="DEEAF6" w:themeFill="accent1" w:themeFillTint="33"/>
            <w:vAlign w:val="center"/>
          </w:tcPr>
          <w:p w14:paraId="13453DB2"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B</w:t>
            </w:r>
          </w:p>
        </w:tc>
        <w:tc>
          <w:tcPr>
            <w:tcW w:w="841" w:type="pct"/>
            <w:shd w:val="clear" w:color="auto" w:fill="DEEAF6" w:themeFill="accent1" w:themeFillTint="33"/>
            <w:vAlign w:val="center"/>
          </w:tcPr>
          <w:p w14:paraId="625CA29D"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C</w:t>
            </w:r>
          </w:p>
        </w:tc>
        <w:tc>
          <w:tcPr>
            <w:tcW w:w="843" w:type="pct"/>
            <w:shd w:val="clear" w:color="auto" w:fill="DEEAF6" w:themeFill="accent1" w:themeFillTint="33"/>
            <w:vAlign w:val="center"/>
          </w:tcPr>
          <w:p w14:paraId="16D74FC8" w14:textId="77777777" w:rsidR="00DF4900" w:rsidRPr="008D67D2" w:rsidRDefault="00DC749A" w:rsidP="00011CCB">
            <w:pPr>
              <w:jc w:val="center"/>
              <w:rPr>
                <w:rFonts w:ascii="Arial" w:hAnsi="Arial" w:cs="Arial"/>
                <w:b/>
                <w:sz w:val="16"/>
                <w:szCs w:val="16"/>
                <w:lang w:val="es-BO"/>
              </w:rPr>
            </w:pPr>
            <w:r w:rsidRPr="008D67D2">
              <w:rPr>
                <w:rFonts w:ascii="Arial" w:hAnsi="Arial" w:cs="Arial"/>
                <w:b/>
                <w:sz w:val="16"/>
                <w:szCs w:val="16"/>
                <w:lang w:val="es-BO"/>
              </w:rPr>
              <w:t xml:space="preserve">PROPONENTE </w:t>
            </w:r>
            <w:r w:rsidR="00DF4900" w:rsidRPr="008D67D2">
              <w:rPr>
                <w:rFonts w:ascii="Arial" w:hAnsi="Arial" w:cs="Arial"/>
                <w:b/>
                <w:sz w:val="16"/>
                <w:szCs w:val="16"/>
                <w:lang w:val="es-BO"/>
              </w:rPr>
              <w:t>n</w:t>
            </w:r>
          </w:p>
        </w:tc>
      </w:tr>
      <w:tr w:rsidR="00DF4900" w:rsidRPr="008D67D2" w14:paraId="42D89754" w14:textId="77777777" w:rsidTr="008B6B8B">
        <w:trPr>
          <w:trHeight w:val="564"/>
          <w:jc w:val="center"/>
        </w:trPr>
        <w:tc>
          <w:tcPr>
            <w:tcW w:w="1597" w:type="pct"/>
            <w:shd w:val="clear" w:color="auto" w:fill="auto"/>
            <w:vAlign w:val="center"/>
          </w:tcPr>
          <w:p w14:paraId="27268E3F" w14:textId="0F5E6B0A" w:rsidR="00DF4900" w:rsidRPr="008D67D2" w:rsidRDefault="00DF4900" w:rsidP="003147A7">
            <w:pPr>
              <w:pStyle w:val="Prrafodelista"/>
              <w:ind w:left="113" w:right="113"/>
              <w:jc w:val="both"/>
              <w:rPr>
                <w:rFonts w:ascii="Arial" w:hAnsi="Arial" w:cs="Arial"/>
                <w:sz w:val="16"/>
                <w:szCs w:val="16"/>
                <w:lang w:val="es-BO"/>
              </w:rPr>
            </w:pPr>
            <w:r w:rsidRPr="008D67D2">
              <w:rPr>
                <w:rFonts w:ascii="Arial" w:hAnsi="Arial" w:cs="Arial"/>
                <w:sz w:val="16"/>
                <w:szCs w:val="16"/>
                <w:lang w:val="es-BO"/>
              </w:rPr>
              <w:t>Puntaje de la Evaluación de la Propuesta Económica</w:t>
            </w:r>
            <w:r w:rsidRPr="008D67D2">
              <w:rPr>
                <w:rFonts w:ascii="Arial" w:eastAsia="Calibri" w:hAnsi="Arial" w:cs="Arial"/>
                <w:sz w:val="16"/>
                <w:szCs w:val="16"/>
                <w:lang w:val="es-BO"/>
              </w:rPr>
              <w:t xml:space="preserve"> </w:t>
            </w:r>
          </w:p>
        </w:tc>
        <w:tc>
          <w:tcPr>
            <w:tcW w:w="875" w:type="pct"/>
            <w:shd w:val="clear" w:color="auto" w:fill="auto"/>
            <w:vAlign w:val="center"/>
          </w:tcPr>
          <w:p w14:paraId="0D2BCA8D" w14:textId="77777777" w:rsidR="00DF4900" w:rsidRPr="008D67D2" w:rsidRDefault="00DF4900" w:rsidP="00011CCB">
            <w:pPr>
              <w:jc w:val="center"/>
              <w:rPr>
                <w:rFonts w:ascii="Arial" w:hAnsi="Arial" w:cs="Arial"/>
                <w:b/>
                <w:lang w:val="es-BO"/>
              </w:rPr>
            </w:pPr>
          </w:p>
        </w:tc>
        <w:tc>
          <w:tcPr>
            <w:tcW w:w="844" w:type="pct"/>
            <w:shd w:val="clear" w:color="auto" w:fill="auto"/>
            <w:vAlign w:val="center"/>
          </w:tcPr>
          <w:p w14:paraId="64063785" w14:textId="77777777" w:rsidR="00DF4900" w:rsidRPr="008D67D2" w:rsidRDefault="00DF4900" w:rsidP="00011CCB">
            <w:pPr>
              <w:jc w:val="center"/>
              <w:rPr>
                <w:rFonts w:ascii="Arial" w:hAnsi="Arial" w:cs="Arial"/>
                <w:b/>
                <w:lang w:val="es-BO"/>
              </w:rPr>
            </w:pPr>
          </w:p>
        </w:tc>
        <w:tc>
          <w:tcPr>
            <w:tcW w:w="841" w:type="pct"/>
            <w:shd w:val="clear" w:color="auto" w:fill="auto"/>
            <w:vAlign w:val="center"/>
          </w:tcPr>
          <w:p w14:paraId="5D8CE146" w14:textId="77777777" w:rsidR="00DF4900" w:rsidRPr="008D67D2" w:rsidRDefault="00DF4900" w:rsidP="00011CCB">
            <w:pPr>
              <w:jc w:val="center"/>
              <w:rPr>
                <w:rFonts w:ascii="Arial" w:hAnsi="Arial" w:cs="Arial"/>
                <w:b/>
                <w:lang w:val="es-BO"/>
              </w:rPr>
            </w:pPr>
          </w:p>
        </w:tc>
        <w:tc>
          <w:tcPr>
            <w:tcW w:w="843" w:type="pct"/>
            <w:shd w:val="clear" w:color="auto" w:fill="auto"/>
            <w:vAlign w:val="center"/>
          </w:tcPr>
          <w:p w14:paraId="00AB3338" w14:textId="77777777" w:rsidR="00DF4900" w:rsidRPr="008D67D2" w:rsidRDefault="00DF4900" w:rsidP="00011CCB">
            <w:pPr>
              <w:jc w:val="center"/>
              <w:rPr>
                <w:rFonts w:ascii="Arial" w:hAnsi="Arial" w:cs="Arial"/>
                <w:b/>
                <w:lang w:val="es-BO"/>
              </w:rPr>
            </w:pPr>
          </w:p>
        </w:tc>
      </w:tr>
      <w:tr w:rsidR="00DF4900" w:rsidRPr="008D67D2" w14:paraId="7124D2C3" w14:textId="77777777" w:rsidTr="008B6B8B">
        <w:trPr>
          <w:trHeight w:val="558"/>
          <w:jc w:val="center"/>
        </w:trPr>
        <w:tc>
          <w:tcPr>
            <w:tcW w:w="1597" w:type="pct"/>
            <w:shd w:val="clear" w:color="auto" w:fill="auto"/>
            <w:vAlign w:val="center"/>
          </w:tcPr>
          <w:p w14:paraId="0A323CE6" w14:textId="77777777" w:rsidR="00DF4900" w:rsidRPr="008D67D2" w:rsidRDefault="00DF4900" w:rsidP="00497782">
            <w:pPr>
              <w:pStyle w:val="Prrafodelista"/>
              <w:ind w:left="113" w:right="113"/>
              <w:jc w:val="both"/>
              <w:rPr>
                <w:rFonts w:ascii="Arial" w:hAnsi="Arial" w:cs="Arial"/>
                <w:sz w:val="16"/>
                <w:szCs w:val="16"/>
                <w:lang w:val="es-BO"/>
              </w:rPr>
            </w:pPr>
            <w:r w:rsidRPr="008D67D2">
              <w:rPr>
                <w:rFonts w:ascii="Arial" w:eastAsia="Calibri" w:hAnsi="Arial" w:cs="Arial"/>
                <w:sz w:val="16"/>
                <w:szCs w:val="16"/>
                <w:lang w:val="es-BO"/>
              </w:rPr>
              <w:t xml:space="preserve">Puntaje de la Evaluación de </w:t>
            </w:r>
            <w:r w:rsidR="00497782" w:rsidRPr="008D67D2">
              <w:rPr>
                <w:rFonts w:ascii="Arial" w:eastAsia="Calibri" w:hAnsi="Arial" w:cs="Arial"/>
                <w:sz w:val="16"/>
                <w:szCs w:val="16"/>
                <w:lang w:val="es-BO"/>
              </w:rPr>
              <w:t>la Propuesta</w:t>
            </w:r>
            <w:r w:rsidRPr="008D67D2">
              <w:rPr>
                <w:rFonts w:ascii="Arial" w:eastAsia="Calibri" w:hAnsi="Arial" w:cs="Arial"/>
                <w:sz w:val="16"/>
                <w:szCs w:val="16"/>
                <w:lang w:val="es-BO"/>
              </w:rPr>
              <w:t xml:space="preserve"> Técnica, del Formulario V-3.  </w:t>
            </w:r>
          </w:p>
        </w:tc>
        <w:tc>
          <w:tcPr>
            <w:tcW w:w="875" w:type="pct"/>
            <w:shd w:val="clear" w:color="auto" w:fill="auto"/>
            <w:vAlign w:val="center"/>
          </w:tcPr>
          <w:p w14:paraId="4456F828" w14:textId="77777777" w:rsidR="00DF4900" w:rsidRPr="008D67D2" w:rsidRDefault="00DF4900" w:rsidP="00011CCB">
            <w:pPr>
              <w:jc w:val="center"/>
              <w:rPr>
                <w:rFonts w:ascii="Arial" w:hAnsi="Arial" w:cs="Arial"/>
                <w:b/>
                <w:lang w:val="es-BO"/>
              </w:rPr>
            </w:pPr>
          </w:p>
        </w:tc>
        <w:tc>
          <w:tcPr>
            <w:tcW w:w="844" w:type="pct"/>
            <w:shd w:val="clear" w:color="auto" w:fill="auto"/>
            <w:vAlign w:val="center"/>
          </w:tcPr>
          <w:p w14:paraId="577ADDA3" w14:textId="77777777" w:rsidR="00DF4900" w:rsidRPr="008D67D2" w:rsidRDefault="00DF4900" w:rsidP="00011CCB">
            <w:pPr>
              <w:jc w:val="center"/>
              <w:rPr>
                <w:rFonts w:ascii="Arial" w:hAnsi="Arial" w:cs="Arial"/>
                <w:b/>
                <w:lang w:val="es-BO"/>
              </w:rPr>
            </w:pPr>
          </w:p>
        </w:tc>
        <w:tc>
          <w:tcPr>
            <w:tcW w:w="841" w:type="pct"/>
            <w:shd w:val="clear" w:color="auto" w:fill="auto"/>
            <w:vAlign w:val="center"/>
          </w:tcPr>
          <w:p w14:paraId="1F959E84" w14:textId="77777777" w:rsidR="00DF4900" w:rsidRPr="008D67D2" w:rsidRDefault="00DF4900" w:rsidP="00011CCB">
            <w:pPr>
              <w:jc w:val="center"/>
              <w:rPr>
                <w:rFonts w:ascii="Arial" w:hAnsi="Arial" w:cs="Arial"/>
                <w:b/>
                <w:lang w:val="es-BO"/>
              </w:rPr>
            </w:pPr>
          </w:p>
        </w:tc>
        <w:tc>
          <w:tcPr>
            <w:tcW w:w="843" w:type="pct"/>
            <w:shd w:val="clear" w:color="auto" w:fill="auto"/>
            <w:vAlign w:val="center"/>
          </w:tcPr>
          <w:p w14:paraId="49EF01CC" w14:textId="77777777" w:rsidR="00DF4900" w:rsidRPr="008D67D2" w:rsidRDefault="00DF4900" w:rsidP="00011CCB">
            <w:pPr>
              <w:jc w:val="center"/>
              <w:rPr>
                <w:rFonts w:ascii="Arial" w:hAnsi="Arial" w:cs="Arial"/>
                <w:b/>
                <w:lang w:val="es-BO"/>
              </w:rPr>
            </w:pPr>
          </w:p>
        </w:tc>
      </w:tr>
      <w:tr w:rsidR="00DF4900" w:rsidRPr="008D67D2" w14:paraId="28312387" w14:textId="77777777" w:rsidTr="00497782">
        <w:trPr>
          <w:trHeight w:val="429"/>
          <w:jc w:val="center"/>
        </w:trPr>
        <w:tc>
          <w:tcPr>
            <w:tcW w:w="1597" w:type="pct"/>
            <w:shd w:val="clear" w:color="auto" w:fill="DEEAF6" w:themeFill="accent1" w:themeFillTint="33"/>
            <w:vAlign w:val="center"/>
          </w:tcPr>
          <w:p w14:paraId="2CB67302" w14:textId="77777777" w:rsidR="00DF4900" w:rsidRPr="008D67D2" w:rsidRDefault="00DF4900" w:rsidP="00011CCB">
            <w:pPr>
              <w:pStyle w:val="Prrafodelista"/>
              <w:ind w:left="360"/>
              <w:jc w:val="both"/>
              <w:rPr>
                <w:rFonts w:ascii="Arial" w:hAnsi="Arial" w:cs="Arial"/>
                <w:b/>
                <w:sz w:val="16"/>
                <w:szCs w:val="16"/>
                <w:lang w:val="es-BO"/>
              </w:rPr>
            </w:pPr>
            <w:r w:rsidRPr="008D67D2">
              <w:rPr>
                <w:rFonts w:ascii="Arial" w:hAnsi="Arial" w:cs="Arial"/>
                <w:b/>
                <w:sz w:val="16"/>
                <w:szCs w:val="16"/>
                <w:lang w:val="es-BO"/>
              </w:rPr>
              <w:t xml:space="preserve">PUNTAJE TOTAL  </w:t>
            </w:r>
          </w:p>
        </w:tc>
        <w:tc>
          <w:tcPr>
            <w:tcW w:w="875" w:type="pct"/>
            <w:shd w:val="clear" w:color="auto" w:fill="DEEAF6" w:themeFill="accent1" w:themeFillTint="33"/>
            <w:vAlign w:val="center"/>
          </w:tcPr>
          <w:p w14:paraId="6E66EA6B" w14:textId="77777777" w:rsidR="00DF4900" w:rsidRPr="008D67D2" w:rsidRDefault="00DF4900" w:rsidP="00011CCB">
            <w:pPr>
              <w:jc w:val="center"/>
              <w:rPr>
                <w:rFonts w:ascii="Arial" w:hAnsi="Arial" w:cs="Arial"/>
                <w:b/>
                <w:lang w:val="es-BO"/>
              </w:rPr>
            </w:pPr>
          </w:p>
        </w:tc>
        <w:tc>
          <w:tcPr>
            <w:tcW w:w="844" w:type="pct"/>
            <w:shd w:val="clear" w:color="auto" w:fill="DEEAF6" w:themeFill="accent1" w:themeFillTint="33"/>
            <w:vAlign w:val="center"/>
          </w:tcPr>
          <w:p w14:paraId="7D3BEAC7" w14:textId="77777777" w:rsidR="00DF4900" w:rsidRPr="008D67D2" w:rsidRDefault="00DF4900" w:rsidP="00011CCB">
            <w:pPr>
              <w:jc w:val="center"/>
              <w:rPr>
                <w:rFonts w:ascii="Arial" w:hAnsi="Arial" w:cs="Arial"/>
                <w:b/>
                <w:lang w:val="es-BO"/>
              </w:rPr>
            </w:pPr>
          </w:p>
        </w:tc>
        <w:tc>
          <w:tcPr>
            <w:tcW w:w="841" w:type="pct"/>
            <w:shd w:val="clear" w:color="auto" w:fill="DEEAF6" w:themeFill="accent1" w:themeFillTint="33"/>
            <w:vAlign w:val="center"/>
          </w:tcPr>
          <w:p w14:paraId="7EAAC14F" w14:textId="77777777" w:rsidR="00DF4900" w:rsidRPr="008D67D2" w:rsidRDefault="00DF4900" w:rsidP="00011CCB">
            <w:pPr>
              <w:jc w:val="center"/>
              <w:rPr>
                <w:rFonts w:ascii="Arial" w:hAnsi="Arial" w:cs="Arial"/>
                <w:b/>
                <w:lang w:val="es-BO"/>
              </w:rPr>
            </w:pPr>
          </w:p>
        </w:tc>
        <w:tc>
          <w:tcPr>
            <w:tcW w:w="843" w:type="pct"/>
            <w:shd w:val="clear" w:color="auto" w:fill="DEEAF6" w:themeFill="accent1" w:themeFillTint="33"/>
            <w:vAlign w:val="center"/>
          </w:tcPr>
          <w:p w14:paraId="77C6FEFD" w14:textId="77777777" w:rsidR="00DF4900" w:rsidRPr="008D67D2" w:rsidRDefault="00DF4900" w:rsidP="00011CCB">
            <w:pPr>
              <w:jc w:val="center"/>
              <w:rPr>
                <w:rFonts w:ascii="Arial" w:hAnsi="Arial" w:cs="Arial"/>
                <w:b/>
                <w:lang w:val="es-BO"/>
              </w:rPr>
            </w:pPr>
          </w:p>
        </w:tc>
      </w:tr>
    </w:tbl>
    <w:p w14:paraId="002CB003" w14:textId="77777777" w:rsidR="004647D5" w:rsidRPr="008D67D2" w:rsidRDefault="004647D5" w:rsidP="00831183">
      <w:pPr>
        <w:jc w:val="center"/>
        <w:rPr>
          <w:rFonts w:ascii="Verdana" w:hAnsi="Verdana" w:cs="Arial"/>
          <w:b/>
          <w:sz w:val="18"/>
          <w:szCs w:val="18"/>
          <w:lang w:val="es-BO"/>
        </w:rPr>
      </w:pPr>
    </w:p>
    <w:p w14:paraId="4D691EE2" w14:textId="77777777" w:rsidR="009445F3" w:rsidRPr="008D67D2" w:rsidRDefault="004647D5" w:rsidP="009445F3">
      <w:pPr>
        <w:jc w:val="center"/>
        <w:rPr>
          <w:rFonts w:ascii="Verdana" w:hAnsi="Verdana" w:cs="Arial"/>
          <w:b/>
          <w:sz w:val="18"/>
          <w:szCs w:val="18"/>
          <w:lang w:val="es-BO"/>
        </w:rPr>
      </w:pPr>
      <w:r w:rsidRPr="008D67D2">
        <w:rPr>
          <w:rFonts w:ascii="Verdana" w:hAnsi="Verdana" w:cs="Arial"/>
          <w:b/>
          <w:sz w:val="18"/>
          <w:szCs w:val="18"/>
          <w:lang w:val="es-BO"/>
        </w:rPr>
        <w:br w:type="page"/>
      </w:r>
      <w:bookmarkStart w:id="479" w:name="_Toc347486256"/>
      <w:r w:rsidR="009445F3" w:rsidRPr="008D67D2">
        <w:rPr>
          <w:rFonts w:ascii="Verdana" w:hAnsi="Verdana" w:cs="Arial"/>
          <w:b/>
          <w:sz w:val="18"/>
          <w:szCs w:val="18"/>
          <w:lang w:val="es-BO"/>
        </w:rPr>
        <w:lastRenderedPageBreak/>
        <w:t>ANEXO 5</w:t>
      </w:r>
    </w:p>
    <w:p w14:paraId="54D29BFE" w14:textId="77777777" w:rsidR="009445F3" w:rsidRPr="008D67D2" w:rsidRDefault="009445F3" w:rsidP="009445F3">
      <w:pPr>
        <w:jc w:val="center"/>
        <w:rPr>
          <w:rFonts w:ascii="Verdana" w:hAnsi="Verdana" w:cs="Arial"/>
          <w:b/>
          <w:sz w:val="18"/>
          <w:szCs w:val="18"/>
          <w:lang w:val="es-BO"/>
        </w:rPr>
      </w:pPr>
      <w:r w:rsidRPr="008D67D2">
        <w:rPr>
          <w:rFonts w:ascii="Verdana" w:hAnsi="Verdana" w:cs="Arial"/>
          <w:b/>
          <w:sz w:val="18"/>
          <w:szCs w:val="18"/>
          <w:lang w:val="es-BO"/>
        </w:rPr>
        <w:t>MODELO DE CONTRATO</w:t>
      </w:r>
    </w:p>
    <w:p w14:paraId="2EB749F9" w14:textId="77777777" w:rsidR="009445F3" w:rsidRPr="008D67D2" w:rsidRDefault="009445F3" w:rsidP="009445F3">
      <w:pPr>
        <w:jc w:val="center"/>
        <w:rPr>
          <w:rFonts w:ascii="Verdana" w:hAnsi="Verdana" w:cs="Arial"/>
          <w:sz w:val="18"/>
          <w:szCs w:val="18"/>
          <w:lang w:val="es-BO"/>
        </w:rPr>
      </w:pPr>
      <w:r w:rsidRPr="008D67D2">
        <w:rPr>
          <w:rFonts w:ascii="Verdana" w:hAnsi="Verdana" w:cs="Arial"/>
          <w:b/>
          <w:sz w:val="18"/>
          <w:szCs w:val="18"/>
          <w:lang w:val="es-BO"/>
        </w:rPr>
        <w:t>ÍNDICE DEL CONTRATO DE SERVICIOS DE CONSULTORÍA</w:t>
      </w:r>
    </w:p>
    <w:p w14:paraId="489DA21C" w14:textId="77777777" w:rsidR="009445F3" w:rsidRPr="008D67D2" w:rsidRDefault="009445F3" w:rsidP="009445F3">
      <w:pPr>
        <w:jc w:val="center"/>
        <w:rPr>
          <w:rFonts w:ascii="Verdana" w:hAnsi="Verdana" w:cs="Arial"/>
          <w:b/>
          <w:sz w:val="18"/>
          <w:szCs w:val="18"/>
          <w:lang w:val="es-BO"/>
        </w:rPr>
      </w:pPr>
    </w:p>
    <w:p w14:paraId="6260DF0A" w14:textId="77777777" w:rsidR="009445F3" w:rsidRPr="008D67D2" w:rsidRDefault="009445F3" w:rsidP="009445F3">
      <w:pPr>
        <w:numPr>
          <w:ilvl w:val="0"/>
          <w:numId w:val="38"/>
        </w:numPr>
        <w:spacing w:line="200" w:lineRule="exact"/>
        <w:jc w:val="center"/>
        <w:rPr>
          <w:rFonts w:ascii="Verdana" w:hAnsi="Verdana"/>
          <w:b/>
          <w:sz w:val="18"/>
          <w:szCs w:val="18"/>
          <w:lang w:val="es-BO"/>
        </w:rPr>
      </w:pPr>
      <w:r w:rsidRPr="008D67D2">
        <w:rPr>
          <w:rFonts w:ascii="Verdana" w:hAnsi="Verdana"/>
          <w:b/>
          <w:sz w:val="18"/>
          <w:szCs w:val="18"/>
          <w:lang w:val="es-BO"/>
        </w:rPr>
        <w:t>CONDICIONES GENERALES DEL CONTRATO</w:t>
      </w:r>
    </w:p>
    <w:p w14:paraId="39597ECA" w14:textId="77777777" w:rsidR="009445F3" w:rsidRPr="008D67D2" w:rsidRDefault="009445F3" w:rsidP="009445F3">
      <w:pPr>
        <w:spacing w:line="200" w:lineRule="exact"/>
        <w:rPr>
          <w:rFonts w:ascii="Verdana" w:hAnsi="Verdana"/>
          <w:sz w:val="18"/>
          <w:szCs w:val="18"/>
          <w:lang w:val="es-BO"/>
        </w:rPr>
      </w:pPr>
    </w:p>
    <w:p w14:paraId="3961E46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Partes Contratantes</w:t>
      </w:r>
    </w:p>
    <w:p w14:paraId="7B83EECC"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Antecedentes Legales del Contrato</w:t>
      </w:r>
    </w:p>
    <w:p w14:paraId="0F6D0ED5"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Objeto y causa del Contrato</w:t>
      </w:r>
    </w:p>
    <w:p w14:paraId="65DECBA2"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Plazo de Prestación del Servicio</w:t>
      </w:r>
    </w:p>
    <w:p w14:paraId="2F36DFEB"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Monto del Contrato</w:t>
      </w:r>
    </w:p>
    <w:p w14:paraId="6738FA95"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Anticipo</w:t>
      </w:r>
    </w:p>
    <w:p w14:paraId="0FF2198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SÉPTIMA.-</w:t>
      </w:r>
      <w:proofErr w:type="gramEnd"/>
      <w:r w:rsidRPr="008D67D2">
        <w:rPr>
          <w:rFonts w:ascii="Verdana" w:hAnsi="Verdana"/>
          <w:sz w:val="18"/>
          <w:szCs w:val="18"/>
          <w:lang w:val="es-BO"/>
        </w:rPr>
        <w:tab/>
        <w:t>Garantía de Cumplimiento de Contrato</w:t>
      </w:r>
    </w:p>
    <w:p w14:paraId="55C9D2AA"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OCTAVA.-</w:t>
      </w:r>
      <w:proofErr w:type="gramEnd"/>
      <w:r w:rsidRPr="008D67D2">
        <w:rPr>
          <w:rFonts w:ascii="Verdana" w:hAnsi="Verdana"/>
          <w:sz w:val="18"/>
          <w:szCs w:val="18"/>
          <w:lang w:val="es-BO"/>
        </w:rPr>
        <w:tab/>
        <w:t>Domicilio a efectos de Notificación</w:t>
      </w:r>
    </w:p>
    <w:p w14:paraId="3AA3AB4F"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NOVENA.-</w:t>
      </w:r>
      <w:proofErr w:type="gramEnd"/>
      <w:r w:rsidRPr="008D67D2">
        <w:rPr>
          <w:rFonts w:ascii="Verdana" w:hAnsi="Verdana"/>
          <w:sz w:val="18"/>
          <w:szCs w:val="18"/>
          <w:lang w:val="es-BO"/>
        </w:rPr>
        <w:tab/>
        <w:t>Vigencia del Contrato</w:t>
      </w:r>
    </w:p>
    <w:p w14:paraId="33EFD097"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DÉCIMA.-</w:t>
      </w:r>
      <w:proofErr w:type="gramEnd"/>
      <w:r w:rsidRPr="008D67D2">
        <w:rPr>
          <w:rFonts w:ascii="Verdana" w:hAnsi="Verdana"/>
          <w:sz w:val="18"/>
          <w:szCs w:val="18"/>
          <w:lang w:val="es-BO"/>
        </w:rPr>
        <w:tab/>
        <w:t>Documentos de Contrato</w:t>
      </w:r>
    </w:p>
    <w:p w14:paraId="1221F0FF"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Idioma</w:t>
      </w:r>
    </w:p>
    <w:p w14:paraId="3B272CB2"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Legislación Aplicable al Contrato</w:t>
      </w:r>
    </w:p>
    <w:p w14:paraId="68EA7C22"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Derechos del Consultor</w:t>
      </w:r>
    </w:p>
    <w:p w14:paraId="06A90B88"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Estipulaciones sobre Impuestos</w:t>
      </w:r>
    </w:p>
    <w:p w14:paraId="1E2C1874"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Cumplimiento de Leyes Laborales</w:t>
      </w:r>
    </w:p>
    <w:p w14:paraId="1CB2EEE3"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Protocolización del Contrato</w:t>
      </w:r>
    </w:p>
    <w:p w14:paraId="17833EA7"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SÉPTIMA.-</w:t>
      </w:r>
      <w:proofErr w:type="gramEnd"/>
      <w:r w:rsidRPr="008D67D2">
        <w:rPr>
          <w:rFonts w:ascii="Verdana" w:hAnsi="Verdana"/>
          <w:sz w:val="18"/>
          <w:szCs w:val="18"/>
          <w:lang w:val="es-BO"/>
        </w:rPr>
        <w:tab/>
        <w:t>Subcontratos</w:t>
      </w:r>
    </w:p>
    <w:p w14:paraId="21074B63"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DÉCIMA OCTAVA</w:t>
      </w:r>
      <w:r w:rsidRPr="008D67D2">
        <w:rPr>
          <w:rFonts w:ascii="Verdana" w:hAnsi="Verdana"/>
          <w:sz w:val="18"/>
          <w:szCs w:val="18"/>
          <w:lang w:val="es-BO"/>
        </w:rPr>
        <w:tab/>
        <w:t>Intransferibilidad del Contrato</w:t>
      </w:r>
    </w:p>
    <w:p w14:paraId="2FE3C9B7"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DÉCIMA </w:t>
      </w:r>
      <w:proofErr w:type="gramStart"/>
      <w:r w:rsidRPr="008D67D2">
        <w:rPr>
          <w:rFonts w:ascii="Verdana" w:hAnsi="Verdana"/>
          <w:sz w:val="18"/>
          <w:szCs w:val="18"/>
          <w:lang w:val="es-BO"/>
        </w:rPr>
        <w:t>NOVENA.-</w:t>
      </w:r>
      <w:proofErr w:type="gramEnd"/>
      <w:r w:rsidRPr="008D67D2">
        <w:rPr>
          <w:rFonts w:ascii="Verdana" w:hAnsi="Verdana"/>
          <w:sz w:val="18"/>
          <w:szCs w:val="18"/>
          <w:lang w:val="es-BO"/>
        </w:rPr>
        <w:tab/>
        <w:t>Causas de Fuerza Mayor y/o Caso Fortuito</w:t>
      </w:r>
    </w:p>
    <w:p w14:paraId="50BE468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VIGÉSIMA.-</w:t>
      </w:r>
      <w:proofErr w:type="gramEnd"/>
      <w:r w:rsidRPr="008D67D2">
        <w:rPr>
          <w:rFonts w:ascii="Verdana" w:hAnsi="Verdana"/>
          <w:sz w:val="18"/>
          <w:szCs w:val="18"/>
          <w:lang w:val="es-BO"/>
        </w:rPr>
        <w:tab/>
        <w:t>Terminación del Contrato</w:t>
      </w:r>
    </w:p>
    <w:p w14:paraId="2EA462BD"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Solución de Controversias</w:t>
      </w:r>
    </w:p>
    <w:p w14:paraId="736CC140"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
    <w:p w14:paraId="2E3EB73A" w14:textId="77777777" w:rsidR="009445F3" w:rsidRPr="008D67D2" w:rsidRDefault="009445F3" w:rsidP="009445F3">
      <w:pPr>
        <w:numPr>
          <w:ilvl w:val="0"/>
          <w:numId w:val="39"/>
        </w:numPr>
        <w:spacing w:line="200" w:lineRule="exact"/>
        <w:jc w:val="center"/>
        <w:rPr>
          <w:rFonts w:ascii="Verdana" w:hAnsi="Verdana"/>
          <w:b/>
          <w:sz w:val="18"/>
          <w:szCs w:val="18"/>
          <w:lang w:val="es-BO"/>
        </w:rPr>
      </w:pPr>
      <w:r w:rsidRPr="008D67D2">
        <w:rPr>
          <w:rFonts w:ascii="Verdana" w:hAnsi="Verdana"/>
          <w:b/>
          <w:sz w:val="18"/>
          <w:szCs w:val="18"/>
          <w:lang w:val="es-BO"/>
        </w:rPr>
        <w:t>CONDICIONES PARTICULARES DEL CONTRATO</w:t>
      </w:r>
    </w:p>
    <w:p w14:paraId="3707F307" w14:textId="77777777" w:rsidR="009445F3" w:rsidRPr="008D67D2" w:rsidRDefault="009445F3" w:rsidP="009445F3">
      <w:pPr>
        <w:spacing w:line="200" w:lineRule="exact"/>
        <w:ind w:left="720"/>
        <w:rPr>
          <w:rFonts w:ascii="Verdana" w:hAnsi="Verdana"/>
          <w:b/>
          <w:sz w:val="18"/>
          <w:szCs w:val="18"/>
          <w:lang w:val="es-BO"/>
        </w:rPr>
      </w:pPr>
    </w:p>
    <w:p w14:paraId="47032DE8"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Supervisión del Servicio</w:t>
      </w:r>
    </w:p>
    <w:p w14:paraId="6004F95E"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Representante del Consultor</w:t>
      </w:r>
      <w:r w:rsidRPr="008D67D2" w:rsidDel="00F33A9F">
        <w:rPr>
          <w:rFonts w:ascii="Verdana" w:hAnsi="Verdana"/>
          <w:sz w:val="18"/>
          <w:szCs w:val="18"/>
          <w:lang w:val="es-BO"/>
        </w:rPr>
        <w:t xml:space="preserve"> </w:t>
      </w:r>
    </w:p>
    <w:p w14:paraId="39DF6E0E"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Personal del Consultor</w:t>
      </w:r>
      <w:r w:rsidRPr="008D67D2" w:rsidDel="00F33A9F">
        <w:rPr>
          <w:rFonts w:ascii="Verdana" w:hAnsi="Verdana"/>
          <w:sz w:val="18"/>
          <w:szCs w:val="18"/>
          <w:lang w:val="es-BO"/>
        </w:rPr>
        <w:t xml:space="preserve"> </w:t>
      </w:r>
    </w:p>
    <w:p w14:paraId="4B8DDFEF"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Informes</w:t>
      </w:r>
    </w:p>
    <w:p w14:paraId="1CD4AD4B"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Aprobación de documentos y propiedad de los mismos</w:t>
      </w:r>
      <w:r w:rsidRPr="008D67D2" w:rsidDel="009E5FFD">
        <w:rPr>
          <w:rFonts w:ascii="Verdana" w:hAnsi="Verdana"/>
          <w:sz w:val="18"/>
          <w:szCs w:val="18"/>
          <w:lang w:val="es-BO"/>
        </w:rPr>
        <w:t xml:space="preserve"> </w:t>
      </w:r>
    </w:p>
    <w:p w14:paraId="2608C514"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SÉPTIMA.-</w:t>
      </w:r>
      <w:proofErr w:type="gramEnd"/>
      <w:r w:rsidRPr="008D67D2">
        <w:rPr>
          <w:rFonts w:ascii="Verdana" w:hAnsi="Verdana"/>
          <w:sz w:val="18"/>
          <w:szCs w:val="18"/>
          <w:lang w:val="es-BO"/>
        </w:rPr>
        <w:tab/>
        <w:t>Forma de Pago</w:t>
      </w:r>
      <w:r w:rsidRPr="008D67D2" w:rsidDel="009E5FFD">
        <w:rPr>
          <w:rFonts w:ascii="Verdana" w:hAnsi="Verdana"/>
          <w:sz w:val="18"/>
          <w:szCs w:val="18"/>
          <w:lang w:val="es-BO"/>
        </w:rPr>
        <w:t xml:space="preserve"> </w:t>
      </w:r>
    </w:p>
    <w:p w14:paraId="397D57E6"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OCTAVA.-</w:t>
      </w:r>
      <w:proofErr w:type="gramEnd"/>
      <w:r w:rsidRPr="008D67D2">
        <w:rPr>
          <w:rFonts w:ascii="Verdana" w:hAnsi="Verdana"/>
          <w:sz w:val="18"/>
          <w:szCs w:val="18"/>
          <w:lang w:val="es-BO"/>
        </w:rPr>
        <w:tab/>
        <w:t>Facturación</w:t>
      </w:r>
      <w:r w:rsidRPr="008D67D2" w:rsidDel="009E5FFD">
        <w:rPr>
          <w:rFonts w:ascii="Verdana" w:hAnsi="Verdana"/>
          <w:sz w:val="18"/>
          <w:szCs w:val="18"/>
          <w:lang w:val="es-BO"/>
        </w:rPr>
        <w:t xml:space="preserve"> </w:t>
      </w:r>
    </w:p>
    <w:p w14:paraId="18A1DEE9"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VIGÉSIMA </w:t>
      </w:r>
      <w:proofErr w:type="gramStart"/>
      <w:r w:rsidRPr="008D67D2">
        <w:rPr>
          <w:rFonts w:ascii="Verdana" w:hAnsi="Verdana"/>
          <w:sz w:val="18"/>
          <w:szCs w:val="18"/>
          <w:lang w:val="es-BO"/>
        </w:rPr>
        <w:t>NOVENA.-</w:t>
      </w:r>
      <w:proofErr w:type="gramEnd"/>
      <w:r w:rsidRPr="008D67D2">
        <w:rPr>
          <w:rFonts w:ascii="Verdana" w:hAnsi="Verdana"/>
          <w:sz w:val="18"/>
          <w:szCs w:val="18"/>
          <w:lang w:val="es-BO"/>
        </w:rPr>
        <w:tab/>
        <w:t>Modificaciones al contrato</w:t>
      </w:r>
    </w:p>
    <w:p w14:paraId="14F147A5"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r>
      <w:proofErr w:type="gramStart"/>
      <w:r w:rsidRPr="008D67D2">
        <w:rPr>
          <w:rFonts w:ascii="Verdana" w:hAnsi="Verdana"/>
          <w:sz w:val="18"/>
          <w:szCs w:val="18"/>
          <w:lang w:val="es-BO"/>
        </w:rPr>
        <w:t>TRIGÉSIMA.-</w:t>
      </w:r>
      <w:proofErr w:type="gramEnd"/>
      <w:r w:rsidRPr="008D67D2">
        <w:rPr>
          <w:rFonts w:ascii="Verdana" w:hAnsi="Verdana"/>
          <w:sz w:val="18"/>
          <w:szCs w:val="18"/>
          <w:lang w:val="es-BO"/>
        </w:rPr>
        <w:tab/>
        <w:t>Pago por Servicios Adicionales</w:t>
      </w:r>
      <w:r w:rsidRPr="008D67D2" w:rsidDel="009E5FFD">
        <w:rPr>
          <w:rFonts w:ascii="Verdana" w:hAnsi="Verdana"/>
          <w:sz w:val="18"/>
          <w:szCs w:val="18"/>
          <w:lang w:val="es-BO"/>
        </w:rPr>
        <w:t xml:space="preserve"> </w:t>
      </w:r>
    </w:p>
    <w:p w14:paraId="075644DC"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PRIMERA.-</w:t>
      </w:r>
      <w:proofErr w:type="gramEnd"/>
      <w:r w:rsidRPr="008D67D2">
        <w:rPr>
          <w:rFonts w:ascii="Verdana" w:hAnsi="Verdana"/>
          <w:sz w:val="18"/>
          <w:szCs w:val="18"/>
          <w:lang w:val="es-BO"/>
        </w:rPr>
        <w:tab/>
        <w:t>Morosidad y sus Penalidades</w:t>
      </w:r>
      <w:r w:rsidRPr="008D67D2" w:rsidDel="009E5FFD">
        <w:rPr>
          <w:rFonts w:ascii="Verdana" w:hAnsi="Verdana"/>
          <w:sz w:val="18"/>
          <w:szCs w:val="18"/>
          <w:lang w:val="es-BO"/>
        </w:rPr>
        <w:t xml:space="preserve"> </w:t>
      </w:r>
    </w:p>
    <w:p w14:paraId="139C5D14"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SEGUNDA.-</w:t>
      </w:r>
      <w:proofErr w:type="gramEnd"/>
      <w:r w:rsidRPr="008D67D2">
        <w:rPr>
          <w:rFonts w:ascii="Verdana" w:hAnsi="Verdana"/>
          <w:sz w:val="18"/>
          <w:szCs w:val="18"/>
          <w:lang w:val="es-BO"/>
        </w:rPr>
        <w:tab/>
        <w:t>Responsabilidad y Obligaciones del Consultor</w:t>
      </w:r>
      <w:r w:rsidRPr="008D67D2" w:rsidDel="009E5FFD">
        <w:rPr>
          <w:rFonts w:ascii="Verdana" w:hAnsi="Verdana"/>
          <w:sz w:val="18"/>
          <w:szCs w:val="18"/>
          <w:lang w:val="es-BO"/>
        </w:rPr>
        <w:t xml:space="preserve"> </w:t>
      </w:r>
    </w:p>
    <w:p w14:paraId="70AB81BC"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TERCERA.-</w:t>
      </w:r>
      <w:proofErr w:type="gramEnd"/>
      <w:r w:rsidRPr="008D67D2">
        <w:rPr>
          <w:rFonts w:ascii="Verdana" w:hAnsi="Verdana"/>
          <w:sz w:val="18"/>
          <w:szCs w:val="18"/>
          <w:lang w:val="es-BO"/>
        </w:rPr>
        <w:tab/>
        <w:t>Suspensión de Actividades</w:t>
      </w:r>
      <w:r w:rsidRPr="008D67D2" w:rsidDel="009E5FFD">
        <w:rPr>
          <w:rFonts w:ascii="Verdana" w:hAnsi="Verdana"/>
          <w:sz w:val="18"/>
          <w:szCs w:val="18"/>
          <w:lang w:val="es-BO"/>
        </w:rPr>
        <w:t xml:space="preserve"> </w:t>
      </w:r>
    </w:p>
    <w:p w14:paraId="7E9CEF59" w14:textId="77777777" w:rsidR="009445F3" w:rsidRPr="008D67D2" w:rsidRDefault="009445F3" w:rsidP="009445F3">
      <w:pPr>
        <w:tabs>
          <w:tab w:val="left" w:pos="567"/>
          <w:tab w:val="left" w:pos="3402"/>
        </w:tabs>
        <w:spacing w:line="200" w:lineRule="exact"/>
        <w:ind w:left="3402" w:hanging="3402"/>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CUARTA.-</w:t>
      </w:r>
      <w:proofErr w:type="gramEnd"/>
      <w:r w:rsidRPr="008D67D2">
        <w:rPr>
          <w:rFonts w:ascii="Verdana" w:hAnsi="Verdana"/>
          <w:sz w:val="18"/>
          <w:szCs w:val="18"/>
          <w:lang w:val="es-BO"/>
        </w:rPr>
        <w:tab/>
        <w:t>Certificado de Liquidación Final</w:t>
      </w:r>
    </w:p>
    <w:p w14:paraId="65971274" w14:textId="77777777" w:rsidR="009445F3" w:rsidRPr="008D67D2" w:rsidRDefault="009445F3" w:rsidP="009445F3">
      <w:pPr>
        <w:tabs>
          <w:tab w:val="left" w:pos="567"/>
          <w:tab w:val="left" w:pos="3402"/>
        </w:tabs>
        <w:spacing w:line="200" w:lineRule="exact"/>
        <w:ind w:left="3402" w:hanging="3402"/>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QUINTA.-</w:t>
      </w:r>
      <w:proofErr w:type="gramEnd"/>
      <w:r w:rsidRPr="008D67D2">
        <w:rPr>
          <w:rFonts w:ascii="Verdana" w:hAnsi="Verdana"/>
          <w:sz w:val="18"/>
          <w:szCs w:val="18"/>
          <w:lang w:val="es-BO"/>
        </w:rPr>
        <w:tab/>
        <w:t>Procedimiento de Pago del Certificado de Liquidación Final</w:t>
      </w:r>
      <w:r w:rsidRPr="008D67D2" w:rsidDel="009E5FFD">
        <w:rPr>
          <w:rFonts w:ascii="Verdana" w:hAnsi="Verdana"/>
          <w:sz w:val="18"/>
          <w:szCs w:val="18"/>
          <w:lang w:val="es-BO"/>
        </w:rPr>
        <w:t xml:space="preserve"> </w:t>
      </w:r>
    </w:p>
    <w:p w14:paraId="6FABE659" w14:textId="77777777" w:rsidR="009445F3" w:rsidRPr="008D67D2" w:rsidRDefault="009445F3" w:rsidP="009445F3">
      <w:pPr>
        <w:tabs>
          <w:tab w:val="left" w:pos="567"/>
          <w:tab w:val="left" w:pos="3402"/>
        </w:tabs>
        <w:spacing w:line="200" w:lineRule="exact"/>
        <w:jc w:val="both"/>
        <w:rPr>
          <w:rFonts w:ascii="Verdana" w:hAnsi="Verdana"/>
          <w:sz w:val="18"/>
          <w:szCs w:val="18"/>
          <w:lang w:val="es-BO"/>
        </w:rPr>
      </w:pPr>
      <w:r w:rsidRPr="008D67D2">
        <w:rPr>
          <w:rFonts w:ascii="Verdana" w:hAnsi="Verdana"/>
          <w:sz w:val="18"/>
          <w:szCs w:val="18"/>
          <w:lang w:val="es-BO"/>
        </w:rPr>
        <w:tab/>
        <w:t xml:space="preserve">TRIGÉSIMA </w:t>
      </w:r>
      <w:proofErr w:type="gramStart"/>
      <w:r w:rsidRPr="008D67D2">
        <w:rPr>
          <w:rFonts w:ascii="Verdana" w:hAnsi="Verdana"/>
          <w:sz w:val="18"/>
          <w:szCs w:val="18"/>
          <w:lang w:val="es-BO"/>
        </w:rPr>
        <w:t>SEXTA.-</w:t>
      </w:r>
      <w:proofErr w:type="gramEnd"/>
      <w:r w:rsidRPr="008D67D2">
        <w:rPr>
          <w:rFonts w:ascii="Verdana" w:hAnsi="Verdana"/>
          <w:sz w:val="18"/>
          <w:szCs w:val="18"/>
          <w:lang w:val="es-BO"/>
        </w:rPr>
        <w:tab/>
        <w:t>Conformidad</w:t>
      </w:r>
      <w:r w:rsidRPr="008D67D2" w:rsidDel="009E5FFD">
        <w:rPr>
          <w:rFonts w:ascii="Verdana" w:hAnsi="Verdana"/>
          <w:sz w:val="18"/>
          <w:szCs w:val="18"/>
          <w:lang w:val="es-BO"/>
        </w:rPr>
        <w:t xml:space="preserve"> </w:t>
      </w:r>
    </w:p>
    <w:p w14:paraId="30B0C7FD" w14:textId="77777777" w:rsidR="009445F3" w:rsidRPr="008D67D2" w:rsidRDefault="009445F3" w:rsidP="009445F3">
      <w:pPr>
        <w:pStyle w:val="Ttulo10"/>
        <w:rPr>
          <w:rFonts w:ascii="Verdana" w:hAnsi="Verdana"/>
          <w:sz w:val="18"/>
          <w:szCs w:val="18"/>
          <w:lang w:val="es-BO"/>
        </w:rPr>
      </w:pPr>
    </w:p>
    <w:p w14:paraId="08F4FEDE" w14:textId="77777777" w:rsidR="009445F3" w:rsidRPr="008D67D2" w:rsidRDefault="009445F3" w:rsidP="009445F3">
      <w:pPr>
        <w:pStyle w:val="Ttulo10"/>
        <w:rPr>
          <w:rFonts w:ascii="Verdana" w:hAnsi="Verdana"/>
          <w:sz w:val="18"/>
          <w:szCs w:val="18"/>
          <w:lang w:val="es-BO"/>
        </w:rPr>
      </w:pPr>
    </w:p>
    <w:p w14:paraId="39E248D7" w14:textId="77777777" w:rsidR="009445F3" w:rsidRPr="008D67D2" w:rsidRDefault="009445F3" w:rsidP="009445F3">
      <w:pPr>
        <w:pStyle w:val="Ttulo10"/>
        <w:rPr>
          <w:rFonts w:ascii="Verdana" w:hAnsi="Verdana"/>
          <w:sz w:val="18"/>
          <w:szCs w:val="18"/>
          <w:lang w:val="es-BO"/>
        </w:rPr>
      </w:pPr>
    </w:p>
    <w:p w14:paraId="391130CE" w14:textId="77777777" w:rsidR="009445F3" w:rsidRPr="008D67D2" w:rsidRDefault="009445F3" w:rsidP="009445F3">
      <w:pPr>
        <w:pStyle w:val="Ttulo10"/>
        <w:rPr>
          <w:rFonts w:ascii="Verdana" w:hAnsi="Verdana"/>
          <w:sz w:val="18"/>
          <w:szCs w:val="18"/>
          <w:lang w:val="es-BO"/>
        </w:rPr>
      </w:pPr>
    </w:p>
    <w:p w14:paraId="638A1A5D" w14:textId="77777777" w:rsidR="009445F3" w:rsidRPr="008D67D2" w:rsidRDefault="009445F3" w:rsidP="009445F3">
      <w:pPr>
        <w:pStyle w:val="Ttulo10"/>
        <w:rPr>
          <w:rFonts w:ascii="Verdana" w:hAnsi="Verdana"/>
          <w:sz w:val="18"/>
          <w:szCs w:val="18"/>
          <w:lang w:val="es-BO"/>
        </w:rPr>
      </w:pPr>
    </w:p>
    <w:p w14:paraId="44223F39" w14:textId="77777777" w:rsidR="009445F3" w:rsidRPr="008D67D2" w:rsidRDefault="009445F3" w:rsidP="009445F3">
      <w:pPr>
        <w:pStyle w:val="Ttulo10"/>
        <w:rPr>
          <w:rFonts w:ascii="Verdana" w:hAnsi="Verdana"/>
          <w:sz w:val="18"/>
          <w:szCs w:val="18"/>
          <w:lang w:val="es-BO"/>
        </w:rPr>
      </w:pPr>
    </w:p>
    <w:p w14:paraId="70E03496" w14:textId="77777777" w:rsidR="009445F3" w:rsidRPr="008D67D2" w:rsidRDefault="009445F3" w:rsidP="009445F3">
      <w:pPr>
        <w:pStyle w:val="Ttulo10"/>
        <w:rPr>
          <w:rFonts w:ascii="Verdana" w:hAnsi="Verdana"/>
          <w:sz w:val="18"/>
          <w:szCs w:val="18"/>
          <w:lang w:val="es-BO"/>
        </w:rPr>
      </w:pPr>
    </w:p>
    <w:bookmarkEnd w:id="479"/>
    <w:p w14:paraId="270A1536" w14:textId="77777777" w:rsidR="004647D5" w:rsidRPr="008D67D2" w:rsidRDefault="004647D5">
      <w:pPr>
        <w:rPr>
          <w:rFonts w:ascii="Verdana" w:hAnsi="Verdana" w:cs="Arial"/>
          <w:b/>
          <w:sz w:val="18"/>
          <w:szCs w:val="18"/>
          <w:lang w:val="es-BO"/>
        </w:rPr>
      </w:pPr>
    </w:p>
    <w:sectPr w:rsidR="004647D5" w:rsidRPr="008D67D2" w:rsidSect="005F788F">
      <w:headerReference w:type="default" r:id="rId17"/>
      <w:footerReference w:type="even" r:id="rId18"/>
      <w:footerReference w:type="default" r:id="rId19"/>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5C047" w14:textId="77777777" w:rsidR="000D0641" w:rsidRDefault="000D0641">
      <w:r>
        <w:separator/>
      </w:r>
    </w:p>
  </w:endnote>
  <w:endnote w:type="continuationSeparator" w:id="0">
    <w:p w14:paraId="44CDB795" w14:textId="77777777" w:rsidR="000D0641" w:rsidRDefault="000D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7AA5" w14:textId="4EEBA63C" w:rsidR="00AF3FFF" w:rsidRDefault="00AF3FFF">
    <w:pPr>
      <w:pStyle w:val="Piedepgina"/>
      <w:jc w:val="right"/>
    </w:pPr>
    <w:r>
      <w:fldChar w:fldCharType="begin"/>
    </w:r>
    <w:r>
      <w:instrText xml:space="preserve"> PAGE   \* MERGEFORMAT </w:instrText>
    </w:r>
    <w:r>
      <w:fldChar w:fldCharType="separate"/>
    </w:r>
    <w:r w:rsidR="00A729F1">
      <w:rPr>
        <w:noProof/>
      </w:rPr>
      <w:t>19</w:t>
    </w:r>
    <w:r>
      <w:fldChar w:fldCharType="end"/>
    </w:r>
  </w:p>
  <w:p w14:paraId="7582C782" w14:textId="77777777" w:rsidR="00AF3FFF" w:rsidRDefault="00AF3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09971" w14:textId="77777777" w:rsidR="00AF3FFF" w:rsidRDefault="00AF3FFF"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BB4910" w14:textId="77777777" w:rsidR="00AF3FFF" w:rsidRDefault="00AF3FFF" w:rsidP="004F254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9B49" w14:textId="1E93978C" w:rsidR="00AF3FFF" w:rsidRDefault="00AF3FFF"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29F1">
      <w:rPr>
        <w:rStyle w:val="Nmerodepgina"/>
        <w:noProof/>
      </w:rPr>
      <w:t>51</w:t>
    </w:r>
    <w:r>
      <w:rPr>
        <w:rStyle w:val="Nmerodepgina"/>
      </w:rPr>
      <w:fldChar w:fldCharType="end"/>
    </w:r>
  </w:p>
  <w:p w14:paraId="0E3D18B0" w14:textId="77777777" w:rsidR="00AF3FFF" w:rsidRDefault="00AF3FFF" w:rsidP="004F254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C0D39" w14:textId="77777777" w:rsidR="000D0641" w:rsidRDefault="000D0641">
      <w:r>
        <w:separator/>
      </w:r>
    </w:p>
  </w:footnote>
  <w:footnote w:type="continuationSeparator" w:id="0">
    <w:p w14:paraId="16705DC1" w14:textId="77777777" w:rsidR="000D0641" w:rsidRDefault="000D0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3661C" w14:textId="7E66A299" w:rsidR="00AF3FFF" w:rsidRDefault="00DF12E3">
    <w:pPr>
      <w:pStyle w:val="Encabezado"/>
    </w:pPr>
    <w:r w:rsidRPr="00DF12E3">
      <w:rPr>
        <w:rFonts w:ascii="Verdana" w:hAnsi="Verdana"/>
        <w:i/>
        <w:sz w:val="14"/>
        <w:szCs w:val="14"/>
      </w:rPr>
      <w:t xml:space="preserve">Documento de Requerimiento de Propuestas de </w:t>
    </w:r>
    <w:r w:rsidR="00BA33A8">
      <w:rPr>
        <w:rFonts w:ascii="Verdana" w:hAnsi="Verdana"/>
        <w:i/>
        <w:sz w:val="14"/>
        <w:szCs w:val="14"/>
      </w:rPr>
      <w:t>Servicios de Consultoría</w:t>
    </w:r>
    <w:r w:rsidRPr="00DF12E3">
      <w:rPr>
        <w:rFonts w:ascii="Verdana" w:hAnsi="Verdana"/>
        <w:i/>
        <w:sz w:val="14"/>
        <w:szCs w:val="14"/>
      </w:rPr>
      <w:t xml:space="preserve"> </w:t>
    </w:r>
    <w:r w:rsidR="00BA33A8" w:rsidRPr="00BA33A8">
      <w:rPr>
        <w:rFonts w:ascii="Verdana" w:hAnsi="Verdana"/>
        <w:i/>
        <w:sz w:val="14"/>
        <w:szCs w:val="14"/>
      </w:rPr>
      <w:t xml:space="preserve">para Empresas Consultoras </w:t>
    </w:r>
    <w:r w:rsidRPr="00DF12E3">
      <w:rPr>
        <w:rFonts w:ascii="Verdana" w:hAnsi="Verdana"/>
        <w:i/>
        <w:sz w:val="14"/>
        <w:szCs w:val="14"/>
      </w:rPr>
      <w:t>en la modalidad de Contratación Directa Regular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833B" w14:textId="77777777" w:rsidR="00AF3FFF" w:rsidRPr="00364BEB" w:rsidRDefault="00AF3FFF">
    <w:pPr>
      <w:pStyle w:val="Encabezado"/>
      <w:rPr>
        <w:rFonts w:ascii="Verdana" w:hAnsi="Verdana"/>
        <w:i/>
        <w:sz w:val="14"/>
        <w:szCs w:val="14"/>
      </w:rPr>
    </w:pPr>
    <w:r w:rsidRPr="008E3885">
      <w:rPr>
        <w:rFonts w:ascii="Verdana" w:hAnsi="Verdana"/>
        <w:i/>
        <w:sz w:val="14"/>
        <w:szCs w:val="14"/>
      </w:rPr>
      <w:t>Documento Base de Contratación de Servicios de Consultoría</w:t>
    </w:r>
    <w:r>
      <w:rPr>
        <w:rFonts w:ascii="Verdana" w:hAnsi="Verdana"/>
        <w:i/>
        <w:sz w:val="14"/>
        <w:szCs w:val="14"/>
      </w:rPr>
      <w:t xml:space="preserve"> en la Modalidad de Licitación Pública</w:t>
    </w:r>
  </w:p>
  <w:p w14:paraId="74AF2654" w14:textId="77777777" w:rsidR="00AF3FFF" w:rsidRPr="00855EEB" w:rsidRDefault="00AF3FFF">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003F"/>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 w15:restartNumberingAfterBreak="0">
    <w:nsid w:val="03841108"/>
    <w:multiLevelType w:val="hybridMultilevel"/>
    <w:tmpl w:val="C4D0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10CF"/>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 w15:restartNumberingAfterBreak="0">
    <w:nsid w:val="06593DFC"/>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067E4945"/>
    <w:multiLevelType w:val="hybridMultilevel"/>
    <w:tmpl w:val="FFFFFFFF"/>
    <w:lvl w:ilvl="0" w:tplc="82EE5AD4">
      <w:start w:val="1"/>
      <w:numFmt w:val="bullet"/>
      <w:pStyle w:val="Lista"/>
      <w:lvlText w:val=""/>
      <w:lvlJc w:val="left"/>
      <w:pPr>
        <w:ind w:left="1060" w:hanging="360"/>
      </w:pPr>
      <w:rPr>
        <w:rFonts w:ascii="Wingdings" w:hAnsi="Wingdings" w:hint="default"/>
        <w:sz w:val="20"/>
      </w:rPr>
    </w:lvl>
    <w:lvl w:ilvl="1" w:tplc="400A0003">
      <w:start w:val="1"/>
      <w:numFmt w:val="bullet"/>
      <w:lvlText w:val="o"/>
      <w:lvlJc w:val="left"/>
      <w:pPr>
        <w:ind w:left="1780" w:hanging="360"/>
      </w:pPr>
      <w:rPr>
        <w:rFonts w:ascii="Courier New" w:hAnsi="Courier New" w:hint="default"/>
      </w:rPr>
    </w:lvl>
    <w:lvl w:ilvl="2" w:tplc="400A0005">
      <w:start w:val="1"/>
      <w:numFmt w:val="bullet"/>
      <w:lvlText w:val=""/>
      <w:lvlJc w:val="left"/>
      <w:pPr>
        <w:ind w:left="2500" w:hanging="360"/>
      </w:pPr>
      <w:rPr>
        <w:rFonts w:ascii="Wingdings" w:hAnsi="Wingdings" w:hint="default"/>
      </w:rPr>
    </w:lvl>
    <w:lvl w:ilvl="3" w:tplc="400A0001" w:tentative="1">
      <w:start w:val="1"/>
      <w:numFmt w:val="bullet"/>
      <w:lvlText w:val=""/>
      <w:lvlJc w:val="left"/>
      <w:pPr>
        <w:ind w:left="3220" w:hanging="360"/>
      </w:pPr>
      <w:rPr>
        <w:rFonts w:ascii="Symbol" w:hAnsi="Symbol" w:hint="default"/>
      </w:rPr>
    </w:lvl>
    <w:lvl w:ilvl="4" w:tplc="400A0003" w:tentative="1">
      <w:start w:val="1"/>
      <w:numFmt w:val="bullet"/>
      <w:lvlText w:val="o"/>
      <w:lvlJc w:val="left"/>
      <w:pPr>
        <w:ind w:left="3940" w:hanging="360"/>
      </w:pPr>
      <w:rPr>
        <w:rFonts w:ascii="Courier New" w:hAnsi="Courier New" w:hint="default"/>
      </w:rPr>
    </w:lvl>
    <w:lvl w:ilvl="5" w:tplc="400A0005" w:tentative="1">
      <w:start w:val="1"/>
      <w:numFmt w:val="bullet"/>
      <w:lvlText w:val=""/>
      <w:lvlJc w:val="left"/>
      <w:pPr>
        <w:ind w:left="4660" w:hanging="360"/>
      </w:pPr>
      <w:rPr>
        <w:rFonts w:ascii="Wingdings" w:hAnsi="Wingdings" w:hint="default"/>
      </w:rPr>
    </w:lvl>
    <w:lvl w:ilvl="6" w:tplc="400A0001" w:tentative="1">
      <w:start w:val="1"/>
      <w:numFmt w:val="bullet"/>
      <w:lvlText w:val=""/>
      <w:lvlJc w:val="left"/>
      <w:pPr>
        <w:ind w:left="5380" w:hanging="360"/>
      </w:pPr>
      <w:rPr>
        <w:rFonts w:ascii="Symbol" w:hAnsi="Symbol" w:hint="default"/>
      </w:rPr>
    </w:lvl>
    <w:lvl w:ilvl="7" w:tplc="400A0003" w:tentative="1">
      <w:start w:val="1"/>
      <w:numFmt w:val="bullet"/>
      <w:lvlText w:val="o"/>
      <w:lvlJc w:val="left"/>
      <w:pPr>
        <w:ind w:left="6100" w:hanging="360"/>
      </w:pPr>
      <w:rPr>
        <w:rFonts w:ascii="Courier New" w:hAnsi="Courier New" w:hint="default"/>
      </w:rPr>
    </w:lvl>
    <w:lvl w:ilvl="8" w:tplc="400A0005" w:tentative="1">
      <w:start w:val="1"/>
      <w:numFmt w:val="bullet"/>
      <w:lvlText w:val=""/>
      <w:lvlJc w:val="left"/>
      <w:pPr>
        <w:ind w:left="6820" w:hanging="360"/>
      </w:pPr>
      <w:rPr>
        <w:rFonts w:ascii="Wingdings" w:hAnsi="Wingdings" w:hint="default"/>
      </w:rPr>
    </w:lvl>
  </w:abstractNum>
  <w:abstractNum w:abstractNumId="5" w15:restartNumberingAfterBreak="0">
    <w:nsid w:val="069410B8"/>
    <w:multiLevelType w:val="multilevel"/>
    <w:tmpl w:val="BCFCBB32"/>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992"/>
        </w:tabs>
        <w:ind w:left="992" w:hanging="567"/>
      </w:pPr>
      <w:rPr>
        <w:b w:val="0"/>
        <w:i w:val="0"/>
        <w:color w:val="auto"/>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6"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7" w15:restartNumberingAfterBreak="0">
    <w:nsid w:val="07295195"/>
    <w:multiLevelType w:val="hybridMultilevel"/>
    <w:tmpl w:val="02E2F24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08240107"/>
    <w:multiLevelType w:val="hybridMultilevel"/>
    <w:tmpl w:val="3B26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9E2554E"/>
    <w:multiLevelType w:val="hybridMultilevel"/>
    <w:tmpl w:val="98E4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C264A20"/>
    <w:multiLevelType w:val="multilevel"/>
    <w:tmpl w:val="D4F2BF50"/>
    <w:lvl w:ilvl="0">
      <w:start w:val="1"/>
      <w:numFmt w:val="decimal"/>
      <w:lvlText w:val="%1."/>
      <w:lvlJc w:val="left"/>
      <w:pPr>
        <w:tabs>
          <w:tab w:val="num" w:pos="357"/>
        </w:tabs>
        <w:ind w:left="340" w:hanging="340"/>
      </w:pPr>
      <w:rPr>
        <w:rFonts w:hint="default"/>
        <w:b w:val="0"/>
        <w:color w:val="auto"/>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D372D6F"/>
    <w:multiLevelType w:val="hybridMultilevel"/>
    <w:tmpl w:val="FFFFFFFF"/>
    <w:lvl w:ilvl="0" w:tplc="F94A3DAE">
      <w:numFmt w:val="bullet"/>
      <w:lvlText w:val="-"/>
      <w:lvlJc w:val="left"/>
      <w:pPr>
        <w:ind w:left="680" w:hanging="340"/>
      </w:pPr>
      <w:rPr>
        <w:rFonts w:ascii="Tahoma" w:eastAsia="Times New Roman" w:hAnsi="Tahoma" w:hint="default"/>
      </w:rPr>
    </w:lvl>
    <w:lvl w:ilvl="1" w:tplc="FFFFFFFF">
      <w:start w:val="1"/>
      <w:numFmt w:val="bullet"/>
      <w:lvlText w:val=""/>
      <w:lvlJc w:val="left"/>
      <w:pPr>
        <w:ind w:left="1040" w:hanging="360"/>
      </w:pPr>
      <w:rPr>
        <w:rFonts w:ascii="Symbol" w:hAnsi="Symbol" w:hint="default"/>
      </w:rPr>
    </w:lvl>
    <w:lvl w:ilvl="2" w:tplc="FFFFFFFF">
      <w:start w:val="1"/>
      <w:numFmt w:val="bullet"/>
      <w:lvlText w:val=""/>
      <w:lvlJc w:val="left"/>
      <w:pPr>
        <w:ind w:left="-956" w:hanging="360"/>
      </w:pPr>
      <w:rPr>
        <w:rFonts w:ascii="Wingdings" w:hAnsi="Wingdings" w:hint="default"/>
      </w:rPr>
    </w:lvl>
    <w:lvl w:ilvl="3" w:tplc="FFFFFFFF">
      <w:start w:val="1"/>
      <w:numFmt w:val="bullet"/>
      <w:lvlText w:val=""/>
      <w:lvlJc w:val="left"/>
      <w:pPr>
        <w:ind w:left="-236" w:hanging="360"/>
      </w:pPr>
      <w:rPr>
        <w:rFonts w:ascii="Symbol" w:hAnsi="Symbol" w:hint="default"/>
      </w:rPr>
    </w:lvl>
    <w:lvl w:ilvl="4" w:tplc="FFFFFFFF">
      <w:start w:val="1"/>
      <w:numFmt w:val="bullet"/>
      <w:lvlText w:val="o"/>
      <w:lvlJc w:val="left"/>
      <w:pPr>
        <w:ind w:left="484" w:hanging="360"/>
      </w:pPr>
      <w:rPr>
        <w:rFonts w:ascii="Courier New" w:hAnsi="Courier New" w:hint="default"/>
      </w:rPr>
    </w:lvl>
    <w:lvl w:ilvl="5" w:tplc="FFFFFFFF">
      <w:start w:val="1"/>
      <w:numFmt w:val="bullet"/>
      <w:lvlText w:val=""/>
      <w:lvlJc w:val="left"/>
      <w:pPr>
        <w:ind w:left="1204" w:hanging="360"/>
      </w:pPr>
      <w:rPr>
        <w:rFonts w:ascii="Wingdings" w:hAnsi="Wingdings" w:hint="default"/>
      </w:rPr>
    </w:lvl>
    <w:lvl w:ilvl="6" w:tplc="FFFFFFFF">
      <w:start w:val="1"/>
      <w:numFmt w:val="bullet"/>
      <w:lvlText w:val=""/>
      <w:lvlJc w:val="left"/>
      <w:pPr>
        <w:ind w:left="1924" w:hanging="360"/>
      </w:pPr>
      <w:rPr>
        <w:rFonts w:ascii="Symbol" w:hAnsi="Symbol" w:hint="default"/>
      </w:rPr>
    </w:lvl>
    <w:lvl w:ilvl="7" w:tplc="FFFFFFFF" w:tentative="1">
      <w:start w:val="1"/>
      <w:numFmt w:val="bullet"/>
      <w:lvlText w:val="o"/>
      <w:lvlJc w:val="left"/>
      <w:pPr>
        <w:ind w:left="2644" w:hanging="360"/>
      </w:pPr>
      <w:rPr>
        <w:rFonts w:ascii="Courier New" w:hAnsi="Courier New" w:hint="default"/>
      </w:rPr>
    </w:lvl>
    <w:lvl w:ilvl="8" w:tplc="FFFFFFFF" w:tentative="1">
      <w:start w:val="1"/>
      <w:numFmt w:val="bullet"/>
      <w:lvlText w:val=""/>
      <w:lvlJc w:val="left"/>
      <w:pPr>
        <w:ind w:left="3364" w:hanging="360"/>
      </w:pPr>
      <w:rPr>
        <w:rFonts w:ascii="Wingdings" w:hAnsi="Wingdings" w:hint="default"/>
      </w:rPr>
    </w:lvl>
  </w:abstractNum>
  <w:abstractNum w:abstractNumId="14" w15:restartNumberingAfterBreak="0">
    <w:nsid w:val="0FA60A7A"/>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15" w15:restartNumberingAfterBreak="0">
    <w:nsid w:val="10C91AEA"/>
    <w:multiLevelType w:val="hybridMultilevel"/>
    <w:tmpl w:val="6EA4E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5B063A"/>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17" w15:restartNumberingAfterBreak="0">
    <w:nsid w:val="116E5FCA"/>
    <w:multiLevelType w:val="hybridMultilevel"/>
    <w:tmpl w:val="DE644FD4"/>
    <w:lvl w:ilvl="0" w:tplc="F6F82E66">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11F634A9"/>
    <w:multiLevelType w:val="multilevel"/>
    <w:tmpl w:val="C72C965A"/>
    <w:styleLink w:val="Estilo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2AC76AF"/>
    <w:multiLevelType w:val="hybridMultilevel"/>
    <w:tmpl w:val="FFFFFFFF"/>
    <w:lvl w:ilvl="0" w:tplc="9E36058E">
      <w:start w:val="1"/>
      <w:numFmt w:val="decimal"/>
      <w:pStyle w:val="Lista1"/>
      <w:lvlText w:val="%1."/>
      <w:lvlJc w:val="left"/>
      <w:pPr>
        <w:ind w:left="700" w:hanging="360"/>
      </w:pPr>
      <w:rPr>
        <w:rFonts w:ascii="Tahoma" w:hAnsi="Tahoma" w:cs="Times New Roman" w:hint="default"/>
        <w:b w:val="0"/>
        <w:i w:val="0"/>
      </w:rPr>
    </w:lvl>
    <w:lvl w:ilvl="1" w:tplc="400A0019">
      <w:start w:val="1"/>
      <w:numFmt w:val="lowerLetter"/>
      <w:lvlText w:val="%2."/>
      <w:lvlJc w:val="left"/>
      <w:pPr>
        <w:ind w:left="2120" w:hanging="360"/>
      </w:pPr>
      <w:rPr>
        <w:rFonts w:cs="Times New Roman"/>
      </w:rPr>
    </w:lvl>
    <w:lvl w:ilvl="2" w:tplc="400A001B" w:tentative="1">
      <w:start w:val="1"/>
      <w:numFmt w:val="lowerRoman"/>
      <w:lvlText w:val="%3."/>
      <w:lvlJc w:val="right"/>
      <w:pPr>
        <w:ind w:left="2840" w:hanging="180"/>
      </w:pPr>
      <w:rPr>
        <w:rFonts w:cs="Times New Roman"/>
      </w:rPr>
    </w:lvl>
    <w:lvl w:ilvl="3" w:tplc="400A000F" w:tentative="1">
      <w:start w:val="1"/>
      <w:numFmt w:val="decimal"/>
      <w:lvlText w:val="%4."/>
      <w:lvlJc w:val="left"/>
      <w:pPr>
        <w:ind w:left="3560" w:hanging="360"/>
      </w:pPr>
      <w:rPr>
        <w:rFonts w:cs="Times New Roman"/>
      </w:rPr>
    </w:lvl>
    <w:lvl w:ilvl="4" w:tplc="400A0019" w:tentative="1">
      <w:start w:val="1"/>
      <w:numFmt w:val="lowerLetter"/>
      <w:lvlText w:val="%5."/>
      <w:lvlJc w:val="left"/>
      <w:pPr>
        <w:ind w:left="4280" w:hanging="360"/>
      </w:pPr>
      <w:rPr>
        <w:rFonts w:cs="Times New Roman"/>
      </w:rPr>
    </w:lvl>
    <w:lvl w:ilvl="5" w:tplc="400A001B" w:tentative="1">
      <w:start w:val="1"/>
      <w:numFmt w:val="lowerRoman"/>
      <w:lvlText w:val="%6."/>
      <w:lvlJc w:val="right"/>
      <w:pPr>
        <w:ind w:left="5000" w:hanging="180"/>
      </w:pPr>
      <w:rPr>
        <w:rFonts w:cs="Times New Roman"/>
      </w:rPr>
    </w:lvl>
    <w:lvl w:ilvl="6" w:tplc="400A000F" w:tentative="1">
      <w:start w:val="1"/>
      <w:numFmt w:val="decimal"/>
      <w:lvlText w:val="%7."/>
      <w:lvlJc w:val="left"/>
      <w:pPr>
        <w:ind w:left="5720" w:hanging="360"/>
      </w:pPr>
      <w:rPr>
        <w:rFonts w:cs="Times New Roman"/>
      </w:rPr>
    </w:lvl>
    <w:lvl w:ilvl="7" w:tplc="400A0019" w:tentative="1">
      <w:start w:val="1"/>
      <w:numFmt w:val="lowerLetter"/>
      <w:lvlText w:val="%8."/>
      <w:lvlJc w:val="left"/>
      <w:pPr>
        <w:ind w:left="6440" w:hanging="360"/>
      </w:pPr>
      <w:rPr>
        <w:rFonts w:cs="Times New Roman"/>
      </w:rPr>
    </w:lvl>
    <w:lvl w:ilvl="8" w:tplc="400A001B" w:tentative="1">
      <w:start w:val="1"/>
      <w:numFmt w:val="lowerRoman"/>
      <w:lvlText w:val="%9."/>
      <w:lvlJc w:val="right"/>
      <w:pPr>
        <w:ind w:left="7160" w:hanging="180"/>
      </w:pPr>
      <w:rPr>
        <w:rFonts w:cs="Times New Roman"/>
      </w:rPr>
    </w:lvl>
  </w:abstractNum>
  <w:abstractNum w:abstractNumId="20" w15:restartNumberingAfterBreak="0">
    <w:nsid w:val="12BE406B"/>
    <w:multiLevelType w:val="multilevel"/>
    <w:tmpl w:val="005AD0C6"/>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3500DB1"/>
    <w:multiLevelType w:val="multilevel"/>
    <w:tmpl w:val="14FAF9EE"/>
    <w:lvl w:ilvl="0">
      <w:start w:val="6"/>
      <w:numFmt w:val="decimal"/>
      <w:lvlText w:val="%1."/>
      <w:lvlJc w:val="left"/>
      <w:pPr>
        <w:ind w:left="360" w:hanging="360"/>
      </w:pPr>
      <w:rPr>
        <w:rFonts w:ascii="Verdana" w:hAnsi="Verdana" w:hint="default"/>
        <w:b/>
        <w:sz w:val="18"/>
      </w:rPr>
    </w:lvl>
    <w:lvl w:ilvl="1">
      <w:start w:val="1"/>
      <w:numFmt w:val="decimal"/>
      <w:lvlText w:val="%1.%2."/>
      <w:lvlJc w:val="left"/>
      <w:pPr>
        <w:ind w:left="4544"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3CF165A"/>
    <w:multiLevelType w:val="hybridMultilevel"/>
    <w:tmpl w:val="FFFFFFFF"/>
    <w:lvl w:ilvl="0" w:tplc="32D69BC4">
      <w:start w:val="1"/>
      <w:numFmt w:val="bullet"/>
      <w:pStyle w:val="Lista0"/>
      <w:lvlText w:val=""/>
      <w:lvlJc w:val="left"/>
      <w:pPr>
        <w:ind w:left="700" w:hanging="360"/>
      </w:pPr>
      <w:rPr>
        <w:rFonts w:ascii="Symbol" w:hAnsi="Symbol" w:hint="default"/>
        <w:w w:val="100"/>
        <w:sz w:val="24"/>
      </w:rPr>
    </w:lvl>
    <w:lvl w:ilvl="1" w:tplc="3C8C4A28">
      <w:numFmt w:val="bullet"/>
      <w:lvlText w:val="•"/>
      <w:lvlJc w:val="left"/>
      <w:pPr>
        <w:tabs>
          <w:tab w:val="num" w:pos="680"/>
        </w:tabs>
        <w:ind w:left="1021" w:hanging="341"/>
      </w:pPr>
      <w:rPr>
        <w:rFonts w:ascii="Times New Roman" w:eastAsia="Times New Roman" w:hAnsi="Times New Roman" w:hint="default"/>
        <w:w w:val="130"/>
        <w:sz w:val="24"/>
      </w:rPr>
    </w:lvl>
    <w:lvl w:ilvl="2" w:tplc="E244CDEA">
      <w:numFmt w:val="bullet"/>
      <w:lvlText w:val="•"/>
      <w:lvlJc w:val="left"/>
      <w:pPr>
        <w:ind w:left="1361" w:hanging="340"/>
      </w:pPr>
      <w:rPr>
        <w:rFonts w:hint="default"/>
      </w:rPr>
    </w:lvl>
    <w:lvl w:ilvl="3" w:tplc="F5B6CD0C">
      <w:numFmt w:val="bullet"/>
      <w:lvlText w:val="•"/>
      <w:lvlJc w:val="left"/>
      <w:pPr>
        <w:ind w:left="1701" w:hanging="340"/>
      </w:pPr>
      <w:rPr>
        <w:rFonts w:hint="default"/>
      </w:rPr>
    </w:lvl>
    <w:lvl w:ilvl="4" w:tplc="DD689884">
      <w:numFmt w:val="bullet"/>
      <w:lvlText w:val="•"/>
      <w:lvlJc w:val="left"/>
      <w:pPr>
        <w:ind w:left="5022" w:hanging="360"/>
      </w:pPr>
      <w:rPr>
        <w:rFonts w:hint="default"/>
      </w:rPr>
    </w:lvl>
    <w:lvl w:ilvl="5" w:tplc="7F1CD234">
      <w:numFmt w:val="bullet"/>
      <w:lvlText w:val="•"/>
      <w:lvlJc w:val="left"/>
      <w:pPr>
        <w:ind w:left="5984" w:hanging="360"/>
      </w:pPr>
      <w:rPr>
        <w:rFonts w:hint="default"/>
      </w:rPr>
    </w:lvl>
    <w:lvl w:ilvl="6" w:tplc="968E469A">
      <w:numFmt w:val="bullet"/>
      <w:lvlText w:val="•"/>
      <w:lvlJc w:val="left"/>
      <w:pPr>
        <w:ind w:left="6947" w:hanging="360"/>
      </w:pPr>
      <w:rPr>
        <w:rFonts w:hint="default"/>
      </w:rPr>
    </w:lvl>
    <w:lvl w:ilvl="7" w:tplc="E6248002">
      <w:numFmt w:val="bullet"/>
      <w:lvlText w:val="•"/>
      <w:lvlJc w:val="left"/>
      <w:pPr>
        <w:ind w:left="7909" w:hanging="360"/>
      </w:pPr>
      <w:rPr>
        <w:rFonts w:hint="default"/>
      </w:rPr>
    </w:lvl>
    <w:lvl w:ilvl="8" w:tplc="2C0AF2D8">
      <w:numFmt w:val="bullet"/>
      <w:lvlText w:val="•"/>
      <w:lvlJc w:val="left"/>
      <w:pPr>
        <w:ind w:left="8871" w:hanging="360"/>
      </w:pPr>
      <w:rPr>
        <w:rFonts w:hint="default"/>
      </w:rPr>
    </w:lvl>
  </w:abstractNum>
  <w:abstractNum w:abstractNumId="23" w15:restartNumberingAfterBreak="0">
    <w:nsid w:val="14CF04F5"/>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24" w15:restartNumberingAfterBreak="0">
    <w:nsid w:val="15644227"/>
    <w:multiLevelType w:val="hybridMultilevel"/>
    <w:tmpl w:val="FFFFFFFF"/>
    <w:lvl w:ilvl="0" w:tplc="C90C4E5E">
      <w:start w:val="1"/>
      <w:numFmt w:val="bullet"/>
      <w:pStyle w:val="NormalN"/>
      <w:lvlText w:val=""/>
      <w:lvlJc w:val="left"/>
      <w:pPr>
        <w:ind w:left="340" w:hanging="340"/>
      </w:pPr>
      <w:rPr>
        <w:rFonts w:ascii="Wingdings 3" w:hAnsi="Wingdings 3" w:hint="default"/>
      </w:rPr>
    </w:lvl>
    <w:lvl w:ilvl="1" w:tplc="400A0003" w:tentative="1">
      <w:start w:val="1"/>
      <w:numFmt w:val="bullet"/>
      <w:lvlText w:val="o"/>
      <w:lvlJc w:val="left"/>
      <w:pPr>
        <w:ind w:left="2120" w:hanging="360"/>
      </w:pPr>
      <w:rPr>
        <w:rFonts w:ascii="Courier New" w:hAnsi="Courier New" w:hint="default"/>
      </w:rPr>
    </w:lvl>
    <w:lvl w:ilvl="2" w:tplc="400A0005" w:tentative="1">
      <w:start w:val="1"/>
      <w:numFmt w:val="bullet"/>
      <w:lvlText w:val=""/>
      <w:lvlJc w:val="left"/>
      <w:pPr>
        <w:ind w:left="2840" w:hanging="360"/>
      </w:pPr>
      <w:rPr>
        <w:rFonts w:ascii="Wingdings" w:hAnsi="Wingdings" w:hint="default"/>
      </w:rPr>
    </w:lvl>
    <w:lvl w:ilvl="3" w:tplc="400A0001" w:tentative="1">
      <w:start w:val="1"/>
      <w:numFmt w:val="bullet"/>
      <w:lvlText w:val=""/>
      <w:lvlJc w:val="left"/>
      <w:pPr>
        <w:ind w:left="3560" w:hanging="360"/>
      </w:pPr>
      <w:rPr>
        <w:rFonts w:ascii="Symbol" w:hAnsi="Symbol" w:hint="default"/>
      </w:rPr>
    </w:lvl>
    <w:lvl w:ilvl="4" w:tplc="400A0003" w:tentative="1">
      <w:start w:val="1"/>
      <w:numFmt w:val="bullet"/>
      <w:lvlText w:val="o"/>
      <w:lvlJc w:val="left"/>
      <w:pPr>
        <w:ind w:left="4280" w:hanging="360"/>
      </w:pPr>
      <w:rPr>
        <w:rFonts w:ascii="Courier New" w:hAnsi="Courier New" w:hint="default"/>
      </w:rPr>
    </w:lvl>
    <w:lvl w:ilvl="5" w:tplc="400A0005" w:tentative="1">
      <w:start w:val="1"/>
      <w:numFmt w:val="bullet"/>
      <w:lvlText w:val=""/>
      <w:lvlJc w:val="left"/>
      <w:pPr>
        <w:ind w:left="5000" w:hanging="360"/>
      </w:pPr>
      <w:rPr>
        <w:rFonts w:ascii="Wingdings" w:hAnsi="Wingdings" w:hint="default"/>
      </w:rPr>
    </w:lvl>
    <w:lvl w:ilvl="6" w:tplc="400A0001" w:tentative="1">
      <w:start w:val="1"/>
      <w:numFmt w:val="bullet"/>
      <w:lvlText w:val=""/>
      <w:lvlJc w:val="left"/>
      <w:pPr>
        <w:ind w:left="5720" w:hanging="360"/>
      </w:pPr>
      <w:rPr>
        <w:rFonts w:ascii="Symbol" w:hAnsi="Symbol" w:hint="default"/>
      </w:rPr>
    </w:lvl>
    <w:lvl w:ilvl="7" w:tplc="400A0003" w:tentative="1">
      <w:start w:val="1"/>
      <w:numFmt w:val="bullet"/>
      <w:lvlText w:val="o"/>
      <w:lvlJc w:val="left"/>
      <w:pPr>
        <w:ind w:left="6440" w:hanging="360"/>
      </w:pPr>
      <w:rPr>
        <w:rFonts w:ascii="Courier New" w:hAnsi="Courier New" w:hint="default"/>
      </w:rPr>
    </w:lvl>
    <w:lvl w:ilvl="8" w:tplc="400A0005" w:tentative="1">
      <w:start w:val="1"/>
      <w:numFmt w:val="bullet"/>
      <w:lvlText w:val=""/>
      <w:lvlJc w:val="left"/>
      <w:pPr>
        <w:ind w:left="7160" w:hanging="360"/>
      </w:pPr>
      <w:rPr>
        <w:rFonts w:ascii="Wingdings" w:hAnsi="Wingdings" w:hint="default"/>
      </w:rPr>
    </w:lvl>
  </w:abstractNum>
  <w:abstractNum w:abstractNumId="25"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5B733D0"/>
    <w:multiLevelType w:val="hybridMultilevel"/>
    <w:tmpl w:val="DCB2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8" w15:restartNumberingAfterBreak="0">
    <w:nsid w:val="16C9558F"/>
    <w:multiLevelType w:val="multilevel"/>
    <w:tmpl w:val="F0A81DD6"/>
    <w:lvl w:ilvl="0">
      <w:start w:val="29"/>
      <w:numFmt w:val="decimal"/>
      <w:lvlText w:val="%1."/>
      <w:lvlJc w:val="left"/>
      <w:pPr>
        <w:ind w:left="480" w:hanging="480"/>
      </w:pPr>
      <w:rPr>
        <w:rFonts w:hint="default"/>
        <w:color w:val="2E74B5"/>
      </w:rPr>
    </w:lvl>
    <w:lvl w:ilvl="1">
      <w:start w:val="1"/>
      <w:numFmt w:val="decimal"/>
      <w:lvlText w:val="%1.%2."/>
      <w:lvlJc w:val="left"/>
      <w:pPr>
        <w:ind w:left="720" w:hanging="720"/>
      </w:pPr>
      <w:rPr>
        <w:rFonts w:ascii="Verdana" w:hAnsi="Verdana" w:cs="Times New Roman" w:hint="default"/>
        <w:b/>
        <w:color w:val="auto"/>
      </w:rPr>
    </w:lvl>
    <w:lvl w:ilvl="2">
      <w:start w:val="1"/>
      <w:numFmt w:val="decimal"/>
      <w:lvlText w:val="%1.%2.%3."/>
      <w:lvlJc w:val="left"/>
      <w:pPr>
        <w:ind w:left="720" w:hanging="720"/>
      </w:pPr>
      <w:rPr>
        <w:rFonts w:hint="default"/>
        <w:color w:val="2E74B5"/>
      </w:rPr>
    </w:lvl>
    <w:lvl w:ilvl="3">
      <w:start w:val="1"/>
      <w:numFmt w:val="decimal"/>
      <w:lvlText w:val="%1.%2.%3.%4."/>
      <w:lvlJc w:val="left"/>
      <w:pPr>
        <w:ind w:left="1080" w:hanging="108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440" w:hanging="1440"/>
      </w:pPr>
      <w:rPr>
        <w:rFonts w:hint="default"/>
        <w:color w:val="2E74B5"/>
      </w:rPr>
    </w:lvl>
    <w:lvl w:ilvl="6">
      <w:start w:val="1"/>
      <w:numFmt w:val="decimal"/>
      <w:lvlText w:val="%1.%2.%3.%4.%5.%6.%7."/>
      <w:lvlJc w:val="left"/>
      <w:pPr>
        <w:ind w:left="1800" w:hanging="1800"/>
      </w:pPr>
      <w:rPr>
        <w:rFonts w:hint="default"/>
        <w:color w:val="2E74B5"/>
      </w:rPr>
    </w:lvl>
    <w:lvl w:ilvl="7">
      <w:start w:val="1"/>
      <w:numFmt w:val="decimal"/>
      <w:lvlText w:val="%1.%2.%3.%4.%5.%6.%7.%8."/>
      <w:lvlJc w:val="left"/>
      <w:pPr>
        <w:ind w:left="1800" w:hanging="1800"/>
      </w:pPr>
      <w:rPr>
        <w:rFonts w:hint="default"/>
        <w:color w:val="2E74B5"/>
      </w:rPr>
    </w:lvl>
    <w:lvl w:ilvl="8">
      <w:start w:val="1"/>
      <w:numFmt w:val="decimal"/>
      <w:lvlText w:val="%1.%2.%3.%4.%5.%6.%7.%8.%9."/>
      <w:lvlJc w:val="left"/>
      <w:pPr>
        <w:ind w:left="2160" w:hanging="2160"/>
      </w:pPr>
      <w:rPr>
        <w:rFonts w:hint="default"/>
        <w:color w:val="2E74B5"/>
      </w:rPr>
    </w:lvl>
  </w:abstractNum>
  <w:abstractNum w:abstractNumId="2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0" w15:restartNumberingAfterBreak="0">
    <w:nsid w:val="19A75152"/>
    <w:multiLevelType w:val="multilevel"/>
    <w:tmpl w:val="DB70E5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A6D6F9B"/>
    <w:multiLevelType w:val="multilevel"/>
    <w:tmpl w:val="EBB2D3E8"/>
    <w:lvl w:ilvl="0">
      <w:start w:val="6"/>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CB21B12"/>
    <w:multiLevelType w:val="hybridMultilevel"/>
    <w:tmpl w:val="15EE91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1CED602B"/>
    <w:multiLevelType w:val="hybridMultilevel"/>
    <w:tmpl w:val="FFFFFFFF"/>
    <w:lvl w:ilvl="0" w:tplc="7ED8BE3A">
      <w:numFmt w:val="bullet"/>
      <w:pStyle w:val="Lista2"/>
      <w:lvlText w:val="-"/>
      <w:lvlJc w:val="left"/>
      <w:pPr>
        <w:ind w:left="1900" w:hanging="780"/>
      </w:pPr>
      <w:rPr>
        <w:rFonts w:ascii="Times New Roman" w:eastAsia="Times New Roman" w:hAnsi="Times New Roman" w:hint="default"/>
        <w:w w:val="99"/>
        <w:sz w:val="24"/>
      </w:rPr>
    </w:lvl>
    <w:lvl w:ilvl="1" w:tplc="400A0003">
      <w:start w:val="1"/>
      <w:numFmt w:val="bullet"/>
      <w:lvlText w:val="o"/>
      <w:lvlJc w:val="left"/>
      <w:pPr>
        <w:ind w:left="2160" w:hanging="360"/>
      </w:pPr>
      <w:rPr>
        <w:rFonts w:ascii="Courier New" w:hAnsi="Courier New" w:hint="default"/>
      </w:rPr>
    </w:lvl>
    <w:lvl w:ilvl="2" w:tplc="400A0005">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4" w15:restartNumberingAfterBreak="0">
    <w:nsid w:val="1FEC58D7"/>
    <w:multiLevelType w:val="hybridMultilevel"/>
    <w:tmpl w:val="FFFFFFFF"/>
    <w:lvl w:ilvl="0" w:tplc="86063960">
      <w:start w:val="1"/>
      <w:numFmt w:val="bullet"/>
      <w:pStyle w:val="Lista3"/>
      <w:lvlText w:val=""/>
      <w:lvlJc w:val="left"/>
      <w:pPr>
        <w:ind w:left="680" w:hanging="340"/>
      </w:pPr>
      <w:rPr>
        <w:rFonts w:ascii="Wingdings" w:hAnsi="Wingdings" w:hint="default"/>
      </w:rPr>
    </w:lvl>
    <w:lvl w:ilvl="1" w:tplc="400A000B">
      <w:start w:val="1"/>
      <w:numFmt w:val="bullet"/>
      <w:lvlText w:val=""/>
      <w:lvlJc w:val="left"/>
      <w:pPr>
        <w:ind w:left="1760" w:hanging="360"/>
      </w:pPr>
      <w:rPr>
        <w:rFonts w:ascii="Wingdings" w:hAnsi="Wingdings" w:hint="default"/>
      </w:rPr>
    </w:lvl>
    <w:lvl w:ilvl="2" w:tplc="FA2E4B7C">
      <w:numFmt w:val="bullet"/>
      <w:lvlText w:val="-"/>
      <w:lvlJc w:val="left"/>
      <w:pPr>
        <w:ind w:left="2480" w:hanging="360"/>
      </w:pPr>
      <w:rPr>
        <w:rFonts w:ascii="Tahoma" w:eastAsia="Times New Roman" w:hAnsi="Tahoma"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35" w15:restartNumberingAfterBreak="0">
    <w:nsid w:val="20E11C2F"/>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36" w15:restartNumberingAfterBreak="0">
    <w:nsid w:val="21C5385F"/>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37" w15:restartNumberingAfterBreak="0">
    <w:nsid w:val="22FF481D"/>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8"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9" w15:restartNumberingAfterBreak="0">
    <w:nsid w:val="265F4A16"/>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40" w15:restartNumberingAfterBreak="0">
    <w:nsid w:val="27AE78F9"/>
    <w:multiLevelType w:val="multilevel"/>
    <w:tmpl w:val="528662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Verdana" w:hAnsi="Verdana"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0">
    <w:nsid w:val="285D2D3D"/>
    <w:multiLevelType w:val="hybridMultilevel"/>
    <w:tmpl w:val="FFFFFFFF"/>
    <w:lvl w:ilvl="0" w:tplc="D58C1D60">
      <w:numFmt w:val="bullet"/>
      <w:pStyle w:val="Lista4"/>
      <w:lvlText w:val=""/>
      <w:lvlJc w:val="left"/>
      <w:pPr>
        <w:ind w:left="1120" w:hanging="360"/>
      </w:pPr>
      <w:rPr>
        <w:rFonts w:ascii="Wingdings" w:eastAsia="Times New Roman" w:hAnsi="Wingdings" w:hint="default"/>
        <w:w w:val="100"/>
        <w:sz w:val="24"/>
      </w:rPr>
    </w:lvl>
    <w:lvl w:ilvl="1" w:tplc="59EAE3AA">
      <w:numFmt w:val="bullet"/>
      <w:lvlText w:val="•"/>
      <w:lvlJc w:val="left"/>
      <w:pPr>
        <w:ind w:left="1403" w:hanging="360"/>
      </w:pPr>
      <w:rPr>
        <w:rFonts w:ascii="Times New Roman" w:eastAsia="Times New Roman" w:hAnsi="Times New Roman" w:hint="default"/>
        <w:w w:val="130"/>
        <w:sz w:val="24"/>
      </w:rPr>
    </w:lvl>
    <w:lvl w:ilvl="2" w:tplc="8DA43EDE">
      <w:numFmt w:val="bullet"/>
      <w:lvlText w:val="•"/>
      <w:lvlJc w:val="left"/>
      <w:pPr>
        <w:ind w:left="2371" w:hanging="360"/>
      </w:pPr>
      <w:rPr>
        <w:rFonts w:hint="default"/>
      </w:rPr>
    </w:lvl>
    <w:lvl w:ilvl="3" w:tplc="526ED8B0">
      <w:numFmt w:val="bullet"/>
      <w:lvlText w:val="•"/>
      <w:lvlJc w:val="left"/>
      <w:pPr>
        <w:ind w:left="3342" w:hanging="360"/>
      </w:pPr>
      <w:rPr>
        <w:rFonts w:hint="default"/>
      </w:rPr>
    </w:lvl>
    <w:lvl w:ilvl="4" w:tplc="776027CE">
      <w:numFmt w:val="bullet"/>
      <w:lvlText w:val="•"/>
      <w:lvlJc w:val="left"/>
      <w:pPr>
        <w:ind w:left="4313" w:hanging="360"/>
      </w:pPr>
      <w:rPr>
        <w:rFonts w:hint="default"/>
      </w:rPr>
    </w:lvl>
    <w:lvl w:ilvl="5" w:tplc="8D34827C">
      <w:numFmt w:val="bullet"/>
      <w:lvlText w:val="•"/>
      <w:lvlJc w:val="left"/>
      <w:pPr>
        <w:ind w:left="5284" w:hanging="360"/>
      </w:pPr>
      <w:rPr>
        <w:rFonts w:hint="default"/>
      </w:rPr>
    </w:lvl>
    <w:lvl w:ilvl="6" w:tplc="2C88DDA2">
      <w:numFmt w:val="bullet"/>
      <w:lvlText w:val="•"/>
      <w:lvlJc w:val="left"/>
      <w:pPr>
        <w:ind w:left="6255" w:hanging="360"/>
      </w:pPr>
      <w:rPr>
        <w:rFonts w:hint="default"/>
      </w:rPr>
    </w:lvl>
    <w:lvl w:ilvl="7" w:tplc="3F007108">
      <w:numFmt w:val="bullet"/>
      <w:lvlText w:val="•"/>
      <w:lvlJc w:val="left"/>
      <w:pPr>
        <w:ind w:left="7226" w:hanging="360"/>
      </w:pPr>
      <w:rPr>
        <w:rFonts w:hint="default"/>
      </w:rPr>
    </w:lvl>
    <w:lvl w:ilvl="8" w:tplc="D136AC8C">
      <w:numFmt w:val="bullet"/>
      <w:lvlText w:val="•"/>
      <w:lvlJc w:val="left"/>
      <w:pPr>
        <w:ind w:left="8197" w:hanging="360"/>
      </w:pPr>
      <w:rPr>
        <w:rFonts w:hint="default"/>
      </w:rPr>
    </w:lvl>
  </w:abstractNum>
  <w:abstractNum w:abstractNumId="42" w15:restartNumberingAfterBreak="0">
    <w:nsid w:val="2878486B"/>
    <w:multiLevelType w:val="hybridMultilevel"/>
    <w:tmpl w:val="FFFFFFFF"/>
    <w:lvl w:ilvl="0" w:tplc="C9FC4182">
      <w:start w:val="1"/>
      <w:numFmt w:val="lowerRoman"/>
      <w:pStyle w:val="Listai"/>
      <w:lvlText w:val="%1."/>
      <w:lvlJc w:val="left"/>
      <w:pPr>
        <w:ind w:left="1701" w:hanging="510"/>
      </w:pPr>
      <w:rPr>
        <w:rFonts w:ascii="Tahoma" w:hAnsi="Tahoma" w:cs="Times New Roman" w:hint="default"/>
      </w:rPr>
    </w:lvl>
    <w:lvl w:ilvl="1" w:tplc="400A0019">
      <w:start w:val="1"/>
      <w:numFmt w:val="lowerLetter"/>
      <w:lvlText w:val="%2."/>
      <w:lvlJc w:val="left"/>
      <w:pPr>
        <w:ind w:left="2270" w:hanging="360"/>
      </w:pPr>
      <w:rPr>
        <w:rFonts w:cs="Times New Roman"/>
      </w:rPr>
    </w:lvl>
    <w:lvl w:ilvl="2" w:tplc="400A001B" w:tentative="1">
      <w:start w:val="1"/>
      <w:numFmt w:val="lowerRoman"/>
      <w:lvlText w:val="%3."/>
      <w:lvlJc w:val="right"/>
      <w:pPr>
        <w:ind w:left="2990" w:hanging="180"/>
      </w:pPr>
      <w:rPr>
        <w:rFonts w:cs="Times New Roman"/>
      </w:rPr>
    </w:lvl>
    <w:lvl w:ilvl="3" w:tplc="400A000F" w:tentative="1">
      <w:start w:val="1"/>
      <w:numFmt w:val="decimal"/>
      <w:lvlText w:val="%4."/>
      <w:lvlJc w:val="left"/>
      <w:pPr>
        <w:ind w:left="3710" w:hanging="360"/>
      </w:pPr>
      <w:rPr>
        <w:rFonts w:cs="Times New Roman"/>
      </w:rPr>
    </w:lvl>
    <w:lvl w:ilvl="4" w:tplc="400A0019" w:tentative="1">
      <w:start w:val="1"/>
      <w:numFmt w:val="lowerLetter"/>
      <w:lvlText w:val="%5."/>
      <w:lvlJc w:val="left"/>
      <w:pPr>
        <w:ind w:left="4430" w:hanging="360"/>
      </w:pPr>
      <w:rPr>
        <w:rFonts w:cs="Times New Roman"/>
      </w:rPr>
    </w:lvl>
    <w:lvl w:ilvl="5" w:tplc="400A001B" w:tentative="1">
      <w:start w:val="1"/>
      <w:numFmt w:val="lowerRoman"/>
      <w:lvlText w:val="%6."/>
      <w:lvlJc w:val="right"/>
      <w:pPr>
        <w:ind w:left="5150" w:hanging="180"/>
      </w:pPr>
      <w:rPr>
        <w:rFonts w:cs="Times New Roman"/>
      </w:rPr>
    </w:lvl>
    <w:lvl w:ilvl="6" w:tplc="400A000F" w:tentative="1">
      <w:start w:val="1"/>
      <w:numFmt w:val="decimal"/>
      <w:lvlText w:val="%7."/>
      <w:lvlJc w:val="left"/>
      <w:pPr>
        <w:ind w:left="5870" w:hanging="360"/>
      </w:pPr>
      <w:rPr>
        <w:rFonts w:cs="Times New Roman"/>
      </w:rPr>
    </w:lvl>
    <w:lvl w:ilvl="7" w:tplc="400A0019" w:tentative="1">
      <w:start w:val="1"/>
      <w:numFmt w:val="lowerLetter"/>
      <w:lvlText w:val="%8."/>
      <w:lvlJc w:val="left"/>
      <w:pPr>
        <w:ind w:left="6590" w:hanging="360"/>
      </w:pPr>
      <w:rPr>
        <w:rFonts w:cs="Times New Roman"/>
      </w:rPr>
    </w:lvl>
    <w:lvl w:ilvl="8" w:tplc="400A001B" w:tentative="1">
      <w:start w:val="1"/>
      <w:numFmt w:val="lowerRoman"/>
      <w:lvlText w:val="%9."/>
      <w:lvlJc w:val="right"/>
      <w:pPr>
        <w:ind w:left="7310" w:hanging="180"/>
      </w:pPr>
      <w:rPr>
        <w:rFonts w:cs="Times New Roman"/>
      </w:rPr>
    </w:lvl>
  </w:abstractNum>
  <w:abstractNum w:abstractNumId="43" w15:restartNumberingAfterBreak="0">
    <w:nsid w:val="294E4AD1"/>
    <w:multiLevelType w:val="hybridMultilevel"/>
    <w:tmpl w:val="E12CF5D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4" w15:restartNumberingAfterBreak="0">
    <w:nsid w:val="29607EF1"/>
    <w:multiLevelType w:val="hybridMultilevel"/>
    <w:tmpl w:val="074A16CE"/>
    <w:lvl w:ilvl="0" w:tplc="400A000F">
      <w:start w:val="1"/>
      <w:numFmt w:val="decimal"/>
      <w:lvlText w:val="%1."/>
      <w:lvlJc w:val="left"/>
      <w:pPr>
        <w:ind w:left="959" w:hanging="360"/>
      </w:pPr>
    </w:lvl>
    <w:lvl w:ilvl="1" w:tplc="400A0019" w:tentative="1">
      <w:start w:val="1"/>
      <w:numFmt w:val="lowerLetter"/>
      <w:lvlText w:val="%2."/>
      <w:lvlJc w:val="left"/>
      <w:pPr>
        <w:ind w:left="1679" w:hanging="360"/>
      </w:pPr>
    </w:lvl>
    <w:lvl w:ilvl="2" w:tplc="400A001B" w:tentative="1">
      <w:start w:val="1"/>
      <w:numFmt w:val="lowerRoman"/>
      <w:lvlText w:val="%3."/>
      <w:lvlJc w:val="right"/>
      <w:pPr>
        <w:ind w:left="2399" w:hanging="180"/>
      </w:pPr>
    </w:lvl>
    <w:lvl w:ilvl="3" w:tplc="400A000F" w:tentative="1">
      <w:start w:val="1"/>
      <w:numFmt w:val="decimal"/>
      <w:lvlText w:val="%4."/>
      <w:lvlJc w:val="left"/>
      <w:pPr>
        <w:ind w:left="3119" w:hanging="360"/>
      </w:pPr>
    </w:lvl>
    <w:lvl w:ilvl="4" w:tplc="400A0019" w:tentative="1">
      <w:start w:val="1"/>
      <w:numFmt w:val="lowerLetter"/>
      <w:lvlText w:val="%5."/>
      <w:lvlJc w:val="left"/>
      <w:pPr>
        <w:ind w:left="3839" w:hanging="360"/>
      </w:pPr>
    </w:lvl>
    <w:lvl w:ilvl="5" w:tplc="400A001B" w:tentative="1">
      <w:start w:val="1"/>
      <w:numFmt w:val="lowerRoman"/>
      <w:lvlText w:val="%6."/>
      <w:lvlJc w:val="right"/>
      <w:pPr>
        <w:ind w:left="4559" w:hanging="180"/>
      </w:pPr>
    </w:lvl>
    <w:lvl w:ilvl="6" w:tplc="400A000F" w:tentative="1">
      <w:start w:val="1"/>
      <w:numFmt w:val="decimal"/>
      <w:lvlText w:val="%7."/>
      <w:lvlJc w:val="left"/>
      <w:pPr>
        <w:ind w:left="5279" w:hanging="360"/>
      </w:pPr>
    </w:lvl>
    <w:lvl w:ilvl="7" w:tplc="400A0019" w:tentative="1">
      <w:start w:val="1"/>
      <w:numFmt w:val="lowerLetter"/>
      <w:lvlText w:val="%8."/>
      <w:lvlJc w:val="left"/>
      <w:pPr>
        <w:ind w:left="5999" w:hanging="360"/>
      </w:pPr>
    </w:lvl>
    <w:lvl w:ilvl="8" w:tplc="400A001B" w:tentative="1">
      <w:start w:val="1"/>
      <w:numFmt w:val="lowerRoman"/>
      <w:lvlText w:val="%9."/>
      <w:lvlJc w:val="right"/>
      <w:pPr>
        <w:ind w:left="6719" w:hanging="180"/>
      </w:pPr>
    </w:lvl>
  </w:abstractNum>
  <w:abstractNum w:abstractNumId="45" w15:restartNumberingAfterBreak="0">
    <w:nsid w:val="29DF7A92"/>
    <w:multiLevelType w:val="multilevel"/>
    <w:tmpl w:val="22A2F4A0"/>
    <w:lvl w:ilvl="0">
      <w:start w:val="32"/>
      <w:numFmt w:val="decimal"/>
      <w:lvlText w:val="%1."/>
      <w:lvlJc w:val="left"/>
      <w:pPr>
        <w:ind w:left="516" w:hanging="51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2B5E7A6C"/>
    <w:multiLevelType w:val="multilevel"/>
    <w:tmpl w:val="B40A8732"/>
    <w:lvl w:ilvl="0">
      <w:start w:val="20"/>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1380"/>
        </w:tabs>
        <w:ind w:left="138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7" w15:restartNumberingAfterBreak="0">
    <w:nsid w:val="2C0329C6"/>
    <w:multiLevelType w:val="hybridMultilevel"/>
    <w:tmpl w:val="7A50D9EE"/>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8" w15:restartNumberingAfterBreak="0">
    <w:nsid w:val="2C4E6739"/>
    <w:multiLevelType w:val="multilevel"/>
    <w:tmpl w:val="DBFA9BB8"/>
    <w:lvl w:ilvl="0">
      <w:start w:val="25"/>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2CBE22F5"/>
    <w:multiLevelType w:val="hybridMultilevel"/>
    <w:tmpl w:val="0CD6D0A0"/>
    <w:lvl w:ilvl="0" w:tplc="12AA8436">
      <w:numFmt w:val="bullet"/>
      <w:lvlText w:val="•"/>
      <w:lvlJc w:val="left"/>
      <w:pPr>
        <w:ind w:left="720" w:hanging="360"/>
      </w:pPr>
      <w:rPr>
        <w:rFonts w:ascii="Tahoma" w:eastAsiaTheme="minorEastAsia"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F2447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0725ED"/>
    <w:multiLevelType w:val="hybridMultilevel"/>
    <w:tmpl w:val="FFFFFFFF"/>
    <w:lvl w:ilvl="0" w:tplc="AE7E8FC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2" w15:restartNumberingAfterBreak="0">
    <w:nsid w:val="336B3D8A"/>
    <w:multiLevelType w:val="hybridMultilevel"/>
    <w:tmpl w:val="431E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6826CB"/>
    <w:multiLevelType w:val="multilevel"/>
    <w:tmpl w:val="D47640F6"/>
    <w:lvl w:ilvl="0">
      <w:start w:val="2"/>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54" w15:restartNumberingAfterBreak="0">
    <w:nsid w:val="34D20C54"/>
    <w:multiLevelType w:val="hybridMultilevel"/>
    <w:tmpl w:val="512211C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5" w15:restartNumberingAfterBreak="0">
    <w:nsid w:val="35B40472"/>
    <w:multiLevelType w:val="multilevel"/>
    <w:tmpl w:val="3DAE9C80"/>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35C45BC6"/>
    <w:multiLevelType w:val="hybridMultilevel"/>
    <w:tmpl w:val="0DF4AF7C"/>
    <w:lvl w:ilvl="0" w:tplc="58FC434E">
      <w:start w:val="1"/>
      <w:numFmt w:val="decimal"/>
      <w:lvlText w:val="Anexo %1:"/>
      <w:lvlJc w:val="left"/>
      <w:pPr>
        <w:ind w:left="1637"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3615047F"/>
    <w:multiLevelType w:val="hybridMultilevel"/>
    <w:tmpl w:val="3DA8BEA4"/>
    <w:lvl w:ilvl="0" w:tplc="20081EF8">
      <w:start w:val="1"/>
      <w:numFmt w:val="lowerRoman"/>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370D1FEA"/>
    <w:multiLevelType w:val="hybridMultilevel"/>
    <w:tmpl w:val="7660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EC0286"/>
    <w:multiLevelType w:val="multilevel"/>
    <w:tmpl w:val="1DEC4FF0"/>
    <w:lvl w:ilvl="0">
      <w:start w:val="1"/>
      <w:numFmt w:val="decimal"/>
      <w:lvlText w:val="%1."/>
      <w:lvlJc w:val="left"/>
      <w:pPr>
        <w:ind w:left="510" w:hanging="510"/>
      </w:pPr>
      <w:rPr>
        <w:rFonts w:ascii="Verdana" w:hAnsi="Verdana" w:cs="Times New Roman" w:hint="default"/>
        <w:b/>
        <w:i w:val="0"/>
        <w:sz w:val="16"/>
        <w:szCs w:val="16"/>
      </w:rPr>
    </w:lvl>
    <w:lvl w:ilvl="1">
      <w:start w:val="1"/>
      <w:numFmt w:val="decimal"/>
      <w:lvlText w:val="%1.%2."/>
      <w:lvlJc w:val="left"/>
      <w:pPr>
        <w:ind w:left="1021" w:hanging="681"/>
      </w:pPr>
      <w:rPr>
        <w:rFonts w:ascii="Tahoma" w:hAnsi="Tahoma"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361"/>
        </w:tabs>
        <w:ind w:left="1531" w:hanging="851"/>
      </w:pPr>
      <w:rPr>
        <w:rFonts w:cs="Times New Roman"/>
        <w:b/>
        <w:bCs/>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041" w:hanging="1020"/>
      </w:pPr>
      <w:rPr>
        <w:rFonts w:ascii="Tahoma" w:hAnsi="Tahoma" w:cs="Times New Roman" w:hint="default"/>
        <w:b/>
        <w:i w:val="0"/>
        <w:sz w:val="16"/>
        <w:szCs w:val="16"/>
      </w:rPr>
    </w:lvl>
    <w:lvl w:ilvl="4">
      <w:start w:val="1"/>
      <w:numFmt w:val="decimal"/>
      <w:lvlText w:val="%1.%2.%3.%4.%5."/>
      <w:lvlJc w:val="left"/>
      <w:pPr>
        <w:ind w:left="1474" w:hanging="68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397F6CB3"/>
    <w:multiLevelType w:val="hybridMultilevel"/>
    <w:tmpl w:val="B508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1D1859"/>
    <w:multiLevelType w:val="multilevel"/>
    <w:tmpl w:val="DB223DC4"/>
    <w:lvl w:ilvl="0">
      <w:start w:val="24"/>
      <w:numFmt w:val="decimal"/>
      <w:lvlText w:val="%1"/>
      <w:lvlJc w:val="left"/>
      <w:pPr>
        <w:ind w:left="456" w:hanging="45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63" w15:restartNumberingAfterBreak="0">
    <w:nsid w:val="3A7964E0"/>
    <w:multiLevelType w:val="hybridMultilevel"/>
    <w:tmpl w:val="A25E88B6"/>
    <w:lvl w:ilvl="0" w:tplc="3B28CED4">
      <w:start w:val="1"/>
      <w:numFmt w:val="lowerLetter"/>
      <w:lvlText w:val="%1)"/>
      <w:lvlJc w:val="left"/>
      <w:pPr>
        <w:ind w:left="1920" w:hanging="360"/>
      </w:pPr>
      <w:rPr>
        <w:rFonts w:hint="default"/>
        <w:b w:val="0"/>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64" w15:restartNumberingAfterBreak="0">
    <w:nsid w:val="3C4E3C36"/>
    <w:multiLevelType w:val="hybridMultilevel"/>
    <w:tmpl w:val="E11A3C0E"/>
    <w:lvl w:ilvl="0" w:tplc="1F74140E">
      <w:start w:val="1"/>
      <w:numFmt w:val="lowerLetter"/>
      <w:lvlText w:val="%1)"/>
      <w:lvlJc w:val="left"/>
      <w:pPr>
        <w:ind w:left="1696" w:hanging="420"/>
      </w:pPr>
      <w:rPr>
        <w:rFonts w:hint="default"/>
      </w:rPr>
    </w:lvl>
    <w:lvl w:ilvl="1" w:tplc="400A0019">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5" w15:restartNumberingAfterBreak="0">
    <w:nsid w:val="3F0E45D0"/>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6" w15:restartNumberingAfterBreak="0">
    <w:nsid w:val="40210608"/>
    <w:multiLevelType w:val="multilevel"/>
    <w:tmpl w:val="1A768BD2"/>
    <w:lvl w:ilvl="0">
      <w:start w:val="26"/>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40553535"/>
    <w:multiLevelType w:val="hybridMultilevel"/>
    <w:tmpl w:val="EEBC4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58B2899"/>
    <w:multiLevelType w:val="hybridMultilevel"/>
    <w:tmpl w:val="497C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9D6400"/>
    <w:multiLevelType w:val="hybridMultilevel"/>
    <w:tmpl w:val="DC4CF7A6"/>
    <w:lvl w:ilvl="0" w:tplc="97CAA984">
      <w:start w:val="1"/>
      <w:numFmt w:val="bullet"/>
      <w:pStyle w:val="Lista5"/>
      <w:lvlText w:val=""/>
      <w:lvlJc w:val="left"/>
      <w:pPr>
        <w:ind w:left="1040" w:hanging="340"/>
      </w:pPr>
      <w:rPr>
        <w:rFonts w:ascii="Symbol" w:hAnsi="Symbol" w:hint="default"/>
      </w:rPr>
    </w:lvl>
    <w:lvl w:ilvl="1" w:tplc="400A0003">
      <w:start w:val="1"/>
      <w:numFmt w:val="bullet"/>
      <w:lvlText w:val="o"/>
      <w:lvlJc w:val="left"/>
      <w:pPr>
        <w:ind w:left="-1316" w:hanging="360"/>
      </w:pPr>
      <w:rPr>
        <w:rFonts w:ascii="Courier New" w:hAnsi="Courier New" w:hint="default"/>
      </w:rPr>
    </w:lvl>
    <w:lvl w:ilvl="2" w:tplc="400A0005">
      <w:start w:val="1"/>
      <w:numFmt w:val="bullet"/>
      <w:lvlText w:val=""/>
      <w:lvlJc w:val="left"/>
      <w:pPr>
        <w:ind w:left="-596" w:hanging="360"/>
      </w:pPr>
      <w:rPr>
        <w:rFonts w:ascii="Wingdings" w:hAnsi="Wingdings" w:hint="default"/>
      </w:rPr>
    </w:lvl>
    <w:lvl w:ilvl="3" w:tplc="400A0001">
      <w:start w:val="1"/>
      <w:numFmt w:val="bullet"/>
      <w:lvlText w:val=""/>
      <w:lvlJc w:val="left"/>
      <w:pPr>
        <w:ind w:left="124" w:hanging="360"/>
      </w:pPr>
      <w:rPr>
        <w:rFonts w:ascii="Symbol" w:hAnsi="Symbol" w:hint="default"/>
      </w:rPr>
    </w:lvl>
    <w:lvl w:ilvl="4" w:tplc="400A0003">
      <w:start w:val="1"/>
      <w:numFmt w:val="bullet"/>
      <w:lvlText w:val="o"/>
      <w:lvlJc w:val="left"/>
      <w:pPr>
        <w:ind w:left="844" w:hanging="360"/>
      </w:pPr>
      <w:rPr>
        <w:rFonts w:ascii="Courier New" w:hAnsi="Courier New" w:hint="default"/>
      </w:rPr>
    </w:lvl>
    <w:lvl w:ilvl="5" w:tplc="400A0005">
      <w:start w:val="1"/>
      <w:numFmt w:val="bullet"/>
      <w:lvlText w:val=""/>
      <w:lvlJc w:val="left"/>
      <w:pPr>
        <w:ind w:left="1564" w:hanging="360"/>
      </w:pPr>
      <w:rPr>
        <w:rFonts w:ascii="Wingdings" w:hAnsi="Wingdings" w:hint="default"/>
      </w:rPr>
    </w:lvl>
    <w:lvl w:ilvl="6" w:tplc="400A0001">
      <w:start w:val="1"/>
      <w:numFmt w:val="bullet"/>
      <w:lvlText w:val=""/>
      <w:lvlJc w:val="left"/>
      <w:pPr>
        <w:ind w:left="2284" w:hanging="360"/>
      </w:pPr>
      <w:rPr>
        <w:rFonts w:ascii="Symbol" w:hAnsi="Symbol" w:hint="default"/>
      </w:rPr>
    </w:lvl>
    <w:lvl w:ilvl="7" w:tplc="400A0003" w:tentative="1">
      <w:start w:val="1"/>
      <w:numFmt w:val="bullet"/>
      <w:lvlText w:val="o"/>
      <w:lvlJc w:val="left"/>
      <w:pPr>
        <w:ind w:left="3004" w:hanging="360"/>
      </w:pPr>
      <w:rPr>
        <w:rFonts w:ascii="Courier New" w:hAnsi="Courier New" w:hint="default"/>
      </w:rPr>
    </w:lvl>
    <w:lvl w:ilvl="8" w:tplc="400A0005" w:tentative="1">
      <w:start w:val="1"/>
      <w:numFmt w:val="bullet"/>
      <w:lvlText w:val=""/>
      <w:lvlJc w:val="left"/>
      <w:pPr>
        <w:ind w:left="3724" w:hanging="360"/>
      </w:pPr>
      <w:rPr>
        <w:rFonts w:ascii="Wingdings" w:hAnsi="Wingdings" w:hint="default"/>
      </w:rPr>
    </w:lvl>
  </w:abstractNum>
  <w:abstractNum w:abstractNumId="70" w15:restartNumberingAfterBreak="0">
    <w:nsid w:val="477647E2"/>
    <w:multiLevelType w:val="hybridMultilevel"/>
    <w:tmpl w:val="FFFFFFFF"/>
    <w:lvl w:ilvl="0" w:tplc="F94A3DAE">
      <w:numFmt w:val="bullet"/>
      <w:lvlText w:val="-"/>
      <w:lvlJc w:val="left"/>
      <w:pPr>
        <w:ind w:left="680" w:hanging="340"/>
      </w:pPr>
      <w:rPr>
        <w:rFonts w:ascii="Tahoma" w:eastAsia="Times New Roman" w:hAnsi="Tahoma" w:hint="default"/>
      </w:rPr>
    </w:lvl>
    <w:lvl w:ilvl="1" w:tplc="FFFFFFFF">
      <w:start w:val="1"/>
      <w:numFmt w:val="bullet"/>
      <w:lvlText w:val=""/>
      <w:lvlJc w:val="left"/>
      <w:pPr>
        <w:ind w:left="1040" w:hanging="360"/>
      </w:pPr>
      <w:rPr>
        <w:rFonts w:ascii="Symbol" w:hAnsi="Symbol" w:hint="default"/>
      </w:rPr>
    </w:lvl>
    <w:lvl w:ilvl="2" w:tplc="FFFFFFFF">
      <w:start w:val="1"/>
      <w:numFmt w:val="bullet"/>
      <w:lvlText w:val=""/>
      <w:lvlJc w:val="left"/>
      <w:pPr>
        <w:ind w:left="-956" w:hanging="360"/>
      </w:pPr>
      <w:rPr>
        <w:rFonts w:ascii="Wingdings" w:hAnsi="Wingdings" w:hint="default"/>
      </w:rPr>
    </w:lvl>
    <w:lvl w:ilvl="3" w:tplc="FFFFFFFF">
      <w:start w:val="1"/>
      <w:numFmt w:val="bullet"/>
      <w:lvlText w:val=""/>
      <w:lvlJc w:val="left"/>
      <w:pPr>
        <w:ind w:left="-236" w:hanging="360"/>
      </w:pPr>
      <w:rPr>
        <w:rFonts w:ascii="Symbol" w:hAnsi="Symbol" w:hint="default"/>
      </w:rPr>
    </w:lvl>
    <w:lvl w:ilvl="4" w:tplc="FFFFFFFF">
      <w:start w:val="1"/>
      <w:numFmt w:val="bullet"/>
      <w:lvlText w:val="o"/>
      <w:lvlJc w:val="left"/>
      <w:pPr>
        <w:ind w:left="484" w:hanging="360"/>
      </w:pPr>
      <w:rPr>
        <w:rFonts w:ascii="Courier New" w:hAnsi="Courier New" w:hint="default"/>
      </w:rPr>
    </w:lvl>
    <w:lvl w:ilvl="5" w:tplc="FFFFFFFF">
      <w:start w:val="1"/>
      <w:numFmt w:val="bullet"/>
      <w:lvlText w:val=""/>
      <w:lvlJc w:val="left"/>
      <w:pPr>
        <w:ind w:left="1204" w:hanging="360"/>
      </w:pPr>
      <w:rPr>
        <w:rFonts w:ascii="Wingdings" w:hAnsi="Wingdings" w:hint="default"/>
      </w:rPr>
    </w:lvl>
    <w:lvl w:ilvl="6" w:tplc="FFFFFFFF">
      <w:start w:val="1"/>
      <w:numFmt w:val="bullet"/>
      <w:lvlText w:val=""/>
      <w:lvlJc w:val="left"/>
      <w:pPr>
        <w:ind w:left="1924" w:hanging="360"/>
      </w:pPr>
      <w:rPr>
        <w:rFonts w:ascii="Symbol" w:hAnsi="Symbol" w:hint="default"/>
      </w:rPr>
    </w:lvl>
    <w:lvl w:ilvl="7" w:tplc="FFFFFFFF" w:tentative="1">
      <w:start w:val="1"/>
      <w:numFmt w:val="bullet"/>
      <w:lvlText w:val="o"/>
      <w:lvlJc w:val="left"/>
      <w:pPr>
        <w:ind w:left="2644" w:hanging="360"/>
      </w:pPr>
      <w:rPr>
        <w:rFonts w:ascii="Courier New" w:hAnsi="Courier New" w:hint="default"/>
      </w:rPr>
    </w:lvl>
    <w:lvl w:ilvl="8" w:tplc="FFFFFFFF" w:tentative="1">
      <w:start w:val="1"/>
      <w:numFmt w:val="bullet"/>
      <w:lvlText w:val=""/>
      <w:lvlJc w:val="left"/>
      <w:pPr>
        <w:ind w:left="3364" w:hanging="360"/>
      </w:pPr>
      <w:rPr>
        <w:rFonts w:ascii="Wingdings" w:hAnsi="Wingdings" w:hint="default"/>
      </w:rPr>
    </w:lvl>
  </w:abstractNum>
  <w:abstractNum w:abstractNumId="71" w15:restartNumberingAfterBreak="0">
    <w:nsid w:val="47927EA6"/>
    <w:multiLevelType w:val="hybridMultilevel"/>
    <w:tmpl w:val="8CB6BF82"/>
    <w:lvl w:ilvl="0" w:tplc="F94A3DAE">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4955174F"/>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3" w15:restartNumberingAfterBreak="0">
    <w:nsid w:val="4A2C2F60"/>
    <w:multiLevelType w:val="hybridMultilevel"/>
    <w:tmpl w:val="82B0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3A46B2"/>
    <w:multiLevelType w:val="singleLevel"/>
    <w:tmpl w:val="EA0A1A64"/>
    <w:lvl w:ilvl="0">
      <w:start w:val="1"/>
      <w:numFmt w:val="lowerLetter"/>
      <w:lvlText w:val="%1)"/>
      <w:lvlJc w:val="left"/>
      <w:pPr>
        <w:tabs>
          <w:tab w:val="num" w:pos="723"/>
        </w:tabs>
        <w:ind w:left="723" w:hanging="435"/>
      </w:pPr>
      <w:rPr>
        <w:rFonts w:hint="default"/>
        <w:b w:val="0"/>
      </w:rPr>
    </w:lvl>
  </w:abstractNum>
  <w:abstractNum w:abstractNumId="75" w15:restartNumberingAfterBreak="0">
    <w:nsid w:val="4A4343B7"/>
    <w:multiLevelType w:val="singleLevel"/>
    <w:tmpl w:val="0C0A0013"/>
    <w:lvl w:ilvl="0">
      <w:start w:val="2"/>
      <w:numFmt w:val="upperRoman"/>
      <w:lvlText w:val="%1."/>
      <w:lvlJc w:val="left"/>
      <w:pPr>
        <w:tabs>
          <w:tab w:val="num" w:pos="720"/>
        </w:tabs>
        <w:ind w:left="720" w:hanging="720"/>
      </w:pPr>
      <w:rPr>
        <w:rFonts w:hint="default"/>
      </w:rPr>
    </w:lvl>
  </w:abstractNum>
  <w:abstractNum w:abstractNumId="76"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77" w15:restartNumberingAfterBreak="0">
    <w:nsid w:val="4C9F39BB"/>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78" w15:restartNumberingAfterBreak="0">
    <w:nsid w:val="4CBD30BC"/>
    <w:multiLevelType w:val="hybridMultilevel"/>
    <w:tmpl w:val="8DA2FC4E"/>
    <w:lvl w:ilvl="0" w:tplc="DD627162">
      <w:start w:val="1"/>
      <w:numFmt w:val="lowerLetter"/>
      <w:lvlText w:val="%1)"/>
      <w:lvlJc w:val="left"/>
      <w:pPr>
        <w:ind w:left="1494" w:hanging="360"/>
      </w:pPr>
      <w:rPr>
        <w:rFonts w:hint="default"/>
        <w:b w:val="0"/>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79" w15:restartNumberingAfterBreak="0">
    <w:nsid w:val="4E1E1CF1"/>
    <w:multiLevelType w:val="hybridMultilevel"/>
    <w:tmpl w:val="CA78EF4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0" w15:restartNumberingAfterBreak="0">
    <w:nsid w:val="4E22351D"/>
    <w:multiLevelType w:val="hybridMultilevel"/>
    <w:tmpl w:val="A4D4D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E747892"/>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82" w15:restartNumberingAfterBreak="0">
    <w:nsid w:val="4F6A56EB"/>
    <w:multiLevelType w:val="hybridMultilevel"/>
    <w:tmpl w:val="8F4E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4" w15:restartNumberingAfterBreak="0">
    <w:nsid w:val="4FC27A1A"/>
    <w:multiLevelType w:val="hybridMultilevel"/>
    <w:tmpl w:val="8D3E2FC8"/>
    <w:lvl w:ilvl="0" w:tplc="5846C61A">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6" w15:restartNumberingAfterBreak="0">
    <w:nsid w:val="514178CC"/>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87" w15:restartNumberingAfterBreak="0">
    <w:nsid w:val="52F0770B"/>
    <w:multiLevelType w:val="hybridMultilevel"/>
    <w:tmpl w:val="602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073756"/>
    <w:multiLevelType w:val="hybridMultilevel"/>
    <w:tmpl w:val="1896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AC5D5C"/>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0" w15:restartNumberingAfterBreak="0">
    <w:nsid w:val="55CC4227"/>
    <w:multiLevelType w:val="hybridMultilevel"/>
    <w:tmpl w:val="4B1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67216BC"/>
    <w:multiLevelType w:val="hybridMultilevel"/>
    <w:tmpl w:val="B1A47C66"/>
    <w:lvl w:ilvl="0" w:tplc="0C0A0017">
      <w:start w:val="1"/>
      <w:numFmt w:val="lowerLetter"/>
      <w:lvlText w:val="%1)"/>
      <w:lvlJc w:val="left"/>
      <w:pPr>
        <w:ind w:left="285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58980BC1"/>
    <w:multiLevelType w:val="hybridMultilevel"/>
    <w:tmpl w:val="47C0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4" w15:restartNumberingAfterBreak="0">
    <w:nsid w:val="59EB573D"/>
    <w:multiLevelType w:val="hybridMultilevel"/>
    <w:tmpl w:val="FBEE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4945B9"/>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6" w15:restartNumberingAfterBreak="0">
    <w:nsid w:val="5B6275E8"/>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C6E34A3"/>
    <w:multiLevelType w:val="multilevel"/>
    <w:tmpl w:val="3C74B65C"/>
    <w:lvl w:ilvl="0">
      <w:start w:val="25"/>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9" w15:restartNumberingAfterBreak="0">
    <w:nsid w:val="5CC7161C"/>
    <w:multiLevelType w:val="hybridMultilevel"/>
    <w:tmpl w:val="B030AA0C"/>
    <w:lvl w:ilvl="0" w:tplc="F94A3DAE">
      <w:numFmt w:val="bullet"/>
      <w:lvlText w:val="-"/>
      <w:lvlJc w:val="left"/>
      <w:pPr>
        <w:ind w:left="1400" w:hanging="360"/>
      </w:pPr>
      <w:rPr>
        <w:rFonts w:ascii="Tahoma" w:eastAsia="Times New Roman" w:hAnsi="Tahoma" w:cs="Tahoma" w:hint="default"/>
      </w:rPr>
    </w:lvl>
    <w:lvl w:ilvl="1" w:tplc="400A0003">
      <w:start w:val="1"/>
      <w:numFmt w:val="bullet"/>
      <w:lvlText w:val="o"/>
      <w:lvlJc w:val="left"/>
      <w:pPr>
        <w:ind w:left="2120" w:hanging="360"/>
      </w:pPr>
      <w:rPr>
        <w:rFonts w:ascii="Courier New" w:hAnsi="Courier New" w:cs="Courier New" w:hint="default"/>
      </w:rPr>
    </w:lvl>
    <w:lvl w:ilvl="2" w:tplc="400A0005">
      <w:start w:val="1"/>
      <w:numFmt w:val="bullet"/>
      <w:lvlText w:val=""/>
      <w:lvlJc w:val="left"/>
      <w:pPr>
        <w:ind w:left="2840" w:hanging="360"/>
      </w:pPr>
      <w:rPr>
        <w:rFonts w:ascii="Wingdings" w:hAnsi="Wingdings" w:hint="default"/>
      </w:rPr>
    </w:lvl>
    <w:lvl w:ilvl="3" w:tplc="400A0001">
      <w:start w:val="1"/>
      <w:numFmt w:val="bullet"/>
      <w:lvlText w:val=""/>
      <w:lvlJc w:val="left"/>
      <w:pPr>
        <w:ind w:left="3560" w:hanging="360"/>
      </w:pPr>
      <w:rPr>
        <w:rFonts w:ascii="Symbol" w:hAnsi="Symbol" w:hint="default"/>
      </w:rPr>
    </w:lvl>
    <w:lvl w:ilvl="4" w:tplc="400A0003">
      <w:start w:val="1"/>
      <w:numFmt w:val="bullet"/>
      <w:lvlText w:val="o"/>
      <w:lvlJc w:val="left"/>
      <w:pPr>
        <w:ind w:left="4280" w:hanging="360"/>
      </w:pPr>
      <w:rPr>
        <w:rFonts w:ascii="Courier New" w:hAnsi="Courier New" w:cs="Courier New" w:hint="default"/>
      </w:rPr>
    </w:lvl>
    <w:lvl w:ilvl="5" w:tplc="400A0005">
      <w:start w:val="1"/>
      <w:numFmt w:val="bullet"/>
      <w:lvlText w:val=""/>
      <w:lvlJc w:val="left"/>
      <w:pPr>
        <w:ind w:left="5000" w:hanging="360"/>
      </w:pPr>
      <w:rPr>
        <w:rFonts w:ascii="Wingdings" w:hAnsi="Wingdings" w:hint="default"/>
      </w:rPr>
    </w:lvl>
    <w:lvl w:ilvl="6" w:tplc="400A0001">
      <w:start w:val="1"/>
      <w:numFmt w:val="bullet"/>
      <w:lvlText w:val=""/>
      <w:lvlJc w:val="left"/>
      <w:pPr>
        <w:ind w:left="5720" w:hanging="360"/>
      </w:pPr>
      <w:rPr>
        <w:rFonts w:ascii="Symbol" w:hAnsi="Symbol" w:hint="default"/>
      </w:rPr>
    </w:lvl>
    <w:lvl w:ilvl="7" w:tplc="400A0003">
      <w:start w:val="1"/>
      <w:numFmt w:val="bullet"/>
      <w:lvlText w:val="o"/>
      <w:lvlJc w:val="left"/>
      <w:pPr>
        <w:ind w:left="6440" w:hanging="360"/>
      </w:pPr>
      <w:rPr>
        <w:rFonts w:ascii="Courier New" w:hAnsi="Courier New" w:cs="Courier New" w:hint="default"/>
      </w:rPr>
    </w:lvl>
    <w:lvl w:ilvl="8" w:tplc="400A0005">
      <w:start w:val="1"/>
      <w:numFmt w:val="bullet"/>
      <w:lvlText w:val=""/>
      <w:lvlJc w:val="left"/>
      <w:pPr>
        <w:ind w:left="7160" w:hanging="360"/>
      </w:pPr>
      <w:rPr>
        <w:rFonts w:ascii="Wingdings" w:hAnsi="Wingdings" w:hint="default"/>
      </w:rPr>
    </w:lvl>
  </w:abstractNum>
  <w:abstractNum w:abstractNumId="100"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1" w15:restartNumberingAfterBreak="0">
    <w:nsid w:val="5F783816"/>
    <w:multiLevelType w:val="hybridMultilevel"/>
    <w:tmpl w:val="45E25560"/>
    <w:lvl w:ilvl="0" w:tplc="A9DE302C">
      <w:start w:val="1"/>
      <w:numFmt w:val="lowerLetter"/>
      <w:lvlText w:val="%1)"/>
      <w:lvlJc w:val="left"/>
      <w:pPr>
        <w:ind w:left="1495" w:hanging="360"/>
      </w:pPr>
      <w:rPr>
        <w:rFonts w:hint="default"/>
        <w:color w:val="auto"/>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102" w15:restartNumberingAfterBreak="0">
    <w:nsid w:val="607A7B95"/>
    <w:multiLevelType w:val="hybridMultilevel"/>
    <w:tmpl w:val="1E342A24"/>
    <w:lvl w:ilvl="0" w:tplc="1390B7E8">
      <w:start w:val="1"/>
      <w:numFmt w:val="lowerLetter"/>
      <w:lvlText w:val="%1)"/>
      <w:lvlJc w:val="left"/>
      <w:pPr>
        <w:ind w:left="2421" w:hanging="360"/>
      </w:pPr>
      <w:rPr>
        <w:rFonts w:hint="default"/>
        <w:b w:val="0"/>
        <w:bCs/>
        <w:color w:val="000000" w:themeColor="text1"/>
      </w:rPr>
    </w:lvl>
    <w:lvl w:ilvl="1" w:tplc="400A0019" w:tentative="1">
      <w:start w:val="1"/>
      <w:numFmt w:val="lowerLetter"/>
      <w:lvlText w:val="%2."/>
      <w:lvlJc w:val="left"/>
      <w:pPr>
        <w:ind w:left="3141" w:hanging="360"/>
      </w:pPr>
    </w:lvl>
    <w:lvl w:ilvl="2" w:tplc="400A001B" w:tentative="1">
      <w:start w:val="1"/>
      <w:numFmt w:val="lowerRoman"/>
      <w:lvlText w:val="%3."/>
      <w:lvlJc w:val="right"/>
      <w:pPr>
        <w:ind w:left="3861" w:hanging="180"/>
      </w:pPr>
    </w:lvl>
    <w:lvl w:ilvl="3" w:tplc="400A000F" w:tentative="1">
      <w:start w:val="1"/>
      <w:numFmt w:val="decimal"/>
      <w:lvlText w:val="%4."/>
      <w:lvlJc w:val="left"/>
      <w:pPr>
        <w:ind w:left="4581" w:hanging="360"/>
      </w:pPr>
    </w:lvl>
    <w:lvl w:ilvl="4" w:tplc="400A0019" w:tentative="1">
      <w:start w:val="1"/>
      <w:numFmt w:val="lowerLetter"/>
      <w:lvlText w:val="%5."/>
      <w:lvlJc w:val="left"/>
      <w:pPr>
        <w:ind w:left="5301" w:hanging="360"/>
      </w:pPr>
    </w:lvl>
    <w:lvl w:ilvl="5" w:tplc="400A001B" w:tentative="1">
      <w:start w:val="1"/>
      <w:numFmt w:val="lowerRoman"/>
      <w:lvlText w:val="%6."/>
      <w:lvlJc w:val="right"/>
      <w:pPr>
        <w:ind w:left="6021" w:hanging="180"/>
      </w:pPr>
    </w:lvl>
    <w:lvl w:ilvl="6" w:tplc="400A000F" w:tentative="1">
      <w:start w:val="1"/>
      <w:numFmt w:val="decimal"/>
      <w:lvlText w:val="%7."/>
      <w:lvlJc w:val="left"/>
      <w:pPr>
        <w:ind w:left="6741" w:hanging="360"/>
      </w:pPr>
    </w:lvl>
    <w:lvl w:ilvl="7" w:tplc="400A0019" w:tentative="1">
      <w:start w:val="1"/>
      <w:numFmt w:val="lowerLetter"/>
      <w:lvlText w:val="%8."/>
      <w:lvlJc w:val="left"/>
      <w:pPr>
        <w:ind w:left="7461" w:hanging="360"/>
      </w:pPr>
    </w:lvl>
    <w:lvl w:ilvl="8" w:tplc="400A001B" w:tentative="1">
      <w:start w:val="1"/>
      <w:numFmt w:val="lowerRoman"/>
      <w:lvlText w:val="%9."/>
      <w:lvlJc w:val="right"/>
      <w:pPr>
        <w:ind w:left="8181" w:hanging="180"/>
      </w:pPr>
    </w:lvl>
  </w:abstractNum>
  <w:abstractNum w:abstractNumId="103" w15:restartNumberingAfterBreak="0">
    <w:nsid w:val="6089281B"/>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4" w15:restartNumberingAfterBreak="0">
    <w:nsid w:val="61891716"/>
    <w:multiLevelType w:val="hybridMultilevel"/>
    <w:tmpl w:val="65F86BC6"/>
    <w:lvl w:ilvl="0" w:tplc="400A000F">
      <w:start w:val="1"/>
      <w:numFmt w:val="decimal"/>
      <w:lvlText w:val="%1."/>
      <w:lvlJc w:val="left"/>
      <w:pPr>
        <w:ind w:left="700" w:hanging="360"/>
      </w:pPr>
      <w:rPr>
        <w:w w:val="100"/>
        <w:sz w:val="16"/>
        <w:szCs w:val="16"/>
        <w:lang w:val="es-ES" w:eastAsia="en-US" w:bidi="ar-SA"/>
      </w:rPr>
    </w:lvl>
    <w:lvl w:ilvl="1" w:tplc="FFFFFFFF">
      <w:numFmt w:val="bullet"/>
      <w:lvlText w:val="•"/>
      <w:lvlJc w:val="left"/>
      <w:pPr>
        <w:tabs>
          <w:tab w:val="num" w:pos="680"/>
        </w:tabs>
        <w:ind w:left="1021" w:hanging="341"/>
      </w:pPr>
      <w:rPr>
        <w:rFonts w:ascii="Times New Roman" w:eastAsia="Times New Roman" w:hAnsi="Times New Roman" w:cs="Times New Roman" w:hint="default"/>
        <w:w w:val="130"/>
        <w:sz w:val="24"/>
        <w:szCs w:val="24"/>
        <w:lang w:val="es-ES" w:eastAsia="en-US" w:bidi="ar-SA"/>
      </w:rPr>
    </w:lvl>
    <w:lvl w:ilvl="2" w:tplc="FFFFFFFF">
      <w:numFmt w:val="bullet"/>
      <w:lvlText w:val="•"/>
      <w:lvlJc w:val="left"/>
      <w:pPr>
        <w:ind w:left="1361" w:hanging="340"/>
      </w:pPr>
      <w:rPr>
        <w:lang w:val="es-ES" w:eastAsia="en-US" w:bidi="ar-SA"/>
      </w:rPr>
    </w:lvl>
    <w:lvl w:ilvl="3" w:tplc="FFFFFFFF">
      <w:numFmt w:val="bullet"/>
      <w:lvlText w:val="•"/>
      <w:lvlJc w:val="left"/>
      <w:pPr>
        <w:ind w:left="1701" w:hanging="340"/>
      </w:pPr>
      <w:rPr>
        <w:lang w:val="es-ES" w:eastAsia="en-US" w:bidi="ar-SA"/>
      </w:rPr>
    </w:lvl>
    <w:lvl w:ilvl="4" w:tplc="FFFFFFFF">
      <w:numFmt w:val="bullet"/>
      <w:lvlText w:val="•"/>
      <w:lvlJc w:val="left"/>
      <w:pPr>
        <w:ind w:left="5022" w:hanging="360"/>
      </w:pPr>
      <w:rPr>
        <w:lang w:val="es-ES" w:eastAsia="en-US" w:bidi="ar-SA"/>
      </w:rPr>
    </w:lvl>
    <w:lvl w:ilvl="5" w:tplc="FFFFFFFF">
      <w:numFmt w:val="bullet"/>
      <w:lvlText w:val="•"/>
      <w:lvlJc w:val="left"/>
      <w:pPr>
        <w:ind w:left="5984" w:hanging="360"/>
      </w:pPr>
      <w:rPr>
        <w:lang w:val="es-ES" w:eastAsia="en-US" w:bidi="ar-SA"/>
      </w:rPr>
    </w:lvl>
    <w:lvl w:ilvl="6" w:tplc="FFFFFFFF">
      <w:numFmt w:val="bullet"/>
      <w:lvlText w:val="•"/>
      <w:lvlJc w:val="left"/>
      <w:pPr>
        <w:ind w:left="6947" w:hanging="360"/>
      </w:pPr>
      <w:rPr>
        <w:lang w:val="es-ES" w:eastAsia="en-US" w:bidi="ar-SA"/>
      </w:rPr>
    </w:lvl>
    <w:lvl w:ilvl="7" w:tplc="FFFFFFFF">
      <w:numFmt w:val="bullet"/>
      <w:lvlText w:val="•"/>
      <w:lvlJc w:val="left"/>
      <w:pPr>
        <w:ind w:left="7909" w:hanging="360"/>
      </w:pPr>
      <w:rPr>
        <w:lang w:val="es-ES" w:eastAsia="en-US" w:bidi="ar-SA"/>
      </w:rPr>
    </w:lvl>
    <w:lvl w:ilvl="8" w:tplc="FFFFFFFF">
      <w:numFmt w:val="bullet"/>
      <w:lvlText w:val="•"/>
      <w:lvlJc w:val="left"/>
      <w:pPr>
        <w:ind w:left="8871" w:hanging="360"/>
      </w:pPr>
      <w:rPr>
        <w:lang w:val="es-ES" w:eastAsia="en-US" w:bidi="ar-SA"/>
      </w:rPr>
    </w:lvl>
  </w:abstractNum>
  <w:abstractNum w:abstractNumId="105"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6" w15:restartNumberingAfterBreak="0">
    <w:nsid w:val="62A9324A"/>
    <w:multiLevelType w:val="singleLevel"/>
    <w:tmpl w:val="1E26FA06"/>
    <w:lvl w:ilvl="0">
      <w:start w:val="1"/>
      <w:numFmt w:val="lowerLetter"/>
      <w:lvlText w:val="%1)"/>
      <w:lvlJc w:val="left"/>
      <w:pPr>
        <w:tabs>
          <w:tab w:val="num" w:pos="1698"/>
        </w:tabs>
        <w:ind w:left="1698" w:hanging="705"/>
      </w:pPr>
      <w:rPr>
        <w:rFonts w:hint="default"/>
      </w:rPr>
    </w:lvl>
  </w:abstractNum>
  <w:abstractNum w:abstractNumId="107" w15:restartNumberingAfterBreak="0">
    <w:nsid w:val="64B67394"/>
    <w:multiLevelType w:val="multilevel"/>
    <w:tmpl w:val="827E8982"/>
    <w:lvl w:ilvl="0">
      <w:start w:val="17"/>
      <w:numFmt w:val="decimal"/>
      <w:lvlText w:val="%1"/>
      <w:lvlJc w:val="left"/>
      <w:pPr>
        <w:ind w:left="420" w:hanging="420"/>
      </w:pPr>
      <w:rPr>
        <w:rFonts w:hint="default"/>
        <w:b/>
        <w:bCs w:val="0"/>
      </w:rPr>
    </w:lvl>
    <w:lvl w:ilvl="1">
      <w:start w:val="1"/>
      <w:numFmt w:val="decimal"/>
      <w:lvlText w:val="%1.%2"/>
      <w:lvlJc w:val="left"/>
      <w:pPr>
        <w:ind w:left="988" w:hanging="420"/>
      </w:pPr>
      <w:rPr>
        <w:rFonts w:ascii="Verdana" w:hAnsi="Verdana" w:hint="default"/>
        <w:b/>
        <w:bCs w:val="0"/>
      </w:rPr>
    </w:lvl>
    <w:lvl w:ilvl="2">
      <w:start w:val="1"/>
      <w:numFmt w:val="decimal"/>
      <w:lvlText w:val="%1.%2.%3"/>
      <w:lvlJc w:val="left"/>
      <w:pPr>
        <w:ind w:left="1856" w:hanging="720"/>
      </w:pPr>
      <w:rPr>
        <w:rFonts w:hint="default"/>
        <w:b/>
        <w:bCs/>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8" w15:restartNumberingAfterBreak="0">
    <w:nsid w:val="66D007AB"/>
    <w:multiLevelType w:val="hybridMultilevel"/>
    <w:tmpl w:val="C9FC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2A1189"/>
    <w:multiLevelType w:val="hybridMultilevel"/>
    <w:tmpl w:val="C40CB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67BB472B"/>
    <w:multiLevelType w:val="hybridMultilevel"/>
    <w:tmpl w:val="ECC01CC8"/>
    <w:lvl w:ilvl="0" w:tplc="94F4DAEC">
      <w:start w:val="1"/>
      <w:numFmt w:val="decimal"/>
      <w:pStyle w:val="ENDETitulo2"/>
      <w:lvlText w:val="%1.1. "/>
      <w:lvlJc w:val="left"/>
      <w:pPr>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11" w15:restartNumberingAfterBreak="0">
    <w:nsid w:val="68CF1621"/>
    <w:multiLevelType w:val="hybridMultilevel"/>
    <w:tmpl w:val="A656C8B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113" w15:restartNumberingAfterBreak="0">
    <w:nsid w:val="69CF70B8"/>
    <w:multiLevelType w:val="multilevel"/>
    <w:tmpl w:val="400A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9F9383B"/>
    <w:multiLevelType w:val="multilevel"/>
    <w:tmpl w:val="649C0CB8"/>
    <w:styleLink w:val="Estilo13"/>
    <w:lvl w:ilvl="0">
      <w:start w:val="1"/>
      <w:numFmt w:val="decimal"/>
      <w:lvlText w:val="%1."/>
      <w:lvlJc w:val="left"/>
      <w:pPr>
        <w:ind w:left="510" w:hanging="510"/>
      </w:pPr>
      <w:rPr>
        <w:rFonts w:ascii="Tahoma" w:hAnsi="Tahoma" w:cs="Times New Roman" w:hint="default"/>
        <w:b/>
        <w:i w:val="0"/>
        <w:sz w:val="24"/>
      </w:rPr>
    </w:lvl>
    <w:lvl w:ilvl="1">
      <w:start w:val="1"/>
      <w:numFmt w:val="decimal"/>
      <w:lvlText w:val="%1.%2."/>
      <w:lvlJc w:val="left"/>
      <w:pPr>
        <w:ind w:left="1021" w:hanging="681"/>
      </w:pPr>
      <w:rPr>
        <w:rFonts w:ascii="Tahoma" w:hAnsi="Tahoma"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531" w:hanging="851"/>
      </w:pPr>
      <w:rPr>
        <w:rFonts w:ascii="Tahoma" w:hAnsi="Tahoma" w:cs="Times New Roman"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41" w:hanging="1020"/>
      </w:pPr>
      <w:rPr>
        <w:rFonts w:ascii="Tahoma" w:hAnsi="Tahoma" w:cs="Times New Roman" w:hint="default"/>
        <w:b/>
        <w:i w:val="0"/>
        <w:sz w:val="20"/>
        <w:szCs w:val="20"/>
      </w:rPr>
    </w:lvl>
    <w:lvl w:ilvl="4">
      <w:start w:val="1"/>
      <w:numFmt w:val="decimal"/>
      <w:lvlText w:val="%1.%2.%3.%4.%5."/>
      <w:lvlJc w:val="left"/>
      <w:pPr>
        <w:ind w:left="1474" w:hanging="68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AAC20BE"/>
    <w:multiLevelType w:val="hybridMultilevel"/>
    <w:tmpl w:val="1B04D4BA"/>
    <w:lvl w:ilvl="0" w:tplc="646616B0">
      <w:start w:val="1"/>
      <w:numFmt w:val="lowerLetter"/>
      <w:lvlText w:val="%1)"/>
      <w:lvlJc w:val="left"/>
      <w:pPr>
        <w:tabs>
          <w:tab w:val="num" w:pos="1363"/>
        </w:tabs>
        <w:ind w:left="1363" w:hanging="360"/>
      </w:pPr>
      <w:rPr>
        <w:rFonts w:hint="default"/>
        <w:b w:val="0"/>
      </w:rPr>
    </w:lvl>
    <w:lvl w:ilvl="1" w:tplc="400A0019" w:tentative="1">
      <w:start w:val="1"/>
      <w:numFmt w:val="lowerLetter"/>
      <w:lvlText w:val="%2."/>
      <w:lvlJc w:val="left"/>
      <w:pPr>
        <w:tabs>
          <w:tab w:val="num" w:pos="1723"/>
        </w:tabs>
        <w:ind w:left="1723" w:hanging="360"/>
      </w:pPr>
    </w:lvl>
    <w:lvl w:ilvl="2" w:tplc="400A001B" w:tentative="1">
      <w:start w:val="1"/>
      <w:numFmt w:val="lowerRoman"/>
      <w:lvlText w:val="%3."/>
      <w:lvlJc w:val="right"/>
      <w:pPr>
        <w:tabs>
          <w:tab w:val="num" w:pos="2443"/>
        </w:tabs>
        <w:ind w:left="2443" w:hanging="180"/>
      </w:pPr>
    </w:lvl>
    <w:lvl w:ilvl="3" w:tplc="400A000F" w:tentative="1">
      <w:start w:val="1"/>
      <w:numFmt w:val="decimal"/>
      <w:lvlText w:val="%4."/>
      <w:lvlJc w:val="left"/>
      <w:pPr>
        <w:tabs>
          <w:tab w:val="num" w:pos="3163"/>
        </w:tabs>
        <w:ind w:left="3163" w:hanging="360"/>
      </w:pPr>
    </w:lvl>
    <w:lvl w:ilvl="4" w:tplc="400A0019" w:tentative="1">
      <w:start w:val="1"/>
      <w:numFmt w:val="lowerLetter"/>
      <w:lvlText w:val="%5."/>
      <w:lvlJc w:val="left"/>
      <w:pPr>
        <w:tabs>
          <w:tab w:val="num" w:pos="3883"/>
        </w:tabs>
        <w:ind w:left="3883" w:hanging="360"/>
      </w:pPr>
    </w:lvl>
    <w:lvl w:ilvl="5" w:tplc="400A001B" w:tentative="1">
      <w:start w:val="1"/>
      <w:numFmt w:val="lowerRoman"/>
      <w:lvlText w:val="%6."/>
      <w:lvlJc w:val="right"/>
      <w:pPr>
        <w:tabs>
          <w:tab w:val="num" w:pos="4603"/>
        </w:tabs>
        <w:ind w:left="4603" w:hanging="180"/>
      </w:pPr>
    </w:lvl>
    <w:lvl w:ilvl="6" w:tplc="400A000F" w:tentative="1">
      <w:start w:val="1"/>
      <w:numFmt w:val="decimal"/>
      <w:lvlText w:val="%7."/>
      <w:lvlJc w:val="left"/>
      <w:pPr>
        <w:tabs>
          <w:tab w:val="num" w:pos="5323"/>
        </w:tabs>
        <w:ind w:left="5323" w:hanging="360"/>
      </w:pPr>
    </w:lvl>
    <w:lvl w:ilvl="7" w:tplc="400A0019" w:tentative="1">
      <w:start w:val="1"/>
      <w:numFmt w:val="lowerLetter"/>
      <w:lvlText w:val="%8."/>
      <w:lvlJc w:val="left"/>
      <w:pPr>
        <w:tabs>
          <w:tab w:val="num" w:pos="6043"/>
        </w:tabs>
        <w:ind w:left="6043" w:hanging="360"/>
      </w:pPr>
    </w:lvl>
    <w:lvl w:ilvl="8" w:tplc="400A001B" w:tentative="1">
      <w:start w:val="1"/>
      <w:numFmt w:val="lowerRoman"/>
      <w:lvlText w:val="%9."/>
      <w:lvlJc w:val="right"/>
      <w:pPr>
        <w:tabs>
          <w:tab w:val="num" w:pos="6763"/>
        </w:tabs>
        <w:ind w:left="6763" w:hanging="180"/>
      </w:pPr>
    </w:lvl>
  </w:abstractNum>
  <w:abstractNum w:abstractNumId="116" w15:restartNumberingAfterBreak="0">
    <w:nsid w:val="6BAA1D7D"/>
    <w:multiLevelType w:val="hybridMultilevel"/>
    <w:tmpl w:val="E03056F4"/>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117" w15:restartNumberingAfterBreak="0">
    <w:nsid w:val="6C0E257F"/>
    <w:multiLevelType w:val="hybridMultilevel"/>
    <w:tmpl w:val="6D888D7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6C5D793C"/>
    <w:multiLevelType w:val="hybridMultilevel"/>
    <w:tmpl w:val="7156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CB23A5A"/>
    <w:multiLevelType w:val="hybridMultilevel"/>
    <w:tmpl w:val="83921B18"/>
    <w:lvl w:ilvl="0" w:tplc="378A17E8">
      <w:start w:val="1"/>
      <w:numFmt w:val="lowerRoman"/>
      <w:lvlText w:val="%1. "/>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BFFE2526">
      <w:start w:val="40"/>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0" w15:restartNumberingAfterBreak="0">
    <w:nsid w:val="6E476DD8"/>
    <w:multiLevelType w:val="hybridMultilevel"/>
    <w:tmpl w:val="FFFFFFFF"/>
    <w:lvl w:ilvl="0" w:tplc="640CA7BA">
      <w:start w:val="1"/>
      <w:numFmt w:val="lowerLetter"/>
      <w:pStyle w:val="Listaa"/>
      <w:lvlText w:val="%1."/>
      <w:lvlJc w:val="left"/>
      <w:pPr>
        <w:ind w:left="1080" w:hanging="360"/>
      </w:pPr>
      <w:rPr>
        <w:rFonts w:ascii="Tahoma" w:hAnsi="Tahoma" w:cs="Times New Roman" w:hint="default"/>
        <w:b w:val="0"/>
        <w:bCs/>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267" w:hanging="360"/>
      </w:pPr>
      <w:rPr>
        <w:rFonts w:cs="Times New Roman"/>
      </w:rPr>
    </w:lvl>
    <w:lvl w:ilvl="2" w:tplc="FFFFFFFF" w:tentative="1">
      <w:start w:val="1"/>
      <w:numFmt w:val="lowerRoman"/>
      <w:lvlText w:val="%3."/>
      <w:lvlJc w:val="right"/>
      <w:pPr>
        <w:ind w:left="2987" w:hanging="180"/>
      </w:pPr>
      <w:rPr>
        <w:rFonts w:cs="Times New Roman"/>
      </w:rPr>
    </w:lvl>
    <w:lvl w:ilvl="3" w:tplc="FFFFFFFF">
      <w:start w:val="1"/>
      <w:numFmt w:val="decimal"/>
      <w:lvlText w:val="%4."/>
      <w:lvlJc w:val="left"/>
      <w:pPr>
        <w:ind w:left="3707" w:hanging="360"/>
      </w:pPr>
      <w:rPr>
        <w:rFonts w:cs="Times New Roman"/>
      </w:rPr>
    </w:lvl>
    <w:lvl w:ilvl="4" w:tplc="FFFFFFFF" w:tentative="1">
      <w:start w:val="1"/>
      <w:numFmt w:val="lowerLetter"/>
      <w:lvlText w:val="%5."/>
      <w:lvlJc w:val="left"/>
      <w:pPr>
        <w:ind w:left="4427" w:hanging="360"/>
      </w:pPr>
      <w:rPr>
        <w:rFonts w:cs="Times New Roman"/>
      </w:rPr>
    </w:lvl>
    <w:lvl w:ilvl="5" w:tplc="FFFFFFFF" w:tentative="1">
      <w:start w:val="1"/>
      <w:numFmt w:val="lowerRoman"/>
      <w:lvlText w:val="%6."/>
      <w:lvlJc w:val="right"/>
      <w:pPr>
        <w:ind w:left="5147" w:hanging="180"/>
      </w:pPr>
      <w:rPr>
        <w:rFonts w:cs="Times New Roman"/>
      </w:rPr>
    </w:lvl>
    <w:lvl w:ilvl="6" w:tplc="FFFFFFFF" w:tentative="1">
      <w:start w:val="1"/>
      <w:numFmt w:val="decimal"/>
      <w:lvlText w:val="%7."/>
      <w:lvlJc w:val="left"/>
      <w:pPr>
        <w:ind w:left="5867" w:hanging="360"/>
      </w:pPr>
      <w:rPr>
        <w:rFonts w:cs="Times New Roman"/>
      </w:rPr>
    </w:lvl>
    <w:lvl w:ilvl="7" w:tplc="FFFFFFFF" w:tentative="1">
      <w:start w:val="1"/>
      <w:numFmt w:val="lowerLetter"/>
      <w:lvlText w:val="%8."/>
      <w:lvlJc w:val="left"/>
      <w:pPr>
        <w:ind w:left="6587" w:hanging="360"/>
      </w:pPr>
      <w:rPr>
        <w:rFonts w:cs="Times New Roman"/>
      </w:rPr>
    </w:lvl>
    <w:lvl w:ilvl="8" w:tplc="FFFFFFFF" w:tentative="1">
      <w:start w:val="1"/>
      <w:numFmt w:val="lowerRoman"/>
      <w:lvlText w:val="%9."/>
      <w:lvlJc w:val="right"/>
      <w:pPr>
        <w:ind w:left="7307" w:hanging="180"/>
      </w:pPr>
      <w:rPr>
        <w:rFonts w:cs="Times New Roman"/>
      </w:rPr>
    </w:lvl>
  </w:abstractNum>
  <w:abstractNum w:abstractNumId="121" w15:restartNumberingAfterBreak="0">
    <w:nsid w:val="6F067C06"/>
    <w:multiLevelType w:val="singleLevel"/>
    <w:tmpl w:val="0C0A0015"/>
    <w:lvl w:ilvl="0">
      <w:start w:val="9"/>
      <w:numFmt w:val="upperLetter"/>
      <w:lvlText w:val="%1."/>
      <w:lvlJc w:val="left"/>
      <w:pPr>
        <w:tabs>
          <w:tab w:val="num" w:pos="360"/>
        </w:tabs>
        <w:ind w:left="360" w:hanging="360"/>
      </w:pPr>
      <w:rPr>
        <w:rFonts w:hint="default"/>
      </w:rPr>
    </w:lvl>
  </w:abstractNum>
  <w:abstractNum w:abstractNumId="122" w15:restartNumberingAfterBreak="0">
    <w:nsid w:val="70CE6B48"/>
    <w:multiLevelType w:val="hybridMultilevel"/>
    <w:tmpl w:val="FFFFFFFF"/>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23" w15:restartNumberingAfterBreak="0">
    <w:nsid w:val="715F0A0F"/>
    <w:multiLevelType w:val="multilevel"/>
    <w:tmpl w:val="C054F712"/>
    <w:lvl w:ilvl="0">
      <w:start w:val="9"/>
      <w:numFmt w:val="decimal"/>
      <w:lvlText w:val="%1."/>
      <w:lvlJc w:val="left"/>
      <w:pPr>
        <w:ind w:left="390" w:hanging="390"/>
      </w:pPr>
      <w:rPr>
        <w:rFonts w:hint="default"/>
        <w:b/>
        <w:bCs w:val="0"/>
        <w:sz w:val="18"/>
        <w:szCs w:val="18"/>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4" w15:restartNumberingAfterBreak="0">
    <w:nsid w:val="72463CDE"/>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25" w15:restartNumberingAfterBreak="0">
    <w:nsid w:val="734868DF"/>
    <w:multiLevelType w:val="hybridMultilevel"/>
    <w:tmpl w:val="DD5CA3B0"/>
    <w:lvl w:ilvl="0" w:tplc="400A000F">
      <w:start w:val="1"/>
      <w:numFmt w:val="decimal"/>
      <w:lvlText w:val="%1."/>
      <w:lvlJc w:val="left"/>
      <w:pPr>
        <w:ind w:left="817" w:hanging="360"/>
      </w:pPr>
    </w:lvl>
    <w:lvl w:ilvl="1" w:tplc="400A0019" w:tentative="1">
      <w:start w:val="1"/>
      <w:numFmt w:val="lowerLetter"/>
      <w:lvlText w:val="%2."/>
      <w:lvlJc w:val="left"/>
      <w:pPr>
        <w:ind w:left="1537" w:hanging="360"/>
      </w:pPr>
    </w:lvl>
    <w:lvl w:ilvl="2" w:tplc="400A001B" w:tentative="1">
      <w:start w:val="1"/>
      <w:numFmt w:val="lowerRoman"/>
      <w:lvlText w:val="%3."/>
      <w:lvlJc w:val="right"/>
      <w:pPr>
        <w:ind w:left="2257" w:hanging="180"/>
      </w:pPr>
    </w:lvl>
    <w:lvl w:ilvl="3" w:tplc="400A000F" w:tentative="1">
      <w:start w:val="1"/>
      <w:numFmt w:val="decimal"/>
      <w:lvlText w:val="%4."/>
      <w:lvlJc w:val="left"/>
      <w:pPr>
        <w:ind w:left="2977" w:hanging="360"/>
      </w:pPr>
    </w:lvl>
    <w:lvl w:ilvl="4" w:tplc="400A0019" w:tentative="1">
      <w:start w:val="1"/>
      <w:numFmt w:val="lowerLetter"/>
      <w:lvlText w:val="%5."/>
      <w:lvlJc w:val="left"/>
      <w:pPr>
        <w:ind w:left="3697" w:hanging="360"/>
      </w:pPr>
    </w:lvl>
    <w:lvl w:ilvl="5" w:tplc="400A001B" w:tentative="1">
      <w:start w:val="1"/>
      <w:numFmt w:val="lowerRoman"/>
      <w:lvlText w:val="%6."/>
      <w:lvlJc w:val="right"/>
      <w:pPr>
        <w:ind w:left="4417" w:hanging="180"/>
      </w:pPr>
    </w:lvl>
    <w:lvl w:ilvl="6" w:tplc="400A000F" w:tentative="1">
      <w:start w:val="1"/>
      <w:numFmt w:val="decimal"/>
      <w:lvlText w:val="%7."/>
      <w:lvlJc w:val="left"/>
      <w:pPr>
        <w:ind w:left="5137" w:hanging="360"/>
      </w:pPr>
    </w:lvl>
    <w:lvl w:ilvl="7" w:tplc="400A0019" w:tentative="1">
      <w:start w:val="1"/>
      <w:numFmt w:val="lowerLetter"/>
      <w:lvlText w:val="%8."/>
      <w:lvlJc w:val="left"/>
      <w:pPr>
        <w:ind w:left="5857" w:hanging="360"/>
      </w:pPr>
    </w:lvl>
    <w:lvl w:ilvl="8" w:tplc="400A001B" w:tentative="1">
      <w:start w:val="1"/>
      <w:numFmt w:val="lowerRoman"/>
      <w:lvlText w:val="%9."/>
      <w:lvlJc w:val="right"/>
      <w:pPr>
        <w:ind w:left="6577" w:hanging="180"/>
      </w:pPr>
    </w:lvl>
  </w:abstractNum>
  <w:abstractNum w:abstractNumId="126" w15:restartNumberingAfterBreak="0">
    <w:nsid w:val="745E1AD5"/>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27" w15:restartNumberingAfterBreak="0">
    <w:nsid w:val="74757740"/>
    <w:multiLevelType w:val="hybridMultilevel"/>
    <w:tmpl w:val="2D2E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5132E33"/>
    <w:multiLevelType w:val="singleLevel"/>
    <w:tmpl w:val="9AC4C9E6"/>
    <w:lvl w:ilvl="0">
      <w:start w:val="1"/>
      <w:numFmt w:val="lowerLetter"/>
      <w:lvlText w:val="%1)"/>
      <w:lvlJc w:val="left"/>
      <w:pPr>
        <w:ind w:left="1854" w:hanging="360"/>
      </w:pPr>
      <w:rPr>
        <w:rFonts w:hint="default"/>
        <w:color w:val="auto"/>
      </w:rPr>
    </w:lvl>
  </w:abstractNum>
  <w:abstractNum w:abstractNumId="129" w15:restartNumberingAfterBreak="0">
    <w:nsid w:val="777766D6"/>
    <w:multiLevelType w:val="hybridMultilevel"/>
    <w:tmpl w:val="FB708A0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0" w15:restartNumberingAfterBreak="0">
    <w:nsid w:val="78AD521A"/>
    <w:multiLevelType w:val="singleLevel"/>
    <w:tmpl w:val="0C0A0015"/>
    <w:lvl w:ilvl="0">
      <w:start w:val="9"/>
      <w:numFmt w:val="upperLetter"/>
      <w:lvlText w:val="%1."/>
      <w:lvlJc w:val="left"/>
      <w:pPr>
        <w:tabs>
          <w:tab w:val="num" w:pos="360"/>
        </w:tabs>
        <w:ind w:left="360" w:hanging="360"/>
      </w:pPr>
      <w:rPr>
        <w:rFonts w:hint="default"/>
      </w:rPr>
    </w:lvl>
  </w:abstractNum>
  <w:abstractNum w:abstractNumId="131" w15:restartNumberingAfterBreak="0">
    <w:nsid w:val="791D1C3F"/>
    <w:multiLevelType w:val="hybridMultilevel"/>
    <w:tmpl w:val="C266437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2" w15:restartNumberingAfterBreak="0">
    <w:nsid w:val="7CED53AF"/>
    <w:multiLevelType w:val="hybridMultilevel"/>
    <w:tmpl w:val="39D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F5D5C5F"/>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5" w15:restartNumberingAfterBreak="0">
    <w:nsid w:val="7FF70995"/>
    <w:multiLevelType w:val="hybridMultilevel"/>
    <w:tmpl w:val="DA98950C"/>
    <w:lvl w:ilvl="0" w:tplc="D9A07876">
      <w:start w:val="1"/>
      <w:numFmt w:val="lowerLetter"/>
      <w:lvlText w:val="%1)"/>
      <w:lvlJc w:val="left"/>
      <w:pPr>
        <w:ind w:left="1980" w:hanging="42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num w:numId="1" w16cid:durableId="924992938">
    <w:abstractNumId w:val="29"/>
  </w:num>
  <w:num w:numId="2" w16cid:durableId="1483350846">
    <w:abstractNumId w:val="38"/>
  </w:num>
  <w:num w:numId="3" w16cid:durableId="1228958129">
    <w:abstractNumId w:val="17"/>
  </w:num>
  <w:num w:numId="4" w16cid:durableId="1991012793">
    <w:abstractNumId w:val="84"/>
  </w:num>
  <w:num w:numId="5" w16cid:durableId="1557624744">
    <w:abstractNumId w:val="77"/>
  </w:num>
  <w:num w:numId="6" w16cid:durableId="1971739635">
    <w:abstractNumId w:val="105"/>
  </w:num>
  <w:num w:numId="7" w16cid:durableId="2052684252">
    <w:abstractNumId w:val="83"/>
  </w:num>
  <w:num w:numId="8" w16cid:durableId="901982433">
    <w:abstractNumId w:val="115"/>
  </w:num>
  <w:num w:numId="9" w16cid:durableId="1801338764">
    <w:abstractNumId w:val="76"/>
  </w:num>
  <w:num w:numId="10" w16cid:durableId="1009260229">
    <w:abstractNumId w:val="0"/>
  </w:num>
  <w:num w:numId="11" w16cid:durableId="337735823">
    <w:abstractNumId w:val="135"/>
  </w:num>
  <w:num w:numId="12" w16cid:durableId="531498154">
    <w:abstractNumId w:val="37"/>
  </w:num>
  <w:num w:numId="13" w16cid:durableId="1735201673">
    <w:abstractNumId w:val="12"/>
  </w:num>
  <w:num w:numId="14" w16cid:durableId="428814051">
    <w:abstractNumId w:val="133"/>
  </w:num>
  <w:num w:numId="15" w16cid:durableId="367536599">
    <w:abstractNumId w:val="93"/>
  </w:num>
  <w:num w:numId="16" w16cid:durableId="303436497">
    <w:abstractNumId w:val="57"/>
  </w:num>
  <w:num w:numId="17" w16cid:durableId="1302266802">
    <w:abstractNumId w:val="56"/>
  </w:num>
  <w:num w:numId="18" w16cid:durableId="583606413">
    <w:abstractNumId w:val="40"/>
  </w:num>
  <w:num w:numId="19" w16cid:durableId="498933417">
    <w:abstractNumId w:val="126"/>
  </w:num>
  <w:num w:numId="20" w16cid:durableId="2059624485">
    <w:abstractNumId w:val="39"/>
  </w:num>
  <w:num w:numId="21" w16cid:durableId="1559244406">
    <w:abstractNumId w:val="64"/>
  </w:num>
  <w:num w:numId="22" w16cid:durableId="1847287391">
    <w:abstractNumId w:val="89"/>
  </w:num>
  <w:num w:numId="23" w16cid:durableId="1614942784">
    <w:abstractNumId w:val="96"/>
  </w:num>
  <w:num w:numId="24" w16cid:durableId="205796437">
    <w:abstractNumId w:val="124"/>
  </w:num>
  <w:num w:numId="25" w16cid:durableId="1627157525">
    <w:abstractNumId w:val="36"/>
  </w:num>
  <w:num w:numId="26" w16cid:durableId="1626499516">
    <w:abstractNumId w:val="95"/>
  </w:num>
  <w:num w:numId="27" w16cid:durableId="168638481">
    <w:abstractNumId w:val="81"/>
  </w:num>
  <w:num w:numId="28" w16cid:durableId="1920092112">
    <w:abstractNumId w:val="65"/>
  </w:num>
  <w:num w:numId="29" w16cid:durableId="626475178">
    <w:abstractNumId w:val="35"/>
  </w:num>
  <w:num w:numId="30" w16cid:durableId="71318992">
    <w:abstractNumId w:val="14"/>
  </w:num>
  <w:num w:numId="31" w16cid:durableId="1983074512">
    <w:abstractNumId w:val="72"/>
  </w:num>
  <w:num w:numId="32" w16cid:durableId="673339862">
    <w:abstractNumId w:val="11"/>
  </w:num>
  <w:num w:numId="33" w16cid:durableId="936408173">
    <w:abstractNumId w:val="111"/>
  </w:num>
  <w:num w:numId="34" w16cid:durableId="1393700847">
    <w:abstractNumId w:val="7"/>
  </w:num>
  <w:num w:numId="35" w16cid:durableId="605969457">
    <w:abstractNumId w:val="97"/>
  </w:num>
  <w:num w:numId="36" w16cid:durableId="1717660202">
    <w:abstractNumId w:val="103"/>
  </w:num>
  <w:num w:numId="37" w16cid:durableId="1099981533">
    <w:abstractNumId w:val="128"/>
  </w:num>
  <w:num w:numId="38" w16cid:durableId="727609340">
    <w:abstractNumId w:val="121"/>
  </w:num>
  <w:num w:numId="39" w16cid:durableId="929241626">
    <w:abstractNumId w:val="75"/>
  </w:num>
  <w:num w:numId="40" w16cid:durableId="1191869892">
    <w:abstractNumId w:val="5"/>
  </w:num>
  <w:num w:numId="41" w16cid:durableId="531848482">
    <w:abstractNumId w:val="62"/>
  </w:num>
  <w:num w:numId="42" w16cid:durableId="2132281171">
    <w:abstractNumId w:val="6"/>
  </w:num>
  <w:num w:numId="43" w16cid:durableId="2087722788">
    <w:abstractNumId w:val="53"/>
  </w:num>
  <w:num w:numId="44" w16cid:durableId="840508456">
    <w:abstractNumId w:val="74"/>
  </w:num>
  <w:num w:numId="45" w16cid:durableId="1775436048">
    <w:abstractNumId w:val="106"/>
  </w:num>
  <w:num w:numId="46" w16cid:durableId="244151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9739897">
    <w:abstractNumId w:val="100"/>
  </w:num>
  <w:num w:numId="48" w16cid:durableId="1313831063">
    <w:abstractNumId w:val="112"/>
  </w:num>
  <w:num w:numId="49" w16cid:durableId="959528838">
    <w:abstractNumId w:val="130"/>
  </w:num>
  <w:num w:numId="50" w16cid:durableId="2111966703">
    <w:abstractNumId w:val="46"/>
  </w:num>
  <w:num w:numId="51" w16cid:durableId="1627151338">
    <w:abstractNumId w:val="61"/>
  </w:num>
  <w:num w:numId="52" w16cid:durableId="177431896">
    <w:abstractNumId w:val="98"/>
  </w:num>
  <w:num w:numId="53" w16cid:durableId="765343111">
    <w:abstractNumId w:val="66"/>
  </w:num>
  <w:num w:numId="54" w16cid:durableId="1037386489">
    <w:abstractNumId w:val="28"/>
  </w:num>
  <w:num w:numId="55" w16cid:durableId="306857324">
    <w:abstractNumId w:val="45"/>
  </w:num>
  <w:num w:numId="56" w16cid:durableId="1072313871">
    <w:abstractNumId w:val="20"/>
  </w:num>
  <w:num w:numId="57" w16cid:durableId="1693068510">
    <w:abstractNumId w:val="117"/>
  </w:num>
  <w:num w:numId="58" w16cid:durableId="883104503">
    <w:abstractNumId w:val="16"/>
  </w:num>
  <w:num w:numId="59" w16cid:durableId="298611663">
    <w:abstractNumId w:val="102"/>
  </w:num>
  <w:num w:numId="60" w16cid:durableId="1126855372">
    <w:abstractNumId w:val="25"/>
  </w:num>
  <w:num w:numId="61" w16cid:durableId="445083122">
    <w:abstractNumId w:val="134"/>
  </w:num>
  <w:num w:numId="62" w16cid:durableId="1234044045">
    <w:abstractNumId w:val="78"/>
  </w:num>
  <w:num w:numId="63" w16cid:durableId="861482365">
    <w:abstractNumId w:val="63"/>
  </w:num>
  <w:num w:numId="64" w16cid:durableId="734165230">
    <w:abstractNumId w:val="48"/>
  </w:num>
  <w:num w:numId="65" w16cid:durableId="798229641">
    <w:abstractNumId w:val="116"/>
  </w:num>
  <w:num w:numId="66" w16cid:durableId="473448599">
    <w:abstractNumId w:val="85"/>
  </w:num>
  <w:num w:numId="67" w16cid:durableId="269357294">
    <w:abstractNumId w:val="2"/>
  </w:num>
  <w:num w:numId="68" w16cid:durableId="1267928029">
    <w:abstractNumId w:val="23"/>
  </w:num>
  <w:num w:numId="69" w16cid:durableId="1753040574">
    <w:abstractNumId w:val="55"/>
  </w:num>
  <w:num w:numId="70" w16cid:durableId="716007039">
    <w:abstractNumId w:val="91"/>
  </w:num>
  <w:num w:numId="71" w16cid:durableId="75054299">
    <w:abstractNumId w:val="101"/>
  </w:num>
  <w:num w:numId="72" w16cid:durableId="695883801">
    <w:abstractNumId w:val="123"/>
  </w:num>
  <w:num w:numId="73" w16cid:durableId="1687977890">
    <w:abstractNumId w:val="107"/>
  </w:num>
  <w:num w:numId="74" w16cid:durableId="1177381390">
    <w:abstractNumId w:val="47"/>
  </w:num>
  <w:num w:numId="75" w16cid:durableId="1041171940">
    <w:abstractNumId w:val="21"/>
  </w:num>
  <w:num w:numId="76" w16cid:durableId="475143435">
    <w:abstractNumId w:val="31"/>
  </w:num>
  <w:num w:numId="77" w16cid:durableId="1083070079">
    <w:abstractNumId w:val="27"/>
  </w:num>
  <w:num w:numId="78" w16cid:durableId="2095122609">
    <w:abstractNumId w:val="69"/>
  </w:num>
  <w:num w:numId="79" w16cid:durableId="1293250467">
    <w:abstractNumId w:val="33"/>
  </w:num>
  <w:num w:numId="80" w16cid:durableId="1338923329">
    <w:abstractNumId w:val="34"/>
  </w:num>
  <w:num w:numId="81" w16cid:durableId="805195392">
    <w:abstractNumId w:val="4"/>
  </w:num>
  <w:num w:numId="82" w16cid:durableId="1477601151">
    <w:abstractNumId w:val="22"/>
  </w:num>
  <w:num w:numId="83" w16cid:durableId="582446079">
    <w:abstractNumId w:val="41"/>
  </w:num>
  <w:num w:numId="84" w16cid:durableId="800153359">
    <w:abstractNumId w:val="42"/>
  </w:num>
  <w:num w:numId="85" w16cid:durableId="2103914183">
    <w:abstractNumId w:val="19"/>
  </w:num>
  <w:num w:numId="86" w16cid:durableId="225453026">
    <w:abstractNumId w:val="120"/>
  </w:num>
  <w:num w:numId="87" w16cid:durableId="649675749">
    <w:abstractNumId w:val="24"/>
    <w:lvlOverride w:ilvl="0">
      <w:startOverride w:val="1"/>
    </w:lvlOverride>
  </w:num>
  <w:num w:numId="88" w16cid:durableId="86655441">
    <w:abstractNumId w:val="3"/>
  </w:num>
  <w:num w:numId="89" w16cid:durableId="1716811284">
    <w:abstractNumId w:val="13"/>
  </w:num>
  <w:num w:numId="90" w16cid:durableId="969244359">
    <w:abstractNumId w:val="70"/>
  </w:num>
  <w:num w:numId="91" w16cid:durableId="1516797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12703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9898170">
    <w:abstractNumId w:val="99"/>
  </w:num>
  <w:num w:numId="94" w16cid:durableId="1792747470">
    <w:abstractNumId w:val="119"/>
    <w:lvlOverride w:ilvl="0">
      <w:startOverride w:val="1"/>
    </w:lvlOverride>
    <w:lvlOverride w:ilvl="1">
      <w:startOverride w:val="1"/>
    </w:lvlOverride>
    <w:lvlOverride w:ilvl="2">
      <w:startOverride w:val="1"/>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843648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22888497">
    <w:abstractNumId w:val="131"/>
  </w:num>
  <w:num w:numId="97" w16cid:durableId="15032020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183281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4694965">
    <w:abstractNumId w:val="79"/>
  </w:num>
  <w:num w:numId="100" w16cid:durableId="1970547018">
    <w:abstractNumId w:val="18"/>
  </w:num>
  <w:num w:numId="101" w16cid:durableId="369917469">
    <w:abstractNumId w:val="114"/>
  </w:num>
  <w:num w:numId="102" w16cid:durableId="1504854759">
    <w:abstractNumId w:val="104"/>
  </w:num>
  <w:num w:numId="103" w16cid:durableId="1670240">
    <w:abstractNumId w:val="71"/>
  </w:num>
  <w:num w:numId="104" w16cid:durableId="356278947">
    <w:abstractNumId w:val="32"/>
  </w:num>
  <w:num w:numId="105" w16cid:durableId="908342833">
    <w:abstractNumId w:val="129"/>
  </w:num>
  <w:num w:numId="106" w16cid:durableId="2082168168">
    <w:abstractNumId w:val="108"/>
  </w:num>
  <w:num w:numId="107" w16cid:durableId="340164051">
    <w:abstractNumId w:val="94"/>
  </w:num>
  <w:num w:numId="108" w16cid:durableId="336616461">
    <w:abstractNumId w:val="43"/>
  </w:num>
  <w:num w:numId="109" w16cid:durableId="1546065259">
    <w:abstractNumId w:val="54"/>
  </w:num>
  <w:num w:numId="110" w16cid:durableId="1161651959">
    <w:abstractNumId w:val="90"/>
  </w:num>
  <w:num w:numId="111" w16cid:durableId="1423604203">
    <w:abstractNumId w:val="60"/>
  </w:num>
  <w:num w:numId="112" w16cid:durableId="631325244">
    <w:abstractNumId w:val="52"/>
  </w:num>
  <w:num w:numId="113" w16cid:durableId="1713767221">
    <w:abstractNumId w:val="26"/>
  </w:num>
  <w:num w:numId="114" w16cid:durableId="709376707">
    <w:abstractNumId w:val="82"/>
  </w:num>
  <w:num w:numId="115" w16cid:durableId="707217158">
    <w:abstractNumId w:val="1"/>
  </w:num>
  <w:num w:numId="116" w16cid:durableId="925499593">
    <w:abstractNumId w:val="118"/>
  </w:num>
  <w:num w:numId="117" w16cid:durableId="222256132">
    <w:abstractNumId w:val="58"/>
  </w:num>
  <w:num w:numId="118" w16cid:durableId="1509832966">
    <w:abstractNumId w:val="80"/>
  </w:num>
  <w:num w:numId="119" w16cid:durableId="1387945835">
    <w:abstractNumId w:val="88"/>
  </w:num>
  <w:num w:numId="120" w16cid:durableId="1860198231">
    <w:abstractNumId w:val="68"/>
  </w:num>
  <w:num w:numId="121" w16cid:durableId="1813599312">
    <w:abstractNumId w:val="73"/>
  </w:num>
  <w:num w:numId="122" w16cid:durableId="1839424498">
    <w:abstractNumId w:val="87"/>
  </w:num>
  <w:num w:numId="123" w16cid:durableId="1875997488">
    <w:abstractNumId w:val="132"/>
  </w:num>
  <w:num w:numId="124" w16cid:durableId="2054840248">
    <w:abstractNumId w:val="127"/>
  </w:num>
  <w:num w:numId="125" w16cid:durableId="1030692551">
    <w:abstractNumId w:val="92"/>
  </w:num>
  <w:num w:numId="126" w16cid:durableId="699551840">
    <w:abstractNumId w:val="10"/>
  </w:num>
  <w:num w:numId="127" w16cid:durableId="367343665">
    <w:abstractNumId w:val="8"/>
  </w:num>
  <w:num w:numId="128" w16cid:durableId="1783140">
    <w:abstractNumId w:val="49"/>
  </w:num>
  <w:num w:numId="129" w16cid:durableId="466632950">
    <w:abstractNumId w:val="51"/>
  </w:num>
  <w:num w:numId="130" w16cid:durableId="1679501698">
    <w:abstractNumId w:val="67"/>
  </w:num>
  <w:num w:numId="131" w16cid:durableId="597717462">
    <w:abstractNumId w:val="15"/>
  </w:num>
  <w:num w:numId="132" w16cid:durableId="381682280">
    <w:abstractNumId w:val="109"/>
  </w:num>
  <w:num w:numId="133" w16cid:durableId="521552821">
    <w:abstractNumId w:val="50"/>
  </w:num>
  <w:num w:numId="134" w16cid:durableId="902325686">
    <w:abstractNumId w:val="122"/>
  </w:num>
  <w:num w:numId="135" w16cid:durableId="1539781427">
    <w:abstractNumId w:val="86"/>
  </w:num>
  <w:num w:numId="136" w16cid:durableId="2073504464">
    <w:abstractNumId w:val="44"/>
  </w:num>
  <w:num w:numId="137" w16cid:durableId="801655396">
    <w:abstractNumId w:val="30"/>
  </w:num>
  <w:num w:numId="138" w16cid:durableId="1305966303">
    <w:abstractNumId w:val="59"/>
  </w:num>
  <w:num w:numId="139" w16cid:durableId="1104419155">
    <w:abstractNumId w:val="59"/>
  </w:num>
  <w:num w:numId="140" w16cid:durableId="1227572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46316334">
    <w:abstractNumId w:val="104"/>
    <w:lvlOverride w:ilvl="0">
      <w:startOverride w:val="1"/>
    </w:lvlOverride>
    <w:lvlOverride w:ilvl="1"/>
    <w:lvlOverride w:ilvl="2"/>
    <w:lvlOverride w:ilvl="3"/>
    <w:lvlOverride w:ilvl="4"/>
    <w:lvlOverride w:ilvl="5"/>
    <w:lvlOverride w:ilvl="6"/>
    <w:lvlOverride w:ilvl="7"/>
    <w:lvlOverride w:ilvl="8"/>
  </w:num>
  <w:num w:numId="142" w16cid:durableId="132412745">
    <w:abstractNumId w:val="120"/>
    <w:lvlOverride w:ilvl="0">
      <w:startOverride w:val="1"/>
    </w:lvlOverride>
  </w:num>
  <w:num w:numId="143" w16cid:durableId="1020351824">
    <w:abstractNumId w:val="120"/>
    <w:lvlOverride w:ilvl="0">
      <w:startOverride w:val="1"/>
    </w:lvlOverride>
  </w:num>
  <w:num w:numId="144" w16cid:durableId="1810394735">
    <w:abstractNumId w:val="125"/>
  </w:num>
  <w:num w:numId="145" w16cid:durableId="1869567472">
    <w:abstractNumId w:val="1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233F"/>
    <w:rsid w:val="000024B7"/>
    <w:rsid w:val="000027B5"/>
    <w:rsid w:val="00002812"/>
    <w:rsid w:val="00002AB7"/>
    <w:rsid w:val="00002C61"/>
    <w:rsid w:val="000035E6"/>
    <w:rsid w:val="000038D7"/>
    <w:rsid w:val="000039FC"/>
    <w:rsid w:val="00004A4F"/>
    <w:rsid w:val="00005073"/>
    <w:rsid w:val="0000526E"/>
    <w:rsid w:val="00005F7B"/>
    <w:rsid w:val="00006133"/>
    <w:rsid w:val="000061E7"/>
    <w:rsid w:val="00006880"/>
    <w:rsid w:val="00006B09"/>
    <w:rsid w:val="00006B29"/>
    <w:rsid w:val="000070B1"/>
    <w:rsid w:val="000074CE"/>
    <w:rsid w:val="00007D31"/>
    <w:rsid w:val="00011C62"/>
    <w:rsid w:val="00011CCB"/>
    <w:rsid w:val="0001237F"/>
    <w:rsid w:val="00012AA2"/>
    <w:rsid w:val="000139E2"/>
    <w:rsid w:val="00013EB9"/>
    <w:rsid w:val="0001453D"/>
    <w:rsid w:val="0001481F"/>
    <w:rsid w:val="0001509C"/>
    <w:rsid w:val="000157D0"/>
    <w:rsid w:val="000157E2"/>
    <w:rsid w:val="00015CF4"/>
    <w:rsid w:val="00015F08"/>
    <w:rsid w:val="00016CC3"/>
    <w:rsid w:val="00017B13"/>
    <w:rsid w:val="00017D22"/>
    <w:rsid w:val="00017F84"/>
    <w:rsid w:val="00020139"/>
    <w:rsid w:val="00021329"/>
    <w:rsid w:val="000223F5"/>
    <w:rsid w:val="00024202"/>
    <w:rsid w:val="000253A0"/>
    <w:rsid w:val="00025618"/>
    <w:rsid w:val="00025818"/>
    <w:rsid w:val="00025B56"/>
    <w:rsid w:val="00025F6B"/>
    <w:rsid w:val="0002605D"/>
    <w:rsid w:val="00027DD9"/>
    <w:rsid w:val="000319F2"/>
    <w:rsid w:val="000321AC"/>
    <w:rsid w:val="00032555"/>
    <w:rsid w:val="00034344"/>
    <w:rsid w:val="000354A8"/>
    <w:rsid w:val="00035698"/>
    <w:rsid w:val="0003656F"/>
    <w:rsid w:val="00036656"/>
    <w:rsid w:val="00037941"/>
    <w:rsid w:val="000401D6"/>
    <w:rsid w:val="00042C03"/>
    <w:rsid w:val="0004434D"/>
    <w:rsid w:val="0004464B"/>
    <w:rsid w:val="0004491A"/>
    <w:rsid w:val="00044D78"/>
    <w:rsid w:val="00044F12"/>
    <w:rsid w:val="00045098"/>
    <w:rsid w:val="00045F96"/>
    <w:rsid w:val="000475FA"/>
    <w:rsid w:val="00050C77"/>
    <w:rsid w:val="00050EE5"/>
    <w:rsid w:val="0005215E"/>
    <w:rsid w:val="000523C2"/>
    <w:rsid w:val="00052C29"/>
    <w:rsid w:val="000533C6"/>
    <w:rsid w:val="000540F6"/>
    <w:rsid w:val="0005485E"/>
    <w:rsid w:val="00054986"/>
    <w:rsid w:val="0005541C"/>
    <w:rsid w:val="00055D9D"/>
    <w:rsid w:val="00056859"/>
    <w:rsid w:val="00056DF2"/>
    <w:rsid w:val="000578DF"/>
    <w:rsid w:val="00057A61"/>
    <w:rsid w:val="00057C1D"/>
    <w:rsid w:val="00060063"/>
    <w:rsid w:val="00060CE8"/>
    <w:rsid w:val="00060E96"/>
    <w:rsid w:val="00061AC2"/>
    <w:rsid w:val="0006223C"/>
    <w:rsid w:val="0006235A"/>
    <w:rsid w:val="00062525"/>
    <w:rsid w:val="000627DE"/>
    <w:rsid w:val="00062A94"/>
    <w:rsid w:val="00062B6B"/>
    <w:rsid w:val="00063657"/>
    <w:rsid w:val="00063702"/>
    <w:rsid w:val="00063B65"/>
    <w:rsid w:val="00063C61"/>
    <w:rsid w:val="00064DCF"/>
    <w:rsid w:val="000652D4"/>
    <w:rsid w:val="00066656"/>
    <w:rsid w:val="0006700D"/>
    <w:rsid w:val="000674E6"/>
    <w:rsid w:val="00067A04"/>
    <w:rsid w:val="00070181"/>
    <w:rsid w:val="000718BA"/>
    <w:rsid w:val="00074974"/>
    <w:rsid w:val="0007499A"/>
    <w:rsid w:val="0007565C"/>
    <w:rsid w:val="00076287"/>
    <w:rsid w:val="00076C3D"/>
    <w:rsid w:val="00076F97"/>
    <w:rsid w:val="00076FD7"/>
    <w:rsid w:val="00077560"/>
    <w:rsid w:val="00077BB5"/>
    <w:rsid w:val="00080D8B"/>
    <w:rsid w:val="00081709"/>
    <w:rsid w:val="00082F69"/>
    <w:rsid w:val="00083825"/>
    <w:rsid w:val="00083A7C"/>
    <w:rsid w:val="00084B30"/>
    <w:rsid w:val="00084D54"/>
    <w:rsid w:val="000867A1"/>
    <w:rsid w:val="0009050B"/>
    <w:rsid w:val="00091054"/>
    <w:rsid w:val="00091EFC"/>
    <w:rsid w:val="00092045"/>
    <w:rsid w:val="00092FB2"/>
    <w:rsid w:val="00093409"/>
    <w:rsid w:val="00093C71"/>
    <w:rsid w:val="00093F94"/>
    <w:rsid w:val="00094294"/>
    <w:rsid w:val="00094448"/>
    <w:rsid w:val="00094A4B"/>
    <w:rsid w:val="00094EDA"/>
    <w:rsid w:val="00097273"/>
    <w:rsid w:val="00097501"/>
    <w:rsid w:val="000977A1"/>
    <w:rsid w:val="000A0291"/>
    <w:rsid w:val="000A05BE"/>
    <w:rsid w:val="000A14C6"/>
    <w:rsid w:val="000A1813"/>
    <w:rsid w:val="000A1AAE"/>
    <w:rsid w:val="000A1DD1"/>
    <w:rsid w:val="000A2587"/>
    <w:rsid w:val="000A3007"/>
    <w:rsid w:val="000A35A3"/>
    <w:rsid w:val="000A3D03"/>
    <w:rsid w:val="000A3E3C"/>
    <w:rsid w:val="000A4042"/>
    <w:rsid w:val="000A7287"/>
    <w:rsid w:val="000A761F"/>
    <w:rsid w:val="000A7F4F"/>
    <w:rsid w:val="000B08B9"/>
    <w:rsid w:val="000B1F90"/>
    <w:rsid w:val="000B279B"/>
    <w:rsid w:val="000B36CD"/>
    <w:rsid w:val="000B4248"/>
    <w:rsid w:val="000B53F5"/>
    <w:rsid w:val="000B62CF"/>
    <w:rsid w:val="000B63BA"/>
    <w:rsid w:val="000B63E8"/>
    <w:rsid w:val="000B6AB8"/>
    <w:rsid w:val="000B7423"/>
    <w:rsid w:val="000C00F3"/>
    <w:rsid w:val="000C073B"/>
    <w:rsid w:val="000C08EB"/>
    <w:rsid w:val="000C1935"/>
    <w:rsid w:val="000C1F7B"/>
    <w:rsid w:val="000C1FB6"/>
    <w:rsid w:val="000C25CB"/>
    <w:rsid w:val="000C331D"/>
    <w:rsid w:val="000C39D0"/>
    <w:rsid w:val="000C4104"/>
    <w:rsid w:val="000C4F76"/>
    <w:rsid w:val="000C51F6"/>
    <w:rsid w:val="000C5ED6"/>
    <w:rsid w:val="000C6BAD"/>
    <w:rsid w:val="000C74F7"/>
    <w:rsid w:val="000C77FB"/>
    <w:rsid w:val="000D0641"/>
    <w:rsid w:val="000D0AD6"/>
    <w:rsid w:val="000D266E"/>
    <w:rsid w:val="000D42D3"/>
    <w:rsid w:val="000D4937"/>
    <w:rsid w:val="000D50BC"/>
    <w:rsid w:val="000D5E89"/>
    <w:rsid w:val="000D66C5"/>
    <w:rsid w:val="000D6815"/>
    <w:rsid w:val="000D6834"/>
    <w:rsid w:val="000D6C5F"/>
    <w:rsid w:val="000D6D8A"/>
    <w:rsid w:val="000D72B4"/>
    <w:rsid w:val="000D75BC"/>
    <w:rsid w:val="000E1342"/>
    <w:rsid w:val="000E280D"/>
    <w:rsid w:val="000E2BA7"/>
    <w:rsid w:val="000E30AC"/>
    <w:rsid w:val="000E3D9A"/>
    <w:rsid w:val="000E467B"/>
    <w:rsid w:val="000E48CC"/>
    <w:rsid w:val="000E4E42"/>
    <w:rsid w:val="000E61F6"/>
    <w:rsid w:val="000E63DA"/>
    <w:rsid w:val="000E730F"/>
    <w:rsid w:val="000F0A9B"/>
    <w:rsid w:val="000F29BD"/>
    <w:rsid w:val="000F2D29"/>
    <w:rsid w:val="000F3B48"/>
    <w:rsid w:val="000F3DA7"/>
    <w:rsid w:val="000F4709"/>
    <w:rsid w:val="000F5330"/>
    <w:rsid w:val="000F544E"/>
    <w:rsid w:val="000F593A"/>
    <w:rsid w:val="000F5C95"/>
    <w:rsid w:val="000F7069"/>
    <w:rsid w:val="00100225"/>
    <w:rsid w:val="0010035C"/>
    <w:rsid w:val="00102E9B"/>
    <w:rsid w:val="00103A49"/>
    <w:rsid w:val="00103D21"/>
    <w:rsid w:val="00104662"/>
    <w:rsid w:val="001046BB"/>
    <w:rsid w:val="00104A1E"/>
    <w:rsid w:val="001052DC"/>
    <w:rsid w:val="001058FA"/>
    <w:rsid w:val="00106B78"/>
    <w:rsid w:val="00107BAC"/>
    <w:rsid w:val="00110397"/>
    <w:rsid w:val="001106B1"/>
    <w:rsid w:val="001128E7"/>
    <w:rsid w:val="0011332D"/>
    <w:rsid w:val="001136D3"/>
    <w:rsid w:val="00113C90"/>
    <w:rsid w:val="00113FA0"/>
    <w:rsid w:val="0011506A"/>
    <w:rsid w:val="0011511A"/>
    <w:rsid w:val="00116D52"/>
    <w:rsid w:val="00116FA7"/>
    <w:rsid w:val="00117021"/>
    <w:rsid w:val="00117093"/>
    <w:rsid w:val="001172AE"/>
    <w:rsid w:val="001172FC"/>
    <w:rsid w:val="00121579"/>
    <w:rsid w:val="00121B98"/>
    <w:rsid w:val="00122868"/>
    <w:rsid w:val="0012293A"/>
    <w:rsid w:val="00122C6A"/>
    <w:rsid w:val="001248B7"/>
    <w:rsid w:val="00125262"/>
    <w:rsid w:val="001301FC"/>
    <w:rsid w:val="001307BA"/>
    <w:rsid w:val="001319C4"/>
    <w:rsid w:val="0013286C"/>
    <w:rsid w:val="00133731"/>
    <w:rsid w:val="00134B0A"/>
    <w:rsid w:val="0013546F"/>
    <w:rsid w:val="00135745"/>
    <w:rsid w:val="0013606F"/>
    <w:rsid w:val="00136B67"/>
    <w:rsid w:val="00137174"/>
    <w:rsid w:val="00140599"/>
    <w:rsid w:val="00142E1C"/>
    <w:rsid w:val="001433AE"/>
    <w:rsid w:val="00144795"/>
    <w:rsid w:val="00144B4B"/>
    <w:rsid w:val="00146D6D"/>
    <w:rsid w:val="00147154"/>
    <w:rsid w:val="0015072F"/>
    <w:rsid w:val="001511BB"/>
    <w:rsid w:val="0015147C"/>
    <w:rsid w:val="00151A3E"/>
    <w:rsid w:val="001522DB"/>
    <w:rsid w:val="00152E3E"/>
    <w:rsid w:val="00153B06"/>
    <w:rsid w:val="00153F6C"/>
    <w:rsid w:val="00155741"/>
    <w:rsid w:val="001569F7"/>
    <w:rsid w:val="00157316"/>
    <w:rsid w:val="0015749D"/>
    <w:rsid w:val="00157DE4"/>
    <w:rsid w:val="0016090E"/>
    <w:rsid w:val="00160B48"/>
    <w:rsid w:val="00162FE3"/>
    <w:rsid w:val="00163799"/>
    <w:rsid w:val="00163E58"/>
    <w:rsid w:val="0016437F"/>
    <w:rsid w:val="0016489D"/>
    <w:rsid w:val="001666D2"/>
    <w:rsid w:val="00166CCF"/>
    <w:rsid w:val="00166E29"/>
    <w:rsid w:val="00167160"/>
    <w:rsid w:val="00170C8D"/>
    <w:rsid w:val="00170E55"/>
    <w:rsid w:val="00170FC1"/>
    <w:rsid w:val="0017246C"/>
    <w:rsid w:val="00174305"/>
    <w:rsid w:val="00174B80"/>
    <w:rsid w:val="00174C2F"/>
    <w:rsid w:val="00174C31"/>
    <w:rsid w:val="00175418"/>
    <w:rsid w:val="00175CEE"/>
    <w:rsid w:val="00176536"/>
    <w:rsid w:val="00176DDF"/>
    <w:rsid w:val="00177BEF"/>
    <w:rsid w:val="0018154C"/>
    <w:rsid w:val="001817E1"/>
    <w:rsid w:val="001819DC"/>
    <w:rsid w:val="00182856"/>
    <w:rsid w:val="00183204"/>
    <w:rsid w:val="00184000"/>
    <w:rsid w:val="0018451F"/>
    <w:rsid w:val="00184A55"/>
    <w:rsid w:val="001865EE"/>
    <w:rsid w:val="001867C5"/>
    <w:rsid w:val="0018682E"/>
    <w:rsid w:val="00190535"/>
    <w:rsid w:val="00190CEC"/>
    <w:rsid w:val="00191FAF"/>
    <w:rsid w:val="001920B3"/>
    <w:rsid w:val="001926B2"/>
    <w:rsid w:val="00192E57"/>
    <w:rsid w:val="00193278"/>
    <w:rsid w:val="0019391D"/>
    <w:rsid w:val="001940C8"/>
    <w:rsid w:val="00194873"/>
    <w:rsid w:val="00194CD8"/>
    <w:rsid w:val="00194D73"/>
    <w:rsid w:val="00195C5B"/>
    <w:rsid w:val="001972BF"/>
    <w:rsid w:val="00197C03"/>
    <w:rsid w:val="001A1A07"/>
    <w:rsid w:val="001A2822"/>
    <w:rsid w:val="001A2B19"/>
    <w:rsid w:val="001A2F4C"/>
    <w:rsid w:val="001A47B7"/>
    <w:rsid w:val="001A47EE"/>
    <w:rsid w:val="001A5693"/>
    <w:rsid w:val="001A58EB"/>
    <w:rsid w:val="001A5C52"/>
    <w:rsid w:val="001A6580"/>
    <w:rsid w:val="001A7BBD"/>
    <w:rsid w:val="001A7D50"/>
    <w:rsid w:val="001B0878"/>
    <w:rsid w:val="001B0C31"/>
    <w:rsid w:val="001B1039"/>
    <w:rsid w:val="001B1F65"/>
    <w:rsid w:val="001B4D24"/>
    <w:rsid w:val="001B5447"/>
    <w:rsid w:val="001B5A9F"/>
    <w:rsid w:val="001C10D4"/>
    <w:rsid w:val="001C1694"/>
    <w:rsid w:val="001C402D"/>
    <w:rsid w:val="001C46DC"/>
    <w:rsid w:val="001C4BEF"/>
    <w:rsid w:val="001C50B1"/>
    <w:rsid w:val="001C5AA4"/>
    <w:rsid w:val="001C5C24"/>
    <w:rsid w:val="001C7CF0"/>
    <w:rsid w:val="001D059A"/>
    <w:rsid w:val="001D0601"/>
    <w:rsid w:val="001D0A39"/>
    <w:rsid w:val="001D1D1E"/>
    <w:rsid w:val="001D3EE2"/>
    <w:rsid w:val="001D6632"/>
    <w:rsid w:val="001D69A5"/>
    <w:rsid w:val="001D7469"/>
    <w:rsid w:val="001D7D87"/>
    <w:rsid w:val="001E0030"/>
    <w:rsid w:val="001E00E8"/>
    <w:rsid w:val="001E052D"/>
    <w:rsid w:val="001E06B2"/>
    <w:rsid w:val="001E14F3"/>
    <w:rsid w:val="001E1D5A"/>
    <w:rsid w:val="001E1F84"/>
    <w:rsid w:val="001E2096"/>
    <w:rsid w:val="001E32AA"/>
    <w:rsid w:val="001E3824"/>
    <w:rsid w:val="001E3825"/>
    <w:rsid w:val="001E3C7E"/>
    <w:rsid w:val="001E5060"/>
    <w:rsid w:val="001E50A2"/>
    <w:rsid w:val="001E568D"/>
    <w:rsid w:val="001E5BE4"/>
    <w:rsid w:val="001E6EA3"/>
    <w:rsid w:val="001E7094"/>
    <w:rsid w:val="001E7622"/>
    <w:rsid w:val="001E7967"/>
    <w:rsid w:val="001F08A7"/>
    <w:rsid w:val="001F1233"/>
    <w:rsid w:val="001F4161"/>
    <w:rsid w:val="001F4495"/>
    <w:rsid w:val="001F4CAD"/>
    <w:rsid w:val="001F7176"/>
    <w:rsid w:val="001F77F9"/>
    <w:rsid w:val="00200BBF"/>
    <w:rsid w:val="00201CD0"/>
    <w:rsid w:val="002029B9"/>
    <w:rsid w:val="00202B70"/>
    <w:rsid w:val="00204179"/>
    <w:rsid w:val="0020540B"/>
    <w:rsid w:val="002064CD"/>
    <w:rsid w:val="00207371"/>
    <w:rsid w:val="002073B0"/>
    <w:rsid w:val="0020761D"/>
    <w:rsid w:val="00210966"/>
    <w:rsid w:val="00210DBF"/>
    <w:rsid w:val="0021106A"/>
    <w:rsid w:val="00211611"/>
    <w:rsid w:val="00212407"/>
    <w:rsid w:val="00212B3F"/>
    <w:rsid w:val="00212CA5"/>
    <w:rsid w:val="00212CC3"/>
    <w:rsid w:val="00212D77"/>
    <w:rsid w:val="0021339E"/>
    <w:rsid w:val="00214FC3"/>
    <w:rsid w:val="002162DC"/>
    <w:rsid w:val="0021662A"/>
    <w:rsid w:val="00216CFC"/>
    <w:rsid w:val="00220291"/>
    <w:rsid w:val="00222033"/>
    <w:rsid w:val="00223009"/>
    <w:rsid w:val="00223FFD"/>
    <w:rsid w:val="0022458D"/>
    <w:rsid w:val="002248BB"/>
    <w:rsid w:val="00225858"/>
    <w:rsid w:val="00225FE8"/>
    <w:rsid w:val="00227463"/>
    <w:rsid w:val="00231563"/>
    <w:rsid w:val="00231BB9"/>
    <w:rsid w:val="002326B7"/>
    <w:rsid w:val="00232990"/>
    <w:rsid w:val="00234DD4"/>
    <w:rsid w:val="00235250"/>
    <w:rsid w:val="00235A8E"/>
    <w:rsid w:val="00235AC1"/>
    <w:rsid w:val="002377A4"/>
    <w:rsid w:val="00237F23"/>
    <w:rsid w:val="00237FC6"/>
    <w:rsid w:val="002402EA"/>
    <w:rsid w:val="00240FE0"/>
    <w:rsid w:val="00241BAF"/>
    <w:rsid w:val="00241E77"/>
    <w:rsid w:val="00241ED2"/>
    <w:rsid w:val="00242074"/>
    <w:rsid w:val="002422D5"/>
    <w:rsid w:val="002426F9"/>
    <w:rsid w:val="00242709"/>
    <w:rsid w:val="002432D5"/>
    <w:rsid w:val="002445FF"/>
    <w:rsid w:val="00245B1D"/>
    <w:rsid w:val="00245EB5"/>
    <w:rsid w:val="00246CCE"/>
    <w:rsid w:val="002472AA"/>
    <w:rsid w:val="002474C8"/>
    <w:rsid w:val="002512B3"/>
    <w:rsid w:val="002518D1"/>
    <w:rsid w:val="00251FB3"/>
    <w:rsid w:val="00253296"/>
    <w:rsid w:val="002538C5"/>
    <w:rsid w:val="00253B65"/>
    <w:rsid w:val="002543DE"/>
    <w:rsid w:val="00254A19"/>
    <w:rsid w:val="00254D48"/>
    <w:rsid w:val="0025538F"/>
    <w:rsid w:val="0025572E"/>
    <w:rsid w:val="00255DCA"/>
    <w:rsid w:val="00255F87"/>
    <w:rsid w:val="00256594"/>
    <w:rsid w:val="002571F9"/>
    <w:rsid w:val="0025730A"/>
    <w:rsid w:val="00257428"/>
    <w:rsid w:val="00260685"/>
    <w:rsid w:val="00260BDE"/>
    <w:rsid w:val="00260BFD"/>
    <w:rsid w:val="00262224"/>
    <w:rsid w:val="00262284"/>
    <w:rsid w:val="00264103"/>
    <w:rsid w:val="00264292"/>
    <w:rsid w:val="00264AAA"/>
    <w:rsid w:val="00265864"/>
    <w:rsid w:val="00265D95"/>
    <w:rsid w:val="002667CD"/>
    <w:rsid w:val="002667F5"/>
    <w:rsid w:val="00267A11"/>
    <w:rsid w:val="00270967"/>
    <w:rsid w:val="00272628"/>
    <w:rsid w:val="0027293B"/>
    <w:rsid w:val="00273141"/>
    <w:rsid w:val="00273B49"/>
    <w:rsid w:val="00274337"/>
    <w:rsid w:val="00274C19"/>
    <w:rsid w:val="002757F1"/>
    <w:rsid w:val="00275B2A"/>
    <w:rsid w:val="00275D9E"/>
    <w:rsid w:val="002760E4"/>
    <w:rsid w:val="002760E7"/>
    <w:rsid w:val="00276172"/>
    <w:rsid w:val="002765D4"/>
    <w:rsid w:val="0027711E"/>
    <w:rsid w:val="00277F2F"/>
    <w:rsid w:val="0028046E"/>
    <w:rsid w:val="00280616"/>
    <w:rsid w:val="00280C50"/>
    <w:rsid w:val="00280F3D"/>
    <w:rsid w:val="00281865"/>
    <w:rsid w:val="002827E6"/>
    <w:rsid w:val="002847DF"/>
    <w:rsid w:val="002849B0"/>
    <w:rsid w:val="00284F1B"/>
    <w:rsid w:val="002851DE"/>
    <w:rsid w:val="0028524F"/>
    <w:rsid w:val="00285CA4"/>
    <w:rsid w:val="00285ED2"/>
    <w:rsid w:val="00285F4F"/>
    <w:rsid w:val="0028726A"/>
    <w:rsid w:val="00287512"/>
    <w:rsid w:val="00287CEF"/>
    <w:rsid w:val="00287D51"/>
    <w:rsid w:val="00290AC4"/>
    <w:rsid w:val="002919DD"/>
    <w:rsid w:val="00291D48"/>
    <w:rsid w:val="0029235B"/>
    <w:rsid w:val="002927BA"/>
    <w:rsid w:val="0029297E"/>
    <w:rsid w:val="00292BDD"/>
    <w:rsid w:val="0029324C"/>
    <w:rsid w:val="002937DF"/>
    <w:rsid w:val="00293FA0"/>
    <w:rsid w:val="002945C2"/>
    <w:rsid w:val="00294EA8"/>
    <w:rsid w:val="00296312"/>
    <w:rsid w:val="00296CBE"/>
    <w:rsid w:val="002A12DA"/>
    <w:rsid w:val="002A24F1"/>
    <w:rsid w:val="002A2A84"/>
    <w:rsid w:val="002A2F10"/>
    <w:rsid w:val="002A307B"/>
    <w:rsid w:val="002A37EB"/>
    <w:rsid w:val="002A3955"/>
    <w:rsid w:val="002A3A90"/>
    <w:rsid w:val="002A4935"/>
    <w:rsid w:val="002A49A9"/>
    <w:rsid w:val="002A52B2"/>
    <w:rsid w:val="002A5306"/>
    <w:rsid w:val="002A55B0"/>
    <w:rsid w:val="002A5FE8"/>
    <w:rsid w:val="002A76A8"/>
    <w:rsid w:val="002B0429"/>
    <w:rsid w:val="002B0688"/>
    <w:rsid w:val="002B0922"/>
    <w:rsid w:val="002B1AEB"/>
    <w:rsid w:val="002B1D90"/>
    <w:rsid w:val="002B1E11"/>
    <w:rsid w:val="002B3079"/>
    <w:rsid w:val="002B339C"/>
    <w:rsid w:val="002B4650"/>
    <w:rsid w:val="002B48A5"/>
    <w:rsid w:val="002B4E96"/>
    <w:rsid w:val="002B5780"/>
    <w:rsid w:val="002B595F"/>
    <w:rsid w:val="002B72F0"/>
    <w:rsid w:val="002B787B"/>
    <w:rsid w:val="002B7EB2"/>
    <w:rsid w:val="002C09D7"/>
    <w:rsid w:val="002C09FF"/>
    <w:rsid w:val="002C2E41"/>
    <w:rsid w:val="002C3B74"/>
    <w:rsid w:val="002C3F4B"/>
    <w:rsid w:val="002C48B4"/>
    <w:rsid w:val="002C4F4C"/>
    <w:rsid w:val="002C55EC"/>
    <w:rsid w:val="002C5771"/>
    <w:rsid w:val="002C66A0"/>
    <w:rsid w:val="002C6D38"/>
    <w:rsid w:val="002C6DF9"/>
    <w:rsid w:val="002C74B3"/>
    <w:rsid w:val="002C7790"/>
    <w:rsid w:val="002C7CB1"/>
    <w:rsid w:val="002D16F8"/>
    <w:rsid w:val="002D199B"/>
    <w:rsid w:val="002D213E"/>
    <w:rsid w:val="002D2431"/>
    <w:rsid w:val="002D2E63"/>
    <w:rsid w:val="002D2E83"/>
    <w:rsid w:val="002D3267"/>
    <w:rsid w:val="002D33D4"/>
    <w:rsid w:val="002D3A28"/>
    <w:rsid w:val="002D3F1B"/>
    <w:rsid w:val="002D48A9"/>
    <w:rsid w:val="002D545F"/>
    <w:rsid w:val="002D5F96"/>
    <w:rsid w:val="002D719D"/>
    <w:rsid w:val="002D72C8"/>
    <w:rsid w:val="002D7762"/>
    <w:rsid w:val="002D793F"/>
    <w:rsid w:val="002D7B42"/>
    <w:rsid w:val="002D7D4A"/>
    <w:rsid w:val="002D7EE0"/>
    <w:rsid w:val="002E006F"/>
    <w:rsid w:val="002E009A"/>
    <w:rsid w:val="002E0127"/>
    <w:rsid w:val="002E0801"/>
    <w:rsid w:val="002E0BCC"/>
    <w:rsid w:val="002E1947"/>
    <w:rsid w:val="002E3263"/>
    <w:rsid w:val="002E3333"/>
    <w:rsid w:val="002E40FF"/>
    <w:rsid w:val="002E446E"/>
    <w:rsid w:val="002E5241"/>
    <w:rsid w:val="002E5F62"/>
    <w:rsid w:val="002E64A2"/>
    <w:rsid w:val="002E7385"/>
    <w:rsid w:val="002E7B05"/>
    <w:rsid w:val="002E7CD9"/>
    <w:rsid w:val="002F0A68"/>
    <w:rsid w:val="002F0B03"/>
    <w:rsid w:val="002F17D3"/>
    <w:rsid w:val="002F212F"/>
    <w:rsid w:val="002F2570"/>
    <w:rsid w:val="002F575B"/>
    <w:rsid w:val="002F5F06"/>
    <w:rsid w:val="002F61E5"/>
    <w:rsid w:val="002F6D96"/>
    <w:rsid w:val="002F75A4"/>
    <w:rsid w:val="00300186"/>
    <w:rsid w:val="00300627"/>
    <w:rsid w:val="00301901"/>
    <w:rsid w:val="00301A2F"/>
    <w:rsid w:val="00301AF9"/>
    <w:rsid w:val="003022F7"/>
    <w:rsid w:val="0030311B"/>
    <w:rsid w:val="0030353D"/>
    <w:rsid w:val="00303BD0"/>
    <w:rsid w:val="00304903"/>
    <w:rsid w:val="00304A0D"/>
    <w:rsid w:val="00305099"/>
    <w:rsid w:val="00305704"/>
    <w:rsid w:val="003067FB"/>
    <w:rsid w:val="00306823"/>
    <w:rsid w:val="00307A98"/>
    <w:rsid w:val="00307D9A"/>
    <w:rsid w:val="003114D1"/>
    <w:rsid w:val="00311FC5"/>
    <w:rsid w:val="00312371"/>
    <w:rsid w:val="003128D0"/>
    <w:rsid w:val="00313275"/>
    <w:rsid w:val="0031355A"/>
    <w:rsid w:val="00313BD2"/>
    <w:rsid w:val="003147A7"/>
    <w:rsid w:val="003153F3"/>
    <w:rsid w:val="003166DC"/>
    <w:rsid w:val="00316F17"/>
    <w:rsid w:val="00317316"/>
    <w:rsid w:val="00317365"/>
    <w:rsid w:val="00317709"/>
    <w:rsid w:val="003179F9"/>
    <w:rsid w:val="00320AAB"/>
    <w:rsid w:val="00320C53"/>
    <w:rsid w:val="00320EDC"/>
    <w:rsid w:val="00322803"/>
    <w:rsid w:val="0032309F"/>
    <w:rsid w:val="0032379A"/>
    <w:rsid w:val="00323852"/>
    <w:rsid w:val="00323DB6"/>
    <w:rsid w:val="003251BC"/>
    <w:rsid w:val="00325958"/>
    <w:rsid w:val="00325B80"/>
    <w:rsid w:val="00325D0D"/>
    <w:rsid w:val="00325FF9"/>
    <w:rsid w:val="00326239"/>
    <w:rsid w:val="0032704D"/>
    <w:rsid w:val="0032733A"/>
    <w:rsid w:val="00327961"/>
    <w:rsid w:val="00327F11"/>
    <w:rsid w:val="00330F82"/>
    <w:rsid w:val="00331A05"/>
    <w:rsid w:val="0033260E"/>
    <w:rsid w:val="00332AFF"/>
    <w:rsid w:val="00333E38"/>
    <w:rsid w:val="003346BE"/>
    <w:rsid w:val="00334B6F"/>
    <w:rsid w:val="00334C1D"/>
    <w:rsid w:val="00336333"/>
    <w:rsid w:val="003369A9"/>
    <w:rsid w:val="00337481"/>
    <w:rsid w:val="00337BF5"/>
    <w:rsid w:val="00340DC1"/>
    <w:rsid w:val="0034109C"/>
    <w:rsid w:val="00341ECC"/>
    <w:rsid w:val="00341FE2"/>
    <w:rsid w:val="003440CD"/>
    <w:rsid w:val="0034598D"/>
    <w:rsid w:val="0034690F"/>
    <w:rsid w:val="00346B16"/>
    <w:rsid w:val="003472EC"/>
    <w:rsid w:val="00347ED8"/>
    <w:rsid w:val="0035016A"/>
    <w:rsid w:val="0035084D"/>
    <w:rsid w:val="003511F7"/>
    <w:rsid w:val="003513B3"/>
    <w:rsid w:val="003520DB"/>
    <w:rsid w:val="00353DDE"/>
    <w:rsid w:val="003545B8"/>
    <w:rsid w:val="00354A84"/>
    <w:rsid w:val="0035586D"/>
    <w:rsid w:val="00355E22"/>
    <w:rsid w:val="00356F8E"/>
    <w:rsid w:val="003572B8"/>
    <w:rsid w:val="003579A0"/>
    <w:rsid w:val="00357F0E"/>
    <w:rsid w:val="00360575"/>
    <w:rsid w:val="003613B2"/>
    <w:rsid w:val="00362DD7"/>
    <w:rsid w:val="0036304F"/>
    <w:rsid w:val="00364BEB"/>
    <w:rsid w:val="00365136"/>
    <w:rsid w:val="00365302"/>
    <w:rsid w:val="0036589F"/>
    <w:rsid w:val="00365B36"/>
    <w:rsid w:val="003664FE"/>
    <w:rsid w:val="003665A0"/>
    <w:rsid w:val="0036713E"/>
    <w:rsid w:val="0036731A"/>
    <w:rsid w:val="00367715"/>
    <w:rsid w:val="0036782E"/>
    <w:rsid w:val="00370127"/>
    <w:rsid w:val="003702C2"/>
    <w:rsid w:val="00370BBB"/>
    <w:rsid w:val="00370C75"/>
    <w:rsid w:val="003712A8"/>
    <w:rsid w:val="00371FC9"/>
    <w:rsid w:val="00372053"/>
    <w:rsid w:val="00372EC0"/>
    <w:rsid w:val="00373A80"/>
    <w:rsid w:val="00373C45"/>
    <w:rsid w:val="00373CF9"/>
    <w:rsid w:val="00373DAC"/>
    <w:rsid w:val="0037446C"/>
    <w:rsid w:val="003745FE"/>
    <w:rsid w:val="00374646"/>
    <w:rsid w:val="00374FCB"/>
    <w:rsid w:val="003753F9"/>
    <w:rsid w:val="00375B65"/>
    <w:rsid w:val="003760CB"/>
    <w:rsid w:val="0037694D"/>
    <w:rsid w:val="00376B9E"/>
    <w:rsid w:val="003770C5"/>
    <w:rsid w:val="003773F4"/>
    <w:rsid w:val="00380137"/>
    <w:rsid w:val="0038032E"/>
    <w:rsid w:val="0038067E"/>
    <w:rsid w:val="0038127A"/>
    <w:rsid w:val="003820FB"/>
    <w:rsid w:val="003828CA"/>
    <w:rsid w:val="00383A44"/>
    <w:rsid w:val="00384883"/>
    <w:rsid w:val="00384B52"/>
    <w:rsid w:val="00385D22"/>
    <w:rsid w:val="003865A0"/>
    <w:rsid w:val="00387680"/>
    <w:rsid w:val="0038783D"/>
    <w:rsid w:val="0039077F"/>
    <w:rsid w:val="003911D7"/>
    <w:rsid w:val="003921BB"/>
    <w:rsid w:val="00392A51"/>
    <w:rsid w:val="0039314B"/>
    <w:rsid w:val="00393180"/>
    <w:rsid w:val="003935F6"/>
    <w:rsid w:val="00393D82"/>
    <w:rsid w:val="003941AC"/>
    <w:rsid w:val="00394372"/>
    <w:rsid w:val="003958DE"/>
    <w:rsid w:val="00395BB2"/>
    <w:rsid w:val="0039651D"/>
    <w:rsid w:val="00396D68"/>
    <w:rsid w:val="0039759B"/>
    <w:rsid w:val="00397841"/>
    <w:rsid w:val="00397CD3"/>
    <w:rsid w:val="003A0750"/>
    <w:rsid w:val="003A12C1"/>
    <w:rsid w:val="003A1352"/>
    <w:rsid w:val="003A1936"/>
    <w:rsid w:val="003A1963"/>
    <w:rsid w:val="003A1F94"/>
    <w:rsid w:val="003A2910"/>
    <w:rsid w:val="003A3444"/>
    <w:rsid w:val="003A3F98"/>
    <w:rsid w:val="003A556A"/>
    <w:rsid w:val="003A5740"/>
    <w:rsid w:val="003A61CA"/>
    <w:rsid w:val="003A623E"/>
    <w:rsid w:val="003A6E5C"/>
    <w:rsid w:val="003A7F75"/>
    <w:rsid w:val="003B03D7"/>
    <w:rsid w:val="003B0A21"/>
    <w:rsid w:val="003B0CAE"/>
    <w:rsid w:val="003B111E"/>
    <w:rsid w:val="003B1290"/>
    <w:rsid w:val="003B1302"/>
    <w:rsid w:val="003B153C"/>
    <w:rsid w:val="003B1CEE"/>
    <w:rsid w:val="003B1D25"/>
    <w:rsid w:val="003B1F40"/>
    <w:rsid w:val="003B28E9"/>
    <w:rsid w:val="003B52A1"/>
    <w:rsid w:val="003B5691"/>
    <w:rsid w:val="003B56FD"/>
    <w:rsid w:val="003B5949"/>
    <w:rsid w:val="003B5E48"/>
    <w:rsid w:val="003B6426"/>
    <w:rsid w:val="003B6842"/>
    <w:rsid w:val="003B6924"/>
    <w:rsid w:val="003B6C2F"/>
    <w:rsid w:val="003B755A"/>
    <w:rsid w:val="003B7918"/>
    <w:rsid w:val="003B7C61"/>
    <w:rsid w:val="003C02F2"/>
    <w:rsid w:val="003C0CF8"/>
    <w:rsid w:val="003C1BFF"/>
    <w:rsid w:val="003C20D7"/>
    <w:rsid w:val="003C2736"/>
    <w:rsid w:val="003C30B0"/>
    <w:rsid w:val="003C3E7E"/>
    <w:rsid w:val="003C42CA"/>
    <w:rsid w:val="003C4630"/>
    <w:rsid w:val="003C47E3"/>
    <w:rsid w:val="003C4BBE"/>
    <w:rsid w:val="003C4DEE"/>
    <w:rsid w:val="003C6ADB"/>
    <w:rsid w:val="003C73F3"/>
    <w:rsid w:val="003C7DDB"/>
    <w:rsid w:val="003C7E69"/>
    <w:rsid w:val="003D003F"/>
    <w:rsid w:val="003D1F62"/>
    <w:rsid w:val="003D3F50"/>
    <w:rsid w:val="003D40AF"/>
    <w:rsid w:val="003D4F91"/>
    <w:rsid w:val="003D5472"/>
    <w:rsid w:val="003D65F3"/>
    <w:rsid w:val="003D750A"/>
    <w:rsid w:val="003E0A59"/>
    <w:rsid w:val="003E15D0"/>
    <w:rsid w:val="003E15D5"/>
    <w:rsid w:val="003E1A5D"/>
    <w:rsid w:val="003E2D96"/>
    <w:rsid w:val="003E2DE1"/>
    <w:rsid w:val="003E3BC4"/>
    <w:rsid w:val="003E42EF"/>
    <w:rsid w:val="003E4844"/>
    <w:rsid w:val="003E55E7"/>
    <w:rsid w:val="003E6E64"/>
    <w:rsid w:val="003E795E"/>
    <w:rsid w:val="003F0183"/>
    <w:rsid w:val="003F0DB0"/>
    <w:rsid w:val="003F1D29"/>
    <w:rsid w:val="003F285E"/>
    <w:rsid w:val="003F32C6"/>
    <w:rsid w:val="003F3C26"/>
    <w:rsid w:val="003F433C"/>
    <w:rsid w:val="003F4963"/>
    <w:rsid w:val="003F4CC2"/>
    <w:rsid w:val="003F4F1D"/>
    <w:rsid w:val="003F5096"/>
    <w:rsid w:val="003F518E"/>
    <w:rsid w:val="003F59A7"/>
    <w:rsid w:val="003F5A49"/>
    <w:rsid w:val="003F5D82"/>
    <w:rsid w:val="003F7230"/>
    <w:rsid w:val="003F756A"/>
    <w:rsid w:val="00400E2F"/>
    <w:rsid w:val="00400FFA"/>
    <w:rsid w:val="00401191"/>
    <w:rsid w:val="004013D9"/>
    <w:rsid w:val="00401641"/>
    <w:rsid w:val="00403A4B"/>
    <w:rsid w:val="00403A56"/>
    <w:rsid w:val="0040476C"/>
    <w:rsid w:val="00404942"/>
    <w:rsid w:val="004053A0"/>
    <w:rsid w:val="00405E9D"/>
    <w:rsid w:val="00406065"/>
    <w:rsid w:val="00406A19"/>
    <w:rsid w:val="00406D31"/>
    <w:rsid w:val="00406EA5"/>
    <w:rsid w:val="00407EDE"/>
    <w:rsid w:val="004110FA"/>
    <w:rsid w:val="00411438"/>
    <w:rsid w:val="00411B1B"/>
    <w:rsid w:val="00411C79"/>
    <w:rsid w:val="00412438"/>
    <w:rsid w:val="0041256B"/>
    <w:rsid w:val="00414777"/>
    <w:rsid w:val="004148CC"/>
    <w:rsid w:val="00415045"/>
    <w:rsid w:val="004155AC"/>
    <w:rsid w:val="00415C37"/>
    <w:rsid w:val="00415DBE"/>
    <w:rsid w:val="0041655B"/>
    <w:rsid w:val="004165BF"/>
    <w:rsid w:val="0041751F"/>
    <w:rsid w:val="0042015A"/>
    <w:rsid w:val="00421870"/>
    <w:rsid w:val="00422C37"/>
    <w:rsid w:val="0042328D"/>
    <w:rsid w:val="004233E9"/>
    <w:rsid w:val="004234BC"/>
    <w:rsid w:val="00423DE7"/>
    <w:rsid w:val="004241E9"/>
    <w:rsid w:val="00424B50"/>
    <w:rsid w:val="00424F72"/>
    <w:rsid w:val="00425279"/>
    <w:rsid w:val="004253FD"/>
    <w:rsid w:val="00425531"/>
    <w:rsid w:val="00426EB6"/>
    <w:rsid w:val="00427257"/>
    <w:rsid w:val="0042747A"/>
    <w:rsid w:val="00430934"/>
    <w:rsid w:val="00430A35"/>
    <w:rsid w:val="00430F49"/>
    <w:rsid w:val="004317A3"/>
    <w:rsid w:val="004319D8"/>
    <w:rsid w:val="004327A4"/>
    <w:rsid w:val="00432854"/>
    <w:rsid w:val="00433284"/>
    <w:rsid w:val="00433FE6"/>
    <w:rsid w:val="00434D78"/>
    <w:rsid w:val="004351CD"/>
    <w:rsid w:val="00436F7C"/>
    <w:rsid w:val="004400C5"/>
    <w:rsid w:val="004401E2"/>
    <w:rsid w:val="00440366"/>
    <w:rsid w:val="00440579"/>
    <w:rsid w:val="00441061"/>
    <w:rsid w:val="00441C9F"/>
    <w:rsid w:val="0044272F"/>
    <w:rsid w:val="00443A9C"/>
    <w:rsid w:val="00444DED"/>
    <w:rsid w:val="00445EA4"/>
    <w:rsid w:val="00445EF4"/>
    <w:rsid w:val="0044617B"/>
    <w:rsid w:val="00446C07"/>
    <w:rsid w:val="00450E30"/>
    <w:rsid w:val="0045140F"/>
    <w:rsid w:val="00452B80"/>
    <w:rsid w:val="00453775"/>
    <w:rsid w:val="00453C79"/>
    <w:rsid w:val="004545C9"/>
    <w:rsid w:val="004548BC"/>
    <w:rsid w:val="004553BA"/>
    <w:rsid w:val="00455EDB"/>
    <w:rsid w:val="00456012"/>
    <w:rsid w:val="0045624B"/>
    <w:rsid w:val="004567D1"/>
    <w:rsid w:val="0045682C"/>
    <w:rsid w:val="00456CC8"/>
    <w:rsid w:val="004572FA"/>
    <w:rsid w:val="0045740E"/>
    <w:rsid w:val="0045797B"/>
    <w:rsid w:val="00457C5F"/>
    <w:rsid w:val="00461276"/>
    <w:rsid w:val="00461327"/>
    <w:rsid w:val="00461CF4"/>
    <w:rsid w:val="0046265F"/>
    <w:rsid w:val="00462BCB"/>
    <w:rsid w:val="00462FFE"/>
    <w:rsid w:val="00463295"/>
    <w:rsid w:val="0046330D"/>
    <w:rsid w:val="004633B0"/>
    <w:rsid w:val="004647D5"/>
    <w:rsid w:val="00464E6A"/>
    <w:rsid w:val="00464F9F"/>
    <w:rsid w:val="00465B66"/>
    <w:rsid w:val="00465F97"/>
    <w:rsid w:val="00466639"/>
    <w:rsid w:val="00466AFB"/>
    <w:rsid w:val="00467E07"/>
    <w:rsid w:val="0047018B"/>
    <w:rsid w:val="00470B96"/>
    <w:rsid w:val="00471109"/>
    <w:rsid w:val="00471D01"/>
    <w:rsid w:val="004721E3"/>
    <w:rsid w:val="00472B9F"/>
    <w:rsid w:val="00473369"/>
    <w:rsid w:val="004733AA"/>
    <w:rsid w:val="00473789"/>
    <w:rsid w:val="00473A45"/>
    <w:rsid w:val="004752FA"/>
    <w:rsid w:val="004763DF"/>
    <w:rsid w:val="004763F7"/>
    <w:rsid w:val="00476BE0"/>
    <w:rsid w:val="0048035E"/>
    <w:rsid w:val="00480732"/>
    <w:rsid w:val="00480D2C"/>
    <w:rsid w:val="00480E18"/>
    <w:rsid w:val="004821D5"/>
    <w:rsid w:val="004829DF"/>
    <w:rsid w:val="00482D29"/>
    <w:rsid w:val="004834EB"/>
    <w:rsid w:val="00483CA2"/>
    <w:rsid w:val="00484AEB"/>
    <w:rsid w:val="00486A96"/>
    <w:rsid w:val="00487042"/>
    <w:rsid w:val="0048733C"/>
    <w:rsid w:val="0048791C"/>
    <w:rsid w:val="00487CE4"/>
    <w:rsid w:val="00490615"/>
    <w:rsid w:val="004907E3"/>
    <w:rsid w:val="00490A26"/>
    <w:rsid w:val="00490FE2"/>
    <w:rsid w:val="0049166F"/>
    <w:rsid w:val="00491BC2"/>
    <w:rsid w:val="00491DA2"/>
    <w:rsid w:val="004921D9"/>
    <w:rsid w:val="0049287C"/>
    <w:rsid w:val="00492B7A"/>
    <w:rsid w:val="004933DE"/>
    <w:rsid w:val="00493867"/>
    <w:rsid w:val="00494B39"/>
    <w:rsid w:val="00495FFA"/>
    <w:rsid w:val="0049630D"/>
    <w:rsid w:val="004966A7"/>
    <w:rsid w:val="0049677D"/>
    <w:rsid w:val="00496A96"/>
    <w:rsid w:val="00496B62"/>
    <w:rsid w:val="004970B2"/>
    <w:rsid w:val="00497782"/>
    <w:rsid w:val="004977E1"/>
    <w:rsid w:val="00497C1B"/>
    <w:rsid w:val="004A02DB"/>
    <w:rsid w:val="004A0309"/>
    <w:rsid w:val="004A0E30"/>
    <w:rsid w:val="004A0F38"/>
    <w:rsid w:val="004A1AA5"/>
    <w:rsid w:val="004A2321"/>
    <w:rsid w:val="004A2ADD"/>
    <w:rsid w:val="004A444E"/>
    <w:rsid w:val="004A4664"/>
    <w:rsid w:val="004A471E"/>
    <w:rsid w:val="004A4F65"/>
    <w:rsid w:val="004A50B0"/>
    <w:rsid w:val="004A534B"/>
    <w:rsid w:val="004A5A8A"/>
    <w:rsid w:val="004A6B16"/>
    <w:rsid w:val="004A6BD4"/>
    <w:rsid w:val="004A780D"/>
    <w:rsid w:val="004B132E"/>
    <w:rsid w:val="004B1D3B"/>
    <w:rsid w:val="004B1DAF"/>
    <w:rsid w:val="004B2377"/>
    <w:rsid w:val="004B2D85"/>
    <w:rsid w:val="004B3899"/>
    <w:rsid w:val="004B3C49"/>
    <w:rsid w:val="004B3E4D"/>
    <w:rsid w:val="004B4FD7"/>
    <w:rsid w:val="004B56FB"/>
    <w:rsid w:val="004B5EFC"/>
    <w:rsid w:val="004B7FB0"/>
    <w:rsid w:val="004C0280"/>
    <w:rsid w:val="004C06C3"/>
    <w:rsid w:val="004C10F9"/>
    <w:rsid w:val="004C18FB"/>
    <w:rsid w:val="004C2312"/>
    <w:rsid w:val="004C24EA"/>
    <w:rsid w:val="004C3E09"/>
    <w:rsid w:val="004C4274"/>
    <w:rsid w:val="004C4781"/>
    <w:rsid w:val="004C6A42"/>
    <w:rsid w:val="004C7136"/>
    <w:rsid w:val="004D1D97"/>
    <w:rsid w:val="004D331C"/>
    <w:rsid w:val="004D3CAC"/>
    <w:rsid w:val="004D4344"/>
    <w:rsid w:val="004D4E70"/>
    <w:rsid w:val="004D4F25"/>
    <w:rsid w:val="004D542F"/>
    <w:rsid w:val="004D55CB"/>
    <w:rsid w:val="004D58EF"/>
    <w:rsid w:val="004D5C16"/>
    <w:rsid w:val="004D5E0C"/>
    <w:rsid w:val="004D5F91"/>
    <w:rsid w:val="004D6214"/>
    <w:rsid w:val="004D62CA"/>
    <w:rsid w:val="004D76B0"/>
    <w:rsid w:val="004D7ECE"/>
    <w:rsid w:val="004D7EE0"/>
    <w:rsid w:val="004E0713"/>
    <w:rsid w:val="004E0F08"/>
    <w:rsid w:val="004E1E73"/>
    <w:rsid w:val="004E36D2"/>
    <w:rsid w:val="004E37E3"/>
    <w:rsid w:val="004E3AED"/>
    <w:rsid w:val="004E3CC5"/>
    <w:rsid w:val="004E3FE6"/>
    <w:rsid w:val="004E41E6"/>
    <w:rsid w:val="004E5BD5"/>
    <w:rsid w:val="004E5E90"/>
    <w:rsid w:val="004E6E43"/>
    <w:rsid w:val="004F0A45"/>
    <w:rsid w:val="004F0D18"/>
    <w:rsid w:val="004F1342"/>
    <w:rsid w:val="004F1C84"/>
    <w:rsid w:val="004F214F"/>
    <w:rsid w:val="004F2543"/>
    <w:rsid w:val="004F2902"/>
    <w:rsid w:val="004F36BB"/>
    <w:rsid w:val="004F3749"/>
    <w:rsid w:val="004F3FBF"/>
    <w:rsid w:val="004F4185"/>
    <w:rsid w:val="004F5139"/>
    <w:rsid w:val="004F5BFE"/>
    <w:rsid w:val="004F5EC3"/>
    <w:rsid w:val="004F6285"/>
    <w:rsid w:val="004F62B0"/>
    <w:rsid w:val="004F67A7"/>
    <w:rsid w:val="004F76C1"/>
    <w:rsid w:val="005010C9"/>
    <w:rsid w:val="005013AD"/>
    <w:rsid w:val="005016B1"/>
    <w:rsid w:val="00502D1A"/>
    <w:rsid w:val="00503944"/>
    <w:rsid w:val="005044DA"/>
    <w:rsid w:val="00504A01"/>
    <w:rsid w:val="00504AD2"/>
    <w:rsid w:val="0050508C"/>
    <w:rsid w:val="0050509C"/>
    <w:rsid w:val="0050623B"/>
    <w:rsid w:val="00506650"/>
    <w:rsid w:val="005068CB"/>
    <w:rsid w:val="00506BC3"/>
    <w:rsid w:val="005108DD"/>
    <w:rsid w:val="005109A8"/>
    <w:rsid w:val="005112C2"/>
    <w:rsid w:val="00511F09"/>
    <w:rsid w:val="00512B5A"/>
    <w:rsid w:val="00512D28"/>
    <w:rsid w:val="00512E6C"/>
    <w:rsid w:val="005139F8"/>
    <w:rsid w:val="00513E12"/>
    <w:rsid w:val="0051492E"/>
    <w:rsid w:val="00515769"/>
    <w:rsid w:val="00516C13"/>
    <w:rsid w:val="0052054F"/>
    <w:rsid w:val="00521F98"/>
    <w:rsid w:val="0052296A"/>
    <w:rsid w:val="00522D77"/>
    <w:rsid w:val="005231A4"/>
    <w:rsid w:val="00523284"/>
    <w:rsid w:val="0052362F"/>
    <w:rsid w:val="00524038"/>
    <w:rsid w:val="005240ED"/>
    <w:rsid w:val="00524434"/>
    <w:rsid w:val="005256F1"/>
    <w:rsid w:val="005257A6"/>
    <w:rsid w:val="00526EE8"/>
    <w:rsid w:val="0052772C"/>
    <w:rsid w:val="005278EF"/>
    <w:rsid w:val="0053004A"/>
    <w:rsid w:val="00530703"/>
    <w:rsid w:val="00530EB9"/>
    <w:rsid w:val="0053108A"/>
    <w:rsid w:val="00531330"/>
    <w:rsid w:val="005313ED"/>
    <w:rsid w:val="00531519"/>
    <w:rsid w:val="005320F4"/>
    <w:rsid w:val="00532814"/>
    <w:rsid w:val="00532BF7"/>
    <w:rsid w:val="00532DD4"/>
    <w:rsid w:val="00533773"/>
    <w:rsid w:val="00533B74"/>
    <w:rsid w:val="00534B40"/>
    <w:rsid w:val="00534C8B"/>
    <w:rsid w:val="00534C9D"/>
    <w:rsid w:val="005357EA"/>
    <w:rsid w:val="005358B5"/>
    <w:rsid w:val="00535D59"/>
    <w:rsid w:val="0053677D"/>
    <w:rsid w:val="00536B4C"/>
    <w:rsid w:val="00537DFD"/>
    <w:rsid w:val="005418B4"/>
    <w:rsid w:val="00541EAD"/>
    <w:rsid w:val="00544865"/>
    <w:rsid w:val="005449C1"/>
    <w:rsid w:val="0054528E"/>
    <w:rsid w:val="005457BF"/>
    <w:rsid w:val="00545C17"/>
    <w:rsid w:val="00546785"/>
    <w:rsid w:val="005477D2"/>
    <w:rsid w:val="00547FA2"/>
    <w:rsid w:val="00550747"/>
    <w:rsid w:val="005513FB"/>
    <w:rsid w:val="005528D4"/>
    <w:rsid w:val="00553212"/>
    <w:rsid w:val="00553F77"/>
    <w:rsid w:val="005545B4"/>
    <w:rsid w:val="00554CC6"/>
    <w:rsid w:val="00555B3E"/>
    <w:rsid w:val="00555DA2"/>
    <w:rsid w:val="00555E12"/>
    <w:rsid w:val="0055611F"/>
    <w:rsid w:val="005565F5"/>
    <w:rsid w:val="00557062"/>
    <w:rsid w:val="0056098D"/>
    <w:rsid w:val="00560CC5"/>
    <w:rsid w:val="00562C8A"/>
    <w:rsid w:val="005638CE"/>
    <w:rsid w:val="00563A4A"/>
    <w:rsid w:val="00564B01"/>
    <w:rsid w:val="00564B47"/>
    <w:rsid w:val="00565A22"/>
    <w:rsid w:val="005663EB"/>
    <w:rsid w:val="00566B47"/>
    <w:rsid w:val="005675C2"/>
    <w:rsid w:val="005675C4"/>
    <w:rsid w:val="00567EF0"/>
    <w:rsid w:val="00570F22"/>
    <w:rsid w:val="0057252D"/>
    <w:rsid w:val="00572674"/>
    <w:rsid w:val="00572B3D"/>
    <w:rsid w:val="005745A8"/>
    <w:rsid w:val="005749AC"/>
    <w:rsid w:val="005768BC"/>
    <w:rsid w:val="00577B2F"/>
    <w:rsid w:val="00577E6F"/>
    <w:rsid w:val="00581F31"/>
    <w:rsid w:val="00582905"/>
    <w:rsid w:val="005839E9"/>
    <w:rsid w:val="00583AE9"/>
    <w:rsid w:val="005840B4"/>
    <w:rsid w:val="005846BE"/>
    <w:rsid w:val="00585F9A"/>
    <w:rsid w:val="005865AD"/>
    <w:rsid w:val="00587A24"/>
    <w:rsid w:val="00587F54"/>
    <w:rsid w:val="0059050E"/>
    <w:rsid w:val="00590782"/>
    <w:rsid w:val="00591049"/>
    <w:rsid w:val="005913F2"/>
    <w:rsid w:val="005916BE"/>
    <w:rsid w:val="00591820"/>
    <w:rsid w:val="005928FF"/>
    <w:rsid w:val="005934C0"/>
    <w:rsid w:val="00593AAC"/>
    <w:rsid w:val="00593B83"/>
    <w:rsid w:val="00593D64"/>
    <w:rsid w:val="005946D8"/>
    <w:rsid w:val="00595F1E"/>
    <w:rsid w:val="00596098"/>
    <w:rsid w:val="005966C9"/>
    <w:rsid w:val="005967EE"/>
    <w:rsid w:val="00596814"/>
    <w:rsid w:val="0059720B"/>
    <w:rsid w:val="005A129A"/>
    <w:rsid w:val="005A1CFD"/>
    <w:rsid w:val="005A1FAE"/>
    <w:rsid w:val="005A2A1F"/>
    <w:rsid w:val="005A2CCC"/>
    <w:rsid w:val="005A2DEE"/>
    <w:rsid w:val="005A3159"/>
    <w:rsid w:val="005A3D0C"/>
    <w:rsid w:val="005A3FA5"/>
    <w:rsid w:val="005A4246"/>
    <w:rsid w:val="005A535B"/>
    <w:rsid w:val="005A5EE6"/>
    <w:rsid w:val="005A74D1"/>
    <w:rsid w:val="005A7784"/>
    <w:rsid w:val="005B02A7"/>
    <w:rsid w:val="005B068B"/>
    <w:rsid w:val="005B14E5"/>
    <w:rsid w:val="005B17D5"/>
    <w:rsid w:val="005B1BAB"/>
    <w:rsid w:val="005B228E"/>
    <w:rsid w:val="005B338F"/>
    <w:rsid w:val="005B45D9"/>
    <w:rsid w:val="005B4CE7"/>
    <w:rsid w:val="005B5512"/>
    <w:rsid w:val="005B58E0"/>
    <w:rsid w:val="005B6008"/>
    <w:rsid w:val="005B67A5"/>
    <w:rsid w:val="005B7271"/>
    <w:rsid w:val="005C0654"/>
    <w:rsid w:val="005C140D"/>
    <w:rsid w:val="005C1713"/>
    <w:rsid w:val="005C22C3"/>
    <w:rsid w:val="005C2B7C"/>
    <w:rsid w:val="005C2D6B"/>
    <w:rsid w:val="005C3E7F"/>
    <w:rsid w:val="005C4713"/>
    <w:rsid w:val="005C47A8"/>
    <w:rsid w:val="005C4A8C"/>
    <w:rsid w:val="005C55CA"/>
    <w:rsid w:val="005C6C49"/>
    <w:rsid w:val="005C781D"/>
    <w:rsid w:val="005D115D"/>
    <w:rsid w:val="005D1507"/>
    <w:rsid w:val="005D1900"/>
    <w:rsid w:val="005D2422"/>
    <w:rsid w:val="005D26D1"/>
    <w:rsid w:val="005D2B62"/>
    <w:rsid w:val="005D3660"/>
    <w:rsid w:val="005D3DF4"/>
    <w:rsid w:val="005D6058"/>
    <w:rsid w:val="005D6352"/>
    <w:rsid w:val="005D6504"/>
    <w:rsid w:val="005D72F5"/>
    <w:rsid w:val="005D735C"/>
    <w:rsid w:val="005D77D2"/>
    <w:rsid w:val="005D78F7"/>
    <w:rsid w:val="005D7C1F"/>
    <w:rsid w:val="005D7FD3"/>
    <w:rsid w:val="005E0438"/>
    <w:rsid w:val="005E08C7"/>
    <w:rsid w:val="005E0FB8"/>
    <w:rsid w:val="005E2165"/>
    <w:rsid w:val="005E3023"/>
    <w:rsid w:val="005E3D94"/>
    <w:rsid w:val="005E3DA9"/>
    <w:rsid w:val="005E54B4"/>
    <w:rsid w:val="005F0B01"/>
    <w:rsid w:val="005F133D"/>
    <w:rsid w:val="005F175D"/>
    <w:rsid w:val="005F261D"/>
    <w:rsid w:val="005F290C"/>
    <w:rsid w:val="005F311F"/>
    <w:rsid w:val="005F34F1"/>
    <w:rsid w:val="005F3E3E"/>
    <w:rsid w:val="005F5A62"/>
    <w:rsid w:val="005F5B4A"/>
    <w:rsid w:val="005F5E74"/>
    <w:rsid w:val="005F6BBB"/>
    <w:rsid w:val="005F7666"/>
    <w:rsid w:val="005F788F"/>
    <w:rsid w:val="00600374"/>
    <w:rsid w:val="0060054C"/>
    <w:rsid w:val="00600F41"/>
    <w:rsid w:val="00601592"/>
    <w:rsid w:val="00601CB5"/>
    <w:rsid w:val="006038D2"/>
    <w:rsid w:val="00603BCC"/>
    <w:rsid w:val="00603C20"/>
    <w:rsid w:val="006046A4"/>
    <w:rsid w:val="00604E20"/>
    <w:rsid w:val="00605AD0"/>
    <w:rsid w:val="00605F30"/>
    <w:rsid w:val="00606540"/>
    <w:rsid w:val="00606D36"/>
    <w:rsid w:val="00607FDE"/>
    <w:rsid w:val="00610328"/>
    <w:rsid w:val="00610567"/>
    <w:rsid w:val="00612B70"/>
    <w:rsid w:val="00612CA7"/>
    <w:rsid w:val="006136FE"/>
    <w:rsid w:val="00613947"/>
    <w:rsid w:val="006139A6"/>
    <w:rsid w:val="006155B0"/>
    <w:rsid w:val="0061560B"/>
    <w:rsid w:val="00615932"/>
    <w:rsid w:val="00617628"/>
    <w:rsid w:val="00620053"/>
    <w:rsid w:val="00621DA6"/>
    <w:rsid w:val="00622672"/>
    <w:rsid w:val="00623B3C"/>
    <w:rsid w:val="00623DF0"/>
    <w:rsid w:val="00623FF2"/>
    <w:rsid w:val="006242D2"/>
    <w:rsid w:val="00625AB1"/>
    <w:rsid w:val="00625DCC"/>
    <w:rsid w:val="0062749B"/>
    <w:rsid w:val="00627FB8"/>
    <w:rsid w:val="006309F2"/>
    <w:rsid w:val="006311B1"/>
    <w:rsid w:val="00632226"/>
    <w:rsid w:val="0063232C"/>
    <w:rsid w:val="00632577"/>
    <w:rsid w:val="006325E7"/>
    <w:rsid w:val="006330F0"/>
    <w:rsid w:val="00633152"/>
    <w:rsid w:val="00633DAB"/>
    <w:rsid w:val="006348B1"/>
    <w:rsid w:val="0063502C"/>
    <w:rsid w:val="0063560D"/>
    <w:rsid w:val="006358D4"/>
    <w:rsid w:val="00636876"/>
    <w:rsid w:val="00636CEB"/>
    <w:rsid w:val="00636DE4"/>
    <w:rsid w:val="00640400"/>
    <w:rsid w:val="00640866"/>
    <w:rsid w:val="00640AA2"/>
    <w:rsid w:val="00642ACE"/>
    <w:rsid w:val="00642B57"/>
    <w:rsid w:val="006438C6"/>
    <w:rsid w:val="00643C66"/>
    <w:rsid w:val="006448F7"/>
    <w:rsid w:val="00644943"/>
    <w:rsid w:val="006450F0"/>
    <w:rsid w:val="006458F7"/>
    <w:rsid w:val="0064708B"/>
    <w:rsid w:val="00650ACC"/>
    <w:rsid w:val="00650C55"/>
    <w:rsid w:val="00651272"/>
    <w:rsid w:val="00651C74"/>
    <w:rsid w:val="00651CC8"/>
    <w:rsid w:val="0065323B"/>
    <w:rsid w:val="006542DE"/>
    <w:rsid w:val="006546E8"/>
    <w:rsid w:val="006551B9"/>
    <w:rsid w:val="00655988"/>
    <w:rsid w:val="00655D9C"/>
    <w:rsid w:val="00655F92"/>
    <w:rsid w:val="006565A3"/>
    <w:rsid w:val="00657794"/>
    <w:rsid w:val="006578CA"/>
    <w:rsid w:val="006608C3"/>
    <w:rsid w:val="00660968"/>
    <w:rsid w:val="00660FF5"/>
    <w:rsid w:val="00661176"/>
    <w:rsid w:val="006623EE"/>
    <w:rsid w:val="0066275B"/>
    <w:rsid w:val="00662F42"/>
    <w:rsid w:val="006635F9"/>
    <w:rsid w:val="00664141"/>
    <w:rsid w:val="00664257"/>
    <w:rsid w:val="00664EB5"/>
    <w:rsid w:val="0066543C"/>
    <w:rsid w:val="006656E3"/>
    <w:rsid w:val="00666A07"/>
    <w:rsid w:val="00667B57"/>
    <w:rsid w:val="00667D31"/>
    <w:rsid w:val="006710F9"/>
    <w:rsid w:val="00671153"/>
    <w:rsid w:val="00671262"/>
    <w:rsid w:val="00671F7D"/>
    <w:rsid w:val="00672AEA"/>
    <w:rsid w:val="006731EC"/>
    <w:rsid w:val="00673490"/>
    <w:rsid w:val="0067556B"/>
    <w:rsid w:val="006767B9"/>
    <w:rsid w:val="00676D8A"/>
    <w:rsid w:val="00677D16"/>
    <w:rsid w:val="00680088"/>
    <w:rsid w:val="00680492"/>
    <w:rsid w:val="00680BD5"/>
    <w:rsid w:val="00680C45"/>
    <w:rsid w:val="00681663"/>
    <w:rsid w:val="00683A73"/>
    <w:rsid w:val="00684111"/>
    <w:rsid w:val="006858DC"/>
    <w:rsid w:val="00685F3B"/>
    <w:rsid w:val="006860A7"/>
    <w:rsid w:val="006867BD"/>
    <w:rsid w:val="00686DBC"/>
    <w:rsid w:val="00687848"/>
    <w:rsid w:val="00690334"/>
    <w:rsid w:val="006918B0"/>
    <w:rsid w:val="006919B2"/>
    <w:rsid w:val="00691BCC"/>
    <w:rsid w:val="00692EE1"/>
    <w:rsid w:val="00693981"/>
    <w:rsid w:val="00693FF8"/>
    <w:rsid w:val="00694072"/>
    <w:rsid w:val="006941E5"/>
    <w:rsid w:val="00695308"/>
    <w:rsid w:val="00695687"/>
    <w:rsid w:val="00696198"/>
    <w:rsid w:val="006967A0"/>
    <w:rsid w:val="006968DE"/>
    <w:rsid w:val="00697E0C"/>
    <w:rsid w:val="006A0006"/>
    <w:rsid w:val="006A0854"/>
    <w:rsid w:val="006A163B"/>
    <w:rsid w:val="006A17FF"/>
    <w:rsid w:val="006A2502"/>
    <w:rsid w:val="006A256A"/>
    <w:rsid w:val="006A28F4"/>
    <w:rsid w:val="006A2A8F"/>
    <w:rsid w:val="006A2AC2"/>
    <w:rsid w:val="006A2EC6"/>
    <w:rsid w:val="006A378B"/>
    <w:rsid w:val="006A3B96"/>
    <w:rsid w:val="006A40F2"/>
    <w:rsid w:val="006A4352"/>
    <w:rsid w:val="006A46D5"/>
    <w:rsid w:val="006A48BA"/>
    <w:rsid w:val="006A4AC0"/>
    <w:rsid w:val="006A4D70"/>
    <w:rsid w:val="006A4FEF"/>
    <w:rsid w:val="006A5832"/>
    <w:rsid w:val="006A615B"/>
    <w:rsid w:val="006A6164"/>
    <w:rsid w:val="006A63D9"/>
    <w:rsid w:val="006A706C"/>
    <w:rsid w:val="006A72B9"/>
    <w:rsid w:val="006A74EB"/>
    <w:rsid w:val="006B1CCA"/>
    <w:rsid w:val="006B50C7"/>
    <w:rsid w:val="006B56B2"/>
    <w:rsid w:val="006B5971"/>
    <w:rsid w:val="006B597B"/>
    <w:rsid w:val="006B5A56"/>
    <w:rsid w:val="006B5E62"/>
    <w:rsid w:val="006B6096"/>
    <w:rsid w:val="006B60E2"/>
    <w:rsid w:val="006B636A"/>
    <w:rsid w:val="006B76A1"/>
    <w:rsid w:val="006B7D8A"/>
    <w:rsid w:val="006B7D9D"/>
    <w:rsid w:val="006C1829"/>
    <w:rsid w:val="006C24A6"/>
    <w:rsid w:val="006C2C6F"/>
    <w:rsid w:val="006C35FE"/>
    <w:rsid w:val="006C42CF"/>
    <w:rsid w:val="006C44E9"/>
    <w:rsid w:val="006C4A98"/>
    <w:rsid w:val="006C4DBF"/>
    <w:rsid w:val="006C52CE"/>
    <w:rsid w:val="006C541D"/>
    <w:rsid w:val="006C5E07"/>
    <w:rsid w:val="006C64D0"/>
    <w:rsid w:val="006C6724"/>
    <w:rsid w:val="006C6BD1"/>
    <w:rsid w:val="006D040D"/>
    <w:rsid w:val="006D099B"/>
    <w:rsid w:val="006D18C7"/>
    <w:rsid w:val="006D1BB6"/>
    <w:rsid w:val="006D23BF"/>
    <w:rsid w:val="006D2FCB"/>
    <w:rsid w:val="006D3743"/>
    <w:rsid w:val="006D44D4"/>
    <w:rsid w:val="006D44FB"/>
    <w:rsid w:val="006D5512"/>
    <w:rsid w:val="006D5659"/>
    <w:rsid w:val="006D65C9"/>
    <w:rsid w:val="006D73AB"/>
    <w:rsid w:val="006E0999"/>
    <w:rsid w:val="006E16FB"/>
    <w:rsid w:val="006E22A2"/>
    <w:rsid w:val="006E22A4"/>
    <w:rsid w:val="006E2656"/>
    <w:rsid w:val="006E2BC1"/>
    <w:rsid w:val="006E2EF9"/>
    <w:rsid w:val="006E4355"/>
    <w:rsid w:val="006E48EC"/>
    <w:rsid w:val="006E5154"/>
    <w:rsid w:val="006E551E"/>
    <w:rsid w:val="006E5539"/>
    <w:rsid w:val="006E560F"/>
    <w:rsid w:val="006E5863"/>
    <w:rsid w:val="006E5E8B"/>
    <w:rsid w:val="006E6AAE"/>
    <w:rsid w:val="006F0A5F"/>
    <w:rsid w:val="006F21C4"/>
    <w:rsid w:val="006F2742"/>
    <w:rsid w:val="006F30A0"/>
    <w:rsid w:val="006F3255"/>
    <w:rsid w:val="006F32A2"/>
    <w:rsid w:val="006F3B3C"/>
    <w:rsid w:val="006F3CEC"/>
    <w:rsid w:val="006F511A"/>
    <w:rsid w:val="006F590F"/>
    <w:rsid w:val="006F5F5E"/>
    <w:rsid w:val="006F601C"/>
    <w:rsid w:val="006F6082"/>
    <w:rsid w:val="006F6308"/>
    <w:rsid w:val="006F63C1"/>
    <w:rsid w:val="006F672A"/>
    <w:rsid w:val="006F73AD"/>
    <w:rsid w:val="0070078C"/>
    <w:rsid w:val="007007F5"/>
    <w:rsid w:val="00700862"/>
    <w:rsid w:val="00701587"/>
    <w:rsid w:val="0070204C"/>
    <w:rsid w:val="00702D16"/>
    <w:rsid w:val="007051AB"/>
    <w:rsid w:val="00705438"/>
    <w:rsid w:val="00705A64"/>
    <w:rsid w:val="00705E42"/>
    <w:rsid w:val="00706184"/>
    <w:rsid w:val="00706C63"/>
    <w:rsid w:val="0070703A"/>
    <w:rsid w:val="00707D4D"/>
    <w:rsid w:val="007108DC"/>
    <w:rsid w:val="00710932"/>
    <w:rsid w:val="00710B55"/>
    <w:rsid w:val="007114FC"/>
    <w:rsid w:val="0071234F"/>
    <w:rsid w:val="00713AE2"/>
    <w:rsid w:val="00714428"/>
    <w:rsid w:val="00714607"/>
    <w:rsid w:val="00714B2A"/>
    <w:rsid w:val="00714DDB"/>
    <w:rsid w:val="00715372"/>
    <w:rsid w:val="00715639"/>
    <w:rsid w:val="007167C9"/>
    <w:rsid w:val="00716B84"/>
    <w:rsid w:val="00716E68"/>
    <w:rsid w:val="00717205"/>
    <w:rsid w:val="007208EA"/>
    <w:rsid w:val="00720B7F"/>
    <w:rsid w:val="007211CF"/>
    <w:rsid w:val="0072236F"/>
    <w:rsid w:val="00722553"/>
    <w:rsid w:val="0072261D"/>
    <w:rsid w:val="00722BBB"/>
    <w:rsid w:val="00722D06"/>
    <w:rsid w:val="00723D6C"/>
    <w:rsid w:val="007246DF"/>
    <w:rsid w:val="00724DA0"/>
    <w:rsid w:val="007257FA"/>
    <w:rsid w:val="00725CB4"/>
    <w:rsid w:val="0072632C"/>
    <w:rsid w:val="00726E38"/>
    <w:rsid w:val="0072717B"/>
    <w:rsid w:val="0072745F"/>
    <w:rsid w:val="00727984"/>
    <w:rsid w:val="00727E16"/>
    <w:rsid w:val="00731D98"/>
    <w:rsid w:val="00731E9D"/>
    <w:rsid w:val="0073251C"/>
    <w:rsid w:val="00732536"/>
    <w:rsid w:val="0073255C"/>
    <w:rsid w:val="007328E1"/>
    <w:rsid w:val="00732AFE"/>
    <w:rsid w:val="00732D2E"/>
    <w:rsid w:val="00733421"/>
    <w:rsid w:val="007339A1"/>
    <w:rsid w:val="007342F6"/>
    <w:rsid w:val="00734C0B"/>
    <w:rsid w:val="007350CA"/>
    <w:rsid w:val="007353C3"/>
    <w:rsid w:val="0073682A"/>
    <w:rsid w:val="00736E63"/>
    <w:rsid w:val="00737300"/>
    <w:rsid w:val="00737C08"/>
    <w:rsid w:val="00740B3E"/>
    <w:rsid w:val="007430EC"/>
    <w:rsid w:val="007453BE"/>
    <w:rsid w:val="00746743"/>
    <w:rsid w:val="00746C57"/>
    <w:rsid w:val="0074797A"/>
    <w:rsid w:val="00750176"/>
    <w:rsid w:val="00750684"/>
    <w:rsid w:val="00750F76"/>
    <w:rsid w:val="00751140"/>
    <w:rsid w:val="00751A5A"/>
    <w:rsid w:val="00752DB2"/>
    <w:rsid w:val="00752FFB"/>
    <w:rsid w:val="00754285"/>
    <w:rsid w:val="00754B36"/>
    <w:rsid w:val="00755425"/>
    <w:rsid w:val="00755781"/>
    <w:rsid w:val="00756038"/>
    <w:rsid w:val="00756615"/>
    <w:rsid w:val="00756939"/>
    <w:rsid w:val="00756C9F"/>
    <w:rsid w:val="00756CD2"/>
    <w:rsid w:val="00756F54"/>
    <w:rsid w:val="007574D6"/>
    <w:rsid w:val="00757BD7"/>
    <w:rsid w:val="007609A3"/>
    <w:rsid w:val="007609B5"/>
    <w:rsid w:val="00760B6E"/>
    <w:rsid w:val="00760CE2"/>
    <w:rsid w:val="00760FB9"/>
    <w:rsid w:val="007620A6"/>
    <w:rsid w:val="00762880"/>
    <w:rsid w:val="00763190"/>
    <w:rsid w:val="00763400"/>
    <w:rsid w:val="00763E70"/>
    <w:rsid w:val="007653FA"/>
    <w:rsid w:val="0076639B"/>
    <w:rsid w:val="007665A5"/>
    <w:rsid w:val="007678AE"/>
    <w:rsid w:val="0077094B"/>
    <w:rsid w:val="007709DE"/>
    <w:rsid w:val="00772344"/>
    <w:rsid w:val="00772CB0"/>
    <w:rsid w:val="00775189"/>
    <w:rsid w:val="007752AA"/>
    <w:rsid w:val="00775C02"/>
    <w:rsid w:val="00776A0B"/>
    <w:rsid w:val="007773E2"/>
    <w:rsid w:val="00777CD0"/>
    <w:rsid w:val="00780402"/>
    <w:rsid w:val="007815F9"/>
    <w:rsid w:val="007816FE"/>
    <w:rsid w:val="00781CC9"/>
    <w:rsid w:val="0078211C"/>
    <w:rsid w:val="00782C9B"/>
    <w:rsid w:val="00782D89"/>
    <w:rsid w:val="00783D21"/>
    <w:rsid w:val="0078415E"/>
    <w:rsid w:val="00784B5F"/>
    <w:rsid w:val="00785AFD"/>
    <w:rsid w:val="007861DF"/>
    <w:rsid w:val="00790462"/>
    <w:rsid w:val="00790A5A"/>
    <w:rsid w:val="00790D4E"/>
    <w:rsid w:val="00790DB8"/>
    <w:rsid w:val="0079154C"/>
    <w:rsid w:val="0079268C"/>
    <w:rsid w:val="007927E7"/>
    <w:rsid w:val="00792AB2"/>
    <w:rsid w:val="00793E32"/>
    <w:rsid w:val="007957F1"/>
    <w:rsid w:val="00796123"/>
    <w:rsid w:val="007A0829"/>
    <w:rsid w:val="007A22CC"/>
    <w:rsid w:val="007A346B"/>
    <w:rsid w:val="007A35C3"/>
    <w:rsid w:val="007A55D0"/>
    <w:rsid w:val="007A5D94"/>
    <w:rsid w:val="007A70D6"/>
    <w:rsid w:val="007A73D5"/>
    <w:rsid w:val="007A78AD"/>
    <w:rsid w:val="007B016F"/>
    <w:rsid w:val="007B0432"/>
    <w:rsid w:val="007B1CDA"/>
    <w:rsid w:val="007B2212"/>
    <w:rsid w:val="007B2507"/>
    <w:rsid w:val="007B272E"/>
    <w:rsid w:val="007B30A7"/>
    <w:rsid w:val="007B3FE7"/>
    <w:rsid w:val="007B44B0"/>
    <w:rsid w:val="007B4693"/>
    <w:rsid w:val="007B53F2"/>
    <w:rsid w:val="007B5FDE"/>
    <w:rsid w:val="007B6684"/>
    <w:rsid w:val="007B7501"/>
    <w:rsid w:val="007C1DD1"/>
    <w:rsid w:val="007C1F63"/>
    <w:rsid w:val="007C2893"/>
    <w:rsid w:val="007C28F2"/>
    <w:rsid w:val="007C2D72"/>
    <w:rsid w:val="007C45C9"/>
    <w:rsid w:val="007C6A04"/>
    <w:rsid w:val="007C6D81"/>
    <w:rsid w:val="007C7340"/>
    <w:rsid w:val="007C7668"/>
    <w:rsid w:val="007C7A36"/>
    <w:rsid w:val="007D0CEC"/>
    <w:rsid w:val="007D16E8"/>
    <w:rsid w:val="007D2062"/>
    <w:rsid w:val="007D25B0"/>
    <w:rsid w:val="007D2678"/>
    <w:rsid w:val="007D3147"/>
    <w:rsid w:val="007D3386"/>
    <w:rsid w:val="007D4078"/>
    <w:rsid w:val="007D4866"/>
    <w:rsid w:val="007D48E4"/>
    <w:rsid w:val="007D5823"/>
    <w:rsid w:val="007D6517"/>
    <w:rsid w:val="007D70AE"/>
    <w:rsid w:val="007D7C4F"/>
    <w:rsid w:val="007E0343"/>
    <w:rsid w:val="007E1B51"/>
    <w:rsid w:val="007E1CC9"/>
    <w:rsid w:val="007E2DBD"/>
    <w:rsid w:val="007E3116"/>
    <w:rsid w:val="007E3F3E"/>
    <w:rsid w:val="007E495B"/>
    <w:rsid w:val="007E4AC2"/>
    <w:rsid w:val="007E4CD0"/>
    <w:rsid w:val="007E4D37"/>
    <w:rsid w:val="007E4E0B"/>
    <w:rsid w:val="007E55ED"/>
    <w:rsid w:val="007E6DB8"/>
    <w:rsid w:val="007E7472"/>
    <w:rsid w:val="007F088E"/>
    <w:rsid w:val="007F0D22"/>
    <w:rsid w:val="007F11DA"/>
    <w:rsid w:val="007F22C3"/>
    <w:rsid w:val="007F2B34"/>
    <w:rsid w:val="007F4AED"/>
    <w:rsid w:val="007F5AFA"/>
    <w:rsid w:val="007F6467"/>
    <w:rsid w:val="007F64FE"/>
    <w:rsid w:val="007F72E0"/>
    <w:rsid w:val="00800619"/>
    <w:rsid w:val="00801DD0"/>
    <w:rsid w:val="00801FBA"/>
    <w:rsid w:val="00802D23"/>
    <w:rsid w:val="00803028"/>
    <w:rsid w:val="00803343"/>
    <w:rsid w:val="008038F6"/>
    <w:rsid w:val="00804001"/>
    <w:rsid w:val="00804BDE"/>
    <w:rsid w:val="00804C17"/>
    <w:rsid w:val="00804D00"/>
    <w:rsid w:val="00804E45"/>
    <w:rsid w:val="00804FE9"/>
    <w:rsid w:val="00805295"/>
    <w:rsid w:val="00806543"/>
    <w:rsid w:val="00806DAB"/>
    <w:rsid w:val="0081042E"/>
    <w:rsid w:val="0081061D"/>
    <w:rsid w:val="00810DFA"/>
    <w:rsid w:val="0081143A"/>
    <w:rsid w:val="00812E51"/>
    <w:rsid w:val="00812FE3"/>
    <w:rsid w:val="00813A75"/>
    <w:rsid w:val="008144BF"/>
    <w:rsid w:val="00814DE1"/>
    <w:rsid w:val="00815B9F"/>
    <w:rsid w:val="00815C6C"/>
    <w:rsid w:val="00815FF1"/>
    <w:rsid w:val="00816162"/>
    <w:rsid w:val="00816AE8"/>
    <w:rsid w:val="00817B23"/>
    <w:rsid w:val="0082036B"/>
    <w:rsid w:val="0082126E"/>
    <w:rsid w:val="008215A4"/>
    <w:rsid w:val="008218D7"/>
    <w:rsid w:val="00822288"/>
    <w:rsid w:val="008229C6"/>
    <w:rsid w:val="00823021"/>
    <w:rsid w:val="008237FA"/>
    <w:rsid w:val="00823FC0"/>
    <w:rsid w:val="00824F05"/>
    <w:rsid w:val="00825351"/>
    <w:rsid w:val="008267E0"/>
    <w:rsid w:val="00826A35"/>
    <w:rsid w:val="00827D68"/>
    <w:rsid w:val="0083017B"/>
    <w:rsid w:val="00830439"/>
    <w:rsid w:val="008309A4"/>
    <w:rsid w:val="00831183"/>
    <w:rsid w:val="00831869"/>
    <w:rsid w:val="00831BF3"/>
    <w:rsid w:val="00831CB0"/>
    <w:rsid w:val="00831DB1"/>
    <w:rsid w:val="00832508"/>
    <w:rsid w:val="00832B83"/>
    <w:rsid w:val="00833E65"/>
    <w:rsid w:val="00833F86"/>
    <w:rsid w:val="008347FC"/>
    <w:rsid w:val="008351F9"/>
    <w:rsid w:val="008354DE"/>
    <w:rsid w:val="008355BB"/>
    <w:rsid w:val="008364EF"/>
    <w:rsid w:val="008367AB"/>
    <w:rsid w:val="008377E0"/>
    <w:rsid w:val="0083782F"/>
    <w:rsid w:val="008406A6"/>
    <w:rsid w:val="00840CF8"/>
    <w:rsid w:val="0084130F"/>
    <w:rsid w:val="0084180F"/>
    <w:rsid w:val="00843758"/>
    <w:rsid w:val="0084477E"/>
    <w:rsid w:val="00844B58"/>
    <w:rsid w:val="00844C2B"/>
    <w:rsid w:val="00844EBC"/>
    <w:rsid w:val="00845CFA"/>
    <w:rsid w:val="0084653D"/>
    <w:rsid w:val="00846E7E"/>
    <w:rsid w:val="00847A8B"/>
    <w:rsid w:val="00847BE8"/>
    <w:rsid w:val="0085033C"/>
    <w:rsid w:val="00850475"/>
    <w:rsid w:val="008513C1"/>
    <w:rsid w:val="00851BC1"/>
    <w:rsid w:val="0085241B"/>
    <w:rsid w:val="008525A5"/>
    <w:rsid w:val="00852CC2"/>
    <w:rsid w:val="00853009"/>
    <w:rsid w:val="00853C27"/>
    <w:rsid w:val="0085427D"/>
    <w:rsid w:val="00854EE4"/>
    <w:rsid w:val="00854FC4"/>
    <w:rsid w:val="00855310"/>
    <w:rsid w:val="00855D15"/>
    <w:rsid w:val="00855EAD"/>
    <w:rsid w:val="00855EEB"/>
    <w:rsid w:val="0085691A"/>
    <w:rsid w:val="00857140"/>
    <w:rsid w:val="00857FF0"/>
    <w:rsid w:val="00860633"/>
    <w:rsid w:val="00860C5C"/>
    <w:rsid w:val="00861362"/>
    <w:rsid w:val="008633EF"/>
    <w:rsid w:val="0086411A"/>
    <w:rsid w:val="0086447F"/>
    <w:rsid w:val="0086462A"/>
    <w:rsid w:val="0086465E"/>
    <w:rsid w:val="00864780"/>
    <w:rsid w:val="00865E06"/>
    <w:rsid w:val="00865F3E"/>
    <w:rsid w:val="008667C4"/>
    <w:rsid w:val="00866BF3"/>
    <w:rsid w:val="00867CDD"/>
    <w:rsid w:val="00871B38"/>
    <w:rsid w:val="00871C98"/>
    <w:rsid w:val="00871DB1"/>
    <w:rsid w:val="0087213F"/>
    <w:rsid w:val="00872259"/>
    <w:rsid w:val="0087257E"/>
    <w:rsid w:val="008727C9"/>
    <w:rsid w:val="00872B61"/>
    <w:rsid w:val="00872E43"/>
    <w:rsid w:val="008731D1"/>
    <w:rsid w:val="00873D30"/>
    <w:rsid w:val="00874019"/>
    <w:rsid w:val="00876364"/>
    <w:rsid w:val="008764D6"/>
    <w:rsid w:val="00876E54"/>
    <w:rsid w:val="00877E84"/>
    <w:rsid w:val="00882CFF"/>
    <w:rsid w:val="00883445"/>
    <w:rsid w:val="008834D7"/>
    <w:rsid w:val="008837AC"/>
    <w:rsid w:val="00883A10"/>
    <w:rsid w:val="00883A2C"/>
    <w:rsid w:val="00883B1E"/>
    <w:rsid w:val="0088432D"/>
    <w:rsid w:val="00884D32"/>
    <w:rsid w:val="008854E3"/>
    <w:rsid w:val="00885940"/>
    <w:rsid w:val="00885CDD"/>
    <w:rsid w:val="00885E89"/>
    <w:rsid w:val="00886AC9"/>
    <w:rsid w:val="00886D75"/>
    <w:rsid w:val="008876A5"/>
    <w:rsid w:val="00890EFF"/>
    <w:rsid w:val="008910AE"/>
    <w:rsid w:val="00891372"/>
    <w:rsid w:val="00891978"/>
    <w:rsid w:val="00891CF8"/>
    <w:rsid w:val="00891F7B"/>
    <w:rsid w:val="0089349A"/>
    <w:rsid w:val="00894F70"/>
    <w:rsid w:val="00895376"/>
    <w:rsid w:val="00895AC3"/>
    <w:rsid w:val="00896497"/>
    <w:rsid w:val="00896F0E"/>
    <w:rsid w:val="0089741D"/>
    <w:rsid w:val="008A177A"/>
    <w:rsid w:val="008A1B7D"/>
    <w:rsid w:val="008A2259"/>
    <w:rsid w:val="008A2FA9"/>
    <w:rsid w:val="008A44F1"/>
    <w:rsid w:val="008A4A27"/>
    <w:rsid w:val="008A4A7E"/>
    <w:rsid w:val="008A52D5"/>
    <w:rsid w:val="008A561D"/>
    <w:rsid w:val="008A58B6"/>
    <w:rsid w:val="008A63AB"/>
    <w:rsid w:val="008A790F"/>
    <w:rsid w:val="008B012C"/>
    <w:rsid w:val="008B0281"/>
    <w:rsid w:val="008B1C27"/>
    <w:rsid w:val="008B2704"/>
    <w:rsid w:val="008B384E"/>
    <w:rsid w:val="008B4493"/>
    <w:rsid w:val="008B4F13"/>
    <w:rsid w:val="008B503D"/>
    <w:rsid w:val="008B6939"/>
    <w:rsid w:val="008B6B8B"/>
    <w:rsid w:val="008B736B"/>
    <w:rsid w:val="008C09AA"/>
    <w:rsid w:val="008C0C00"/>
    <w:rsid w:val="008C151E"/>
    <w:rsid w:val="008C33CF"/>
    <w:rsid w:val="008C56CC"/>
    <w:rsid w:val="008C611A"/>
    <w:rsid w:val="008C6F6C"/>
    <w:rsid w:val="008D02FE"/>
    <w:rsid w:val="008D055F"/>
    <w:rsid w:val="008D0771"/>
    <w:rsid w:val="008D0DFC"/>
    <w:rsid w:val="008D2366"/>
    <w:rsid w:val="008D257D"/>
    <w:rsid w:val="008D278E"/>
    <w:rsid w:val="008D28FE"/>
    <w:rsid w:val="008D2F19"/>
    <w:rsid w:val="008D2FA8"/>
    <w:rsid w:val="008D342E"/>
    <w:rsid w:val="008D3A75"/>
    <w:rsid w:val="008D43B7"/>
    <w:rsid w:val="008D4B62"/>
    <w:rsid w:val="008D4C4D"/>
    <w:rsid w:val="008D4DB1"/>
    <w:rsid w:val="008D5F7F"/>
    <w:rsid w:val="008D67D2"/>
    <w:rsid w:val="008D688C"/>
    <w:rsid w:val="008D6BAD"/>
    <w:rsid w:val="008D6C38"/>
    <w:rsid w:val="008D7434"/>
    <w:rsid w:val="008E1186"/>
    <w:rsid w:val="008E1C84"/>
    <w:rsid w:val="008E234D"/>
    <w:rsid w:val="008E30AA"/>
    <w:rsid w:val="008E336F"/>
    <w:rsid w:val="008E3885"/>
    <w:rsid w:val="008E3E37"/>
    <w:rsid w:val="008E5998"/>
    <w:rsid w:val="008E6017"/>
    <w:rsid w:val="008E699B"/>
    <w:rsid w:val="008E6EEF"/>
    <w:rsid w:val="008E6F29"/>
    <w:rsid w:val="008E7EE8"/>
    <w:rsid w:val="008F0E3C"/>
    <w:rsid w:val="008F1152"/>
    <w:rsid w:val="008F1313"/>
    <w:rsid w:val="008F18CB"/>
    <w:rsid w:val="008F2EAF"/>
    <w:rsid w:val="008F32F8"/>
    <w:rsid w:val="008F48E9"/>
    <w:rsid w:val="008F4BCA"/>
    <w:rsid w:val="008F5256"/>
    <w:rsid w:val="008F5CD1"/>
    <w:rsid w:val="008F692F"/>
    <w:rsid w:val="008F7A3D"/>
    <w:rsid w:val="00900870"/>
    <w:rsid w:val="00900D5E"/>
    <w:rsid w:val="0090110E"/>
    <w:rsid w:val="00901119"/>
    <w:rsid w:val="009016C2"/>
    <w:rsid w:val="0090174F"/>
    <w:rsid w:val="00901B0D"/>
    <w:rsid w:val="00902559"/>
    <w:rsid w:val="00902639"/>
    <w:rsid w:val="009048EF"/>
    <w:rsid w:val="0090599A"/>
    <w:rsid w:val="0090612E"/>
    <w:rsid w:val="00906201"/>
    <w:rsid w:val="00906857"/>
    <w:rsid w:val="00906B3F"/>
    <w:rsid w:val="00906C96"/>
    <w:rsid w:val="009073D6"/>
    <w:rsid w:val="009077F5"/>
    <w:rsid w:val="00907C48"/>
    <w:rsid w:val="00910957"/>
    <w:rsid w:val="009111C5"/>
    <w:rsid w:val="009118B9"/>
    <w:rsid w:val="00912EA2"/>
    <w:rsid w:val="00913387"/>
    <w:rsid w:val="0091379C"/>
    <w:rsid w:val="00913D11"/>
    <w:rsid w:val="00915485"/>
    <w:rsid w:val="00915E63"/>
    <w:rsid w:val="00915E67"/>
    <w:rsid w:val="009161F5"/>
    <w:rsid w:val="00916B84"/>
    <w:rsid w:val="00916D0E"/>
    <w:rsid w:val="00917016"/>
    <w:rsid w:val="0092083B"/>
    <w:rsid w:val="00920987"/>
    <w:rsid w:val="00920FE0"/>
    <w:rsid w:val="00921CD9"/>
    <w:rsid w:val="00922448"/>
    <w:rsid w:val="009231FE"/>
    <w:rsid w:val="00923887"/>
    <w:rsid w:val="00926426"/>
    <w:rsid w:val="0092721B"/>
    <w:rsid w:val="00927ED1"/>
    <w:rsid w:val="00930272"/>
    <w:rsid w:val="0093094E"/>
    <w:rsid w:val="00930FF2"/>
    <w:rsid w:val="0093287D"/>
    <w:rsid w:val="0093379F"/>
    <w:rsid w:val="0093509F"/>
    <w:rsid w:val="0093528F"/>
    <w:rsid w:val="00935FDD"/>
    <w:rsid w:val="00936FFF"/>
    <w:rsid w:val="00937369"/>
    <w:rsid w:val="009377B7"/>
    <w:rsid w:val="00937AA6"/>
    <w:rsid w:val="009403BE"/>
    <w:rsid w:val="00940C99"/>
    <w:rsid w:val="00940E5C"/>
    <w:rsid w:val="00941101"/>
    <w:rsid w:val="0094257A"/>
    <w:rsid w:val="00942B82"/>
    <w:rsid w:val="00942BF4"/>
    <w:rsid w:val="009443A8"/>
    <w:rsid w:val="009445F3"/>
    <w:rsid w:val="00944E7A"/>
    <w:rsid w:val="00944F79"/>
    <w:rsid w:val="00944FA6"/>
    <w:rsid w:val="00945980"/>
    <w:rsid w:val="00945F1A"/>
    <w:rsid w:val="00945FCD"/>
    <w:rsid w:val="00946081"/>
    <w:rsid w:val="009464EF"/>
    <w:rsid w:val="009473CE"/>
    <w:rsid w:val="0094754D"/>
    <w:rsid w:val="0095055F"/>
    <w:rsid w:val="00950924"/>
    <w:rsid w:val="009515B3"/>
    <w:rsid w:val="00951886"/>
    <w:rsid w:val="00951A09"/>
    <w:rsid w:val="00951E17"/>
    <w:rsid w:val="009526B8"/>
    <w:rsid w:val="00952A7C"/>
    <w:rsid w:val="00952CA0"/>
    <w:rsid w:val="00952F15"/>
    <w:rsid w:val="00953918"/>
    <w:rsid w:val="0095394D"/>
    <w:rsid w:val="00953989"/>
    <w:rsid w:val="00954D6E"/>
    <w:rsid w:val="00955C0C"/>
    <w:rsid w:val="00956A59"/>
    <w:rsid w:val="009577D8"/>
    <w:rsid w:val="00960035"/>
    <w:rsid w:val="0096179A"/>
    <w:rsid w:val="00961D06"/>
    <w:rsid w:val="009626A4"/>
    <w:rsid w:val="009628E0"/>
    <w:rsid w:val="009629BA"/>
    <w:rsid w:val="00962B66"/>
    <w:rsid w:val="00963006"/>
    <w:rsid w:val="00963F00"/>
    <w:rsid w:val="00964DFA"/>
    <w:rsid w:val="009659D3"/>
    <w:rsid w:val="00965BAC"/>
    <w:rsid w:val="00966897"/>
    <w:rsid w:val="00966FEF"/>
    <w:rsid w:val="0096790A"/>
    <w:rsid w:val="00967E25"/>
    <w:rsid w:val="00967FCD"/>
    <w:rsid w:val="00970DBF"/>
    <w:rsid w:val="00970F5C"/>
    <w:rsid w:val="00971020"/>
    <w:rsid w:val="00971CA4"/>
    <w:rsid w:val="00972565"/>
    <w:rsid w:val="00972A43"/>
    <w:rsid w:val="00974074"/>
    <w:rsid w:val="0097461A"/>
    <w:rsid w:val="00975CBF"/>
    <w:rsid w:val="00976207"/>
    <w:rsid w:val="0097669C"/>
    <w:rsid w:val="00976C0D"/>
    <w:rsid w:val="0097768E"/>
    <w:rsid w:val="00977D53"/>
    <w:rsid w:val="0098135F"/>
    <w:rsid w:val="009814D0"/>
    <w:rsid w:val="00983121"/>
    <w:rsid w:val="009841FA"/>
    <w:rsid w:val="00986752"/>
    <w:rsid w:val="009874F5"/>
    <w:rsid w:val="00987F01"/>
    <w:rsid w:val="00990A38"/>
    <w:rsid w:val="009925AF"/>
    <w:rsid w:val="009927D3"/>
    <w:rsid w:val="00992E3F"/>
    <w:rsid w:val="00992F5F"/>
    <w:rsid w:val="0099302D"/>
    <w:rsid w:val="009951AB"/>
    <w:rsid w:val="009955DC"/>
    <w:rsid w:val="00995851"/>
    <w:rsid w:val="00995FC0"/>
    <w:rsid w:val="0099713C"/>
    <w:rsid w:val="009A10E5"/>
    <w:rsid w:val="009A1FDA"/>
    <w:rsid w:val="009A2027"/>
    <w:rsid w:val="009A26B9"/>
    <w:rsid w:val="009A37E3"/>
    <w:rsid w:val="009A3CF4"/>
    <w:rsid w:val="009A3DF9"/>
    <w:rsid w:val="009A3ED4"/>
    <w:rsid w:val="009A405F"/>
    <w:rsid w:val="009A4314"/>
    <w:rsid w:val="009A4617"/>
    <w:rsid w:val="009A4939"/>
    <w:rsid w:val="009A4E02"/>
    <w:rsid w:val="009A4FA7"/>
    <w:rsid w:val="009A559F"/>
    <w:rsid w:val="009A5BB7"/>
    <w:rsid w:val="009A5F62"/>
    <w:rsid w:val="009A6765"/>
    <w:rsid w:val="009A69DE"/>
    <w:rsid w:val="009A77B7"/>
    <w:rsid w:val="009A7BCE"/>
    <w:rsid w:val="009A7CCA"/>
    <w:rsid w:val="009A7D52"/>
    <w:rsid w:val="009A7E5E"/>
    <w:rsid w:val="009B026E"/>
    <w:rsid w:val="009B0355"/>
    <w:rsid w:val="009B09DF"/>
    <w:rsid w:val="009B1B72"/>
    <w:rsid w:val="009B3447"/>
    <w:rsid w:val="009B4268"/>
    <w:rsid w:val="009B49C4"/>
    <w:rsid w:val="009B5DE9"/>
    <w:rsid w:val="009B5EA1"/>
    <w:rsid w:val="009B666D"/>
    <w:rsid w:val="009B667A"/>
    <w:rsid w:val="009B715F"/>
    <w:rsid w:val="009B7D9B"/>
    <w:rsid w:val="009C0166"/>
    <w:rsid w:val="009C08AB"/>
    <w:rsid w:val="009C20B5"/>
    <w:rsid w:val="009C237D"/>
    <w:rsid w:val="009C291D"/>
    <w:rsid w:val="009C2D0E"/>
    <w:rsid w:val="009C3689"/>
    <w:rsid w:val="009C4B96"/>
    <w:rsid w:val="009C4C78"/>
    <w:rsid w:val="009C4CEF"/>
    <w:rsid w:val="009C61D1"/>
    <w:rsid w:val="009C6F33"/>
    <w:rsid w:val="009D0467"/>
    <w:rsid w:val="009D0593"/>
    <w:rsid w:val="009D0671"/>
    <w:rsid w:val="009D0AD7"/>
    <w:rsid w:val="009D27CE"/>
    <w:rsid w:val="009D2897"/>
    <w:rsid w:val="009D3392"/>
    <w:rsid w:val="009D33DE"/>
    <w:rsid w:val="009D3B81"/>
    <w:rsid w:val="009D43AE"/>
    <w:rsid w:val="009D4AD0"/>
    <w:rsid w:val="009D4C03"/>
    <w:rsid w:val="009D56A2"/>
    <w:rsid w:val="009D6208"/>
    <w:rsid w:val="009D63D0"/>
    <w:rsid w:val="009D76D1"/>
    <w:rsid w:val="009D7CC4"/>
    <w:rsid w:val="009E0063"/>
    <w:rsid w:val="009E028B"/>
    <w:rsid w:val="009E02F1"/>
    <w:rsid w:val="009E173C"/>
    <w:rsid w:val="009E2901"/>
    <w:rsid w:val="009E2AFD"/>
    <w:rsid w:val="009E2C6A"/>
    <w:rsid w:val="009E2DD3"/>
    <w:rsid w:val="009E3304"/>
    <w:rsid w:val="009E3413"/>
    <w:rsid w:val="009E3626"/>
    <w:rsid w:val="009E5C17"/>
    <w:rsid w:val="009E5FFD"/>
    <w:rsid w:val="009E6D3D"/>
    <w:rsid w:val="009F0386"/>
    <w:rsid w:val="009F0985"/>
    <w:rsid w:val="009F0B85"/>
    <w:rsid w:val="009F0FB4"/>
    <w:rsid w:val="009F1E1C"/>
    <w:rsid w:val="009F38D1"/>
    <w:rsid w:val="009F3F2A"/>
    <w:rsid w:val="009F4225"/>
    <w:rsid w:val="009F4603"/>
    <w:rsid w:val="009F486E"/>
    <w:rsid w:val="009F5040"/>
    <w:rsid w:val="009F5D58"/>
    <w:rsid w:val="009F70B9"/>
    <w:rsid w:val="009F7ABB"/>
    <w:rsid w:val="00A00495"/>
    <w:rsid w:val="00A01C81"/>
    <w:rsid w:val="00A02A2A"/>
    <w:rsid w:val="00A02A76"/>
    <w:rsid w:val="00A02BDC"/>
    <w:rsid w:val="00A033EC"/>
    <w:rsid w:val="00A046F5"/>
    <w:rsid w:val="00A04BB6"/>
    <w:rsid w:val="00A05068"/>
    <w:rsid w:val="00A05410"/>
    <w:rsid w:val="00A059F0"/>
    <w:rsid w:val="00A06126"/>
    <w:rsid w:val="00A061F2"/>
    <w:rsid w:val="00A07414"/>
    <w:rsid w:val="00A10DDB"/>
    <w:rsid w:val="00A1275C"/>
    <w:rsid w:val="00A12A44"/>
    <w:rsid w:val="00A12C34"/>
    <w:rsid w:val="00A13339"/>
    <w:rsid w:val="00A1396D"/>
    <w:rsid w:val="00A140CC"/>
    <w:rsid w:val="00A145B8"/>
    <w:rsid w:val="00A15352"/>
    <w:rsid w:val="00A1599B"/>
    <w:rsid w:val="00A1725F"/>
    <w:rsid w:val="00A20021"/>
    <w:rsid w:val="00A2185D"/>
    <w:rsid w:val="00A21CD7"/>
    <w:rsid w:val="00A21E07"/>
    <w:rsid w:val="00A21F08"/>
    <w:rsid w:val="00A229C5"/>
    <w:rsid w:val="00A23C2E"/>
    <w:rsid w:val="00A2596A"/>
    <w:rsid w:val="00A2624B"/>
    <w:rsid w:val="00A26635"/>
    <w:rsid w:val="00A268B6"/>
    <w:rsid w:val="00A26E55"/>
    <w:rsid w:val="00A2719F"/>
    <w:rsid w:val="00A27469"/>
    <w:rsid w:val="00A27B8D"/>
    <w:rsid w:val="00A27D14"/>
    <w:rsid w:val="00A27EDF"/>
    <w:rsid w:val="00A30455"/>
    <w:rsid w:val="00A3290B"/>
    <w:rsid w:val="00A34E73"/>
    <w:rsid w:val="00A3578B"/>
    <w:rsid w:val="00A358F5"/>
    <w:rsid w:val="00A35F06"/>
    <w:rsid w:val="00A35FEB"/>
    <w:rsid w:val="00A368DB"/>
    <w:rsid w:val="00A369C9"/>
    <w:rsid w:val="00A36D52"/>
    <w:rsid w:val="00A36DA5"/>
    <w:rsid w:val="00A37151"/>
    <w:rsid w:val="00A3749F"/>
    <w:rsid w:val="00A37ACA"/>
    <w:rsid w:val="00A37B5E"/>
    <w:rsid w:val="00A40865"/>
    <w:rsid w:val="00A40C3C"/>
    <w:rsid w:val="00A40DA6"/>
    <w:rsid w:val="00A42128"/>
    <w:rsid w:val="00A42E23"/>
    <w:rsid w:val="00A42E99"/>
    <w:rsid w:val="00A43262"/>
    <w:rsid w:val="00A446CC"/>
    <w:rsid w:val="00A4489E"/>
    <w:rsid w:val="00A4583E"/>
    <w:rsid w:val="00A466FB"/>
    <w:rsid w:val="00A5027E"/>
    <w:rsid w:val="00A5271C"/>
    <w:rsid w:val="00A52A01"/>
    <w:rsid w:val="00A53488"/>
    <w:rsid w:val="00A54794"/>
    <w:rsid w:val="00A55BB3"/>
    <w:rsid w:val="00A55E66"/>
    <w:rsid w:val="00A55FBD"/>
    <w:rsid w:val="00A57273"/>
    <w:rsid w:val="00A57510"/>
    <w:rsid w:val="00A57C19"/>
    <w:rsid w:val="00A57C5B"/>
    <w:rsid w:val="00A57FA6"/>
    <w:rsid w:val="00A60E5E"/>
    <w:rsid w:val="00A61153"/>
    <w:rsid w:val="00A61249"/>
    <w:rsid w:val="00A61CD5"/>
    <w:rsid w:val="00A63132"/>
    <w:rsid w:val="00A63C54"/>
    <w:rsid w:val="00A63FB1"/>
    <w:rsid w:val="00A6404A"/>
    <w:rsid w:val="00A642CA"/>
    <w:rsid w:val="00A64371"/>
    <w:rsid w:val="00A64775"/>
    <w:rsid w:val="00A648F7"/>
    <w:rsid w:val="00A6492D"/>
    <w:rsid w:val="00A661CC"/>
    <w:rsid w:val="00A66283"/>
    <w:rsid w:val="00A667F4"/>
    <w:rsid w:val="00A668D8"/>
    <w:rsid w:val="00A670AB"/>
    <w:rsid w:val="00A71AB0"/>
    <w:rsid w:val="00A71CA7"/>
    <w:rsid w:val="00A72328"/>
    <w:rsid w:val="00A724D8"/>
    <w:rsid w:val="00A729F1"/>
    <w:rsid w:val="00A72BBB"/>
    <w:rsid w:val="00A731B6"/>
    <w:rsid w:val="00A73D29"/>
    <w:rsid w:val="00A7453E"/>
    <w:rsid w:val="00A76738"/>
    <w:rsid w:val="00A773D9"/>
    <w:rsid w:val="00A8002C"/>
    <w:rsid w:val="00A8065F"/>
    <w:rsid w:val="00A80681"/>
    <w:rsid w:val="00A8082E"/>
    <w:rsid w:val="00A81E8B"/>
    <w:rsid w:val="00A82438"/>
    <w:rsid w:val="00A827DE"/>
    <w:rsid w:val="00A828E4"/>
    <w:rsid w:val="00A83359"/>
    <w:rsid w:val="00A83995"/>
    <w:rsid w:val="00A83A9C"/>
    <w:rsid w:val="00A84305"/>
    <w:rsid w:val="00A84500"/>
    <w:rsid w:val="00A84F3F"/>
    <w:rsid w:val="00A853F4"/>
    <w:rsid w:val="00A85B14"/>
    <w:rsid w:val="00A86336"/>
    <w:rsid w:val="00A87A6B"/>
    <w:rsid w:val="00A87E8A"/>
    <w:rsid w:val="00A9043E"/>
    <w:rsid w:val="00A91F68"/>
    <w:rsid w:val="00A92203"/>
    <w:rsid w:val="00A922BC"/>
    <w:rsid w:val="00A923D2"/>
    <w:rsid w:val="00A93089"/>
    <w:rsid w:val="00A94269"/>
    <w:rsid w:val="00A94B40"/>
    <w:rsid w:val="00A94D30"/>
    <w:rsid w:val="00A95CE5"/>
    <w:rsid w:val="00A963E8"/>
    <w:rsid w:val="00A963FD"/>
    <w:rsid w:val="00A96A9F"/>
    <w:rsid w:val="00A96EF5"/>
    <w:rsid w:val="00A972CF"/>
    <w:rsid w:val="00A97E0B"/>
    <w:rsid w:val="00A97FE5"/>
    <w:rsid w:val="00AA010A"/>
    <w:rsid w:val="00AA1F00"/>
    <w:rsid w:val="00AA20F8"/>
    <w:rsid w:val="00AA2AA3"/>
    <w:rsid w:val="00AA3C37"/>
    <w:rsid w:val="00AA41F5"/>
    <w:rsid w:val="00AA48DE"/>
    <w:rsid w:val="00AA4ABC"/>
    <w:rsid w:val="00AA556D"/>
    <w:rsid w:val="00AA58DC"/>
    <w:rsid w:val="00AA6003"/>
    <w:rsid w:val="00AA6530"/>
    <w:rsid w:val="00AA68B8"/>
    <w:rsid w:val="00AB0907"/>
    <w:rsid w:val="00AB0BB6"/>
    <w:rsid w:val="00AB0F9C"/>
    <w:rsid w:val="00AB250F"/>
    <w:rsid w:val="00AB306B"/>
    <w:rsid w:val="00AB42DD"/>
    <w:rsid w:val="00AB43D3"/>
    <w:rsid w:val="00AB54EB"/>
    <w:rsid w:val="00AB7DC8"/>
    <w:rsid w:val="00AC01F1"/>
    <w:rsid w:val="00AC04D5"/>
    <w:rsid w:val="00AC3AE1"/>
    <w:rsid w:val="00AC3E09"/>
    <w:rsid w:val="00AC3EE8"/>
    <w:rsid w:val="00AC4103"/>
    <w:rsid w:val="00AC437C"/>
    <w:rsid w:val="00AC442D"/>
    <w:rsid w:val="00AC48AF"/>
    <w:rsid w:val="00AC6494"/>
    <w:rsid w:val="00AC6D8A"/>
    <w:rsid w:val="00AC75C2"/>
    <w:rsid w:val="00AC7676"/>
    <w:rsid w:val="00AC7707"/>
    <w:rsid w:val="00AD03F6"/>
    <w:rsid w:val="00AD0D4B"/>
    <w:rsid w:val="00AD1199"/>
    <w:rsid w:val="00AD1322"/>
    <w:rsid w:val="00AD1A76"/>
    <w:rsid w:val="00AD1C82"/>
    <w:rsid w:val="00AD3B6A"/>
    <w:rsid w:val="00AD4CEA"/>
    <w:rsid w:val="00AD583E"/>
    <w:rsid w:val="00AD5A16"/>
    <w:rsid w:val="00AD6082"/>
    <w:rsid w:val="00AD641B"/>
    <w:rsid w:val="00AD665A"/>
    <w:rsid w:val="00AD6863"/>
    <w:rsid w:val="00AD6A7E"/>
    <w:rsid w:val="00AD7443"/>
    <w:rsid w:val="00AD7971"/>
    <w:rsid w:val="00AD7C0E"/>
    <w:rsid w:val="00AD7C16"/>
    <w:rsid w:val="00AE00FE"/>
    <w:rsid w:val="00AE0805"/>
    <w:rsid w:val="00AE0C05"/>
    <w:rsid w:val="00AE1203"/>
    <w:rsid w:val="00AE15A2"/>
    <w:rsid w:val="00AE2E79"/>
    <w:rsid w:val="00AE3C4C"/>
    <w:rsid w:val="00AE4DD1"/>
    <w:rsid w:val="00AE5697"/>
    <w:rsid w:val="00AE5D87"/>
    <w:rsid w:val="00AE6D7A"/>
    <w:rsid w:val="00AE7CBE"/>
    <w:rsid w:val="00AF054B"/>
    <w:rsid w:val="00AF0BBA"/>
    <w:rsid w:val="00AF32A4"/>
    <w:rsid w:val="00AF3308"/>
    <w:rsid w:val="00AF3FFF"/>
    <w:rsid w:val="00AF44D0"/>
    <w:rsid w:val="00AF457A"/>
    <w:rsid w:val="00AF4612"/>
    <w:rsid w:val="00AF4BFB"/>
    <w:rsid w:val="00AF57BE"/>
    <w:rsid w:val="00AF5930"/>
    <w:rsid w:val="00AF5B94"/>
    <w:rsid w:val="00AF64F0"/>
    <w:rsid w:val="00AF728D"/>
    <w:rsid w:val="00AF7ABE"/>
    <w:rsid w:val="00AF7CFE"/>
    <w:rsid w:val="00B00B67"/>
    <w:rsid w:val="00B02A5D"/>
    <w:rsid w:val="00B02C1A"/>
    <w:rsid w:val="00B02FA6"/>
    <w:rsid w:val="00B03486"/>
    <w:rsid w:val="00B03531"/>
    <w:rsid w:val="00B04945"/>
    <w:rsid w:val="00B057E2"/>
    <w:rsid w:val="00B05A9B"/>
    <w:rsid w:val="00B06282"/>
    <w:rsid w:val="00B06607"/>
    <w:rsid w:val="00B066DA"/>
    <w:rsid w:val="00B0706C"/>
    <w:rsid w:val="00B0738C"/>
    <w:rsid w:val="00B0780F"/>
    <w:rsid w:val="00B10422"/>
    <w:rsid w:val="00B10876"/>
    <w:rsid w:val="00B11F59"/>
    <w:rsid w:val="00B1210A"/>
    <w:rsid w:val="00B122B8"/>
    <w:rsid w:val="00B1243C"/>
    <w:rsid w:val="00B14140"/>
    <w:rsid w:val="00B15B08"/>
    <w:rsid w:val="00B1606B"/>
    <w:rsid w:val="00B1654B"/>
    <w:rsid w:val="00B16A59"/>
    <w:rsid w:val="00B17E30"/>
    <w:rsid w:val="00B20C07"/>
    <w:rsid w:val="00B20DB4"/>
    <w:rsid w:val="00B211F5"/>
    <w:rsid w:val="00B21442"/>
    <w:rsid w:val="00B21791"/>
    <w:rsid w:val="00B22862"/>
    <w:rsid w:val="00B22AED"/>
    <w:rsid w:val="00B22F71"/>
    <w:rsid w:val="00B239CD"/>
    <w:rsid w:val="00B23D09"/>
    <w:rsid w:val="00B242E7"/>
    <w:rsid w:val="00B247A3"/>
    <w:rsid w:val="00B247F0"/>
    <w:rsid w:val="00B24C40"/>
    <w:rsid w:val="00B265CF"/>
    <w:rsid w:val="00B26A83"/>
    <w:rsid w:val="00B26AD1"/>
    <w:rsid w:val="00B3061B"/>
    <w:rsid w:val="00B30764"/>
    <w:rsid w:val="00B3166A"/>
    <w:rsid w:val="00B32017"/>
    <w:rsid w:val="00B32D5D"/>
    <w:rsid w:val="00B33B9E"/>
    <w:rsid w:val="00B33EBD"/>
    <w:rsid w:val="00B35E82"/>
    <w:rsid w:val="00B35E95"/>
    <w:rsid w:val="00B35F71"/>
    <w:rsid w:val="00B36654"/>
    <w:rsid w:val="00B3705E"/>
    <w:rsid w:val="00B37851"/>
    <w:rsid w:val="00B4014D"/>
    <w:rsid w:val="00B41848"/>
    <w:rsid w:val="00B42386"/>
    <w:rsid w:val="00B425A2"/>
    <w:rsid w:val="00B4334E"/>
    <w:rsid w:val="00B43504"/>
    <w:rsid w:val="00B435A9"/>
    <w:rsid w:val="00B43AF5"/>
    <w:rsid w:val="00B44142"/>
    <w:rsid w:val="00B44476"/>
    <w:rsid w:val="00B447CF"/>
    <w:rsid w:val="00B44D0F"/>
    <w:rsid w:val="00B477DC"/>
    <w:rsid w:val="00B47928"/>
    <w:rsid w:val="00B47ED4"/>
    <w:rsid w:val="00B501C5"/>
    <w:rsid w:val="00B503EA"/>
    <w:rsid w:val="00B523CD"/>
    <w:rsid w:val="00B52487"/>
    <w:rsid w:val="00B525A7"/>
    <w:rsid w:val="00B54204"/>
    <w:rsid w:val="00B54C09"/>
    <w:rsid w:val="00B552BE"/>
    <w:rsid w:val="00B55D7D"/>
    <w:rsid w:val="00B563FD"/>
    <w:rsid w:val="00B565B4"/>
    <w:rsid w:val="00B56FA1"/>
    <w:rsid w:val="00B574D2"/>
    <w:rsid w:val="00B57618"/>
    <w:rsid w:val="00B6101E"/>
    <w:rsid w:val="00B61028"/>
    <w:rsid w:val="00B613B2"/>
    <w:rsid w:val="00B61EC6"/>
    <w:rsid w:val="00B621CC"/>
    <w:rsid w:val="00B62303"/>
    <w:rsid w:val="00B6237C"/>
    <w:rsid w:val="00B62BE5"/>
    <w:rsid w:val="00B63D2C"/>
    <w:rsid w:val="00B642B9"/>
    <w:rsid w:val="00B6441F"/>
    <w:rsid w:val="00B6495E"/>
    <w:rsid w:val="00B652A8"/>
    <w:rsid w:val="00B653E6"/>
    <w:rsid w:val="00B656D9"/>
    <w:rsid w:val="00B664A6"/>
    <w:rsid w:val="00B66F93"/>
    <w:rsid w:val="00B67D15"/>
    <w:rsid w:val="00B7094F"/>
    <w:rsid w:val="00B709F6"/>
    <w:rsid w:val="00B70A87"/>
    <w:rsid w:val="00B71B48"/>
    <w:rsid w:val="00B71E75"/>
    <w:rsid w:val="00B72118"/>
    <w:rsid w:val="00B7336B"/>
    <w:rsid w:val="00B734C8"/>
    <w:rsid w:val="00B744A4"/>
    <w:rsid w:val="00B74E13"/>
    <w:rsid w:val="00B7624F"/>
    <w:rsid w:val="00B777BF"/>
    <w:rsid w:val="00B77F2C"/>
    <w:rsid w:val="00B80A11"/>
    <w:rsid w:val="00B8107F"/>
    <w:rsid w:val="00B810A1"/>
    <w:rsid w:val="00B831B3"/>
    <w:rsid w:val="00B8434D"/>
    <w:rsid w:val="00B84CDB"/>
    <w:rsid w:val="00B84F4E"/>
    <w:rsid w:val="00B85093"/>
    <w:rsid w:val="00B854AB"/>
    <w:rsid w:val="00B85BE7"/>
    <w:rsid w:val="00B8626C"/>
    <w:rsid w:val="00B8629F"/>
    <w:rsid w:val="00B868BB"/>
    <w:rsid w:val="00B87545"/>
    <w:rsid w:val="00B87B3D"/>
    <w:rsid w:val="00B90B71"/>
    <w:rsid w:val="00B91CD6"/>
    <w:rsid w:val="00B925E7"/>
    <w:rsid w:val="00B93330"/>
    <w:rsid w:val="00B93A4B"/>
    <w:rsid w:val="00B93F8F"/>
    <w:rsid w:val="00B94804"/>
    <w:rsid w:val="00B94B53"/>
    <w:rsid w:val="00B94CAF"/>
    <w:rsid w:val="00B95593"/>
    <w:rsid w:val="00B95A0A"/>
    <w:rsid w:val="00B9634A"/>
    <w:rsid w:val="00B96691"/>
    <w:rsid w:val="00B96DAE"/>
    <w:rsid w:val="00B96EE4"/>
    <w:rsid w:val="00BA17CD"/>
    <w:rsid w:val="00BA33A8"/>
    <w:rsid w:val="00BA3F21"/>
    <w:rsid w:val="00BA56E6"/>
    <w:rsid w:val="00BA78E7"/>
    <w:rsid w:val="00BB08F3"/>
    <w:rsid w:val="00BB0A34"/>
    <w:rsid w:val="00BB1044"/>
    <w:rsid w:val="00BB1584"/>
    <w:rsid w:val="00BB1C04"/>
    <w:rsid w:val="00BB1DAB"/>
    <w:rsid w:val="00BB1DD9"/>
    <w:rsid w:val="00BB39AF"/>
    <w:rsid w:val="00BB414C"/>
    <w:rsid w:val="00BB4509"/>
    <w:rsid w:val="00BB477B"/>
    <w:rsid w:val="00BB48A3"/>
    <w:rsid w:val="00BB49D6"/>
    <w:rsid w:val="00BB4BEE"/>
    <w:rsid w:val="00BB6080"/>
    <w:rsid w:val="00BB67DB"/>
    <w:rsid w:val="00BB68DC"/>
    <w:rsid w:val="00BB796B"/>
    <w:rsid w:val="00BC0E83"/>
    <w:rsid w:val="00BC144A"/>
    <w:rsid w:val="00BC154E"/>
    <w:rsid w:val="00BC1C8F"/>
    <w:rsid w:val="00BC1E21"/>
    <w:rsid w:val="00BC20AD"/>
    <w:rsid w:val="00BC213C"/>
    <w:rsid w:val="00BC2C80"/>
    <w:rsid w:val="00BC2F9F"/>
    <w:rsid w:val="00BC336D"/>
    <w:rsid w:val="00BC3D08"/>
    <w:rsid w:val="00BC3D55"/>
    <w:rsid w:val="00BC4454"/>
    <w:rsid w:val="00BD1950"/>
    <w:rsid w:val="00BD1AD9"/>
    <w:rsid w:val="00BD4285"/>
    <w:rsid w:val="00BD4ADC"/>
    <w:rsid w:val="00BD577F"/>
    <w:rsid w:val="00BD608F"/>
    <w:rsid w:val="00BD69A6"/>
    <w:rsid w:val="00BD6A28"/>
    <w:rsid w:val="00BD74D8"/>
    <w:rsid w:val="00BE0EC1"/>
    <w:rsid w:val="00BE1DCC"/>
    <w:rsid w:val="00BE25A0"/>
    <w:rsid w:val="00BE2A58"/>
    <w:rsid w:val="00BE2C67"/>
    <w:rsid w:val="00BE30C7"/>
    <w:rsid w:val="00BE33AF"/>
    <w:rsid w:val="00BE3AB4"/>
    <w:rsid w:val="00BE3C7D"/>
    <w:rsid w:val="00BE4D42"/>
    <w:rsid w:val="00BE58E1"/>
    <w:rsid w:val="00BE5F79"/>
    <w:rsid w:val="00BE62C9"/>
    <w:rsid w:val="00BE6EBD"/>
    <w:rsid w:val="00BE6F35"/>
    <w:rsid w:val="00BE74EF"/>
    <w:rsid w:val="00BE7AAF"/>
    <w:rsid w:val="00BE7E2A"/>
    <w:rsid w:val="00BF0108"/>
    <w:rsid w:val="00BF0202"/>
    <w:rsid w:val="00BF0260"/>
    <w:rsid w:val="00BF1575"/>
    <w:rsid w:val="00BF200C"/>
    <w:rsid w:val="00BF2286"/>
    <w:rsid w:val="00BF3596"/>
    <w:rsid w:val="00BF4B81"/>
    <w:rsid w:val="00BF4D73"/>
    <w:rsid w:val="00BF51DE"/>
    <w:rsid w:val="00BF5BBB"/>
    <w:rsid w:val="00BF5DA2"/>
    <w:rsid w:val="00BF6275"/>
    <w:rsid w:val="00BF6554"/>
    <w:rsid w:val="00BF7860"/>
    <w:rsid w:val="00BF7B8C"/>
    <w:rsid w:val="00C006B2"/>
    <w:rsid w:val="00C02473"/>
    <w:rsid w:val="00C0329C"/>
    <w:rsid w:val="00C03391"/>
    <w:rsid w:val="00C03770"/>
    <w:rsid w:val="00C03ABA"/>
    <w:rsid w:val="00C0423C"/>
    <w:rsid w:val="00C04B92"/>
    <w:rsid w:val="00C05749"/>
    <w:rsid w:val="00C070F4"/>
    <w:rsid w:val="00C0783C"/>
    <w:rsid w:val="00C1001E"/>
    <w:rsid w:val="00C11192"/>
    <w:rsid w:val="00C14C4A"/>
    <w:rsid w:val="00C1515B"/>
    <w:rsid w:val="00C152E5"/>
    <w:rsid w:val="00C1556C"/>
    <w:rsid w:val="00C1578A"/>
    <w:rsid w:val="00C157F7"/>
    <w:rsid w:val="00C171D2"/>
    <w:rsid w:val="00C20686"/>
    <w:rsid w:val="00C2136A"/>
    <w:rsid w:val="00C21CB5"/>
    <w:rsid w:val="00C2387F"/>
    <w:rsid w:val="00C2411A"/>
    <w:rsid w:val="00C24509"/>
    <w:rsid w:val="00C246B9"/>
    <w:rsid w:val="00C24786"/>
    <w:rsid w:val="00C24848"/>
    <w:rsid w:val="00C24E5A"/>
    <w:rsid w:val="00C24FB9"/>
    <w:rsid w:val="00C254FB"/>
    <w:rsid w:val="00C25BB9"/>
    <w:rsid w:val="00C277AD"/>
    <w:rsid w:val="00C27830"/>
    <w:rsid w:val="00C27A69"/>
    <w:rsid w:val="00C3016F"/>
    <w:rsid w:val="00C30725"/>
    <w:rsid w:val="00C30919"/>
    <w:rsid w:val="00C310FE"/>
    <w:rsid w:val="00C31876"/>
    <w:rsid w:val="00C31AFD"/>
    <w:rsid w:val="00C321C6"/>
    <w:rsid w:val="00C326F6"/>
    <w:rsid w:val="00C32EBD"/>
    <w:rsid w:val="00C33029"/>
    <w:rsid w:val="00C334B6"/>
    <w:rsid w:val="00C33ADF"/>
    <w:rsid w:val="00C35ABB"/>
    <w:rsid w:val="00C364BB"/>
    <w:rsid w:val="00C36CBA"/>
    <w:rsid w:val="00C37278"/>
    <w:rsid w:val="00C3765A"/>
    <w:rsid w:val="00C376E6"/>
    <w:rsid w:val="00C37CCD"/>
    <w:rsid w:val="00C37EB8"/>
    <w:rsid w:val="00C406BB"/>
    <w:rsid w:val="00C40764"/>
    <w:rsid w:val="00C421FF"/>
    <w:rsid w:val="00C4230B"/>
    <w:rsid w:val="00C4339D"/>
    <w:rsid w:val="00C441B7"/>
    <w:rsid w:val="00C44259"/>
    <w:rsid w:val="00C44EBC"/>
    <w:rsid w:val="00C45316"/>
    <w:rsid w:val="00C46D1A"/>
    <w:rsid w:val="00C478F6"/>
    <w:rsid w:val="00C5022E"/>
    <w:rsid w:val="00C507F3"/>
    <w:rsid w:val="00C50BBF"/>
    <w:rsid w:val="00C515B0"/>
    <w:rsid w:val="00C52BEF"/>
    <w:rsid w:val="00C5319E"/>
    <w:rsid w:val="00C53846"/>
    <w:rsid w:val="00C541AA"/>
    <w:rsid w:val="00C54C02"/>
    <w:rsid w:val="00C5509C"/>
    <w:rsid w:val="00C55295"/>
    <w:rsid w:val="00C56117"/>
    <w:rsid w:val="00C562DC"/>
    <w:rsid w:val="00C56509"/>
    <w:rsid w:val="00C57127"/>
    <w:rsid w:val="00C617A5"/>
    <w:rsid w:val="00C61944"/>
    <w:rsid w:val="00C62406"/>
    <w:rsid w:val="00C62662"/>
    <w:rsid w:val="00C6291D"/>
    <w:rsid w:val="00C63A8F"/>
    <w:rsid w:val="00C65737"/>
    <w:rsid w:val="00C65771"/>
    <w:rsid w:val="00C65C94"/>
    <w:rsid w:val="00C70608"/>
    <w:rsid w:val="00C707C0"/>
    <w:rsid w:val="00C71635"/>
    <w:rsid w:val="00C71690"/>
    <w:rsid w:val="00C71AA7"/>
    <w:rsid w:val="00C71BBB"/>
    <w:rsid w:val="00C72F7D"/>
    <w:rsid w:val="00C73680"/>
    <w:rsid w:val="00C739B8"/>
    <w:rsid w:val="00C75B2B"/>
    <w:rsid w:val="00C76016"/>
    <w:rsid w:val="00C779EB"/>
    <w:rsid w:val="00C809B7"/>
    <w:rsid w:val="00C81436"/>
    <w:rsid w:val="00C81731"/>
    <w:rsid w:val="00C81A84"/>
    <w:rsid w:val="00C81D31"/>
    <w:rsid w:val="00C81F40"/>
    <w:rsid w:val="00C82917"/>
    <w:rsid w:val="00C82DF4"/>
    <w:rsid w:val="00C82E37"/>
    <w:rsid w:val="00C830A6"/>
    <w:rsid w:val="00C84C43"/>
    <w:rsid w:val="00C85148"/>
    <w:rsid w:val="00C8522A"/>
    <w:rsid w:val="00C85A54"/>
    <w:rsid w:val="00C86B35"/>
    <w:rsid w:val="00C86D2D"/>
    <w:rsid w:val="00C90D6B"/>
    <w:rsid w:val="00C91329"/>
    <w:rsid w:val="00C9139F"/>
    <w:rsid w:val="00C9239A"/>
    <w:rsid w:val="00C92DC5"/>
    <w:rsid w:val="00C931B4"/>
    <w:rsid w:val="00C942AA"/>
    <w:rsid w:val="00C942F3"/>
    <w:rsid w:val="00C94D5C"/>
    <w:rsid w:val="00C95975"/>
    <w:rsid w:val="00C960DC"/>
    <w:rsid w:val="00C9619D"/>
    <w:rsid w:val="00C963B5"/>
    <w:rsid w:val="00C96A70"/>
    <w:rsid w:val="00C96C1E"/>
    <w:rsid w:val="00C97528"/>
    <w:rsid w:val="00C97DB6"/>
    <w:rsid w:val="00CA0290"/>
    <w:rsid w:val="00CA0603"/>
    <w:rsid w:val="00CA09A2"/>
    <w:rsid w:val="00CA0C5B"/>
    <w:rsid w:val="00CA0C99"/>
    <w:rsid w:val="00CA1B6F"/>
    <w:rsid w:val="00CA2584"/>
    <w:rsid w:val="00CA27DD"/>
    <w:rsid w:val="00CA53B4"/>
    <w:rsid w:val="00CA5C6C"/>
    <w:rsid w:val="00CA5E60"/>
    <w:rsid w:val="00CA5FC4"/>
    <w:rsid w:val="00CA5FFF"/>
    <w:rsid w:val="00CA6CFB"/>
    <w:rsid w:val="00CB0CA6"/>
    <w:rsid w:val="00CB0DEF"/>
    <w:rsid w:val="00CB177D"/>
    <w:rsid w:val="00CB2294"/>
    <w:rsid w:val="00CB28A8"/>
    <w:rsid w:val="00CB2F18"/>
    <w:rsid w:val="00CB4352"/>
    <w:rsid w:val="00CB4F6D"/>
    <w:rsid w:val="00CB5BBE"/>
    <w:rsid w:val="00CB6939"/>
    <w:rsid w:val="00CB6981"/>
    <w:rsid w:val="00CB6DB2"/>
    <w:rsid w:val="00CC0848"/>
    <w:rsid w:val="00CC0E06"/>
    <w:rsid w:val="00CC1E50"/>
    <w:rsid w:val="00CC2E00"/>
    <w:rsid w:val="00CC2FE9"/>
    <w:rsid w:val="00CC362B"/>
    <w:rsid w:val="00CC5D3A"/>
    <w:rsid w:val="00CC6ECA"/>
    <w:rsid w:val="00CC772D"/>
    <w:rsid w:val="00CD03DB"/>
    <w:rsid w:val="00CD0A88"/>
    <w:rsid w:val="00CD0C37"/>
    <w:rsid w:val="00CD0F29"/>
    <w:rsid w:val="00CD1062"/>
    <w:rsid w:val="00CD239B"/>
    <w:rsid w:val="00CD293D"/>
    <w:rsid w:val="00CD310A"/>
    <w:rsid w:val="00CD33C4"/>
    <w:rsid w:val="00CD42EE"/>
    <w:rsid w:val="00CD4924"/>
    <w:rsid w:val="00CD4C1F"/>
    <w:rsid w:val="00CD5553"/>
    <w:rsid w:val="00CD6AC3"/>
    <w:rsid w:val="00CD71EA"/>
    <w:rsid w:val="00CD7290"/>
    <w:rsid w:val="00CD7F00"/>
    <w:rsid w:val="00CE01C8"/>
    <w:rsid w:val="00CE0FD6"/>
    <w:rsid w:val="00CE1375"/>
    <w:rsid w:val="00CE1412"/>
    <w:rsid w:val="00CE1955"/>
    <w:rsid w:val="00CE1E02"/>
    <w:rsid w:val="00CE2B46"/>
    <w:rsid w:val="00CE3F2B"/>
    <w:rsid w:val="00CE52CE"/>
    <w:rsid w:val="00CE5386"/>
    <w:rsid w:val="00CE563B"/>
    <w:rsid w:val="00CE6D5D"/>
    <w:rsid w:val="00CE71B0"/>
    <w:rsid w:val="00CE7A10"/>
    <w:rsid w:val="00CF053C"/>
    <w:rsid w:val="00CF0EE0"/>
    <w:rsid w:val="00CF177E"/>
    <w:rsid w:val="00CF2463"/>
    <w:rsid w:val="00CF3854"/>
    <w:rsid w:val="00CF4C00"/>
    <w:rsid w:val="00CF55A0"/>
    <w:rsid w:val="00CF587F"/>
    <w:rsid w:val="00CF5C45"/>
    <w:rsid w:val="00CF5D71"/>
    <w:rsid w:val="00CF5FB5"/>
    <w:rsid w:val="00CF643F"/>
    <w:rsid w:val="00CF6689"/>
    <w:rsid w:val="00CF6D1D"/>
    <w:rsid w:val="00CF756F"/>
    <w:rsid w:val="00CF7689"/>
    <w:rsid w:val="00CF7AD0"/>
    <w:rsid w:val="00D00495"/>
    <w:rsid w:val="00D02D78"/>
    <w:rsid w:val="00D02DD0"/>
    <w:rsid w:val="00D02DD9"/>
    <w:rsid w:val="00D0348E"/>
    <w:rsid w:val="00D043FC"/>
    <w:rsid w:val="00D047AE"/>
    <w:rsid w:val="00D04C21"/>
    <w:rsid w:val="00D050CD"/>
    <w:rsid w:val="00D06B51"/>
    <w:rsid w:val="00D06CDE"/>
    <w:rsid w:val="00D07642"/>
    <w:rsid w:val="00D1071B"/>
    <w:rsid w:val="00D10C67"/>
    <w:rsid w:val="00D10F11"/>
    <w:rsid w:val="00D11157"/>
    <w:rsid w:val="00D11233"/>
    <w:rsid w:val="00D118CD"/>
    <w:rsid w:val="00D1220A"/>
    <w:rsid w:val="00D12551"/>
    <w:rsid w:val="00D13364"/>
    <w:rsid w:val="00D1339A"/>
    <w:rsid w:val="00D1347A"/>
    <w:rsid w:val="00D1352C"/>
    <w:rsid w:val="00D1373C"/>
    <w:rsid w:val="00D14F15"/>
    <w:rsid w:val="00D160FD"/>
    <w:rsid w:val="00D16769"/>
    <w:rsid w:val="00D16962"/>
    <w:rsid w:val="00D16B5F"/>
    <w:rsid w:val="00D17F5F"/>
    <w:rsid w:val="00D20809"/>
    <w:rsid w:val="00D217C3"/>
    <w:rsid w:val="00D21ABA"/>
    <w:rsid w:val="00D23970"/>
    <w:rsid w:val="00D239F2"/>
    <w:rsid w:val="00D2401D"/>
    <w:rsid w:val="00D24B9E"/>
    <w:rsid w:val="00D24C56"/>
    <w:rsid w:val="00D25504"/>
    <w:rsid w:val="00D25AED"/>
    <w:rsid w:val="00D25B70"/>
    <w:rsid w:val="00D25C3D"/>
    <w:rsid w:val="00D268FE"/>
    <w:rsid w:val="00D273F8"/>
    <w:rsid w:val="00D302E4"/>
    <w:rsid w:val="00D303F6"/>
    <w:rsid w:val="00D30542"/>
    <w:rsid w:val="00D307B8"/>
    <w:rsid w:val="00D30CC4"/>
    <w:rsid w:val="00D310DA"/>
    <w:rsid w:val="00D317CD"/>
    <w:rsid w:val="00D318CD"/>
    <w:rsid w:val="00D323B5"/>
    <w:rsid w:val="00D3251F"/>
    <w:rsid w:val="00D326A7"/>
    <w:rsid w:val="00D32EC3"/>
    <w:rsid w:val="00D3381D"/>
    <w:rsid w:val="00D33928"/>
    <w:rsid w:val="00D3399E"/>
    <w:rsid w:val="00D34B82"/>
    <w:rsid w:val="00D35C2B"/>
    <w:rsid w:val="00D363E2"/>
    <w:rsid w:val="00D373A5"/>
    <w:rsid w:val="00D373BD"/>
    <w:rsid w:val="00D4133E"/>
    <w:rsid w:val="00D41A69"/>
    <w:rsid w:val="00D41B54"/>
    <w:rsid w:val="00D41F61"/>
    <w:rsid w:val="00D431DE"/>
    <w:rsid w:val="00D4447C"/>
    <w:rsid w:val="00D44927"/>
    <w:rsid w:val="00D456AC"/>
    <w:rsid w:val="00D46DB7"/>
    <w:rsid w:val="00D473C6"/>
    <w:rsid w:val="00D514D4"/>
    <w:rsid w:val="00D52582"/>
    <w:rsid w:val="00D530B9"/>
    <w:rsid w:val="00D53393"/>
    <w:rsid w:val="00D53B0D"/>
    <w:rsid w:val="00D544C6"/>
    <w:rsid w:val="00D54D86"/>
    <w:rsid w:val="00D561B9"/>
    <w:rsid w:val="00D5701B"/>
    <w:rsid w:val="00D57BA6"/>
    <w:rsid w:val="00D57DEF"/>
    <w:rsid w:val="00D57EEC"/>
    <w:rsid w:val="00D609EC"/>
    <w:rsid w:val="00D6107B"/>
    <w:rsid w:val="00D61126"/>
    <w:rsid w:val="00D61393"/>
    <w:rsid w:val="00D6148F"/>
    <w:rsid w:val="00D6155A"/>
    <w:rsid w:val="00D61D26"/>
    <w:rsid w:val="00D623AC"/>
    <w:rsid w:val="00D62A89"/>
    <w:rsid w:val="00D633C3"/>
    <w:rsid w:val="00D64E99"/>
    <w:rsid w:val="00D65698"/>
    <w:rsid w:val="00D6599F"/>
    <w:rsid w:val="00D6663C"/>
    <w:rsid w:val="00D66C2D"/>
    <w:rsid w:val="00D67970"/>
    <w:rsid w:val="00D707CC"/>
    <w:rsid w:val="00D70DD3"/>
    <w:rsid w:val="00D710C4"/>
    <w:rsid w:val="00D71315"/>
    <w:rsid w:val="00D7244E"/>
    <w:rsid w:val="00D73314"/>
    <w:rsid w:val="00D73456"/>
    <w:rsid w:val="00D734E8"/>
    <w:rsid w:val="00D73839"/>
    <w:rsid w:val="00D75257"/>
    <w:rsid w:val="00D75FF5"/>
    <w:rsid w:val="00D7649F"/>
    <w:rsid w:val="00D768E2"/>
    <w:rsid w:val="00D76B34"/>
    <w:rsid w:val="00D76BA3"/>
    <w:rsid w:val="00D773A4"/>
    <w:rsid w:val="00D77AB8"/>
    <w:rsid w:val="00D80244"/>
    <w:rsid w:val="00D80302"/>
    <w:rsid w:val="00D80ED8"/>
    <w:rsid w:val="00D824C6"/>
    <w:rsid w:val="00D82932"/>
    <w:rsid w:val="00D8340C"/>
    <w:rsid w:val="00D85127"/>
    <w:rsid w:val="00D8522A"/>
    <w:rsid w:val="00D85C7F"/>
    <w:rsid w:val="00D86435"/>
    <w:rsid w:val="00D8755D"/>
    <w:rsid w:val="00D9014C"/>
    <w:rsid w:val="00D9021C"/>
    <w:rsid w:val="00D907EE"/>
    <w:rsid w:val="00D90ABF"/>
    <w:rsid w:val="00D90F9D"/>
    <w:rsid w:val="00D91332"/>
    <w:rsid w:val="00D91A7B"/>
    <w:rsid w:val="00D922DE"/>
    <w:rsid w:val="00D92544"/>
    <w:rsid w:val="00D9294B"/>
    <w:rsid w:val="00D93E30"/>
    <w:rsid w:val="00D944C7"/>
    <w:rsid w:val="00D95721"/>
    <w:rsid w:val="00D95DEA"/>
    <w:rsid w:val="00D965B5"/>
    <w:rsid w:val="00D96D4F"/>
    <w:rsid w:val="00D971E8"/>
    <w:rsid w:val="00D97B92"/>
    <w:rsid w:val="00D97FCF"/>
    <w:rsid w:val="00DA0206"/>
    <w:rsid w:val="00DA0D19"/>
    <w:rsid w:val="00DA1976"/>
    <w:rsid w:val="00DA1FBA"/>
    <w:rsid w:val="00DA2B77"/>
    <w:rsid w:val="00DA470E"/>
    <w:rsid w:val="00DA4973"/>
    <w:rsid w:val="00DA4C1F"/>
    <w:rsid w:val="00DA4D97"/>
    <w:rsid w:val="00DA4DFB"/>
    <w:rsid w:val="00DA5249"/>
    <w:rsid w:val="00DB085B"/>
    <w:rsid w:val="00DB10CC"/>
    <w:rsid w:val="00DB15A4"/>
    <w:rsid w:val="00DB1B1C"/>
    <w:rsid w:val="00DB2080"/>
    <w:rsid w:val="00DB20F7"/>
    <w:rsid w:val="00DB2579"/>
    <w:rsid w:val="00DB3755"/>
    <w:rsid w:val="00DB379C"/>
    <w:rsid w:val="00DB3CCD"/>
    <w:rsid w:val="00DB3EF6"/>
    <w:rsid w:val="00DB4FA0"/>
    <w:rsid w:val="00DB5DE7"/>
    <w:rsid w:val="00DB672B"/>
    <w:rsid w:val="00DB72C3"/>
    <w:rsid w:val="00DB79B3"/>
    <w:rsid w:val="00DB7EB4"/>
    <w:rsid w:val="00DC0CB1"/>
    <w:rsid w:val="00DC0D9B"/>
    <w:rsid w:val="00DC1E11"/>
    <w:rsid w:val="00DC3823"/>
    <w:rsid w:val="00DC3D84"/>
    <w:rsid w:val="00DC45FC"/>
    <w:rsid w:val="00DC4CBC"/>
    <w:rsid w:val="00DC4F9E"/>
    <w:rsid w:val="00DC57EC"/>
    <w:rsid w:val="00DC601E"/>
    <w:rsid w:val="00DC606B"/>
    <w:rsid w:val="00DC6472"/>
    <w:rsid w:val="00DC6A26"/>
    <w:rsid w:val="00DC6B6C"/>
    <w:rsid w:val="00DC749A"/>
    <w:rsid w:val="00DC775D"/>
    <w:rsid w:val="00DC7E9D"/>
    <w:rsid w:val="00DD1009"/>
    <w:rsid w:val="00DD1421"/>
    <w:rsid w:val="00DD1504"/>
    <w:rsid w:val="00DD1D98"/>
    <w:rsid w:val="00DD1EFF"/>
    <w:rsid w:val="00DD20B5"/>
    <w:rsid w:val="00DD220F"/>
    <w:rsid w:val="00DD300F"/>
    <w:rsid w:val="00DD392D"/>
    <w:rsid w:val="00DD3B8F"/>
    <w:rsid w:val="00DD6401"/>
    <w:rsid w:val="00DD7221"/>
    <w:rsid w:val="00DD7550"/>
    <w:rsid w:val="00DD7579"/>
    <w:rsid w:val="00DD7677"/>
    <w:rsid w:val="00DD77BB"/>
    <w:rsid w:val="00DE19F8"/>
    <w:rsid w:val="00DE21DD"/>
    <w:rsid w:val="00DE2555"/>
    <w:rsid w:val="00DE417F"/>
    <w:rsid w:val="00DE421F"/>
    <w:rsid w:val="00DE45A6"/>
    <w:rsid w:val="00DE5BC1"/>
    <w:rsid w:val="00DE604C"/>
    <w:rsid w:val="00DE620B"/>
    <w:rsid w:val="00DE6285"/>
    <w:rsid w:val="00DE6BC0"/>
    <w:rsid w:val="00DE6FF4"/>
    <w:rsid w:val="00DE7567"/>
    <w:rsid w:val="00DE777C"/>
    <w:rsid w:val="00DE7ADA"/>
    <w:rsid w:val="00DF12E3"/>
    <w:rsid w:val="00DF1F85"/>
    <w:rsid w:val="00DF324F"/>
    <w:rsid w:val="00DF34E2"/>
    <w:rsid w:val="00DF3D2F"/>
    <w:rsid w:val="00DF422C"/>
    <w:rsid w:val="00DF4900"/>
    <w:rsid w:val="00DF6911"/>
    <w:rsid w:val="00DF6AAD"/>
    <w:rsid w:val="00DF70B0"/>
    <w:rsid w:val="00DF70C1"/>
    <w:rsid w:val="00E01642"/>
    <w:rsid w:val="00E01E52"/>
    <w:rsid w:val="00E01F31"/>
    <w:rsid w:val="00E02B71"/>
    <w:rsid w:val="00E02FD7"/>
    <w:rsid w:val="00E0324D"/>
    <w:rsid w:val="00E037D6"/>
    <w:rsid w:val="00E05877"/>
    <w:rsid w:val="00E05CB4"/>
    <w:rsid w:val="00E05FE2"/>
    <w:rsid w:val="00E061FA"/>
    <w:rsid w:val="00E062DC"/>
    <w:rsid w:val="00E06577"/>
    <w:rsid w:val="00E06BCC"/>
    <w:rsid w:val="00E06FAA"/>
    <w:rsid w:val="00E07B9E"/>
    <w:rsid w:val="00E10AFE"/>
    <w:rsid w:val="00E11411"/>
    <w:rsid w:val="00E1176C"/>
    <w:rsid w:val="00E11E52"/>
    <w:rsid w:val="00E11E9F"/>
    <w:rsid w:val="00E11EBF"/>
    <w:rsid w:val="00E11ED2"/>
    <w:rsid w:val="00E12023"/>
    <w:rsid w:val="00E12334"/>
    <w:rsid w:val="00E1292E"/>
    <w:rsid w:val="00E12EEC"/>
    <w:rsid w:val="00E13CFC"/>
    <w:rsid w:val="00E1427C"/>
    <w:rsid w:val="00E152B2"/>
    <w:rsid w:val="00E157B4"/>
    <w:rsid w:val="00E1753F"/>
    <w:rsid w:val="00E205E7"/>
    <w:rsid w:val="00E20CB7"/>
    <w:rsid w:val="00E22D06"/>
    <w:rsid w:val="00E23410"/>
    <w:rsid w:val="00E23671"/>
    <w:rsid w:val="00E23783"/>
    <w:rsid w:val="00E23EF5"/>
    <w:rsid w:val="00E248B2"/>
    <w:rsid w:val="00E24A49"/>
    <w:rsid w:val="00E25247"/>
    <w:rsid w:val="00E25BC9"/>
    <w:rsid w:val="00E262CF"/>
    <w:rsid w:val="00E269CB"/>
    <w:rsid w:val="00E26F31"/>
    <w:rsid w:val="00E2709F"/>
    <w:rsid w:val="00E30FA5"/>
    <w:rsid w:val="00E31352"/>
    <w:rsid w:val="00E317C1"/>
    <w:rsid w:val="00E32179"/>
    <w:rsid w:val="00E321CE"/>
    <w:rsid w:val="00E34A0A"/>
    <w:rsid w:val="00E35D32"/>
    <w:rsid w:val="00E36CDF"/>
    <w:rsid w:val="00E36F24"/>
    <w:rsid w:val="00E37ABD"/>
    <w:rsid w:val="00E40A12"/>
    <w:rsid w:val="00E40B64"/>
    <w:rsid w:val="00E41713"/>
    <w:rsid w:val="00E41817"/>
    <w:rsid w:val="00E43EEB"/>
    <w:rsid w:val="00E440BA"/>
    <w:rsid w:val="00E46BEF"/>
    <w:rsid w:val="00E46D37"/>
    <w:rsid w:val="00E4797F"/>
    <w:rsid w:val="00E47A3F"/>
    <w:rsid w:val="00E5013B"/>
    <w:rsid w:val="00E514A2"/>
    <w:rsid w:val="00E52212"/>
    <w:rsid w:val="00E522B1"/>
    <w:rsid w:val="00E52B1D"/>
    <w:rsid w:val="00E52B4D"/>
    <w:rsid w:val="00E54249"/>
    <w:rsid w:val="00E54BBB"/>
    <w:rsid w:val="00E56C74"/>
    <w:rsid w:val="00E57701"/>
    <w:rsid w:val="00E600CF"/>
    <w:rsid w:val="00E60837"/>
    <w:rsid w:val="00E61534"/>
    <w:rsid w:val="00E61751"/>
    <w:rsid w:val="00E61A3B"/>
    <w:rsid w:val="00E620B7"/>
    <w:rsid w:val="00E6371D"/>
    <w:rsid w:val="00E647B7"/>
    <w:rsid w:val="00E65DCB"/>
    <w:rsid w:val="00E67E5B"/>
    <w:rsid w:val="00E7061F"/>
    <w:rsid w:val="00E70FBD"/>
    <w:rsid w:val="00E72097"/>
    <w:rsid w:val="00E72212"/>
    <w:rsid w:val="00E72C55"/>
    <w:rsid w:val="00E736A2"/>
    <w:rsid w:val="00E740FA"/>
    <w:rsid w:val="00E741F4"/>
    <w:rsid w:val="00E742FF"/>
    <w:rsid w:val="00E744BF"/>
    <w:rsid w:val="00E752F9"/>
    <w:rsid w:val="00E756AB"/>
    <w:rsid w:val="00E7594F"/>
    <w:rsid w:val="00E759E7"/>
    <w:rsid w:val="00E75B8A"/>
    <w:rsid w:val="00E7609D"/>
    <w:rsid w:val="00E76BBA"/>
    <w:rsid w:val="00E76BF1"/>
    <w:rsid w:val="00E76CC4"/>
    <w:rsid w:val="00E76F39"/>
    <w:rsid w:val="00E804CA"/>
    <w:rsid w:val="00E839AB"/>
    <w:rsid w:val="00E8449A"/>
    <w:rsid w:val="00E851B3"/>
    <w:rsid w:val="00E853B1"/>
    <w:rsid w:val="00E86EF2"/>
    <w:rsid w:val="00E87226"/>
    <w:rsid w:val="00E87D08"/>
    <w:rsid w:val="00E87EAE"/>
    <w:rsid w:val="00E908D1"/>
    <w:rsid w:val="00E909AC"/>
    <w:rsid w:val="00E911F9"/>
    <w:rsid w:val="00E91524"/>
    <w:rsid w:val="00E91BEE"/>
    <w:rsid w:val="00E91DE0"/>
    <w:rsid w:val="00E9213D"/>
    <w:rsid w:val="00E92C9C"/>
    <w:rsid w:val="00E92DEE"/>
    <w:rsid w:val="00E93446"/>
    <w:rsid w:val="00E940C4"/>
    <w:rsid w:val="00E94F55"/>
    <w:rsid w:val="00E9513E"/>
    <w:rsid w:val="00E95447"/>
    <w:rsid w:val="00E95EEE"/>
    <w:rsid w:val="00E971E9"/>
    <w:rsid w:val="00E9748A"/>
    <w:rsid w:val="00E97677"/>
    <w:rsid w:val="00EA1803"/>
    <w:rsid w:val="00EA1E6E"/>
    <w:rsid w:val="00EA3BDD"/>
    <w:rsid w:val="00EA4357"/>
    <w:rsid w:val="00EA466D"/>
    <w:rsid w:val="00EA477F"/>
    <w:rsid w:val="00EA4AE6"/>
    <w:rsid w:val="00EA4EC3"/>
    <w:rsid w:val="00EA5FEE"/>
    <w:rsid w:val="00EA71B3"/>
    <w:rsid w:val="00EA75A1"/>
    <w:rsid w:val="00EB0A27"/>
    <w:rsid w:val="00EB239B"/>
    <w:rsid w:val="00EB2A73"/>
    <w:rsid w:val="00EB2DD4"/>
    <w:rsid w:val="00EB2F21"/>
    <w:rsid w:val="00EB3936"/>
    <w:rsid w:val="00EB4CB5"/>
    <w:rsid w:val="00EB6262"/>
    <w:rsid w:val="00EB67EF"/>
    <w:rsid w:val="00EB6CD1"/>
    <w:rsid w:val="00EB74EF"/>
    <w:rsid w:val="00EC1EE2"/>
    <w:rsid w:val="00EC207B"/>
    <w:rsid w:val="00EC217D"/>
    <w:rsid w:val="00EC2D8C"/>
    <w:rsid w:val="00EC3B85"/>
    <w:rsid w:val="00EC3C1A"/>
    <w:rsid w:val="00EC4183"/>
    <w:rsid w:val="00EC5A91"/>
    <w:rsid w:val="00EC60EF"/>
    <w:rsid w:val="00EC61E2"/>
    <w:rsid w:val="00EC6422"/>
    <w:rsid w:val="00EC6FE8"/>
    <w:rsid w:val="00EC700C"/>
    <w:rsid w:val="00EC72A0"/>
    <w:rsid w:val="00EC7578"/>
    <w:rsid w:val="00EC7837"/>
    <w:rsid w:val="00EC7E97"/>
    <w:rsid w:val="00ED0A7A"/>
    <w:rsid w:val="00ED17D2"/>
    <w:rsid w:val="00ED1F99"/>
    <w:rsid w:val="00ED36C3"/>
    <w:rsid w:val="00ED3BC3"/>
    <w:rsid w:val="00ED5A7C"/>
    <w:rsid w:val="00ED6137"/>
    <w:rsid w:val="00ED63E8"/>
    <w:rsid w:val="00ED6455"/>
    <w:rsid w:val="00ED694C"/>
    <w:rsid w:val="00EE104F"/>
    <w:rsid w:val="00EE20D2"/>
    <w:rsid w:val="00EE250A"/>
    <w:rsid w:val="00EE27FC"/>
    <w:rsid w:val="00EE32EF"/>
    <w:rsid w:val="00EE4572"/>
    <w:rsid w:val="00EE5FE9"/>
    <w:rsid w:val="00EE6025"/>
    <w:rsid w:val="00EE68CD"/>
    <w:rsid w:val="00EE6C2C"/>
    <w:rsid w:val="00EE7C1F"/>
    <w:rsid w:val="00EF052C"/>
    <w:rsid w:val="00EF2C5D"/>
    <w:rsid w:val="00EF2DBA"/>
    <w:rsid w:val="00EF375A"/>
    <w:rsid w:val="00EF3F25"/>
    <w:rsid w:val="00EF4F40"/>
    <w:rsid w:val="00EF52F9"/>
    <w:rsid w:val="00EF5A29"/>
    <w:rsid w:val="00EF5E05"/>
    <w:rsid w:val="00EF6926"/>
    <w:rsid w:val="00EF73CE"/>
    <w:rsid w:val="00F00801"/>
    <w:rsid w:val="00F01929"/>
    <w:rsid w:val="00F020CB"/>
    <w:rsid w:val="00F0288B"/>
    <w:rsid w:val="00F02F68"/>
    <w:rsid w:val="00F03108"/>
    <w:rsid w:val="00F03DE5"/>
    <w:rsid w:val="00F04D7C"/>
    <w:rsid w:val="00F052F6"/>
    <w:rsid w:val="00F053EB"/>
    <w:rsid w:val="00F055C3"/>
    <w:rsid w:val="00F063EA"/>
    <w:rsid w:val="00F06F9F"/>
    <w:rsid w:val="00F0728D"/>
    <w:rsid w:val="00F076EB"/>
    <w:rsid w:val="00F07A7C"/>
    <w:rsid w:val="00F10183"/>
    <w:rsid w:val="00F10272"/>
    <w:rsid w:val="00F10C15"/>
    <w:rsid w:val="00F12346"/>
    <w:rsid w:val="00F12F88"/>
    <w:rsid w:val="00F13F5A"/>
    <w:rsid w:val="00F15C0D"/>
    <w:rsid w:val="00F165EC"/>
    <w:rsid w:val="00F16BF4"/>
    <w:rsid w:val="00F202F0"/>
    <w:rsid w:val="00F204C4"/>
    <w:rsid w:val="00F2093C"/>
    <w:rsid w:val="00F209FF"/>
    <w:rsid w:val="00F220C0"/>
    <w:rsid w:val="00F2378E"/>
    <w:rsid w:val="00F24644"/>
    <w:rsid w:val="00F2475F"/>
    <w:rsid w:val="00F248EF"/>
    <w:rsid w:val="00F24F1E"/>
    <w:rsid w:val="00F256F1"/>
    <w:rsid w:val="00F2579B"/>
    <w:rsid w:val="00F258F2"/>
    <w:rsid w:val="00F26C16"/>
    <w:rsid w:val="00F27959"/>
    <w:rsid w:val="00F27D5E"/>
    <w:rsid w:val="00F306AF"/>
    <w:rsid w:val="00F30A8B"/>
    <w:rsid w:val="00F30C0A"/>
    <w:rsid w:val="00F322F4"/>
    <w:rsid w:val="00F3281F"/>
    <w:rsid w:val="00F3309E"/>
    <w:rsid w:val="00F330AB"/>
    <w:rsid w:val="00F3360F"/>
    <w:rsid w:val="00F33A84"/>
    <w:rsid w:val="00F33A9F"/>
    <w:rsid w:val="00F33E6D"/>
    <w:rsid w:val="00F34575"/>
    <w:rsid w:val="00F34664"/>
    <w:rsid w:val="00F346C7"/>
    <w:rsid w:val="00F3480B"/>
    <w:rsid w:val="00F365C0"/>
    <w:rsid w:val="00F3735F"/>
    <w:rsid w:val="00F3755E"/>
    <w:rsid w:val="00F3779F"/>
    <w:rsid w:val="00F37A51"/>
    <w:rsid w:val="00F37C51"/>
    <w:rsid w:val="00F4101E"/>
    <w:rsid w:val="00F41614"/>
    <w:rsid w:val="00F43042"/>
    <w:rsid w:val="00F438F9"/>
    <w:rsid w:val="00F43DE2"/>
    <w:rsid w:val="00F43F7C"/>
    <w:rsid w:val="00F44A62"/>
    <w:rsid w:val="00F44F56"/>
    <w:rsid w:val="00F45C64"/>
    <w:rsid w:val="00F45F8C"/>
    <w:rsid w:val="00F46ACF"/>
    <w:rsid w:val="00F5028C"/>
    <w:rsid w:val="00F50F6D"/>
    <w:rsid w:val="00F5126B"/>
    <w:rsid w:val="00F5130F"/>
    <w:rsid w:val="00F51F12"/>
    <w:rsid w:val="00F5301F"/>
    <w:rsid w:val="00F549D9"/>
    <w:rsid w:val="00F55267"/>
    <w:rsid w:val="00F5577D"/>
    <w:rsid w:val="00F5593A"/>
    <w:rsid w:val="00F55D6F"/>
    <w:rsid w:val="00F5684A"/>
    <w:rsid w:val="00F56BAD"/>
    <w:rsid w:val="00F56CA6"/>
    <w:rsid w:val="00F57245"/>
    <w:rsid w:val="00F5735D"/>
    <w:rsid w:val="00F57517"/>
    <w:rsid w:val="00F575CC"/>
    <w:rsid w:val="00F57800"/>
    <w:rsid w:val="00F612CD"/>
    <w:rsid w:val="00F61931"/>
    <w:rsid w:val="00F61D35"/>
    <w:rsid w:val="00F63453"/>
    <w:rsid w:val="00F63921"/>
    <w:rsid w:val="00F63B2E"/>
    <w:rsid w:val="00F63E30"/>
    <w:rsid w:val="00F64D23"/>
    <w:rsid w:val="00F65589"/>
    <w:rsid w:val="00F65B78"/>
    <w:rsid w:val="00F65C38"/>
    <w:rsid w:val="00F66124"/>
    <w:rsid w:val="00F6639F"/>
    <w:rsid w:val="00F66E67"/>
    <w:rsid w:val="00F6742A"/>
    <w:rsid w:val="00F676EE"/>
    <w:rsid w:val="00F70B91"/>
    <w:rsid w:val="00F70D0F"/>
    <w:rsid w:val="00F71196"/>
    <w:rsid w:val="00F735EF"/>
    <w:rsid w:val="00F74120"/>
    <w:rsid w:val="00F745A4"/>
    <w:rsid w:val="00F75C3D"/>
    <w:rsid w:val="00F75DED"/>
    <w:rsid w:val="00F7693D"/>
    <w:rsid w:val="00F769FA"/>
    <w:rsid w:val="00F77FBB"/>
    <w:rsid w:val="00F80DF7"/>
    <w:rsid w:val="00F811E5"/>
    <w:rsid w:val="00F82A38"/>
    <w:rsid w:val="00F83898"/>
    <w:rsid w:val="00F84237"/>
    <w:rsid w:val="00F8466B"/>
    <w:rsid w:val="00F846B5"/>
    <w:rsid w:val="00F85B96"/>
    <w:rsid w:val="00F8793B"/>
    <w:rsid w:val="00F87AEB"/>
    <w:rsid w:val="00F87E78"/>
    <w:rsid w:val="00F90661"/>
    <w:rsid w:val="00F90DC9"/>
    <w:rsid w:val="00F90E93"/>
    <w:rsid w:val="00F91402"/>
    <w:rsid w:val="00F917A9"/>
    <w:rsid w:val="00F91861"/>
    <w:rsid w:val="00F924CD"/>
    <w:rsid w:val="00F92B31"/>
    <w:rsid w:val="00F952BE"/>
    <w:rsid w:val="00F956F1"/>
    <w:rsid w:val="00F95E76"/>
    <w:rsid w:val="00F96FB8"/>
    <w:rsid w:val="00F97F8E"/>
    <w:rsid w:val="00FA0660"/>
    <w:rsid w:val="00FA1E4B"/>
    <w:rsid w:val="00FA2D49"/>
    <w:rsid w:val="00FA2E66"/>
    <w:rsid w:val="00FA3D4A"/>
    <w:rsid w:val="00FA4B4F"/>
    <w:rsid w:val="00FA54EB"/>
    <w:rsid w:val="00FA5763"/>
    <w:rsid w:val="00FA5945"/>
    <w:rsid w:val="00FA66E1"/>
    <w:rsid w:val="00FA67A2"/>
    <w:rsid w:val="00FA69E6"/>
    <w:rsid w:val="00FA7031"/>
    <w:rsid w:val="00FA7613"/>
    <w:rsid w:val="00FA7ADF"/>
    <w:rsid w:val="00FA7D9B"/>
    <w:rsid w:val="00FB19FF"/>
    <w:rsid w:val="00FB1B91"/>
    <w:rsid w:val="00FB23D2"/>
    <w:rsid w:val="00FB2F03"/>
    <w:rsid w:val="00FB34E1"/>
    <w:rsid w:val="00FB3DE8"/>
    <w:rsid w:val="00FB43F0"/>
    <w:rsid w:val="00FB474C"/>
    <w:rsid w:val="00FB4C11"/>
    <w:rsid w:val="00FB5141"/>
    <w:rsid w:val="00FB5E4B"/>
    <w:rsid w:val="00FB6C1C"/>
    <w:rsid w:val="00FC00DF"/>
    <w:rsid w:val="00FC0489"/>
    <w:rsid w:val="00FC21DD"/>
    <w:rsid w:val="00FC2467"/>
    <w:rsid w:val="00FC34D2"/>
    <w:rsid w:val="00FC3F7B"/>
    <w:rsid w:val="00FC4CD8"/>
    <w:rsid w:val="00FC51EF"/>
    <w:rsid w:val="00FC58F7"/>
    <w:rsid w:val="00FC59DD"/>
    <w:rsid w:val="00FC613D"/>
    <w:rsid w:val="00FC621E"/>
    <w:rsid w:val="00FC7741"/>
    <w:rsid w:val="00FC7AA1"/>
    <w:rsid w:val="00FC7BB6"/>
    <w:rsid w:val="00FC7EE3"/>
    <w:rsid w:val="00FD3B5E"/>
    <w:rsid w:val="00FD3F5A"/>
    <w:rsid w:val="00FD4274"/>
    <w:rsid w:val="00FD4A5D"/>
    <w:rsid w:val="00FD6C45"/>
    <w:rsid w:val="00FD74B1"/>
    <w:rsid w:val="00FD773B"/>
    <w:rsid w:val="00FD7B17"/>
    <w:rsid w:val="00FD7F49"/>
    <w:rsid w:val="00FE0F5A"/>
    <w:rsid w:val="00FE17C4"/>
    <w:rsid w:val="00FE38CA"/>
    <w:rsid w:val="00FE4007"/>
    <w:rsid w:val="00FE40C3"/>
    <w:rsid w:val="00FE4C90"/>
    <w:rsid w:val="00FE4CC2"/>
    <w:rsid w:val="00FE76E5"/>
    <w:rsid w:val="00FE7B97"/>
    <w:rsid w:val="00FF03D1"/>
    <w:rsid w:val="00FF0D6D"/>
    <w:rsid w:val="00FF2D54"/>
    <w:rsid w:val="00FF2DCB"/>
    <w:rsid w:val="00FF2F31"/>
    <w:rsid w:val="00FF3360"/>
    <w:rsid w:val="00FF3B2E"/>
    <w:rsid w:val="00FF3BC6"/>
    <w:rsid w:val="00FF5604"/>
    <w:rsid w:val="00FF5894"/>
    <w:rsid w:val="00FF5B26"/>
    <w:rsid w:val="00FF6275"/>
    <w:rsid w:val="00FF6AED"/>
    <w:rsid w:val="00FF7233"/>
    <w:rsid w:val="00FF73B6"/>
    <w:rsid w:val="00FF75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8AE39"/>
  <w15:chartTrackingRefBased/>
  <w15:docId w15:val="{404DE499-444B-4884-B645-6D436215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uiPriority w:val="9"/>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0D68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D68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D683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semiHidden/>
    <w:unhideWhenUsed/>
    <w:qFormat/>
    <w:rsid w:val="000D6834"/>
    <w:pPr>
      <w:keepNext/>
      <w:keepLines/>
      <w:spacing w:before="40"/>
      <w:outlineLvl w:val="5"/>
    </w:pPr>
    <w:rPr>
      <w:i/>
      <w:iCs/>
      <w:color w:val="595959"/>
    </w:rPr>
  </w:style>
  <w:style w:type="paragraph" w:styleId="Ttulo7">
    <w:name w:val="heading 7"/>
    <w:basedOn w:val="Normal"/>
    <w:next w:val="Normal"/>
    <w:link w:val="Ttulo7Car"/>
    <w:uiPriority w:val="9"/>
    <w:semiHidden/>
    <w:unhideWhenUsed/>
    <w:qFormat/>
    <w:rsid w:val="000D6834"/>
    <w:pPr>
      <w:keepNext/>
      <w:keepLines/>
      <w:spacing w:before="40"/>
      <w:outlineLvl w:val="6"/>
    </w:pPr>
    <w:rPr>
      <w:color w:val="595959"/>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semiHidden/>
    <w:unhideWhenUsed/>
    <w:qFormat/>
    <w:rsid w:val="000D6834"/>
    <w:pPr>
      <w:spacing w:before="240" w:after="100"/>
      <w:jc w:val="both"/>
      <w:outlineLvl w:val="8"/>
    </w:pPr>
    <w:rPr>
      <w:rFonts w:asciiTheme="majorHAnsi" w:eastAsiaTheme="majorEastAsia" w:hAnsiTheme="majorHAnsi"/>
      <w:sz w:val="22"/>
      <w:szCs w:val="22"/>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uiPriority w:val="99"/>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uiPriority w:val="99"/>
    <w:rsid w:val="00C779EB"/>
    <w:pPr>
      <w:tabs>
        <w:tab w:val="num" w:pos="1584"/>
      </w:tabs>
      <w:ind w:left="1584" w:hanging="432"/>
    </w:pPr>
  </w:style>
  <w:style w:type="paragraph" w:customStyle="1" w:styleId="aparagraphs">
    <w:name w:val="(a) paragraphs"/>
    <w:next w:val="Normal"/>
    <w:uiPriority w:val="99"/>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paragraph" w:customStyle="1" w:styleId="Ttulo10">
    <w:name w:val="Título1"/>
    <w:basedOn w:val="Normal"/>
    <w:link w:val="TtuloCar"/>
    <w:uiPriority w:val="99"/>
    <w:qFormat/>
    <w:rsid w:val="00C779EB"/>
    <w:pPr>
      <w:spacing w:before="240" w:after="60"/>
      <w:jc w:val="center"/>
      <w:outlineLvl w:val="0"/>
    </w:pPr>
    <w:rPr>
      <w:rFonts w:cs="Arial"/>
      <w:b/>
      <w:bCs/>
      <w:kern w:val="28"/>
      <w:szCs w:val="32"/>
      <w:lang w:eastAsia="es-ES"/>
    </w:rPr>
  </w:style>
  <w:style w:type="paragraph" w:styleId="Textoindependiente">
    <w:name w:val="Body Text"/>
    <w:aliases w:val=" Car,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Car Ca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uiPriority w:val="99"/>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uiPriority w:val="99"/>
    <w:rsid w:val="006E5154"/>
    <w:rPr>
      <w:rFonts w:ascii="Tms Rmn" w:hAnsi="Tms Rmn"/>
      <w:lang w:val="en-US" w:eastAsia="es-BO"/>
    </w:rPr>
  </w:style>
  <w:style w:type="paragraph" w:styleId="Listaconvietas2">
    <w:name w:val="List Bullet 2"/>
    <w:basedOn w:val="Normal"/>
    <w:autoRedefine/>
    <w:uiPriority w:val="99"/>
    <w:rsid w:val="00C779EB"/>
    <w:pPr>
      <w:tabs>
        <w:tab w:val="num" w:pos="643"/>
      </w:tabs>
      <w:ind w:left="643" w:hanging="360"/>
    </w:pPr>
    <w:rPr>
      <w:sz w:val="24"/>
      <w:szCs w:val="24"/>
      <w:lang w:eastAsia="es-ES"/>
    </w:rPr>
  </w:style>
  <w:style w:type="paragraph" w:styleId="Listaconvietas4">
    <w:name w:val="List Bullet 4"/>
    <w:basedOn w:val="Normal"/>
    <w:autoRedefine/>
    <w:uiPriority w:val="99"/>
    <w:rsid w:val="00C779EB"/>
    <w:pPr>
      <w:tabs>
        <w:tab w:val="num" w:pos="1209"/>
      </w:tabs>
      <w:ind w:left="1209" w:hanging="360"/>
    </w:pPr>
    <w:rPr>
      <w:sz w:val="24"/>
      <w:szCs w:val="24"/>
      <w:lang w:eastAsia="es-ES"/>
    </w:rPr>
  </w:style>
  <w:style w:type="paragraph" w:styleId="Textodebloque">
    <w:name w:val="Block Text"/>
    <w:basedOn w:val="Normal"/>
    <w:uiPriority w:val="99"/>
    <w:rsid w:val="00C779EB"/>
    <w:pPr>
      <w:ind w:left="1276" w:right="931"/>
      <w:jc w:val="center"/>
    </w:pPr>
    <w:rPr>
      <w:sz w:val="22"/>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Car Car Ca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T"/>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rPr>
      <w:lang w:val="x-none"/>
    </w:rPr>
  </w:style>
  <w:style w:type="character" w:customStyle="1" w:styleId="TextocomentarioCar">
    <w:name w:val="Texto comentario Car"/>
    <w:link w:val="Textocomentario"/>
    <w:uiPriority w:val="99"/>
    <w:rsid w:val="00805295"/>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cs="Tahoma"/>
      <w:sz w:val="16"/>
      <w:szCs w:val="16"/>
    </w:rPr>
  </w:style>
  <w:style w:type="character" w:styleId="Nmerodepgina">
    <w:name w:val="page number"/>
    <w:basedOn w:val="Fuentedeprrafopredeter"/>
    <w:rsid w:val="004F2543"/>
  </w:style>
  <w:style w:type="table" w:styleId="Tablaconcuadrcula">
    <w:name w:val="Table Grid"/>
    <w:basedOn w:val="Tablanormal"/>
    <w:uiPriority w:val="59"/>
    <w:rsid w:val="004F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364BB"/>
    <w:rPr>
      <w:sz w:val="22"/>
      <w:szCs w:val="22"/>
      <w:lang w:val="es-ES" w:eastAsia="en-US"/>
    </w:rPr>
  </w:style>
  <w:style w:type="character" w:customStyle="1" w:styleId="SinespaciadoCar">
    <w:name w:val="Sin espaciado Car"/>
    <w:link w:val="Sinespaciado"/>
    <w:uiPriority w:val="1"/>
    <w:rsid w:val="00C364BB"/>
    <w:rPr>
      <w:sz w:val="22"/>
      <w:szCs w:val="22"/>
      <w:lang w:val="es-ES" w:eastAsia="en-US" w:bidi="ar-SA"/>
    </w:rPr>
  </w:style>
  <w:style w:type="paragraph" w:customStyle="1" w:styleId="Normal2">
    <w:name w:val="Normal 2"/>
    <w:basedOn w:val="Normal"/>
    <w:uiPriority w:val="99"/>
    <w:rsid w:val="00117093"/>
    <w:pPr>
      <w:tabs>
        <w:tab w:val="left" w:pos="709"/>
      </w:tabs>
      <w:ind w:left="709" w:hanging="709"/>
      <w:jc w:val="both"/>
    </w:pPr>
    <w:rPr>
      <w:sz w:val="24"/>
      <w:lang w:eastAsia="es-ES"/>
    </w:rPr>
  </w:style>
  <w:style w:type="character" w:customStyle="1" w:styleId="PiedepginaCar">
    <w:name w:val="Pie de página Car"/>
    <w:link w:val="Piedepgina"/>
    <w:uiPriority w:val="99"/>
    <w:rsid w:val="0027711E"/>
    <w:rPr>
      <w:lang w:eastAsia="en-US"/>
    </w:r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Car Car Car Car"/>
    <w:link w:val="Encabezado"/>
    <w:uiPriority w:val="99"/>
    <w:rsid w:val="00D61126"/>
    <w:rPr>
      <w:lang w:val="es-ES" w:eastAsia="en-US"/>
    </w:rPr>
  </w:style>
  <w:style w:type="paragraph" w:styleId="TtuloTDC">
    <w:name w:val="TOC Heading"/>
    <w:basedOn w:val="Ttulo1"/>
    <w:next w:val="Normal"/>
    <w:uiPriority w:val="39"/>
    <w:semiHidden/>
    <w:unhideWhenUsed/>
    <w:qFormat/>
    <w:rsid w:val="00BB67DB"/>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qFormat/>
    <w:rsid w:val="009B7D9B"/>
    <w:pPr>
      <w:tabs>
        <w:tab w:val="right" w:leader="dot" w:pos="9253"/>
      </w:tabs>
      <w:ind w:left="709" w:hanging="709"/>
    </w:pPr>
    <w:rPr>
      <w:sz w:val="18"/>
    </w:rPr>
  </w:style>
  <w:style w:type="character" w:styleId="Hipervnculo">
    <w:name w:val="Hyperlink"/>
    <w:uiPriority w:val="99"/>
    <w:unhideWhenUsed/>
    <w:rsid w:val="00BB67DB"/>
    <w:rPr>
      <w:color w:val="0000FF"/>
      <w:u w:val="single"/>
    </w:rPr>
  </w:style>
  <w:style w:type="character" w:customStyle="1" w:styleId="SangradetextonormalCar">
    <w:name w:val="Sangría de texto normal Car"/>
    <w:link w:val="Sangradetextonormal"/>
    <w:uiPriority w:val="99"/>
    <w:rsid w:val="00B55D7D"/>
    <w:rPr>
      <w:lang w:eastAsia="en-US"/>
    </w:rPr>
  </w:style>
  <w:style w:type="character" w:customStyle="1" w:styleId="TtuloCar">
    <w:name w:val="Título Car"/>
    <w:link w:val="Ttulo10"/>
    <w:uiPriority w:val="99"/>
    <w:rsid w:val="00B55D7D"/>
    <w:rPr>
      <w:rFonts w:cs="Arial"/>
      <w:b/>
      <w:bCs/>
      <w:kern w:val="28"/>
      <w:szCs w:val="32"/>
    </w:rPr>
  </w:style>
  <w:style w:type="paragraph" w:customStyle="1" w:styleId="CM2">
    <w:name w:val="CM2"/>
    <w:basedOn w:val="Normal"/>
    <w:next w:val="Normal"/>
    <w:uiPriority w:val="99"/>
    <w:rsid w:val="00AF4612"/>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T Car"/>
    <w:link w:val="Prrafodelista"/>
    <w:uiPriority w:val="34"/>
    <w:qFormat/>
    <w:locked/>
    <w:rsid w:val="002A307B"/>
    <w:rPr>
      <w:lang w:val="es-ES" w:eastAsia="en-US"/>
    </w:rPr>
  </w:style>
  <w:style w:type="character" w:customStyle="1" w:styleId="PuestoCar">
    <w:name w:val="Puesto Car"/>
    <w:rsid w:val="00E94F55"/>
    <w:rPr>
      <w:rFonts w:cs="Arial"/>
      <w:b/>
      <w:bCs/>
      <w:kern w:val="28"/>
      <w:szCs w:val="32"/>
      <w:lang w:val="es-BO" w:eastAsia="es-ES"/>
    </w:rPr>
  </w:style>
  <w:style w:type="paragraph" w:styleId="Ttulo">
    <w:name w:val="Title"/>
    <w:aliases w:val="Título 10,DBC_Título10"/>
    <w:basedOn w:val="Normal"/>
    <w:link w:val="TtuloCar1"/>
    <w:uiPriority w:val="99"/>
    <w:qFormat/>
    <w:rsid w:val="00E11ED2"/>
    <w:pPr>
      <w:spacing w:before="240" w:after="60"/>
      <w:jc w:val="center"/>
      <w:outlineLvl w:val="0"/>
    </w:pPr>
    <w:rPr>
      <w:b/>
      <w:bCs/>
      <w:kern w:val="28"/>
      <w:szCs w:val="32"/>
      <w:lang w:val="x-none" w:eastAsia="x-none"/>
    </w:rPr>
  </w:style>
  <w:style w:type="character" w:customStyle="1" w:styleId="TtuloCar1">
    <w:name w:val="Título Car1"/>
    <w:aliases w:val="Título 10 Car,DBC_Título10 Car"/>
    <w:basedOn w:val="Fuentedeprrafopredeter"/>
    <w:link w:val="Ttulo"/>
    <w:rsid w:val="00E11ED2"/>
    <w:rPr>
      <w:b/>
      <w:bCs/>
      <w:kern w:val="28"/>
      <w:szCs w:val="32"/>
      <w:lang w:val="x-none" w:eastAsia="x-none"/>
    </w:rPr>
  </w:style>
  <w:style w:type="character" w:customStyle="1" w:styleId="Ttulo1Car">
    <w:name w:val="Título 1 Car"/>
    <w:basedOn w:val="Fuentedeprrafopredeter"/>
    <w:link w:val="Ttulo1"/>
    <w:uiPriority w:val="9"/>
    <w:rsid w:val="004647D5"/>
    <w:rPr>
      <w:rFonts w:ascii="Arial" w:hAnsi="Arial" w:cs="Arial"/>
      <w:b/>
      <w:bCs/>
      <w:kern w:val="32"/>
      <w:sz w:val="32"/>
      <w:szCs w:val="32"/>
      <w:lang w:val="es-ES" w:eastAsia="en-US"/>
    </w:rPr>
  </w:style>
  <w:style w:type="character" w:customStyle="1" w:styleId="Ttulo5Car">
    <w:name w:val="Título 5 Car"/>
    <w:basedOn w:val="Fuentedeprrafopredeter"/>
    <w:link w:val="Ttulo5"/>
    <w:uiPriority w:val="9"/>
    <w:rsid w:val="004647D5"/>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uiPriority w:val="9"/>
    <w:rsid w:val="004647D5"/>
    <w:rPr>
      <w:rFonts w:ascii="Tahoma" w:hAnsi="Tahoma"/>
      <w:b/>
      <w:u w:val="single"/>
      <w:lang w:val="es-MX" w:eastAsia="en-US"/>
    </w:rPr>
  </w:style>
  <w:style w:type="character" w:customStyle="1" w:styleId="AsuntodelcomentarioCar">
    <w:name w:val="Asunto del comentario Car"/>
    <w:basedOn w:val="TextocomentarioCar"/>
    <w:link w:val="Asuntodelcomentario"/>
    <w:uiPriority w:val="99"/>
    <w:semiHidden/>
    <w:rsid w:val="004647D5"/>
    <w:rPr>
      <w:b/>
      <w:bCs/>
      <w:lang w:val="x-none" w:eastAsia="en-US"/>
    </w:rPr>
  </w:style>
  <w:style w:type="character" w:customStyle="1" w:styleId="TextodegloboCar">
    <w:name w:val="Texto de globo Car"/>
    <w:basedOn w:val="Fuentedeprrafopredeter"/>
    <w:link w:val="Textodeglobo"/>
    <w:uiPriority w:val="99"/>
    <w:semiHidden/>
    <w:rsid w:val="004647D5"/>
    <w:rPr>
      <w:rFonts w:ascii="Tahoma" w:hAnsi="Tahoma" w:cs="Tahoma"/>
      <w:sz w:val="16"/>
      <w:szCs w:val="16"/>
      <w:lang w:val="es-ES" w:eastAsia="en-US"/>
    </w:rPr>
  </w:style>
  <w:style w:type="paragraph" w:customStyle="1" w:styleId="SAUL">
    <w:name w:val="SAUL"/>
    <w:basedOn w:val="Normal"/>
    <w:uiPriority w:val="99"/>
    <w:qFormat/>
    <w:rsid w:val="009F5D58"/>
    <w:pPr>
      <w:numPr>
        <w:numId w:val="60"/>
      </w:numPr>
      <w:jc w:val="both"/>
    </w:pPr>
    <w:rPr>
      <w:rFonts w:ascii="Verdana" w:hAnsi="Verdana"/>
      <w:sz w:val="18"/>
      <w:szCs w:val="16"/>
      <w:lang w:eastAsia="es-ES"/>
    </w:rPr>
  </w:style>
  <w:style w:type="paragraph" w:styleId="Revisin">
    <w:name w:val="Revision"/>
    <w:hidden/>
    <w:uiPriority w:val="99"/>
    <w:semiHidden/>
    <w:rsid w:val="00411C79"/>
    <w:rPr>
      <w:lang w:val="es-ES" w:eastAsia="en-US"/>
    </w:rPr>
  </w:style>
  <w:style w:type="paragraph" w:customStyle="1" w:styleId="Estilo9">
    <w:name w:val="Estilo9"/>
    <w:basedOn w:val="Normal"/>
    <w:next w:val="Normal"/>
    <w:link w:val="Estilo9Car"/>
    <w:qFormat/>
    <w:rsid w:val="006C64D0"/>
    <w:pPr>
      <w:ind w:left="360"/>
      <w:jc w:val="both"/>
    </w:pPr>
    <w:rPr>
      <w:rFonts w:ascii="Verdana" w:eastAsia="MS Mincho" w:hAnsi="Verdana" w:cs="Arial"/>
      <w:sz w:val="18"/>
      <w:szCs w:val="18"/>
      <w:lang w:val="es-419"/>
    </w:rPr>
  </w:style>
  <w:style w:type="character" w:customStyle="1" w:styleId="Estilo9Car">
    <w:name w:val="Estilo9 Car"/>
    <w:link w:val="Estilo9"/>
    <w:rsid w:val="006C64D0"/>
    <w:rPr>
      <w:rFonts w:ascii="Verdana" w:eastAsia="MS Mincho" w:hAnsi="Verdana" w:cs="Arial"/>
      <w:sz w:val="18"/>
      <w:szCs w:val="18"/>
      <w:lang w:val="es-419" w:eastAsia="en-US"/>
    </w:rPr>
  </w:style>
  <w:style w:type="paragraph" w:customStyle="1" w:styleId="Listavistosa-nfasis11">
    <w:name w:val="Lista vistosa - Énfasis 11"/>
    <w:basedOn w:val="Normal"/>
    <w:qFormat/>
    <w:rsid w:val="00F43F7C"/>
    <w:pPr>
      <w:spacing w:after="200" w:line="276" w:lineRule="auto"/>
      <w:ind w:left="720" w:hanging="1259"/>
      <w:jc w:val="both"/>
    </w:pPr>
    <w:rPr>
      <w:rFonts w:ascii="Calibri" w:eastAsia="MS Mincho" w:hAnsi="Calibri" w:cs="Calibri"/>
      <w:sz w:val="22"/>
      <w:szCs w:val="22"/>
      <w:lang w:val="es-419" w:eastAsia="es-ES"/>
    </w:rPr>
  </w:style>
  <w:style w:type="character" w:customStyle="1" w:styleId="Ttulo2Car">
    <w:name w:val="Título 2 Car"/>
    <w:basedOn w:val="Fuentedeprrafopredeter"/>
    <w:link w:val="Ttulo2"/>
    <w:uiPriority w:val="9"/>
    <w:rsid w:val="000D6834"/>
    <w:rPr>
      <w:rFonts w:asciiTheme="majorHAnsi" w:eastAsiaTheme="majorEastAsia" w:hAnsiTheme="majorHAnsi" w:cstheme="majorBidi"/>
      <w:color w:val="2E74B5" w:themeColor="accent1" w:themeShade="BF"/>
      <w:sz w:val="26"/>
      <w:szCs w:val="26"/>
      <w:lang w:val="es-ES" w:eastAsia="en-US"/>
    </w:rPr>
  </w:style>
  <w:style w:type="character" w:customStyle="1" w:styleId="Ttulo3Car">
    <w:name w:val="Título 3 Car"/>
    <w:basedOn w:val="Fuentedeprrafopredeter"/>
    <w:link w:val="Ttulo3"/>
    <w:uiPriority w:val="9"/>
    <w:rsid w:val="000D6834"/>
    <w:rPr>
      <w:rFonts w:asciiTheme="majorHAnsi" w:eastAsiaTheme="majorEastAsia" w:hAnsiTheme="majorHAnsi" w:cstheme="majorBidi"/>
      <w:color w:val="1F4D78" w:themeColor="accent1" w:themeShade="7F"/>
      <w:sz w:val="24"/>
      <w:szCs w:val="24"/>
      <w:lang w:val="es-ES" w:eastAsia="en-US"/>
    </w:rPr>
  </w:style>
  <w:style w:type="character" w:customStyle="1" w:styleId="Ttulo4Car">
    <w:name w:val="Título 4 Car"/>
    <w:basedOn w:val="Fuentedeprrafopredeter"/>
    <w:link w:val="Ttulo4"/>
    <w:uiPriority w:val="9"/>
    <w:rsid w:val="000D6834"/>
    <w:rPr>
      <w:rFonts w:asciiTheme="majorHAnsi" w:eastAsiaTheme="majorEastAsia" w:hAnsiTheme="majorHAnsi" w:cstheme="majorBidi"/>
      <w:i/>
      <w:iCs/>
      <w:color w:val="2E74B5" w:themeColor="accent1" w:themeShade="BF"/>
      <w:lang w:val="es-ES" w:eastAsia="en-US"/>
    </w:rPr>
  </w:style>
  <w:style w:type="character" w:customStyle="1" w:styleId="Ttulo6Car">
    <w:name w:val="Título 6 Car"/>
    <w:basedOn w:val="Fuentedeprrafopredeter"/>
    <w:link w:val="Ttulo6"/>
    <w:uiPriority w:val="9"/>
    <w:semiHidden/>
    <w:rsid w:val="000D6834"/>
    <w:rPr>
      <w:i/>
      <w:iCs/>
      <w:color w:val="595959"/>
      <w:lang w:val="es-ES" w:eastAsia="en-US"/>
    </w:rPr>
  </w:style>
  <w:style w:type="character" w:customStyle="1" w:styleId="Ttulo7Car">
    <w:name w:val="Título 7 Car"/>
    <w:basedOn w:val="Fuentedeprrafopredeter"/>
    <w:link w:val="Ttulo7"/>
    <w:uiPriority w:val="9"/>
    <w:semiHidden/>
    <w:rsid w:val="000D6834"/>
    <w:rPr>
      <w:color w:val="595959"/>
      <w:lang w:val="es-ES" w:eastAsia="en-US"/>
    </w:rPr>
  </w:style>
  <w:style w:type="character" w:customStyle="1" w:styleId="Ttulo9Car">
    <w:name w:val="Título 9 Car"/>
    <w:basedOn w:val="Fuentedeprrafopredeter"/>
    <w:link w:val="Ttulo9"/>
    <w:uiPriority w:val="9"/>
    <w:rsid w:val="000D6834"/>
    <w:rPr>
      <w:rFonts w:asciiTheme="majorHAnsi" w:eastAsiaTheme="majorEastAsia" w:hAnsiTheme="majorHAnsi"/>
      <w:sz w:val="22"/>
      <w:szCs w:val="22"/>
    </w:rPr>
  </w:style>
  <w:style w:type="paragraph" w:customStyle="1" w:styleId="Figura">
    <w:name w:val="Figura"/>
    <w:basedOn w:val="Normal"/>
    <w:next w:val="Normal"/>
    <w:link w:val="FiguraCar"/>
    <w:qFormat/>
    <w:rsid w:val="000D6834"/>
    <w:pPr>
      <w:widowControl w:val="0"/>
      <w:autoSpaceDE w:val="0"/>
      <w:autoSpaceDN w:val="0"/>
      <w:spacing w:before="100" w:after="120"/>
      <w:jc w:val="center"/>
    </w:pPr>
    <w:rPr>
      <w:rFonts w:ascii="Tahoma" w:eastAsiaTheme="minorEastAsia" w:hAnsi="Tahoma" w:cs="Tahoma"/>
      <w:b/>
      <w:bCs/>
      <w:iCs/>
      <w:color w:val="44546A"/>
      <w:sz w:val="18"/>
      <w:lang w:eastAsia="es-BO"/>
    </w:rPr>
  </w:style>
  <w:style w:type="character" w:customStyle="1" w:styleId="FiguraCar">
    <w:name w:val="Figura Car"/>
    <w:link w:val="Figura"/>
    <w:locked/>
    <w:rsid w:val="000D6834"/>
    <w:rPr>
      <w:rFonts w:ascii="Tahoma" w:eastAsiaTheme="minorEastAsia" w:hAnsi="Tahoma" w:cs="Tahoma"/>
      <w:b/>
      <w:bCs/>
      <w:iCs/>
      <w:color w:val="44546A"/>
      <w:sz w:val="18"/>
      <w:lang w:val="es-ES"/>
    </w:rPr>
  </w:style>
  <w:style w:type="paragraph" w:customStyle="1" w:styleId="Fuente">
    <w:name w:val="Fuente"/>
    <w:basedOn w:val="Normal"/>
    <w:next w:val="Normal"/>
    <w:uiPriority w:val="99"/>
    <w:qFormat/>
    <w:rsid w:val="000D6834"/>
    <w:pPr>
      <w:spacing w:before="100" w:after="120"/>
      <w:contextualSpacing/>
      <w:jc w:val="center"/>
    </w:pPr>
    <w:rPr>
      <w:rFonts w:ascii="Tahoma" w:eastAsiaTheme="minorEastAsia" w:hAnsi="Tahoma"/>
      <w:bCs/>
      <w:i/>
      <w:sz w:val="18"/>
      <w:szCs w:val="24"/>
      <w:lang w:val="es-BO" w:eastAsia="es-BO"/>
    </w:rPr>
  </w:style>
  <w:style w:type="paragraph" w:customStyle="1" w:styleId="Imagen">
    <w:name w:val="Imagen"/>
    <w:basedOn w:val="Normal"/>
    <w:next w:val="Figura"/>
    <w:uiPriority w:val="99"/>
    <w:qFormat/>
    <w:rsid w:val="000D6834"/>
    <w:pPr>
      <w:keepNext/>
      <w:widowControl w:val="0"/>
      <w:autoSpaceDE w:val="0"/>
      <w:autoSpaceDN w:val="0"/>
      <w:spacing w:before="120"/>
      <w:contextualSpacing/>
      <w:jc w:val="center"/>
    </w:pPr>
    <w:rPr>
      <w:rFonts w:ascii="Tahoma" w:eastAsiaTheme="minorEastAsia" w:hAnsi="Tahoma" w:cs="Tahoma"/>
      <w:lang w:eastAsia="es-BO"/>
    </w:rPr>
  </w:style>
  <w:style w:type="paragraph" w:customStyle="1" w:styleId="Lista5">
    <w:name w:val="Lista —"/>
    <w:basedOn w:val="Prrafodelista"/>
    <w:uiPriority w:val="99"/>
    <w:qFormat/>
    <w:rsid w:val="000D6834"/>
    <w:pPr>
      <w:numPr>
        <w:numId w:val="78"/>
      </w:numPr>
      <w:contextualSpacing/>
      <w:jc w:val="both"/>
    </w:pPr>
    <w:rPr>
      <w:rFonts w:ascii="Tahoma" w:eastAsiaTheme="minorEastAsia" w:hAnsi="Tahoma"/>
      <w:szCs w:val="24"/>
      <w:lang w:val="es-BO" w:eastAsia="es-BO"/>
    </w:rPr>
  </w:style>
  <w:style w:type="paragraph" w:customStyle="1" w:styleId="Lista2">
    <w:name w:val="Lista — 2"/>
    <w:basedOn w:val="Normal"/>
    <w:uiPriority w:val="99"/>
    <w:qFormat/>
    <w:rsid w:val="000D6834"/>
    <w:pPr>
      <w:widowControl w:val="0"/>
      <w:numPr>
        <w:numId w:val="79"/>
      </w:numPr>
      <w:autoSpaceDE w:val="0"/>
      <w:autoSpaceDN w:val="0"/>
      <w:spacing w:before="100" w:after="100"/>
      <w:ind w:right="340"/>
      <w:contextualSpacing/>
      <w:jc w:val="both"/>
    </w:pPr>
    <w:rPr>
      <w:rFonts w:ascii="Tahoma" w:eastAsiaTheme="minorEastAsia" w:hAnsi="Tahoma"/>
      <w:szCs w:val="24"/>
      <w:lang w:eastAsia="es-BO"/>
    </w:rPr>
  </w:style>
  <w:style w:type="paragraph" w:customStyle="1" w:styleId="Lista3">
    <w:name w:val="Lista &gt;"/>
    <w:basedOn w:val="Normal"/>
    <w:uiPriority w:val="99"/>
    <w:qFormat/>
    <w:rsid w:val="000D6834"/>
    <w:pPr>
      <w:numPr>
        <w:numId w:val="80"/>
      </w:numPr>
      <w:autoSpaceDE w:val="0"/>
      <w:autoSpaceDN w:val="0"/>
      <w:adjustRightInd w:val="0"/>
      <w:spacing w:before="100" w:after="100"/>
      <w:ind w:right="340"/>
      <w:contextualSpacing/>
      <w:jc w:val="both"/>
    </w:pPr>
    <w:rPr>
      <w:rFonts w:ascii="Tahoma" w:hAnsi="Tahoma" w:cs="Tahoma"/>
      <w:lang w:val="es-BO" w:eastAsia="es-BO"/>
    </w:rPr>
  </w:style>
  <w:style w:type="paragraph" w:customStyle="1" w:styleId="Lista">
    <w:name w:val="Lista ⇒"/>
    <w:basedOn w:val="Lista3"/>
    <w:uiPriority w:val="99"/>
    <w:qFormat/>
    <w:rsid w:val="000D6834"/>
    <w:pPr>
      <w:numPr>
        <w:numId w:val="81"/>
      </w:numPr>
    </w:pPr>
    <w:rPr>
      <w:bCs/>
    </w:rPr>
  </w:style>
  <w:style w:type="paragraph" w:customStyle="1" w:styleId="Lista0">
    <w:name w:val="Lista ·"/>
    <w:basedOn w:val="Normal"/>
    <w:uiPriority w:val="99"/>
    <w:qFormat/>
    <w:rsid w:val="000D6834"/>
    <w:pPr>
      <w:numPr>
        <w:numId w:val="82"/>
      </w:numPr>
      <w:tabs>
        <w:tab w:val="left" w:pos="680"/>
        <w:tab w:val="left" w:pos="1021"/>
        <w:tab w:val="left" w:pos="1361"/>
        <w:tab w:val="left" w:pos="1701"/>
        <w:tab w:val="left" w:pos="2041"/>
        <w:tab w:val="left" w:pos="2722"/>
      </w:tabs>
      <w:autoSpaceDE w:val="0"/>
      <w:autoSpaceDN w:val="0"/>
      <w:spacing w:before="100" w:after="100"/>
      <w:ind w:right="340"/>
      <w:contextualSpacing/>
      <w:jc w:val="both"/>
    </w:pPr>
    <w:rPr>
      <w:rFonts w:ascii="Tahoma" w:eastAsiaTheme="minorEastAsia" w:hAnsi="Tahoma" w:cs="Tahoma"/>
      <w:lang w:eastAsia="es-BO"/>
    </w:rPr>
  </w:style>
  <w:style w:type="paragraph" w:customStyle="1" w:styleId="Lista4">
    <w:name w:val="Lista ✓"/>
    <w:basedOn w:val="Normal"/>
    <w:uiPriority w:val="99"/>
    <w:qFormat/>
    <w:rsid w:val="000D6834"/>
    <w:pPr>
      <w:widowControl w:val="0"/>
      <w:numPr>
        <w:numId w:val="83"/>
      </w:numPr>
      <w:tabs>
        <w:tab w:val="left" w:pos="1121"/>
      </w:tabs>
      <w:autoSpaceDE w:val="0"/>
      <w:autoSpaceDN w:val="0"/>
      <w:spacing w:before="100" w:after="100"/>
      <w:ind w:right="340"/>
      <w:contextualSpacing/>
      <w:jc w:val="both"/>
    </w:pPr>
    <w:rPr>
      <w:rFonts w:ascii="Tahoma" w:eastAsiaTheme="minorEastAsia" w:hAnsi="Tahoma" w:cs="Tahoma"/>
      <w:lang w:eastAsia="es-BO"/>
    </w:rPr>
  </w:style>
  <w:style w:type="paragraph" w:customStyle="1" w:styleId="Listai">
    <w:name w:val="Lista i)"/>
    <w:basedOn w:val="Normal"/>
    <w:uiPriority w:val="99"/>
    <w:qFormat/>
    <w:rsid w:val="000D6834"/>
    <w:pPr>
      <w:widowControl w:val="0"/>
      <w:numPr>
        <w:numId w:val="84"/>
      </w:numPr>
      <w:autoSpaceDE w:val="0"/>
      <w:autoSpaceDN w:val="0"/>
      <w:spacing w:before="100" w:after="100"/>
      <w:ind w:right="340"/>
      <w:contextualSpacing/>
      <w:jc w:val="both"/>
    </w:pPr>
    <w:rPr>
      <w:rFonts w:ascii="Tahoma" w:eastAsiaTheme="minorEastAsia" w:hAnsi="Tahoma" w:cs="Tahoma"/>
      <w:lang w:eastAsia="es-BO"/>
    </w:rPr>
  </w:style>
  <w:style w:type="paragraph" w:customStyle="1" w:styleId="Lista1">
    <w:name w:val="Lista 1."/>
    <w:basedOn w:val="Listai"/>
    <w:uiPriority w:val="99"/>
    <w:qFormat/>
    <w:rsid w:val="000D6834"/>
    <w:pPr>
      <w:numPr>
        <w:numId w:val="85"/>
      </w:numPr>
    </w:pPr>
  </w:style>
  <w:style w:type="paragraph" w:customStyle="1" w:styleId="Listaa">
    <w:name w:val="Lista a)"/>
    <w:basedOn w:val="Normal"/>
    <w:uiPriority w:val="99"/>
    <w:qFormat/>
    <w:rsid w:val="000D6834"/>
    <w:pPr>
      <w:numPr>
        <w:numId w:val="86"/>
      </w:numPr>
      <w:autoSpaceDE w:val="0"/>
      <w:autoSpaceDN w:val="0"/>
      <w:spacing w:before="100" w:after="100"/>
      <w:ind w:right="340"/>
      <w:contextualSpacing/>
      <w:jc w:val="both"/>
    </w:pPr>
    <w:rPr>
      <w:rFonts w:ascii="Tahoma" w:eastAsiaTheme="minorEastAsia" w:hAnsi="Tahoma" w:cs="Tahoma"/>
      <w:lang w:eastAsia="es-BO"/>
    </w:rPr>
  </w:style>
  <w:style w:type="paragraph" w:customStyle="1" w:styleId="NormalN">
    <w:name w:val="Normal_N"/>
    <w:basedOn w:val="Normal"/>
    <w:next w:val="Normal"/>
    <w:link w:val="NormalNCar"/>
    <w:uiPriority w:val="99"/>
    <w:qFormat/>
    <w:rsid w:val="000D6834"/>
    <w:pPr>
      <w:numPr>
        <w:numId w:val="87"/>
      </w:numPr>
      <w:spacing w:before="240" w:after="100"/>
      <w:jc w:val="both"/>
    </w:pPr>
    <w:rPr>
      <w:rFonts w:ascii="Tahoma" w:eastAsiaTheme="minorEastAsia" w:hAnsi="Tahoma"/>
      <w:b/>
      <w:szCs w:val="24"/>
      <w:lang w:val="es-BO" w:eastAsia="es-BO"/>
    </w:rPr>
  </w:style>
  <w:style w:type="character" w:customStyle="1" w:styleId="NormalNCar">
    <w:name w:val="Normal_N Car"/>
    <w:link w:val="NormalN"/>
    <w:uiPriority w:val="99"/>
    <w:locked/>
    <w:rsid w:val="000D6834"/>
    <w:rPr>
      <w:rFonts w:ascii="Tahoma" w:eastAsiaTheme="minorEastAsia" w:hAnsi="Tahoma"/>
      <w:b/>
      <w:szCs w:val="24"/>
    </w:rPr>
  </w:style>
  <w:style w:type="paragraph" w:customStyle="1" w:styleId="TablasTexto">
    <w:name w:val="Tablas Texto"/>
    <w:basedOn w:val="Normal"/>
    <w:uiPriority w:val="99"/>
    <w:qFormat/>
    <w:rsid w:val="000D6834"/>
    <w:pPr>
      <w:widowControl w:val="0"/>
    </w:pPr>
    <w:rPr>
      <w:rFonts w:ascii="Tahoma" w:eastAsiaTheme="minorEastAsia" w:hAnsi="Tahoma"/>
      <w:szCs w:val="24"/>
      <w:lang w:val="es-BO" w:eastAsia="es-BO"/>
    </w:rPr>
  </w:style>
  <w:style w:type="paragraph" w:customStyle="1" w:styleId="Tablas-E">
    <w:name w:val="Tablas-E"/>
    <w:basedOn w:val="Normal"/>
    <w:next w:val="TablasTexto"/>
    <w:uiPriority w:val="99"/>
    <w:qFormat/>
    <w:rsid w:val="000D6834"/>
    <w:pPr>
      <w:keepNext/>
      <w:spacing w:before="120"/>
      <w:contextualSpacing/>
      <w:jc w:val="center"/>
    </w:pPr>
    <w:rPr>
      <w:rFonts w:ascii="Tahoma" w:eastAsiaTheme="minorEastAsia" w:hAnsi="Tahoma"/>
      <w:b/>
      <w:color w:val="44546A"/>
      <w:sz w:val="18"/>
      <w:szCs w:val="24"/>
      <w:lang w:val="es-BO" w:eastAsia="es-BO"/>
    </w:rPr>
  </w:style>
  <w:style w:type="character" w:styleId="Hipervnculovisitado">
    <w:name w:val="FollowedHyperlink"/>
    <w:uiPriority w:val="99"/>
    <w:semiHidden/>
    <w:unhideWhenUsed/>
    <w:rsid w:val="000D6834"/>
    <w:rPr>
      <w:color w:val="954F72"/>
      <w:u w:val="single"/>
    </w:rPr>
  </w:style>
  <w:style w:type="paragraph" w:customStyle="1" w:styleId="msonormal0">
    <w:name w:val="msonormal"/>
    <w:basedOn w:val="Normal"/>
    <w:uiPriority w:val="99"/>
    <w:semiHidden/>
    <w:rsid w:val="000D6834"/>
    <w:pPr>
      <w:spacing w:before="100" w:beforeAutospacing="1" w:after="100" w:afterAutospacing="1"/>
    </w:pPr>
    <w:rPr>
      <w:sz w:val="24"/>
      <w:szCs w:val="24"/>
      <w:lang w:val="es-BO" w:eastAsia="es-BO"/>
    </w:rPr>
  </w:style>
  <w:style w:type="paragraph" w:styleId="NormalWeb">
    <w:name w:val="Normal (Web)"/>
    <w:basedOn w:val="Normal"/>
    <w:uiPriority w:val="99"/>
    <w:unhideWhenUsed/>
    <w:rsid w:val="000D6834"/>
    <w:pPr>
      <w:spacing w:before="100" w:beforeAutospacing="1" w:after="100" w:afterAutospacing="1"/>
      <w:jc w:val="both"/>
    </w:pPr>
    <w:rPr>
      <w:sz w:val="24"/>
      <w:szCs w:val="24"/>
      <w:lang w:val="es-BO" w:eastAsia="es-BO"/>
    </w:rPr>
  </w:style>
  <w:style w:type="paragraph" w:styleId="ndice1">
    <w:name w:val="index 1"/>
    <w:basedOn w:val="Normal"/>
    <w:next w:val="Normal"/>
    <w:autoRedefine/>
    <w:uiPriority w:val="99"/>
    <w:semiHidden/>
    <w:unhideWhenUsed/>
    <w:rsid w:val="000D6834"/>
    <w:pPr>
      <w:spacing w:before="100" w:after="100"/>
      <w:ind w:left="200" w:hanging="200"/>
      <w:jc w:val="both"/>
    </w:pPr>
    <w:rPr>
      <w:rFonts w:ascii="Tahoma" w:hAnsi="Tahoma"/>
      <w:szCs w:val="24"/>
      <w:lang w:val="es-BO" w:eastAsia="es-BO"/>
    </w:rPr>
  </w:style>
  <w:style w:type="paragraph" w:styleId="ndice4">
    <w:name w:val="index 4"/>
    <w:basedOn w:val="Normal"/>
    <w:next w:val="Normal"/>
    <w:autoRedefine/>
    <w:uiPriority w:val="99"/>
    <w:semiHidden/>
    <w:unhideWhenUsed/>
    <w:rsid w:val="000D6834"/>
    <w:pPr>
      <w:spacing w:before="100" w:after="100"/>
      <w:ind w:left="800" w:hanging="200"/>
      <w:jc w:val="both"/>
    </w:pPr>
    <w:rPr>
      <w:rFonts w:ascii="Tahoma" w:hAnsi="Tahoma"/>
      <w:szCs w:val="24"/>
      <w:lang w:val="es-BO" w:eastAsia="es-BO"/>
    </w:rPr>
  </w:style>
  <w:style w:type="paragraph" w:styleId="TDC2">
    <w:name w:val="toc 2"/>
    <w:basedOn w:val="Normal"/>
    <w:autoRedefine/>
    <w:uiPriority w:val="39"/>
    <w:unhideWhenUsed/>
    <w:qFormat/>
    <w:rsid w:val="000D6834"/>
    <w:pPr>
      <w:widowControl w:val="0"/>
      <w:autoSpaceDE w:val="0"/>
      <w:autoSpaceDN w:val="0"/>
      <w:spacing w:before="100" w:after="100"/>
      <w:ind w:left="850" w:hanging="510"/>
      <w:contextualSpacing/>
      <w:jc w:val="both"/>
    </w:pPr>
    <w:rPr>
      <w:rFonts w:ascii="Tahoma" w:hAnsi="Tahoma"/>
      <w:bCs/>
      <w:szCs w:val="24"/>
      <w:lang w:eastAsia="es-BO"/>
    </w:rPr>
  </w:style>
  <w:style w:type="paragraph" w:styleId="TDC3">
    <w:name w:val="toc 3"/>
    <w:basedOn w:val="Normal"/>
    <w:autoRedefine/>
    <w:uiPriority w:val="39"/>
    <w:unhideWhenUsed/>
    <w:qFormat/>
    <w:rsid w:val="000D6834"/>
    <w:pPr>
      <w:widowControl w:val="0"/>
      <w:autoSpaceDE w:val="0"/>
      <w:autoSpaceDN w:val="0"/>
      <w:spacing w:before="100" w:after="100"/>
      <w:ind w:left="1531" w:hanging="851"/>
      <w:contextualSpacing/>
      <w:jc w:val="both"/>
    </w:pPr>
    <w:rPr>
      <w:rFonts w:ascii="Tahoma" w:hAnsi="Tahoma"/>
      <w:bCs/>
      <w:szCs w:val="24"/>
      <w:lang w:eastAsia="es-BO"/>
    </w:rPr>
  </w:style>
  <w:style w:type="paragraph" w:styleId="TDC4">
    <w:name w:val="toc 4"/>
    <w:basedOn w:val="Normal"/>
    <w:autoRedefine/>
    <w:uiPriority w:val="39"/>
    <w:unhideWhenUsed/>
    <w:qFormat/>
    <w:rsid w:val="000D6834"/>
    <w:pPr>
      <w:widowControl w:val="0"/>
      <w:autoSpaceDE w:val="0"/>
      <w:autoSpaceDN w:val="0"/>
      <w:spacing w:before="100" w:after="100"/>
      <w:ind w:left="1480" w:hanging="515"/>
      <w:jc w:val="both"/>
    </w:pPr>
    <w:rPr>
      <w:rFonts w:ascii="Tahoma" w:hAnsi="Tahoma"/>
      <w:b/>
      <w:bCs/>
      <w:i/>
      <w:iCs/>
      <w:szCs w:val="24"/>
      <w:lang w:eastAsia="es-BO"/>
    </w:rPr>
  </w:style>
  <w:style w:type="paragraph" w:styleId="TDC5">
    <w:name w:val="toc 5"/>
    <w:basedOn w:val="Normal"/>
    <w:autoRedefine/>
    <w:uiPriority w:val="39"/>
    <w:unhideWhenUsed/>
    <w:qFormat/>
    <w:rsid w:val="000D6834"/>
    <w:pPr>
      <w:widowControl w:val="0"/>
      <w:autoSpaceDE w:val="0"/>
      <w:autoSpaceDN w:val="0"/>
      <w:spacing w:before="100" w:after="100"/>
      <w:ind w:left="1854" w:hanging="668"/>
      <w:jc w:val="both"/>
    </w:pPr>
    <w:rPr>
      <w:rFonts w:ascii="Tahoma" w:hAnsi="Tahoma"/>
      <w:b/>
      <w:bCs/>
      <w:sz w:val="24"/>
      <w:szCs w:val="24"/>
      <w:lang w:eastAsia="es-BO"/>
    </w:rPr>
  </w:style>
  <w:style w:type="paragraph" w:styleId="TDC6">
    <w:name w:val="toc 6"/>
    <w:basedOn w:val="Normal"/>
    <w:autoRedefine/>
    <w:uiPriority w:val="39"/>
    <w:unhideWhenUsed/>
    <w:qFormat/>
    <w:rsid w:val="000D6834"/>
    <w:pPr>
      <w:widowControl w:val="0"/>
      <w:autoSpaceDE w:val="0"/>
      <w:autoSpaceDN w:val="0"/>
      <w:spacing w:before="100" w:after="100"/>
      <w:ind w:left="1840" w:hanging="668"/>
      <w:jc w:val="both"/>
    </w:pPr>
    <w:rPr>
      <w:rFonts w:ascii="Tahoma" w:hAnsi="Tahoma"/>
      <w:b/>
      <w:bCs/>
      <w:i/>
      <w:iCs/>
      <w:szCs w:val="24"/>
      <w:lang w:eastAsia="es-BO"/>
    </w:rPr>
  </w:style>
  <w:style w:type="paragraph" w:styleId="TDC7">
    <w:name w:val="toc 7"/>
    <w:basedOn w:val="Normal"/>
    <w:next w:val="Normal"/>
    <w:autoRedefine/>
    <w:uiPriority w:val="39"/>
    <w:unhideWhenUsed/>
    <w:rsid w:val="000D6834"/>
    <w:pPr>
      <w:spacing w:before="100" w:after="100"/>
      <w:ind w:left="1320"/>
      <w:jc w:val="both"/>
    </w:pPr>
    <w:rPr>
      <w:rFonts w:ascii="Calibri" w:eastAsiaTheme="minorEastAsia" w:hAnsi="Calibri"/>
      <w:kern w:val="2"/>
      <w:szCs w:val="24"/>
      <w:lang w:val="es-BO" w:eastAsia="es-BO"/>
    </w:rPr>
  </w:style>
  <w:style w:type="paragraph" w:styleId="TDC8">
    <w:name w:val="toc 8"/>
    <w:basedOn w:val="Normal"/>
    <w:next w:val="Normal"/>
    <w:autoRedefine/>
    <w:uiPriority w:val="39"/>
    <w:unhideWhenUsed/>
    <w:rsid w:val="000D6834"/>
    <w:pPr>
      <w:spacing w:before="100" w:after="100"/>
      <w:ind w:left="1540"/>
      <w:jc w:val="both"/>
    </w:pPr>
    <w:rPr>
      <w:rFonts w:ascii="Calibri" w:eastAsiaTheme="minorEastAsia" w:hAnsi="Calibri"/>
      <w:kern w:val="2"/>
      <w:szCs w:val="24"/>
      <w:lang w:val="es-BO" w:eastAsia="es-BO"/>
    </w:rPr>
  </w:style>
  <w:style w:type="paragraph" w:styleId="TDC9">
    <w:name w:val="toc 9"/>
    <w:basedOn w:val="Normal"/>
    <w:next w:val="Normal"/>
    <w:autoRedefine/>
    <w:uiPriority w:val="39"/>
    <w:unhideWhenUsed/>
    <w:rsid w:val="000D6834"/>
    <w:pPr>
      <w:spacing w:before="100" w:after="100"/>
      <w:ind w:left="1760"/>
      <w:jc w:val="both"/>
    </w:pPr>
    <w:rPr>
      <w:rFonts w:ascii="Calibri" w:eastAsiaTheme="minorEastAsia" w:hAnsi="Calibri"/>
      <w:kern w:val="2"/>
      <w:szCs w:val="24"/>
      <w:lang w:val="es-BO" w:eastAsia="es-BO"/>
    </w:rPr>
  </w:style>
  <w:style w:type="paragraph" w:styleId="Textonotapie">
    <w:name w:val="footnote text"/>
    <w:basedOn w:val="Normal"/>
    <w:link w:val="TextonotapieCar"/>
    <w:uiPriority w:val="99"/>
    <w:semiHidden/>
    <w:unhideWhenUsed/>
    <w:rsid w:val="000D6834"/>
    <w:pPr>
      <w:spacing w:before="100" w:after="100"/>
      <w:jc w:val="both"/>
    </w:pPr>
    <w:rPr>
      <w:rFonts w:ascii="Tahoma" w:hAnsi="Tahoma"/>
      <w:lang w:val="es-BO" w:eastAsia="es-BO"/>
    </w:rPr>
  </w:style>
  <w:style w:type="character" w:customStyle="1" w:styleId="TextonotapieCar">
    <w:name w:val="Texto nota pie Car"/>
    <w:basedOn w:val="Fuentedeprrafopredeter"/>
    <w:link w:val="Textonotapie"/>
    <w:uiPriority w:val="99"/>
    <w:semiHidden/>
    <w:rsid w:val="000D6834"/>
    <w:rPr>
      <w:rFonts w:ascii="Tahoma" w:hAnsi="Tahoma"/>
    </w:rPr>
  </w:style>
  <w:style w:type="character" w:customStyle="1" w:styleId="DescripcinCar">
    <w:name w:val="Descripción Car"/>
    <w:aliases w:val="Figuras Car,Epígrafe Car Car,Epígrafe Car1 Car1 Car,Epígrafe Car2 Car Car1 Car,Epígrafe Car Car1 Car Car1 Car,Epígrafe Car1 Car Car Car Car1 Car,Epígrafe Car Car Car Car Car Car1 Car,Epígrafe Car1 Car1 Car Car1 Car"/>
    <w:link w:val="Descripcin"/>
    <w:uiPriority w:val="35"/>
    <w:semiHidden/>
    <w:locked/>
    <w:rsid w:val="000D6834"/>
    <w:rPr>
      <w:rFonts w:ascii="Tahoma" w:hAnsi="Tahoma"/>
      <w:i/>
      <w:iCs/>
      <w:color w:val="44546A"/>
      <w:sz w:val="18"/>
      <w:szCs w:val="18"/>
    </w:rPr>
  </w:style>
  <w:style w:type="paragraph" w:styleId="Descripcin">
    <w:name w:val="caption"/>
    <w:aliases w:val="Figuras,Epígrafe Car,Epígrafe Car1 Car1,Epígrafe Car2 Car Car1,Epígrafe Car Car1 Car Car1,Epígrafe Car1 Car Car Car Car1,Epígrafe Car Car Car Car Car Car1,Epígrafe Car1 Car1 Car Car1,Epígrafe Car Car Car1 Car1 Car1,Epígrafe Car Car2 Car1"/>
    <w:basedOn w:val="Normal"/>
    <w:next w:val="Normal"/>
    <w:link w:val="DescripcinCar"/>
    <w:uiPriority w:val="35"/>
    <w:semiHidden/>
    <w:unhideWhenUsed/>
    <w:qFormat/>
    <w:rsid w:val="000D6834"/>
    <w:pPr>
      <w:spacing w:before="100" w:after="200"/>
      <w:jc w:val="both"/>
    </w:pPr>
    <w:rPr>
      <w:rFonts w:ascii="Tahoma" w:hAnsi="Tahoma"/>
      <w:i/>
      <w:iCs/>
      <w:color w:val="44546A"/>
      <w:sz w:val="18"/>
      <w:szCs w:val="18"/>
      <w:lang w:val="es-BO" w:eastAsia="es-BO"/>
    </w:rPr>
  </w:style>
  <w:style w:type="paragraph" w:styleId="Tabladeilustraciones">
    <w:name w:val="table of figures"/>
    <w:aliases w:val="Tablas"/>
    <w:basedOn w:val="Normal"/>
    <w:uiPriority w:val="99"/>
    <w:semiHidden/>
    <w:unhideWhenUsed/>
    <w:qFormat/>
    <w:rsid w:val="000D6834"/>
    <w:pPr>
      <w:tabs>
        <w:tab w:val="right" w:leader="dot" w:pos="9072"/>
      </w:tabs>
      <w:spacing w:before="100" w:after="100"/>
      <w:contextualSpacing/>
    </w:pPr>
    <w:rPr>
      <w:rFonts w:ascii="Tahoma" w:hAnsi="Tahoma"/>
      <w:szCs w:val="24"/>
      <w:lang w:val="es-BO" w:eastAsia="es-BO"/>
    </w:rPr>
  </w:style>
  <w:style w:type="character" w:customStyle="1" w:styleId="TextoindependienteCar1">
    <w:name w:val="Texto independiente Car1"/>
    <w:aliases w:val="Car Car1"/>
    <w:basedOn w:val="Fuentedeprrafopredeter"/>
    <w:uiPriority w:val="99"/>
    <w:semiHidden/>
    <w:rsid w:val="000D6834"/>
    <w:rPr>
      <w:rFonts w:ascii="Tahoma" w:hAnsi="Tahoma"/>
      <w:sz w:val="20"/>
      <w:szCs w:val="24"/>
    </w:rPr>
  </w:style>
  <w:style w:type="paragraph" w:styleId="Subttulo">
    <w:name w:val="Subtitle"/>
    <w:basedOn w:val="Normal"/>
    <w:next w:val="Normal"/>
    <w:link w:val="SubttuloCar"/>
    <w:uiPriority w:val="99"/>
    <w:qFormat/>
    <w:rsid w:val="000D6834"/>
    <w:rPr>
      <w:color w:val="595959"/>
      <w:spacing w:val="15"/>
      <w:sz w:val="28"/>
      <w:szCs w:val="28"/>
    </w:rPr>
  </w:style>
  <w:style w:type="character" w:customStyle="1" w:styleId="SubttuloCar">
    <w:name w:val="Subtítulo Car"/>
    <w:basedOn w:val="Fuentedeprrafopredeter"/>
    <w:link w:val="Subttulo"/>
    <w:uiPriority w:val="99"/>
    <w:rsid w:val="000D6834"/>
    <w:rPr>
      <w:color w:val="595959"/>
      <w:spacing w:val="15"/>
      <w:sz w:val="28"/>
      <w:szCs w:val="28"/>
      <w:lang w:val="es-ES" w:eastAsia="en-US"/>
    </w:rPr>
  </w:style>
  <w:style w:type="paragraph" w:styleId="Cita">
    <w:name w:val="Quote"/>
    <w:basedOn w:val="Normal"/>
    <w:next w:val="Normal"/>
    <w:link w:val="CitaCar"/>
    <w:uiPriority w:val="99"/>
    <w:qFormat/>
    <w:rsid w:val="000D6834"/>
    <w:pPr>
      <w:spacing w:before="160"/>
      <w:jc w:val="center"/>
    </w:pPr>
    <w:rPr>
      <w:i/>
      <w:iCs/>
      <w:color w:val="404040"/>
    </w:rPr>
  </w:style>
  <w:style w:type="character" w:customStyle="1" w:styleId="CitaCar">
    <w:name w:val="Cita Car"/>
    <w:basedOn w:val="Fuentedeprrafopredeter"/>
    <w:link w:val="Cita"/>
    <w:uiPriority w:val="99"/>
    <w:rsid w:val="000D6834"/>
    <w:rPr>
      <w:i/>
      <w:iCs/>
      <w:color w:val="404040"/>
      <w:lang w:val="es-ES" w:eastAsia="en-US"/>
    </w:rPr>
  </w:style>
  <w:style w:type="paragraph" w:styleId="Citadestacada">
    <w:name w:val="Intense Quote"/>
    <w:basedOn w:val="Normal"/>
    <w:next w:val="Normal"/>
    <w:link w:val="CitadestacadaCar"/>
    <w:uiPriority w:val="30"/>
    <w:qFormat/>
    <w:rsid w:val="000D6834"/>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link w:val="Citadestacada"/>
    <w:uiPriority w:val="30"/>
    <w:rsid w:val="000D6834"/>
    <w:rPr>
      <w:i/>
      <w:iCs/>
      <w:color w:val="2F5496"/>
      <w:lang w:val="es-ES" w:eastAsia="en-US"/>
    </w:rPr>
  </w:style>
  <w:style w:type="paragraph" w:customStyle="1" w:styleId="Default">
    <w:name w:val="Default"/>
    <w:uiPriority w:val="99"/>
    <w:semiHidden/>
    <w:rsid w:val="000D6834"/>
    <w:pPr>
      <w:autoSpaceDE w:val="0"/>
      <w:autoSpaceDN w:val="0"/>
      <w:adjustRightInd w:val="0"/>
    </w:pPr>
    <w:rPr>
      <w:rFonts w:ascii="Trebuchet MS" w:eastAsia="Calibri" w:hAnsi="Trebuchet MS" w:cs="Trebuchet MS"/>
      <w:color w:val="000000"/>
      <w:sz w:val="24"/>
      <w:szCs w:val="24"/>
      <w:lang w:eastAsia="en-US"/>
    </w:rPr>
  </w:style>
  <w:style w:type="paragraph" w:customStyle="1" w:styleId="Prrafodelista1">
    <w:name w:val="Párrafo de lista1"/>
    <w:basedOn w:val="Normal"/>
    <w:uiPriority w:val="99"/>
    <w:semiHidden/>
    <w:qFormat/>
    <w:rsid w:val="000D6834"/>
    <w:pPr>
      <w:spacing w:before="100" w:after="100"/>
      <w:ind w:left="720"/>
      <w:jc w:val="both"/>
    </w:pPr>
    <w:rPr>
      <w:lang w:eastAsia="es-BO"/>
    </w:rPr>
  </w:style>
  <w:style w:type="character" w:customStyle="1" w:styleId="END005-PrrafoCar">
    <w:name w:val="END005- Párrafo Car"/>
    <w:link w:val="END005-Prrafo"/>
    <w:semiHidden/>
    <w:locked/>
    <w:rsid w:val="000D6834"/>
    <w:rPr>
      <w:rFonts w:ascii="Calibri" w:hAnsi="Calibri" w:cs="Calibri"/>
      <w:lang w:val="es-ES_tradnl" w:eastAsia="es-ES"/>
    </w:rPr>
  </w:style>
  <w:style w:type="paragraph" w:customStyle="1" w:styleId="END005-Prrafo">
    <w:name w:val="END005- Párrafo"/>
    <w:basedOn w:val="Normal"/>
    <w:link w:val="END005-PrrafoCar"/>
    <w:semiHidden/>
    <w:qFormat/>
    <w:rsid w:val="000D6834"/>
    <w:pPr>
      <w:spacing w:before="120" w:after="120" w:line="276" w:lineRule="auto"/>
      <w:jc w:val="both"/>
    </w:pPr>
    <w:rPr>
      <w:rFonts w:ascii="Calibri" w:hAnsi="Calibri" w:cs="Calibri"/>
      <w:lang w:val="es-ES_tradnl" w:eastAsia="es-ES"/>
    </w:rPr>
  </w:style>
  <w:style w:type="paragraph" w:customStyle="1" w:styleId="ENDENormal">
    <w:name w:val="ENDE Normal"/>
    <w:uiPriority w:val="99"/>
    <w:semiHidden/>
    <w:qFormat/>
    <w:rsid w:val="000D6834"/>
    <w:pPr>
      <w:spacing w:before="120" w:after="120" w:line="256" w:lineRule="auto"/>
      <w:jc w:val="both"/>
    </w:pPr>
    <w:rPr>
      <w:rFonts w:ascii="Tahoma" w:eastAsiaTheme="minorEastAsia" w:hAnsi="Tahoma"/>
      <w:szCs w:val="22"/>
      <w:lang w:eastAsia="en-US"/>
    </w:rPr>
  </w:style>
  <w:style w:type="paragraph" w:customStyle="1" w:styleId="ENDETitulo2">
    <w:name w:val="ENDE Titulo 2"/>
    <w:basedOn w:val="Normal"/>
    <w:next w:val="Normal"/>
    <w:uiPriority w:val="99"/>
    <w:semiHidden/>
    <w:qFormat/>
    <w:rsid w:val="000D6834"/>
    <w:pPr>
      <w:keepNext/>
      <w:keepLines/>
      <w:numPr>
        <w:numId w:val="92"/>
      </w:numPr>
      <w:spacing w:before="240" w:line="254" w:lineRule="auto"/>
      <w:ind w:left="0" w:firstLine="0"/>
      <w:outlineLvl w:val="0"/>
    </w:pPr>
    <w:rPr>
      <w:rFonts w:ascii="Tahoma" w:hAnsi="Tahoma"/>
      <w:b/>
      <w:szCs w:val="32"/>
      <w:lang w:val="es-BO"/>
    </w:rPr>
  </w:style>
  <w:style w:type="character" w:customStyle="1" w:styleId="paragraphCar">
    <w:name w:val="paragraph Car"/>
    <w:link w:val="paragraph"/>
    <w:semiHidden/>
    <w:locked/>
    <w:rsid w:val="000D6834"/>
  </w:style>
  <w:style w:type="paragraph" w:customStyle="1" w:styleId="paragraph">
    <w:name w:val="paragraph"/>
    <w:basedOn w:val="Normal"/>
    <w:link w:val="paragraphCar"/>
    <w:semiHidden/>
    <w:qFormat/>
    <w:rsid w:val="000D6834"/>
    <w:pPr>
      <w:spacing w:before="100" w:beforeAutospacing="1" w:after="100" w:afterAutospacing="1"/>
    </w:pPr>
    <w:rPr>
      <w:lang w:val="es-BO" w:eastAsia="es-BO"/>
    </w:rPr>
  </w:style>
  <w:style w:type="character" w:customStyle="1" w:styleId="TablaCar">
    <w:name w:val="Tabla Car"/>
    <w:link w:val="Tabla"/>
    <w:semiHidden/>
    <w:locked/>
    <w:rsid w:val="000D6834"/>
    <w:rPr>
      <w:rFonts w:ascii="Tahoma" w:hAnsi="Tahoma"/>
      <w:b/>
      <w:bCs/>
      <w:color w:val="44546A"/>
      <w:sz w:val="18"/>
      <w:szCs w:val="18"/>
    </w:rPr>
  </w:style>
  <w:style w:type="paragraph" w:customStyle="1" w:styleId="Tabla">
    <w:name w:val="Tabla"/>
    <w:basedOn w:val="Descripcin"/>
    <w:link w:val="TablaCar"/>
    <w:semiHidden/>
    <w:qFormat/>
    <w:rsid w:val="000D6834"/>
    <w:pPr>
      <w:keepNext/>
      <w:jc w:val="center"/>
    </w:pPr>
    <w:rPr>
      <w:b/>
      <w:bCs/>
      <w:i w:val="0"/>
      <w:iCs w:val="0"/>
    </w:rPr>
  </w:style>
  <w:style w:type="paragraph" w:customStyle="1" w:styleId="Textoindependiente1">
    <w:name w:val="Texto independiente1"/>
    <w:basedOn w:val="Normal"/>
    <w:next w:val="Textoindependiente"/>
    <w:uiPriority w:val="1"/>
    <w:semiHidden/>
    <w:qFormat/>
    <w:rsid w:val="000D6834"/>
    <w:pPr>
      <w:spacing w:before="120" w:after="120"/>
      <w:jc w:val="both"/>
    </w:pPr>
    <w:rPr>
      <w:rFonts w:ascii="Tahoma" w:eastAsia="Calibri" w:hAnsi="Tahoma"/>
      <w:szCs w:val="24"/>
      <w:lang w:val="es-BO"/>
    </w:rPr>
  </w:style>
  <w:style w:type="paragraph" w:customStyle="1" w:styleId="Numeral">
    <w:name w:val="Numeral"/>
    <w:basedOn w:val="Normal"/>
    <w:uiPriority w:val="99"/>
    <w:semiHidden/>
    <w:rsid w:val="000D6834"/>
    <w:pPr>
      <w:spacing w:before="120"/>
      <w:ind w:left="397" w:hanging="397"/>
      <w:jc w:val="both"/>
    </w:pPr>
    <w:rPr>
      <w:rFonts w:ascii="Arial" w:hAnsi="Arial"/>
      <w:lang w:val="es-ES_tradnl" w:eastAsia="es-ES"/>
    </w:rPr>
  </w:style>
  <w:style w:type="character" w:styleId="Refdenotaalpie">
    <w:name w:val="footnote reference"/>
    <w:uiPriority w:val="99"/>
    <w:semiHidden/>
    <w:unhideWhenUsed/>
    <w:rsid w:val="000D6834"/>
    <w:rPr>
      <w:vertAlign w:val="superscript"/>
    </w:rPr>
  </w:style>
  <w:style w:type="character" w:styleId="Textodelmarcadordeposicin">
    <w:name w:val="Placeholder Text"/>
    <w:uiPriority w:val="99"/>
    <w:semiHidden/>
    <w:rsid w:val="000D6834"/>
    <w:rPr>
      <w:color w:val="808080"/>
    </w:rPr>
  </w:style>
  <w:style w:type="character" w:styleId="nfasisintenso">
    <w:name w:val="Intense Emphasis"/>
    <w:uiPriority w:val="21"/>
    <w:qFormat/>
    <w:rsid w:val="000D6834"/>
    <w:rPr>
      <w:i/>
      <w:iCs/>
      <w:color w:val="2F5496"/>
    </w:rPr>
  </w:style>
  <w:style w:type="character" w:styleId="Referenciasutil">
    <w:name w:val="Subtle Reference"/>
    <w:uiPriority w:val="31"/>
    <w:qFormat/>
    <w:rsid w:val="000D6834"/>
    <w:rPr>
      <w:rFonts w:ascii="Tahoma" w:hAnsi="Tahoma" w:cs="Tahoma" w:hint="default"/>
      <w:b/>
      <w:bCs w:val="0"/>
      <w:sz w:val="20"/>
      <w:lang w:val="es-ES"/>
    </w:rPr>
  </w:style>
  <w:style w:type="character" w:styleId="Referenciaintensa">
    <w:name w:val="Intense Reference"/>
    <w:uiPriority w:val="32"/>
    <w:qFormat/>
    <w:rsid w:val="000D6834"/>
    <w:rPr>
      <w:b/>
      <w:bCs/>
      <w:smallCaps/>
      <w:color w:val="2F5496"/>
      <w:spacing w:val="5"/>
    </w:rPr>
  </w:style>
  <w:style w:type="character" w:styleId="Ttulodellibro">
    <w:name w:val="Book Title"/>
    <w:uiPriority w:val="33"/>
    <w:qFormat/>
    <w:rsid w:val="000D6834"/>
    <w:rPr>
      <w:b/>
      <w:bCs/>
      <w:i/>
      <w:iCs/>
      <w:spacing w:val="5"/>
    </w:rPr>
  </w:style>
  <w:style w:type="character" w:customStyle="1" w:styleId="Mencinsinresolver1">
    <w:name w:val="Mención sin resolver1"/>
    <w:uiPriority w:val="99"/>
    <w:semiHidden/>
    <w:rsid w:val="000D6834"/>
    <w:rPr>
      <w:color w:val="605E5C"/>
      <w:shd w:val="clear" w:color="auto" w:fill="E1DFDD"/>
    </w:rPr>
  </w:style>
  <w:style w:type="character" w:customStyle="1" w:styleId="eop">
    <w:name w:val="eop"/>
    <w:basedOn w:val="Fuentedeprrafopredeter"/>
    <w:rsid w:val="000D6834"/>
  </w:style>
  <w:style w:type="character" w:customStyle="1" w:styleId="Mencinsinresolver11">
    <w:name w:val="Mención sin resolver11"/>
    <w:uiPriority w:val="99"/>
    <w:semiHidden/>
    <w:rsid w:val="000D6834"/>
    <w:rPr>
      <w:color w:val="605E5C"/>
      <w:shd w:val="clear" w:color="auto" w:fill="E1DFDD"/>
    </w:rPr>
  </w:style>
  <w:style w:type="character" w:customStyle="1" w:styleId="normaltextrun">
    <w:name w:val="normaltextrun"/>
    <w:basedOn w:val="Fuentedeprrafopredeter"/>
    <w:rsid w:val="000D6834"/>
  </w:style>
  <w:style w:type="character" w:customStyle="1" w:styleId="Mencinsinresolver2">
    <w:name w:val="Mención sin resolver2"/>
    <w:uiPriority w:val="99"/>
    <w:semiHidden/>
    <w:rsid w:val="000D6834"/>
    <w:rPr>
      <w:color w:val="605E5C"/>
      <w:shd w:val="clear" w:color="auto" w:fill="E1DFDD"/>
    </w:rPr>
  </w:style>
  <w:style w:type="table" w:customStyle="1" w:styleId="TableGrid0">
    <w:name w:val="Table Grid0"/>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NormalTable0">
    <w:name w:val="Normal Table0"/>
    <w:uiPriority w:val="2"/>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table" w:customStyle="1" w:styleId="TableNormal1">
    <w:name w:val="Table Normal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NormalTable1">
    <w:name w:val="Normal Table1"/>
    <w:uiPriority w:val="2"/>
    <w:semiHidden/>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table" w:customStyle="1" w:styleId="Tablaconcuadrcula1clara-nfasis11">
    <w:name w:val="Tabla con cuadrícula 1 clara - Énfasis 11"/>
    <w:basedOn w:val="Tablanormal"/>
    <w:uiPriority w:val="46"/>
    <w:rsid w:val="000D6834"/>
    <w:rPr>
      <w:rFonts w:asciiTheme="minorHAnsi" w:eastAsia="Calibri" w:hAnsiTheme="minorHAnsi"/>
      <w:sz w:val="22"/>
      <w:szCs w:val="22"/>
      <w:lang w:val="en-US"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0D6834"/>
    <w:rPr>
      <w:rFonts w:ascii="Tahoma" w:eastAsia="Calibri" w:hAnsi="Tahoma"/>
      <w:kern w:val="2"/>
      <w:szCs w:val="22"/>
      <w:lang w:val="en-US" w:eastAsia="en-US"/>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6concolores-nfasis51">
    <w:name w:val="Tabla con cuadrícula 6 con colores - Énfasis 51"/>
    <w:basedOn w:val="Tablanormal"/>
    <w:uiPriority w:val="51"/>
    <w:rsid w:val="000D6834"/>
    <w:rPr>
      <w:rFonts w:asciiTheme="minorHAnsi" w:eastAsia="Calibri" w:hAnsiTheme="minorHAnsi"/>
      <w:color w:val="2E74B5"/>
      <w:sz w:val="22"/>
      <w:szCs w:val="22"/>
      <w:lang w:val="en-US"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
    <w:name w:val="Tabla con cuadrícula clara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1">
    <w:name w:val="Tabla con cuadrícula clara1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2">
    <w:name w:val="Tabla con cuadrícula clara12"/>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
    <w:name w:val="Tabla con cuadrícula clara2"/>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
    <w:name w:val="Tabla con cuadrícula clara3"/>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
    <w:name w:val="Tabla con cuadrícula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59"/>
    <w:rsid w:val="000D683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0D683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0D6834"/>
    <w:pPr>
      <w:spacing w:before="100"/>
    </w:pPr>
    <w:rPr>
      <w:rFonts w:asciiTheme="minorHAnsi" w:eastAsia="Yu Mincho" w:hAnsi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1">
    <w:name w:val="Tabla normal 41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2">
    <w:name w:val="Tabla normal 412"/>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
    <w:name w:val="Tabla normal 42"/>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3">
    <w:name w:val="Tabla normal 43"/>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1">
    <w:name w:val="Table Grid01"/>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11">
    <w:name w:val="Table Grid011"/>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12">
    <w:name w:val="Table Grid012"/>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2">
    <w:name w:val="Table Grid02"/>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03">
    <w:name w:val="Table Grid03"/>
    <w:rsid w:val="000D6834"/>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Grid1">
    <w:name w:val="Table Grid1"/>
    <w:rsid w:val="000D6834"/>
    <w:rPr>
      <w:rFonts w:ascii="Tahoma" w:hAnsi="Tahoma" w:cs="Arial"/>
      <w:color w:val="000000"/>
      <w:kern w:val="2"/>
      <w:lang w:val="en-US" w:eastAsia="en-US"/>
    </w:rPr>
    <w:tblPr>
      <w:tblCellMar>
        <w:top w:w="0" w:type="dxa"/>
        <w:left w:w="0" w:type="dxa"/>
        <w:bottom w:w="0" w:type="dxa"/>
        <w:right w:w="0" w:type="dxa"/>
      </w:tblCellMar>
    </w:tblPr>
  </w:style>
  <w:style w:type="table" w:customStyle="1" w:styleId="TableNormal11">
    <w:name w:val="Table Normal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1">
    <w:name w:val="Table Normal1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2">
    <w:name w:val="Table Normal11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2">
    <w:name w:val="Table Normal1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3">
    <w:name w:val="Table Normal1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
    <w:name w:val="Table Normal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1">
    <w:name w:val="Table Normal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2">
    <w:name w:val="Table Normal22"/>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3">
    <w:name w:val="Table Normal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4">
    <w:name w:val="Table Normal4"/>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aconcuadrcula16">
    <w:name w:val="Tabla con cuadrícula16"/>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
    <w:name w:val="Normal Table01"/>
    <w:uiPriority w:val="2"/>
    <w:semiHidden/>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table" w:customStyle="1" w:styleId="Tablaconcuadrculaclara4">
    <w:name w:val="Tabla con cuadrícula clara4"/>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3">
    <w:name w:val="Tabla con cuadrícula clara13"/>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11">
    <w:name w:val="Tabla con cuadrícula clara11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21">
    <w:name w:val="Tabla con cuadrícula clara12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21">
    <w:name w:val="Tabla con cuadrícula clara2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1">
    <w:name w:val="Tabla con cuadrícula clara31"/>
    <w:basedOn w:val="Tablanormal"/>
    <w:uiPriority w:val="40"/>
    <w:rsid w:val="000D6834"/>
    <w:rPr>
      <w:rFonts w:asciiTheme="minorHAnsi" w:eastAsia="Calibri" w:hAnsiTheme="minorHAnsi"/>
      <w:sz w:val="22"/>
      <w:szCs w:val="22"/>
      <w:lang w:val="en-US"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7">
    <w:name w:val="Tabla con cuadrícula17"/>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0D6834"/>
    <w:rPr>
      <w:rFonts w:asciiTheme="minorHAnsi" w:eastAsia="Calibr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0D6834"/>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4">
    <w:name w:val="Tabla normal 44"/>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3">
    <w:name w:val="Tabla normal 413"/>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11">
    <w:name w:val="Tabla normal 411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121">
    <w:name w:val="Tabla normal 412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21">
    <w:name w:val="Tabla normal 42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431">
    <w:name w:val="Tabla normal 431"/>
    <w:basedOn w:val="Tablanormal"/>
    <w:uiPriority w:val="44"/>
    <w:rsid w:val="000D6834"/>
    <w:rPr>
      <w:rFonts w:asciiTheme="minorHAnsi" w:eastAsia="Calibri" w:hAnsiTheme="minorHAns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04">
    <w:name w:val="Table Grid04"/>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13">
    <w:name w:val="Table Grid013"/>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111">
    <w:name w:val="Table Grid011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121">
    <w:name w:val="Table Grid012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21">
    <w:name w:val="Table Grid02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Grid031">
    <w:name w:val="Table Grid031"/>
    <w:rsid w:val="000D6834"/>
    <w:rPr>
      <w:rFonts w:asciiTheme="minorHAnsi" w:hAnsiTheme="minorHAnsi"/>
      <w:sz w:val="22"/>
      <w:szCs w:val="22"/>
      <w:lang w:val="en-US" w:eastAsia="en-US"/>
    </w:rPr>
    <w:tblPr>
      <w:tblCellMar>
        <w:top w:w="0" w:type="dxa"/>
        <w:left w:w="0" w:type="dxa"/>
        <w:bottom w:w="0" w:type="dxa"/>
        <w:right w:w="0" w:type="dxa"/>
      </w:tblCellMar>
    </w:tblPr>
  </w:style>
  <w:style w:type="table" w:customStyle="1" w:styleId="TableNormal14">
    <w:name w:val="Table Normal14"/>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3">
    <w:name w:val="Table Normal11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11">
    <w:name w:val="Table Normal11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121">
    <w:name w:val="Table Normal11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21">
    <w:name w:val="Table Normal1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131">
    <w:name w:val="Table Normal13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3">
    <w:name w:val="Table Normal23"/>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11">
    <w:name w:val="Table Normal21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221">
    <w:name w:val="Table Normal22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31">
    <w:name w:val="Table Normal3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TableNormal41">
    <w:name w:val="Table Normal41"/>
    <w:rsid w:val="000D6834"/>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NormalTable11">
    <w:name w:val="Normal Table11"/>
    <w:uiPriority w:val="2"/>
    <w:semiHidden/>
    <w:qFormat/>
    <w:rsid w:val="000D6834"/>
    <w:pPr>
      <w:widowControl w:val="0"/>
      <w:autoSpaceDE w:val="0"/>
      <w:autoSpaceDN w:val="0"/>
    </w:pPr>
    <w:rPr>
      <w:rFonts w:asciiTheme="minorHAnsi" w:eastAsia="Calibri" w:hAnsiTheme="minorHAnsi"/>
      <w:sz w:val="22"/>
      <w:szCs w:val="22"/>
      <w:lang w:val="en-US" w:eastAsia="en-US"/>
    </w:rPr>
    <w:tblPr>
      <w:tblCellMar>
        <w:top w:w="0" w:type="dxa"/>
        <w:left w:w="0" w:type="dxa"/>
        <w:bottom w:w="0" w:type="dxa"/>
        <w:right w:w="0" w:type="dxa"/>
      </w:tblCellMar>
    </w:tblPr>
  </w:style>
  <w:style w:type="numbering" w:customStyle="1" w:styleId="Estilo1">
    <w:name w:val="Estilo1"/>
    <w:rsid w:val="000D6834"/>
    <w:pPr>
      <w:numPr>
        <w:numId w:val="100"/>
      </w:numPr>
    </w:pPr>
  </w:style>
  <w:style w:type="numbering" w:customStyle="1" w:styleId="Estilo13">
    <w:name w:val="Estilo13"/>
    <w:rsid w:val="000D6834"/>
    <w:pPr>
      <w:numPr>
        <w:numId w:val="101"/>
      </w:numPr>
    </w:pPr>
  </w:style>
  <w:style w:type="character" w:styleId="Mencinsinresolver">
    <w:name w:val="Unresolved Mention"/>
    <w:basedOn w:val="Fuentedeprrafopredeter"/>
    <w:uiPriority w:val="99"/>
    <w:semiHidden/>
    <w:unhideWhenUsed/>
    <w:rsid w:val="000D6834"/>
    <w:rPr>
      <w:color w:val="605E5C"/>
      <w:shd w:val="clear" w:color="auto" w:fill="E1DFDD"/>
    </w:rPr>
  </w:style>
  <w:style w:type="character" w:customStyle="1" w:styleId="TextoindependienteCar11">
    <w:name w:val="Texto independiente Car11"/>
    <w:aliases w:val="Car Car11"/>
    <w:basedOn w:val="Fuentedeprrafopredeter"/>
    <w:uiPriority w:val="99"/>
    <w:semiHidden/>
    <w:rsid w:val="000C6B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24488080">
      <w:bodyDiv w:val="1"/>
      <w:marLeft w:val="0"/>
      <w:marRight w:val="0"/>
      <w:marTop w:val="0"/>
      <w:marBottom w:val="0"/>
      <w:divBdr>
        <w:top w:val="none" w:sz="0" w:space="0" w:color="auto"/>
        <w:left w:val="none" w:sz="0" w:space="0" w:color="auto"/>
        <w:bottom w:val="none" w:sz="0" w:space="0" w:color="auto"/>
        <w:right w:val="none" w:sz="0" w:space="0" w:color="auto"/>
      </w:divBdr>
    </w:div>
    <w:div w:id="960693811">
      <w:bodyDiv w:val="1"/>
      <w:marLeft w:val="0"/>
      <w:marRight w:val="0"/>
      <w:marTop w:val="0"/>
      <w:marBottom w:val="0"/>
      <w:divBdr>
        <w:top w:val="none" w:sz="0" w:space="0" w:color="auto"/>
        <w:left w:val="none" w:sz="0" w:space="0" w:color="auto"/>
        <w:bottom w:val="none" w:sz="0" w:space="0" w:color="auto"/>
        <w:right w:val="none" w:sz="0" w:space="0" w:color="auto"/>
      </w:divBdr>
    </w:div>
    <w:div w:id="1247232694">
      <w:bodyDiv w:val="1"/>
      <w:marLeft w:val="0"/>
      <w:marRight w:val="0"/>
      <w:marTop w:val="0"/>
      <w:marBottom w:val="0"/>
      <w:divBdr>
        <w:top w:val="none" w:sz="0" w:space="0" w:color="auto"/>
        <w:left w:val="none" w:sz="0" w:space="0" w:color="auto"/>
        <w:bottom w:val="none" w:sz="0" w:space="0" w:color="auto"/>
        <w:right w:val="none" w:sz="0" w:space="0" w:color="auto"/>
      </w:divBdr>
    </w:div>
    <w:div w:id="13698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de.bo/nacional-internacional/vigent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af.com/media/4675491/guia-para-el-disen-o-de-maqr-a-nivel-proyect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f.com/media/30035/salvaguardas-ambientales-y-sociales.pdf"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de.bo/nacional-internacional/vig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23A35-7C05-4BD1-A441-87B6E1E7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96</Pages>
  <Words>41925</Words>
  <Characters>230592</Characters>
  <Application>Microsoft Office Word</Application>
  <DocSecurity>0</DocSecurity>
  <Lines>1921</Lines>
  <Paragraphs>543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271974</CharactersWithSpaces>
  <SharedDoc>false</SharedDoc>
  <HLinks>
    <vt:vector size="324" baseType="variant">
      <vt:variant>
        <vt:i4>1310782</vt:i4>
      </vt:variant>
      <vt:variant>
        <vt:i4>320</vt:i4>
      </vt:variant>
      <vt:variant>
        <vt:i4>0</vt:i4>
      </vt:variant>
      <vt:variant>
        <vt:i4>5</vt:i4>
      </vt:variant>
      <vt:variant>
        <vt:lpwstr/>
      </vt:variant>
      <vt:variant>
        <vt:lpwstr>_Toc347486255</vt:lpwstr>
      </vt:variant>
      <vt:variant>
        <vt:i4>1310782</vt:i4>
      </vt:variant>
      <vt:variant>
        <vt:i4>314</vt:i4>
      </vt:variant>
      <vt:variant>
        <vt:i4>0</vt:i4>
      </vt:variant>
      <vt:variant>
        <vt:i4>5</vt:i4>
      </vt:variant>
      <vt:variant>
        <vt:lpwstr/>
      </vt:variant>
      <vt:variant>
        <vt:lpwstr>_Toc347486254</vt:lpwstr>
      </vt:variant>
      <vt:variant>
        <vt:i4>1310782</vt:i4>
      </vt:variant>
      <vt:variant>
        <vt:i4>308</vt:i4>
      </vt:variant>
      <vt:variant>
        <vt:i4>0</vt:i4>
      </vt:variant>
      <vt:variant>
        <vt:i4>5</vt:i4>
      </vt:variant>
      <vt:variant>
        <vt:lpwstr/>
      </vt:variant>
      <vt:variant>
        <vt:lpwstr>_Toc347486253</vt:lpwstr>
      </vt:variant>
      <vt:variant>
        <vt:i4>1310782</vt:i4>
      </vt:variant>
      <vt:variant>
        <vt:i4>302</vt:i4>
      </vt:variant>
      <vt:variant>
        <vt:i4>0</vt:i4>
      </vt:variant>
      <vt:variant>
        <vt:i4>5</vt:i4>
      </vt:variant>
      <vt:variant>
        <vt:lpwstr/>
      </vt:variant>
      <vt:variant>
        <vt:lpwstr>_Toc347486252</vt:lpwstr>
      </vt:variant>
      <vt:variant>
        <vt:i4>1310782</vt:i4>
      </vt:variant>
      <vt:variant>
        <vt:i4>296</vt:i4>
      </vt:variant>
      <vt:variant>
        <vt:i4>0</vt:i4>
      </vt:variant>
      <vt:variant>
        <vt:i4>5</vt:i4>
      </vt:variant>
      <vt:variant>
        <vt:lpwstr/>
      </vt:variant>
      <vt:variant>
        <vt:lpwstr>_Toc347486251</vt:lpwstr>
      </vt:variant>
      <vt:variant>
        <vt:i4>1310782</vt:i4>
      </vt:variant>
      <vt:variant>
        <vt:i4>290</vt:i4>
      </vt:variant>
      <vt:variant>
        <vt:i4>0</vt:i4>
      </vt:variant>
      <vt:variant>
        <vt:i4>5</vt:i4>
      </vt:variant>
      <vt:variant>
        <vt:lpwstr/>
      </vt:variant>
      <vt:variant>
        <vt:lpwstr>_Toc347486250</vt:lpwstr>
      </vt:variant>
      <vt:variant>
        <vt:i4>1376318</vt:i4>
      </vt:variant>
      <vt:variant>
        <vt:i4>284</vt:i4>
      </vt:variant>
      <vt:variant>
        <vt:i4>0</vt:i4>
      </vt:variant>
      <vt:variant>
        <vt:i4>5</vt:i4>
      </vt:variant>
      <vt:variant>
        <vt:lpwstr/>
      </vt:variant>
      <vt:variant>
        <vt:lpwstr>_Toc347486249</vt:lpwstr>
      </vt:variant>
      <vt:variant>
        <vt:i4>1376318</vt:i4>
      </vt:variant>
      <vt:variant>
        <vt:i4>278</vt:i4>
      </vt:variant>
      <vt:variant>
        <vt:i4>0</vt:i4>
      </vt:variant>
      <vt:variant>
        <vt:i4>5</vt:i4>
      </vt:variant>
      <vt:variant>
        <vt:lpwstr/>
      </vt:variant>
      <vt:variant>
        <vt:lpwstr>_Toc347486248</vt:lpwstr>
      </vt:variant>
      <vt:variant>
        <vt:i4>1376318</vt:i4>
      </vt:variant>
      <vt:variant>
        <vt:i4>272</vt:i4>
      </vt:variant>
      <vt:variant>
        <vt:i4>0</vt:i4>
      </vt:variant>
      <vt:variant>
        <vt:i4>5</vt:i4>
      </vt:variant>
      <vt:variant>
        <vt:lpwstr/>
      </vt:variant>
      <vt:variant>
        <vt:lpwstr>_Toc347486247</vt:lpwstr>
      </vt:variant>
      <vt:variant>
        <vt:i4>1376318</vt:i4>
      </vt:variant>
      <vt:variant>
        <vt:i4>266</vt:i4>
      </vt:variant>
      <vt:variant>
        <vt:i4>0</vt:i4>
      </vt:variant>
      <vt:variant>
        <vt:i4>5</vt:i4>
      </vt:variant>
      <vt:variant>
        <vt:lpwstr/>
      </vt:variant>
      <vt:variant>
        <vt:lpwstr>_Toc347486246</vt:lpwstr>
      </vt:variant>
      <vt:variant>
        <vt:i4>1376318</vt:i4>
      </vt:variant>
      <vt:variant>
        <vt:i4>260</vt:i4>
      </vt:variant>
      <vt:variant>
        <vt:i4>0</vt:i4>
      </vt:variant>
      <vt:variant>
        <vt:i4>5</vt:i4>
      </vt:variant>
      <vt:variant>
        <vt:lpwstr/>
      </vt:variant>
      <vt:variant>
        <vt:lpwstr>_Toc347486245</vt:lpwstr>
      </vt:variant>
      <vt:variant>
        <vt:i4>1376318</vt:i4>
      </vt:variant>
      <vt:variant>
        <vt:i4>254</vt:i4>
      </vt:variant>
      <vt:variant>
        <vt:i4>0</vt:i4>
      </vt:variant>
      <vt:variant>
        <vt:i4>5</vt:i4>
      </vt:variant>
      <vt:variant>
        <vt:lpwstr/>
      </vt:variant>
      <vt:variant>
        <vt:lpwstr>_Toc347486244</vt:lpwstr>
      </vt:variant>
      <vt:variant>
        <vt:i4>1376318</vt:i4>
      </vt:variant>
      <vt:variant>
        <vt:i4>248</vt:i4>
      </vt:variant>
      <vt:variant>
        <vt:i4>0</vt:i4>
      </vt:variant>
      <vt:variant>
        <vt:i4>5</vt:i4>
      </vt:variant>
      <vt:variant>
        <vt:lpwstr/>
      </vt:variant>
      <vt:variant>
        <vt:lpwstr>_Toc347486243</vt:lpwstr>
      </vt:variant>
      <vt:variant>
        <vt:i4>1376318</vt:i4>
      </vt:variant>
      <vt:variant>
        <vt:i4>242</vt:i4>
      </vt:variant>
      <vt:variant>
        <vt:i4>0</vt:i4>
      </vt:variant>
      <vt:variant>
        <vt:i4>5</vt:i4>
      </vt:variant>
      <vt:variant>
        <vt:lpwstr/>
      </vt:variant>
      <vt:variant>
        <vt:lpwstr>_Toc347486242</vt:lpwstr>
      </vt:variant>
      <vt:variant>
        <vt:i4>1376318</vt:i4>
      </vt:variant>
      <vt:variant>
        <vt:i4>236</vt:i4>
      </vt:variant>
      <vt:variant>
        <vt:i4>0</vt:i4>
      </vt:variant>
      <vt:variant>
        <vt:i4>5</vt:i4>
      </vt:variant>
      <vt:variant>
        <vt:lpwstr/>
      </vt:variant>
      <vt:variant>
        <vt:lpwstr>_Toc347486241</vt:lpwstr>
      </vt:variant>
      <vt:variant>
        <vt:i4>1376318</vt:i4>
      </vt:variant>
      <vt:variant>
        <vt:i4>230</vt:i4>
      </vt:variant>
      <vt:variant>
        <vt:i4>0</vt:i4>
      </vt:variant>
      <vt:variant>
        <vt:i4>5</vt:i4>
      </vt:variant>
      <vt:variant>
        <vt:lpwstr/>
      </vt:variant>
      <vt:variant>
        <vt:lpwstr>_Toc347486240</vt:lpwstr>
      </vt:variant>
      <vt:variant>
        <vt:i4>1179710</vt:i4>
      </vt:variant>
      <vt:variant>
        <vt:i4>224</vt:i4>
      </vt:variant>
      <vt:variant>
        <vt:i4>0</vt:i4>
      </vt:variant>
      <vt:variant>
        <vt:i4>5</vt:i4>
      </vt:variant>
      <vt:variant>
        <vt:lpwstr/>
      </vt:variant>
      <vt:variant>
        <vt:lpwstr>_Toc347486239</vt:lpwstr>
      </vt:variant>
      <vt:variant>
        <vt:i4>1179710</vt:i4>
      </vt:variant>
      <vt:variant>
        <vt:i4>218</vt:i4>
      </vt:variant>
      <vt:variant>
        <vt:i4>0</vt:i4>
      </vt:variant>
      <vt:variant>
        <vt:i4>5</vt:i4>
      </vt:variant>
      <vt:variant>
        <vt:lpwstr/>
      </vt:variant>
      <vt:variant>
        <vt:lpwstr>_Toc347486238</vt:lpwstr>
      </vt:variant>
      <vt:variant>
        <vt:i4>1179710</vt:i4>
      </vt:variant>
      <vt:variant>
        <vt:i4>212</vt:i4>
      </vt:variant>
      <vt:variant>
        <vt:i4>0</vt:i4>
      </vt:variant>
      <vt:variant>
        <vt:i4>5</vt:i4>
      </vt:variant>
      <vt:variant>
        <vt:lpwstr/>
      </vt:variant>
      <vt:variant>
        <vt:lpwstr>_Toc347486237</vt:lpwstr>
      </vt:variant>
      <vt:variant>
        <vt:i4>1179710</vt:i4>
      </vt:variant>
      <vt:variant>
        <vt:i4>206</vt:i4>
      </vt:variant>
      <vt:variant>
        <vt:i4>0</vt:i4>
      </vt:variant>
      <vt:variant>
        <vt:i4>5</vt:i4>
      </vt:variant>
      <vt:variant>
        <vt:lpwstr/>
      </vt:variant>
      <vt:variant>
        <vt:lpwstr>_Toc347486236</vt:lpwstr>
      </vt:variant>
      <vt:variant>
        <vt:i4>1179710</vt:i4>
      </vt:variant>
      <vt:variant>
        <vt:i4>200</vt:i4>
      </vt:variant>
      <vt:variant>
        <vt:i4>0</vt:i4>
      </vt:variant>
      <vt:variant>
        <vt:i4>5</vt:i4>
      </vt:variant>
      <vt:variant>
        <vt:lpwstr/>
      </vt:variant>
      <vt:variant>
        <vt:lpwstr>_Toc347486235</vt:lpwstr>
      </vt:variant>
      <vt:variant>
        <vt:i4>1179710</vt:i4>
      </vt:variant>
      <vt:variant>
        <vt:i4>194</vt:i4>
      </vt:variant>
      <vt:variant>
        <vt:i4>0</vt:i4>
      </vt:variant>
      <vt:variant>
        <vt:i4>5</vt:i4>
      </vt:variant>
      <vt:variant>
        <vt:lpwstr/>
      </vt:variant>
      <vt:variant>
        <vt:lpwstr>_Toc347486234</vt:lpwstr>
      </vt:variant>
      <vt:variant>
        <vt:i4>1179710</vt:i4>
      </vt:variant>
      <vt:variant>
        <vt:i4>188</vt:i4>
      </vt:variant>
      <vt:variant>
        <vt:i4>0</vt:i4>
      </vt:variant>
      <vt:variant>
        <vt:i4>5</vt:i4>
      </vt:variant>
      <vt:variant>
        <vt:lpwstr/>
      </vt:variant>
      <vt:variant>
        <vt:lpwstr>_Toc347486233</vt:lpwstr>
      </vt:variant>
      <vt:variant>
        <vt:i4>1179710</vt:i4>
      </vt:variant>
      <vt:variant>
        <vt:i4>182</vt:i4>
      </vt:variant>
      <vt:variant>
        <vt:i4>0</vt:i4>
      </vt:variant>
      <vt:variant>
        <vt:i4>5</vt:i4>
      </vt:variant>
      <vt:variant>
        <vt:lpwstr/>
      </vt:variant>
      <vt:variant>
        <vt:lpwstr>_Toc347486232</vt:lpwstr>
      </vt:variant>
      <vt:variant>
        <vt:i4>1179710</vt:i4>
      </vt:variant>
      <vt:variant>
        <vt:i4>176</vt:i4>
      </vt:variant>
      <vt:variant>
        <vt:i4>0</vt:i4>
      </vt:variant>
      <vt:variant>
        <vt:i4>5</vt:i4>
      </vt:variant>
      <vt:variant>
        <vt:lpwstr/>
      </vt:variant>
      <vt:variant>
        <vt:lpwstr>_Toc347486231</vt:lpwstr>
      </vt:variant>
      <vt:variant>
        <vt:i4>1179710</vt:i4>
      </vt:variant>
      <vt:variant>
        <vt:i4>170</vt:i4>
      </vt:variant>
      <vt:variant>
        <vt:i4>0</vt:i4>
      </vt:variant>
      <vt:variant>
        <vt:i4>5</vt:i4>
      </vt:variant>
      <vt:variant>
        <vt:lpwstr/>
      </vt:variant>
      <vt:variant>
        <vt:lpwstr>_Toc347486230</vt:lpwstr>
      </vt:variant>
      <vt:variant>
        <vt:i4>1245246</vt:i4>
      </vt:variant>
      <vt:variant>
        <vt:i4>164</vt:i4>
      </vt:variant>
      <vt:variant>
        <vt:i4>0</vt:i4>
      </vt:variant>
      <vt:variant>
        <vt:i4>5</vt:i4>
      </vt:variant>
      <vt:variant>
        <vt:lpwstr/>
      </vt:variant>
      <vt:variant>
        <vt:lpwstr>_Toc347486229</vt:lpwstr>
      </vt:variant>
      <vt:variant>
        <vt:i4>1245246</vt:i4>
      </vt:variant>
      <vt:variant>
        <vt:i4>158</vt:i4>
      </vt:variant>
      <vt:variant>
        <vt:i4>0</vt:i4>
      </vt:variant>
      <vt:variant>
        <vt:i4>5</vt:i4>
      </vt:variant>
      <vt:variant>
        <vt:lpwstr/>
      </vt:variant>
      <vt:variant>
        <vt:lpwstr>_Toc347486228</vt:lpwstr>
      </vt:variant>
      <vt:variant>
        <vt:i4>1245246</vt:i4>
      </vt:variant>
      <vt:variant>
        <vt:i4>152</vt:i4>
      </vt:variant>
      <vt:variant>
        <vt:i4>0</vt:i4>
      </vt:variant>
      <vt:variant>
        <vt:i4>5</vt:i4>
      </vt:variant>
      <vt:variant>
        <vt:lpwstr/>
      </vt:variant>
      <vt:variant>
        <vt:lpwstr>_Toc347486227</vt:lpwstr>
      </vt:variant>
      <vt:variant>
        <vt:i4>1245246</vt:i4>
      </vt:variant>
      <vt:variant>
        <vt:i4>146</vt:i4>
      </vt:variant>
      <vt:variant>
        <vt:i4>0</vt:i4>
      </vt:variant>
      <vt:variant>
        <vt:i4>5</vt:i4>
      </vt:variant>
      <vt:variant>
        <vt:lpwstr/>
      </vt:variant>
      <vt:variant>
        <vt:lpwstr>_Toc347486226</vt:lpwstr>
      </vt:variant>
      <vt:variant>
        <vt:i4>1245246</vt:i4>
      </vt:variant>
      <vt:variant>
        <vt:i4>140</vt:i4>
      </vt:variant>
      <vt:variant>
        <vt:i4>0</vt:i4>
      </vt:variant>
      <vt:variant>
        <vt:i4>5</vt:i4>
      </vt:variant>
      <vt:variant>
        <vt:lpwstr/>
      </vt:variant>
      <vt:variant>
        <vt:lpwstr>_Toc347486225</vt:lpwstr>
      </vt:variant>
      <vt:variant>
        <vt:i4>1245246</vt:i4>
      </vt:variant>
      <vt:variant>
        <vt:i4>134</vt:i4>
      </vt:variant>
      <vt:variant>
        <vt:i4>0</vt:i4>
      </vt:variant>
      <vt:variant>
        <vt:i4>5</vt:i4>
      </vt:variant>
      <vt:variant>
        <vt:lpwstr/>
      </vt:variant>
      <vt:variant>
        <vt:lpwstr>_Toc347486224</vt:lpwstr>
      </vt:variant>
      <vt:variant>
        <vt:i4>1245246</vt:i4>
      </vt:variant>
      <vt:variant>
        <vt:i4>128</vt:i4>
      </vt:variant>
      <vt:variant>
        <vt:i4>0</vt:i4>
      </vt:variant>
      <vt:variant>
        <vt:i4>5</vt:i4>
      </vt:variant>
      <vt:variant>
        <vt:lpwstr/>
      </vt:variant>
      <vt:variant>
        <vt:lpwstr>_Toc347486223</vt:lpwstr>
      </vt:variant>
      <vt:variant>
        <vt:i4>1245246</vt:i4>
      </vt:variant>
      <vt:variant>
        <vt:i4>122</vt:i4>
      </vt:variant>
      <vt:variant>
        <vt:i4>0</vt:i4>
      </vt:variant>
      <vt:variant>
        <vt:i4>5</vt:i4>
      </vt:variant>
      <vt:variant>
        <vt:lpwstr/>
      </vt:variant>
      <vt:variant>
        <vt:lpwstr>_Toc347486222</vt:lpwstr>
      </vt:variant>
      <vt:variant>
        <vt:i4>1245246</vt:i4>
      </vt:variant>
      <vt:variant>
        <vt:i4>116</vt:i4>
      </vt:variant>
      <vt:variant>
        <vt:i4>0</vt:i4>
      </vt:variant>
      <vt:variant>
        <vt:i4>5</vt:i4>
      </vt:variant>
      <vt:variant>
        <vt:lpwstr/>
      </vt:variant>
      <vt:variant>
        <vt:lpwstr>_Toc347486221</vt:lpwstr>
      </vt:variant>
      <vt:variant>
        <vt:i4>1245246</vt:i4>
      </vt:variant>
      <vt:variant>
        <vt:i4>110</vt:i4>
      </vt:variant>
      <vt:variant>
        <vt:i4>0</vt:i4>
      </vt:variant>
      <vt:variant>
        <vt:i4>5</vt:i4>
      </vt:variant>
      <vt:variant>
        <vt:lpwstr/>
      </vt:variant>
      <vt:variant>
        <vt:lpwstr>_Toc347486220</vt:lpwstr>
      </vt:variant>
      <vt:variant>
        <vt:i4>1048638</vt:i4>
      </vt:variant>
      <vt:variant>
        <vt:i4>104</vt:i4>
      </vt:variant>
      <vt:variant>
        <vt:i4>0</vt:i4>
      </vt:variant>
      <vt:variant>
        <vt:i4>5</vt:i4>
      </vt:variant>
      <vt:variant>
        <vt:lpwstr/>
      </vt:variant>
      <vt:variant>
        <vt:lpwstr>_Toc347486219</vt:lpwstr>
      </vt:variant>
      <vt:variant>
        <vt:i4>1048638</vt:i4>
      </vt:variant>
      <vt:variant>
        <vt:i4>98</vt:i4>
      </vt:variant>
      <vt:variant>
        <vt:i4>0</vt:i4>
      </vt:variant>
      <vt:variant>
        <vt:i4>5</vt:i4>
      </vt:variant>
      <vt:variant>
        <vt:lpwstr/>
      </vt:variant>
      <vt:variant>
        <vt:lpwstr>_Toc347486218</vt:lpwstr>
      </vt:variant>
      <vt:variant>
        <vt:i4>1048638</vt:i4>
      </vt:variant>
      <vt:variant>
        <vt:i4>92</vt:i4>
      </vt:variant>
      <vt:variant>
        <vt:i4>0</vt:i4>
      </vt:variant>
      <vt:variant>
        <vt:i4>5</vt:i4>
      </vt:variant>
      <vt:variant>
        <vt:lpwstr/>
      </vt:variant>
      <vt:variant>
        <vt:lpwstr>_Toc347486217</vt:lpwstr>
      </vt:variant>
      <vt:variant>
        <vt:i4>1048638</vt:i4>
      </vt:variant>
      <vt:variant>
        <vt:i4>86</vt:i4>
      </vt:variant>
      <vt:variant>
        <vt:i4>0</vt:i4>
      </vt:variant>
      <vt:variant>
        <vt:i4>5</vt:i4>
      </vt:variant>
      <vt:variant>
        <vt:lpwstr/>
      </vt:variant>
      <vt:variant>
        <vt:lpwstr>_Toc347486216</vt:lpwstr>
      </vt:variant>
      <vt:variant>
        <vt:i4>1048638</vt:i4>
      </vt:variant>
      <vt:variant>
        <vt:i4>80</vt:i4>
      </vt:variant>
      <vt:variant>
        <vt:i4>0</vt:i4>
      </vt:variant>
      <vt:variant>
        <vt:i4>5</vt:i4>
      </vt:variant>
      <vt:variant>
        <vt:lpwstr/>
      </vt:variant>
      <vt:variant>
        <vt:lpwstr>_Toc347486215</vt:lpwstr>
      </vt:variant>
      <vt:variant>
        <vt:i4>1048638</vt:i4>
      </vt:variant>
      <vt:variant>
        <vt:i4>74</vt:i4>
      </vt:variant>
      <vt:variant>
        <vt:i4>0</vt:i4>
      </vt:variant>
      <vt:variant>
        <vt:i4>5</vt:i4>
      </vt:variant>
      <vt:variant>
        <vt:lpwstr/>
      </vt:variant>
      <vt:variant>
        <vt:lpwstr>_Toc347486214</vt:lpwstr>
      </vt:variant>
      <vt:variant>
        <vt:i4>1048638</vt:i4>
      </vt:variant>
      <vt:variant>
        <vt:i4>68</vt:i4>
      </vt:variant>
      <vt:variant>
        <vt:i4>0</vt:i4>
      </vt:variant>
      <vt:variant>
        <vt:i4>5</vt:i4>
      </vt:variant>
      <vt:variant>
        <vt:lpwstr/>
      </vt:variant>
      <vt:variant>
        <vt:lpwstr>_Toc347486213</vt:lpwstr>
      </vt:variant>
      <vt:variant>
        <vt:i4>1048638</vt:i4>
      </vt:variant>
      <vt:variant>
        <vt:i4>62</vt:i4>
      </vt:variant>
      <vt:variant>
        <vt:i4>0</vt:i4>
      </vt:variant>
      <vt:variant>
        <vt:i4>5</vt:i4>
      </vt:variant>
      <vt:variant>
        <vt:lpwstr/>
      </vt:variant>
      <vt:variant>
        <vt:lpwstr>_Toc347486212</vt:lpwstr>
      </vt:variant>
      <vt:variant>
        <vt:i4>1048638</vt:i4>
      </vt:variant>
      <vt:variant>
        <vt:i4>56</vt:i4>
      </vt:variant>
      <vt:variant>
        <vt:i4>0</vt:i4>
      </vt:variant>
      <vt:variant>
        <vt:i4>5</vt:i4>
      </vt:variant>
      <vt:variant>
        <vt:lpwstr/>
      </vt:variant>
      <vt:variant>
        <vt:lpwstr>_Toc347486211</vt:lpwstr>
      </vt:variant>
      <vt:variant>
        <vt:i4>1048638</vt:i4>
      </vt:variant>
      <vt:variant>
        <vt:i4>50</vt:i4>
      </vt:variant>
      <vt:variant>
        <vt:i4>0</vt:i4>
      </vt:variant>
      <vt:variant>
        <vt:i4>5</vt:i4>
      </vt:variant>
      <vt:variant>
        <vt:lpwstr/>
      </vt:variant>
      <vt:variant>
        <vt:lpwstr>_Toc347486210</vt:lpwstr>
      </vt:variant>
      <vt:variant>
        <vt:i4>1114174</vt:i4>
      </vt:variant>
      <vt:variant>
        <vt:i4>44</vt:i4>
      </vt:variant>
      <vt:variant>
        <vt:i4>0</vt:i4>
      </vt:variant>
      <vt:variant>
        <vt:i4>5</vt:i4>
      </vt:variant>
      <vt:variant>
        <vt:lpwstr/>
      </vt:variant>
      <vt:variant>
        <vt:lpwstr>_Toc347486209</vt:lpwstr>
      </vt:variant>
      <vt:variant>
        <vt:i4>1114174</vt:i4>
      </vt:variant>
      <vt:variant>
        <vt:i4>38</vt:i4>
      </vt:variant>
      <vt:variant>
        <vt:i4>0</vt:i4>
      </vt:variant>
      <vt:variant>
        <vt:i4>5</vt:i4>
      </vt:variant>
      <vt:variant>
        <vt:lpwstr/>
      </vt:variant>
      <vt:variant>
        <vt:lpwstr>_Toc347486208</vt:lpwstr>
      </vt:variant>
      <vt:variant>
        <vt:i4>1114174</vt:i4>
      </vt:variant>
      <vt:variant>
        <vt:i4>32</vt:i4>
      </vt:variant>
      <vt:variant>
        <vt:i4>0</vt:i4>
      </vt:variant>
      <vt:variant>
        <vt:i4>5</vt:i4>
      </vt:variant>
      <vt:variant>
        <vt:lpwstr/>
      </vt:variant>
      <vt:variant>
        <vt:lpwstr>_Toc347486207</vt:lpwstr>
      </vt:variant>
      <vt:variant>
        <vt:i4>1114174</vt:i4>
      </vt:variant>
      <vt:variant>
        <vt:i4>26</vt:i4>
      </vt:variant>
      <vt:variant>
        <vt:i4>0</vt:i4>
      </vt:variant>
      <vt:variant>
        <vt:i4>5</vt:i4>
      </vt:variant>
      <vt:variant>
        <vt:lpwstr/>
      </vt:variant>
      <vt:variant>
        <vt:lpwstr>_Toc347486206</vt:lpwstr>
      </vt:variant>
      <vt:variant>
        <vt:i4>1114174</vt:i4>
      </vt:variant>
      <vt:variant>
        <vt:i4>20</vt:i4>
      </vt:variant>
      <vt:variant>
        <vt:i4>0</vt:i4>
      </vt:variant>
      <vt:variant>
        <vt:i4>5</vt:i4>
      </vt:variant>
      <vt:variant>
        <vt:lpwstr/>
      </vt:variant>
      <vt:variant>
        <vt:lpwstr>_Toc347486205</vt:lpwstr>
      </vt:variant>
      <vt:variant>
        <vt:i4>1114174</vt:i4>
      </vt:variant>
      <vt:variant>
        <vt:i4>14</vt:i4>
      </vt:variant>
      <vt:variant>
        <vt:i4>0</vt:i4>
      </vt:variant>
      <vt:variant>
        <vt:i4>5</vt:i4>
      </vt:variant>
      <vt:variant>
        <vt:lpwstr/>
      </vt:variant>
      <vt:variant>
        <vt:lpwstr>_Toc347486204</vt:lpwstr>
      </vt:variant>
      <vt:variant>
        <vt:i4>1114174</vt:i4>
      </vt:variant>
      <vt:variant>
        <vt:i4>8</vt:i4>
      </vt:variant>
      <vt:variant>
        <vt:i4>0</vt:i4>
      </vt:variant>
      <vt:variant>
        <vt:i4>5</vt:i4>
      </vt:variant>
      <vt:variant>
        <vt:lpwstr/>
      </vt:variant>
      <vt:variant>
        <vt:lpwstr>_Toc347486203</vt:lpwstr>
      </vt:variant>
      <vt:variant>
        <vt:i4>1114174</vt:i4>
      </vt:variant>
      <vt:variant>
        <vt:i4>2</vt:i4>
      </vt:variant>
      <vt:variant>
        <vt:i4>0</vt:i4>
      </vt:variant>
      <vt:variant>
        <vt:i4>5</vt:i4>
      </vt:variant>
      <vt:variant>
        <vt:lpwstr/>
      </vt:variant>
      <vt:variant>
        <vt:lpwstr>_Toc347486202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cp:lastModifiedBy>Leonarda Mairana Perez</cp:lastModifiedBy>
  <cp:revision>17</cp:revision>
  <cp:lastPrinted>2026-04-02T14:03:00Z</cp:lastPrinted>
  <dcterms:created xsi:type="dcterms:W3CDTF">2026-03-31T21:18:00Z</dcterms:created>
  <dcterms:modified xsi:type="dcterms:W3CDTF">2026-04-02T15:20:00Z</dcterms:modified>
</cp:coreProperties>
</file>