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CCE" w:rsidRDefault="00E42CCE" w:rsidP="00E42CCE">
      <w:pPr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:rsidR="00E42CCE" w:rsidRPr="00D00980" w:rsidRDefault="00E42CCE" w:rsidP="00E42CCE">
      <w:pPr>
        <w:ind w:left="0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>
        <w:rPr>
          <w:noProof/>
          <w:lang w:val="es-BO" w:eastAsia="es-BO"/>
        </w:rPr>
        <w:drawing>
          <wp:inline distT="0" distB="0" distL="0" distR="0" wp14:anchorId="782E51D5" wp14:editId="24063E82">
            <wp:extent cx="2909570" cy="1486535"/>
            <wp:effectExtent l="0" t="0" r="5080" b="0"/>
            <wp:docPr id="6" name="Imagen 6" descr="http://www.ende.bo/archivo/proyecto/logo_reporte_cor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http://www.ende.bo/archivo/proyecto/logo_reporte_corp.jpg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CE" w:rsidRDefault="00E42CCE" w:rsidP="00E42CCE">
      <w:pPr>
        <w:rPr>
          <w:rFonts w:asciiTheme="minorHAnsi" w:hAnsiTheme="minorHAnsi" w:cstheme="minorHAnsi"/>
          <w:b/>
          <w:bCs/>
          <w:sz w:val="40"/>
          <w:szCs w:val="40"/>
        </w:rPr>
      </w:pPr>
    </w:p>
    <w:p w:rsidR="00E42CCE" w:rsidRPr="00D00980" w:rsidRDefault="00E42CCE" w:rsidP="00E42CCE">
      <w:pPr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>
        <w:rPr>
          <w:rFonts w:asciiTheme="minorHAnsi" w:hAnsiTheme="minorHAnsi" w:cstheme="minorHAnsi"/>
          <w:b/>
          <w:bCs/>
          <w:sz w:val="40"/>
          <w:szCs w:val="40"/>
        </w:rPr>
        <w:t xml:space="preserve">ESPECIFICACIÓN TÉCNICA </w:t>
      </w:r>
      <w:r w:rsidRPr="00D00980">
        <w:rPr>
          <w:rFonts w:asciiTheme="minorHAnsi" w:hAnsiTheme="minorHAnsi" w:cstheme="minorHAnsi"/>
          <w:b/>
          <w:bCs/>
          <w:sz w:val="40"/>
          <w:szCs w:val="40"/>
        </w:rPr>
        <w:t xml:space="preserve">PARA PROVISIÓN DE </w:t>
      </w:r>
    </w:p>
    <w:p w:rsidR="00E42CCE" w:rsidRDefault="00E42CCE" w:rsidP="00E42CCE">
      <w:pPr>
        <w:ind w:left="0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>
        <w:rPr>
          <w:rFonts w:asciiTheme="minorHAnsi" w:hAnsiTheme="minorHAnsi" w:cstheme="minorHAnsi"/>
          <w:b/>
          <w:bCs/>
          <w:sz w:val="40"/>
          <w:szCs w:val="40"/>
        </w:rPr>
        <w:t>GRUPO ELECTRÓGENO</w:t>
      </w:r>
    </w:p>
    <w:p w:rsidR="00E42CCE" w:rsidRDefault="00E42CCE" w:rsidP="00E42CCE">
      <w:pPr>
        <w:jc w:val="center"/>
        <w:rPr>
          <w:rFonts w:asciiTheme="minorHAnsi" w:hAnsiTheme="minorHAnsi" w:cstheme="minorHAnsi"/>
          <w:b/>
          <w:bCs/>
          <w:sz w:val="18"/>
          <w:szCs w:val="40"/>
        </w:rPr>
      </w:pPr>
    </w:p>
    <w:p w:rsidR="00E01FDB" w:rsidRPr="00EB1C6A" w:rsidRDefault="00E01FDB" w:rsidP="00E42CCE">
      <w:pPr>
        <w:jc w:val="center"/>
        <w:rPr>
          <w:rFonts w:asciiTheme="minorHAnsi" w:hAnsiTheme="minorHAnsi" w:cstheme="minorHAnsi"/>
          <w:b/>
          <w:bCs/>
          <w:sz w:val="18"/>
          <w:szCs w:val="40"/>
        </w:rPr>
      </w:pPr>
    </w:p>
    <w:p w:rsidR="00E42CCE" w:rsidRDefault="00E42CCE" w:rsidP="00E42CCE">
      <w:pPr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:rsidR="00E42CCE" w:rsidRDefault="00E42CCE" w:rsidP="00E42CCE">
      <w:pPr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:rsidR="00E42CCE" w:rsidRDefault="00E42CCE" w:rsidP="00E42CCE">
      <w:pPr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:rsidR="00E01FDB" w:rsidRDefault="00E01FDB" w:rsidP="00E42CCE">
      <w:pPr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:rsidR="00E42CCE" w:rsidRPr="00D00980" w:rsidRDefault="00E42CCE" w:rsidP="00E42CCE">
      <w:pPr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>
        <w:rPr>
          <w:rFonts w:asciiTheme="minorHAnsi" w:hAnsiTheme="minorHAnsi" w:cstheme="minorHAnsi"/>
          <w:b/>
          <w:bCs/>
          <w:sz w:val="40"/>
          <w:szCs w:val="40"/>
        </w:rPr>
        <w:t>COCHABAMBA</w:t>
      </w:r>
      <w:r w:rsidRPr="00D00980">
        <w:rPr>
          <w:rFonts w:asciiTheme="minorHAnsi" w:hAnsiTheme="minorHAnsi" w:cstheme="minorHAnsi"/>
          <w:b/>
          <w:bCs/>
          <w:sz w:val="40"/>
          <w:szCs w:val="40"/>
        </w:rPr>
        <w:t xml:space="preserve"> - BOLIVIA</w:t>
      </w:r>
    </w:p>
    <w:p w:rsidR="00C43A21" w:rsidRPr="00C40B47" w:rsidRDefault="00C43A21" w:rsidP="00C43A21">
      <w:pPr>
        <w:jc w:val="center"/>
        <w:rPr>
          <w:b/>
          <w:u w:val="single"/>
          <w:lang w:val="es-PE"/>
        </w:rPr>
      </w:pPr>
      <w:bookmarkStart w:id="0" w:name="_GoBack"/>
      <w:bookmarkEnd w:id="0"/>
      <w:r w:rsidRPr="00C40B47">
        <w:rPr>
          <w:b/>
          <w:u w:val="single"/>
          <w:lang w:val="es-PE"/>
        </w:rPr>
        <w:lastRenderedPageBreak/>
        <w:t>TABLA DE CONTENIDO</w:t>
      </w:r>
    </w:p>
    <w:bookmarkStart w:id="1" w:name="_Toc459879307" w:displacedByCustomXml="next"/>
    <w:sdt>
      <w:sdtPr>
        <w:rPr>
          <w:rFonts w:eastAsiaTheme="minorHAnsi" w:cstheme="minorBidi"/>
          <w:b w:val="0"/>
          <w:bCs w:val="0"/>
          <w:sz w:val="20"/>
          <w:szCs w:val="22"/>
          <w:lang w:eastAsia="en-US"/>
        </w:rPr>
        <w:id w:val="313373724"/>
        <w:docPartObj>
          <w:docPartGallery w:val="Table of Contents"/>
          <w:docPartUnique/>
        </w:docPartObj>
      </w:sdtPr>
      <w:sdtEndPr/>
      <w:sdtContent>
        <w:p w:rsidR="00381AE0" w:rsidRDefault="00381AE0" w:rsidP="00B52CED">
          <w:pPr>
            <w:pStyle w:val="TtulodeTDC"/>
            <w:jc w:val="center"/>
          </w:pPr>
          <w:r>
            <w:t>Contenido</w:t>
          </w:r>
        </w:p>
        <w:p w:rsidR="00E42CCE" w:rsidRDefault="00C5571A">
          <w:pPr>
            <w:pStyle w:val="TDC1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r>
            <w:rPr>
              <w:lang w:val="es-BO"/>
            </w:rPr>
            <w:fldChar w:fldCharType="begin"/>
          </w:r>
          <w:r w:rsidR="00381AE0">
            <w:instrText xml:space="preserve"> TOC \o "1-3" \h \z \u </w:instrText>
          </w:r>
          <w:r>
            <w:rPr>
              <w:lang w:val="es-BO"/>
            </w:rPr>
            <w:fldChar w:fldCharType="separate"/>
          </w:r>
          <w:hyperlink w:anchor="_Toc530068235" w:history="1">
            <w:r w:rsidR="00E42CCE" w:rsidRPr="005443F9">
              <w:rPr>
                <w:rStyle w:val="Hipervnculo"/>
                <w:noProof/>
              </w:rPr>
              <w:t>1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OBJETO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_Toc530068235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1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1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36" w:history="1">
            <w:r w:rsidR="00E42CCE" w:rsidRPr="005443F9">
              <w:rPr>
                <w:rStyle w:val="Hipervnculo"/>
                <w:noProof/>
              </w:rPr>
              <w:t>2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ALCANCE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_Toc530068236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1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1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37" w:history="1">
            <w:r w:rsidR="00E42CCE" w:rsidRPr="005443F9">
              <w:rPr>
                <w:rStyle w:val="Hipervnculo"/>
                <w:noProof/>
              </w:rPr>
              <w:t>3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NORMAS APLICABLES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_Toc530068237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1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1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38" w:history="1">
            <w:r w:rsidR="00E42CCE" w:rsidRPr="005443F9">
              <w:rPr>
                <w:rStyle w:val="Hipervnculo"/>
                <w:noProof/>
              </w:rPr>
              <w:t>4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CARACTERÍSTICAS PRINCIPALES DEL GRUPO ELECTROGENO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_Toc530068238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2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2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39" w:history="1">
            <w:r w:rsidR="00E42CCE" w:rsidRPr="005443F9">
              <w:rPr>
                <w:rStyle w:val="Hipervnculo"/>
                <w:noProof/>
              </w:rPr>
              <w:t>4.1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Características constructivas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_Toc530068239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2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2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40" w:history="1">
            <w:r w:rsidR="00E42CCE" w:rsidRPr="005443F9">
              <w:rPr>
                <w:rStyle w:val="Hipervnculo"/>
                <w:noProof/>
              </w:rPr>
              <w:t>4.2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Modos de Funcionamiento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_Toc530068240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3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2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41" w:history="1">
            <w:r w:rsidR="00E42CCE" w:rsidRPr="005443F9">
              <w:rPr>
                <w:rStyle w:val="Hipervnculo"/>
                <w:noProof/>
                <w:snapToGrid w:val="0"/>
              </w:rPr>
              <w:t>4.3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  <w:snapToGrid w:val="0"/>
              </w:rPr>
              <w:t>Características del motor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_Toc530068241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3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2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42" w:history="1">
            <w:r w:rsidR="00E42CCE" w:rsidRPr="005443F9">
              <w:rPr>
                <w:rStyle w:val="Hipervnculo"/>
                <w:noProof/>
              </w:rPr>
              <w:t>4.4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Características del generador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_Toc530068242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5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2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43" w:history="1">
            <w:r w:rsidR="00E42CCE" w:rsidRPr="005443F9">
              <w:rPr>
                <w:rStyle w:val="Hipervnculo"/>
                <w:noProof/>
              </w:rPr>
              <w:t>4.5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Sistema de control del generador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_Toc530068243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6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2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44" w:history="1">
            <w:r w:rsidR="00E42CCE" w:rsidRPr="005443F9">
              <w:rPr>
                <w:rStyle w:val="Hipervnculo"/>
                <w:noProof/>
              </w:rPr>
              <w:t>4.6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Equipo de Transferencia Automática (Transfer switch)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_Toc530068244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8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3"/>
            <w:tabs>
              <w:tab w:val="right" w:leader="dot" w:pos="9111"/>
            </w:tabs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45" w:history="1">
            <w:r w:rsidR="00E42CCE" w:rsidRPr="005443F9">
              <w:rPr>
                <w:rStyle w:val="Hipervnculo"/>
                <w:noProof/>
              </w:rPr>
              <w:t>4.6.1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Esquema de ubicación del equipo de transferencia automática.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_Toc530068245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8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3"/>
            <w:tabs>
              <w:tab w:val="right" w:leader="dot" w:pos="9111"/>
            </w:tabs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46" w:history="1">
            <w:r w:rsidR="00E42CCE" w:rsidRPr="005443F9">
              <w:rPr>
                <w:rStyle w:val="Hipervnculo"/>
                <w:noProof/>
              </w:rPr>
              <w:t>4.6.2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Funcionamiento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_Toc530068246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9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3"/>
            <w:tabs>
              <w:tab w:val="right" w:leader="dot" w:pos="9111"/>
            </w:tabs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47" w:history="1">
            <w:r w:rsidR="00E42CCE" w:rsidRPr="005443F9">
              <w:rPr>
                <w:rStyle w:val="Hipervnculo"/>
                <w:noProof/>
              </w:rPr>
              <w:t>4.6.3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Modos básicos de funcionamiento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_Toc530068247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10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2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48" w:history="1">
            <w:r w:rsidR="00E42CCE" w:rsidRPr="005443F9">
              <w:rPr>
                <w:rStyle w:val="Hipervnculo"/>
                <w:noProof/>
              </w:rPr>
              <w:t>4.7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Pruebas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_Toc530068248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10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2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49" w:history="1">
            <w:r w:rsidR="00E42CCE" w:rsidRPr="005443F9">
              <w:rPr>
                <w:rStyle w:val="Hipervnculo"/>
                <w:noProof/>
              </w:rPr>
              <w:t>4.8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Accesorios de recambio o repuestos para el grupo electrógeno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_Toc530068249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11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2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50" w:history="1">
            <w:r w:rsidR="00E42CCE" w:rsidRPr="005443F9">
              <w:rPr>
                <w:rStyle w:val="Hipervnculo"/>
                <w:noProof/>
              </w:rPr>
              <w:t>4.9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Información a ser presentada posterior a la adjudicación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_Toc530068250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11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1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51" w:history="1">
            <w:r w:rsidR="00E42CCE" w:rsidRPr="005443F9">
              <w:rPr>
                <w:rStyle w:val="Hipervnculo"/>
                <w:noProof/>
              </w:rPr>
              <w:t>5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PUESTA EN MARCHA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_Toc530068251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12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2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52" w:history="1">
            <w:r w:rsidR="00E42CCE" w:rsidRPr="005443F9">
              <w:rPr>
                <w:rStyle w:val="Hipervnculo"/>
                <w:noProof/>
              </w:rPr>
              <w:t>5.1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Instalación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_Toc530068252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13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3"/>
            <w:tabs>
              <w:tab w:val="right" w:leader="dot" w:pos="9111"/>
            </w:tabs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53" w:history="1">
            <w:r w:rsidR="00E42CCE" w:rsidRPr="005443F9">
              <w:rPr>
                <w:rStyle w:val="Hipervnculo"/>
                <w:noProof/>
              </w:rPr>
              <w:t>5.1.1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Instalación del Grupo Electrógeno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_Toc530068253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13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3"/>
            <w:tabs>
              <w:tab w:val="right" w:leader="dot" w:pos="9111"/>
            </w:tabs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54" w:history="1">
            <w:r w:rsidR="00E42CCE" w:rsidRPr="005443F9">
              <w:rPr>
                <w:rStyle w:val="Hipervnculo"/>
                <w:noProof/>
              </w:rPr>
              <w:t>5.1.2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Instalación del tablero de transferencia automática (ATS)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_Toc530068254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13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3"/>
            <w:tabs>
              <w:tab w:val="right" w:leader="dot" w:pos="9111"/>
            </w:tabs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55" w:history="1">
            <w:r w:rsidR="00E42CCE" w:rsidRPr="005443F9">
              <w:rPr>
                <w:rStyle w:val="Hipervnculo"/>
                <w:noProof/>
              </w:rPr>
              <w:t>5.1.3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Cableados del Grupo Electrógeno al Equipo de Transferencia Automática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_Toc530068255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13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2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56" w:history="1">
            <w:r w:rsidR="00E42CCE" w:rsidRPr="005443F9">
              <w:rPr>
                <w:rStyle w:val="Hipervnculo"/>
                <w:noProof/>
                <w:snapToGrid w:val="0"/>
              </w:rPr>
              <w:t>5.2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  <w:snapToGrid w:val="0"/>
              </w:rPr>
              <w:t>Pruebas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_Toc530068256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14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2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57" w:history="1">
            <w:r w:rsidR="00E42CCE" w:rsidRPr="005443F9">
              <w:rPr>
                <w:rStyle w:val="Hipervnculo"/>
                <w:noProof/>
              </w:rPr>
              <w:t>5.3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Documentación Técnica Complementaria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_Toc530068257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14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1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58" w:history="1">
            <w:r w:rsidR="00E42CCE" w:rsidRPr="005443F9">
              <w:rPr>
                <w:rStyle w:val="Hipervnculo"/>
                <w:noProof/>
              </w:rPr>
              <w:t>6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CRITERIOS DE ACEPTACIÓN Y RECHAZO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_Toc530068258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15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2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59" w:history="1">
            <w:r w:rsidR="00E42CCE" w:rsidRPr="005443F9">
              <w:rPr>
                <w:rStyle w:val="Hipervnculo"/>
                <w:noProof/>
              </w:rPr>
              <w:t>6.1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Aceptación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_Toc530068259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15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2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60" w:history="1">
            <w:r w:rsidR="00E42CCE" w:rsidRPr="005443F9">
              <w:rPr>
                <w:rStyle w:val="Hipervnculo"/>
                <w:noProof/>
              </w:rPr>
              <w:t>6.2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Rechazo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_Toc530068260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15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1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61" w:history="1">
            <w:r w:rsidR="00E42CCE" w:rsidRPr="005443F9">
              <w:rPr>
                <w:rStyle w:val="Hipervnculo"/>
                <w:noProof/>
              </w:rPr>
              <w:t>7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DOCUMENTACIÓN FINAL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_Toc530068261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15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E42CCE" w:rsidRDefault="00E01FDB">
          <w:pPr>
            <w:pStyle w:val="TDC1"/>
            <w:rPr>
              <w:rFonts w:asciiTheme="minorHAnsi" w:eastAsiaTheme="minorEastAsia" w:hAnsiTheme="minorHAnsi"/>
              <w:noProof/>
              <w:sz w:val="22"/>
              <w:lang w:val="es-MX" w:eastAsia="es-MX"/>
            </w:rPr>
          </w:pPr>
          <w:hyperlink w:anchor="_Toc530068262" w:history="1">
            <w:r w:rsidR="00E42CCE" w:rsidRPr="005443F9">
              <w:rPr>
                <w:rStyle w:val="Hipervnculo"/>
                <w:noProof/>
              </w:rPr>
              <w:t>8</w:t>
            </w:r>
            <w:r w:rsidR="00E42CCE">
              <w:rPr>
                <w:rFonts w:asciiTheme="minorHAnsi" w:eastAsiaTheme="minorEastAsia" w:hAnsiTheme="minorHAnsi"/>
                <w:noProof/>
                <w:sz w:val="22"/>
                <w:lang w:val="es-MX" w:eastAsia="es-MX"/>
              </w:rPr>
              <w:tab/>
            </w:r>
            <w:r w:rsidR="00E42CCE" w:rsidRPr="005443F9">
              <w:rPr>
                <w:rStyle w:val="Hipervnculo"/>
                <w:noProof/>
              </w:rPr>
              <w:t>TABLAS DE DATOS TÉCNICOS GARANTIZADOS</w:t>
            </w:r>
            <w:r w:rsidR="00E42CCE">
              <w:rPr>
                <w:noProof/>
                <w:webHidden/>
              </w:rPr>
              <w:tab/>
            </w:r>
            <w:r w:rsidR="00E42CCE">
              <w:rPr>
                <w:noProof/>
                <w:webHidden/>
              </w:rPr>
              <w:fldChar w:fldCharType="begin"/>
            </w:r>
            <w:r w:rsidR="00E42CCE">
              <w:rPr>
                <w:noProof/>
                <w:webHidden/>
              </w:rPr>
              <w:instrText xml:space="preserve"> PAGEREF _Toc530068262 \h </w:instrText>
            </w:r>
            <w:r w:rsidR="00E42CCE">
              <w:rPr>
                <w:noProof/>
                <w:webHidden/>
              </w:rPr>
            </w:r>
            <w:r w:rsidR="00E42CCE">
              <w:rPr>
                <w:noProof/>
                <w:webHidden/>
              </w:rPr>
              <w:fldChar w:fldCharType="separate"/>
            </w:r>
            <w:r w:rsidR="00E42CCE">
              <w:rPr>
                <w:noProof/>
                <w:webHidden/>
              </w:rPr>
              <w:t>16</w:t>
            </w:r>
            <w:r w:rsidR="00E42CCE">
              <w:rPr>
                <w:noProof/>
                <w:webHidden/>
              </w:rPr>
              <w:fldChar w:fldCharType="end"/>
            </w:r>
          </w:hyperlink>
        </w:p>
        <w:p w:rsidR="007B3C60" w:rsidRDefault="00C5571A" w:rsidP="0014216A">
          <w:pPr>
            <w:ind w:left="0"/>
            <w:rPr>
              <w:b/>
              <w:bCs/>
            </w:rPr>
          </w:pPr>
          <w:r>
            <w:rPr>
              <w:b/>
              <w:bCs/>
            </w:rPr>
            <w:fldChar w:fldCharType="end"/>
          </w:r>
          <w:r w:rsidR="007B3C60">
            <w:rPr>
              <w:b/>
              <w:bCs/>
            </w:rPr>
            <w:tab/>
          </w:r>
          <w:r w:rsidR="007B3C60">
            <w:rPr>
              <w:b/>
              <w:bCs/>
            </w:rPr>
            <w:tab/>
          </w:r>
          <w:r w:rsidR="007B3C60">
            <w:rPr>
              <w:b/>
              <w:bCs/>
            </w:rPr>
            <w:tab/>
          </w:r>
          <w:r w:rsidR="007B3C60">
            <w:rPr>
              <w:b/>
              <w:bCs/>
            </w:rPr>
            <w:tab/>
          </w:r>
          <w:r w:rsidR="007B3C60">
            <w:rPr>
              <w:b/>
              <w:bCs/>
            </w:rPr>
            <w:tab/>
          </w:r>
          <w:r w:rsidR="007B3C60">
            <w:rPr>
              <w:b/>
              <w:bCs/>
            </w:rPr>
            <w:tab/>
          </w:r>
        </w:p>
        <w:p w:rsidR="0014216A" w:rsidRPr="0014216A" w:rsidRDefault="007B3C60" w:rsidP="0014216A">
          <w:pPr>
            <w:ind w:left="0"/>
            <w:rPr>
              <w:b/>
              <w:bCs/>
            </w:rPr>
            <w:sectPr w:rsidR="0014216A" w:rsidRPr="0014216A" w:rsidSect="003372CF">
              <w:headerReference w:type="default" r:id="rId10"/>
              <w:pgSz w:w="12240" w:h="15840" w:code="1"/>
              <w:pgMar w:top="1418" w:right="1418" w:bottom="1418" w:left="1701" w:header="709" w:footer="709" w:gutter="0"/>
              <w:cols w:space="708"/>
              <w:titlePg/>
              <w:docGrid w:linePitch="360"/>
            </w:sectPr>
          </w:pPr>
          <w:r>
            <w:rPr>
              <w:b/>
              <w:bCs/>
            </w:rPr>
            <w:tab/>
          </w:r>
          <w:r w:rsidR="001471BC">
            <w:rPr>
              <w:b/>
              <w:bCs/>
            </w:rPr>
            <w:tab/>
          </w:r>
        </w:p>
      </w:sdtContent>
    </w:sdt>
    <w:p w:rsidR="00D63D1F" w:rsidRDefault="00381AE0" w:rsidP="00D14DEC">
      <w:pPr>
        <w:pStyle w:val="Subttulo"/>
      </w:pPr>
      <w:r w:rsidRPr="00E22719">
        <w:lastRenderedPageBreak/>
        <w:t xml:space="preserve">ESPECIFICACIONES TÉCNICAS </w:t>
      </w:r>
    </w:p>
    <w:p w:rsidR="00381AE0" w:rsidRPr="00E22719" w:rsidRDefault="00D366B8" w:rsidP="00D14DEC">
      <w:pPr>
        <w:pStyle w:val="Subttulo"/>
      </w:pPr>
      <w:r>
        <w:t xml:space="preserve">GRUPO </w:t>
      </w:r>
      <w:r w:rsidR="00D5362F">
        <w:t>ELECTRÓGENO</w:t>
      </w:r>
    </w:p>
    <w:p w:rsidR="00381AE0" w:rsidRPr="00E9673B" w:rsidRDefault="00B9445E" w:rsidP="00E9673B">
      <w:pPr>
        <w:pStyle w:val="Ttulo1"/>
      </w:pPr>
      <w:bookmarkStart w:id="2" w:name="_Toc530068235"/>
      <w:r>
        <w:t>OBJETO</w:t>
      </w:r>
      <w:bookmarkEnd w:id="2"/>
    </w:p>
    <w:p w:rsidR="00A65AAB" w:rsidRDefault="00A65AAB" w:rsidP="00381AE0">
      <w:pPr>
        <w:rPr>
          <w:snapToGrid w:val="0"/>
        </w:rPr>
      </w:pPr>
      <w:r w:rsidRPr="00A65AAB">
        <w:rPr>
          <w:snapToGrid w:val="0"/>
        </w:rPr>
        <w:t xml:space="preserve">El objeto de las presentes especificaciones técnicas es el establecer las principales características que deben cumplir los </w:t>
      </w:r>
      <w:r w:rsidR="00B951B7">
        <w:rPr>
          <w:snapToGrid w:val="0"/>
        </w:rPr>
        <w:t>generadores de corriente alterna</w:t>
      </w:r>
      <w:r w:rsidR="00EE5FA6">
        <w:rPr>
          <w:snapToGrid w:val="0"/>
        </w:rPr>
        <w:t xml:space="preserve"> a instalar en Subestaciones para la alimentación de emergencia de los servicios auxiliares.</w:t>
      </w:r>
    </w:p>
    <w:p w:rsidR="007047BC" w:rsidRPr="007047BC" w:rsidRDefault="007047BC" w:rsidP="007047BC">
      <w:pPr>
        <w:pStyle w:val="Ttulo1"/>
      </w:pPr>
      <w:bookmarkStart w:id="3" w:name="_Toc530068236"/>
      <w:r w:rsidRPr="007047BC">
        <w:t>ALCANCE</w:t>
      </w:r>
      <w:bookmarkEnd w:id="3"/>
    </w:p>
    <w:p w:rsidR="0071024B" w:rsidRDefault="00245DA8" w:rsidP="007047BC">
      <w:r>
        <w:t>Est</w:t>
      </w:r>
      <w:r w:rsidR="00EE5FA6">
        <w:t xml:space="preserve">a especificación se aplica </w:t>
      </w:r>
      <w:r w:rsidR="007047BC">
        <w:t xml:space="preserve">a </w:t>
      </w:r>
      <w:r w:rsidR="008C422C">
        <w:t>generadores de corriente alterna</w:t>
      </w:r>
      <w:r>
        <w:t xml:space="preserve"> </w:t>
      </w:r>
      <w:r w:rsidR="00FC375F">
        <w:t xml:space="preserve">estacionarios </w:t>
      </w:r>
      <w:r>
        <w:t xml:space="preserve">de tipo </w:t>
      </w:r>
      <w:r w:rsidR="008C422C">
        <w:t xml:space="preserve"> </w:t>
      </w:r>
      <w:r w:rsidR="007A7E66">
        <w:t>industrial</w:t>
      </w:r>
      <w:r w:rsidR="00FC375F">
        <w:t>,</w:t>
      </w:r>
      <w:r w:rsidR="00EE5FA6">
        <w:t xml:space="preserve"> que </w:t>
      </w:r>
      <w:r w:rsidR="007A7E66">
        <w:t>ser</w:t>
      </w:r>
      <w:r w:rsidR="00FC375F">
        <w:t>á</w:t>
      </w:r>
      <w:r w:rsidR="007A7E66">
        <w:t>n</w:t>
      </w:r>
      <w:r>
        <w:t xml:space="preserve"> </w:t>
      </w:r>
      <w:r w:rsidR="00EE5FA6">
        <w:t xml:space="preserve">instalados </w:t>
      </w:r>
      <w:r w:rsidR="00976F40">
        <w:t xml:space="preserve">como parte de los sistemas </w:t>
      </w:r>
      <w:r w:rsidR="00601180">
        <w:t xml:space="preserve">de emergencia </w:t>
      </w:r>
      <w:r w:rsidR="00976F40">
        <w:t>en</w:t>
      </w:r>
      <w:r w:rsidR="008C422C">
        <w:t xml:space="preserve"> subestaciones</w:t>
      </w:r>
      <w:r w:rsidR="0071024B">
        <w:t>:</w:t>
      </w:r>
    </w:p>
    <w:p w:rsidR="007047BC" w:rsidRPr="0071024B" w:rsidRDefault="00A7365D" w:rsidP="00F668F1">
      <w:pPr>
        <w:pStyle w:val="Prrafodelista"/>
        <w:numPr>
          <w:ilvl w:val="0"/>
          <w:numId w:val="2"/>
        </w:numPr>
        <w:rPr>
          <w:snapToGrid w:val="0"/>
          <w:lang w:val="es-BO"/>
        </w:rPr>
      </w:pPr>
      <w:r>
        <w:rPr>
          <w:lang w:val="es-BO"/>
        </w:rPr>
        <w:t>GRUPOS ELECTROGENOS DIESEL, 380/220 VAC</w:t>
      </w:r>
    </w:p>
    <w:p w:rsidR="00381AE0" w:rsidRPr="00E9673B" w:rsidRDefault="00381AE0" w:rsidP="00E9673B">
      <w:pPr>
        <w:pStyle w:val="Ttulo1"/>
      </w:pPr>
      <w:bookmarkStart w:id="4" w:name="_Toc466357024"/>
      <w:bookmarkStart w:id="5" w:name="_Toc530068237"/>
      <w:r w:rsidRPr="00E9673B">
        <w:t>NORMAS APLICABLES</w:t>
      </w:r>
      <w:bookmarkEnd w:id="4"/>
      <w:bookmarkEnd w:id="5"/>
    </w:p>
    <w:p w:rsidR="00381AE0" w:rsidRDefault="00381AE0" w:rsidP="002F6C54">
      <w:pPr>
        <w:rPr>
          <w:snapToGrid w:val="0"/>
        </w:rPr>
      </w:pPr>
      <w:r>
        <w:rPr>
          <w:snapToGrid w:val="0"/>
        </w:rPr>
        <w:t xml:space="preserve">EL proponente y el fabricante </w:t>
      </w:r>
      <w:r w:rsidRPr="005A3FDA">
        <w:rPr>
          <w:snapToGrid w:val="0"/>
        </w:rPr>
        <w:t>deben</w:t>
      </w:r>
      <w:r>
        <w:rPr>
          <w:snapToGrid w:val="0"/>
        </w:rPr>
        <w:t xml:space="preserve"> tener implementados procedimientos de calidad, que garanticen que los materiales suministrados son fabricados y ensayados siguiendo  </w:t>
      </w:r>
      <w:r w:rsidRPr="005A3FDA">
        <w:rPr>
          <w:snapToGrid w:val="0"/>
        </w:rPr>
        <w:t xml:space="preserve"> normas internacionales de fabricación y calidad</w:t>
      </w:r>
      <w:r>
        <w:rPr>
          <w:snapToGrid w:val="0"/>
        </w:rPr>
        <w:t xml:space="preserve"> mencionadas a continuación, incluyendo pero no limitándose a estas:</w:t>
      </w:r>
    </w:p>
    <w:p w:rsidR="00601180" w:rsidRPr="00601180" w:rsidRDefault="00601180" w:rsidP="00601180">
      <w:pPr>
        <w:pStyle w:val="Normas"/>
      </w:pPr>
      <w:r w:rsidRPr="00601180">
        <w:t>IEC 60030-2-1:</w:t>
      </w:r>
      <w:r w:rsidRPr="00601180">
        <w:tab/>
        <w:t>Rotating electrical machines - Part 2-1: Standard methods for determining losses and efficiency from tests (excluding machines for traction vehicles).</w:t>
      </w:r>
    </w:p>
    <w:p w:rsidR="00601180" w:rsidRDefault="00601180" w:rsidP="00601180">
      <w:pPr>
        <w:pStyle w:val="Normas"/>
      </w:pPr>
      <w:r w:rsidRPr="00601180">
        <w:t xml:space="preserve">IEC 60034-1: </w:t>
      </w:r>
      <w:r w:rsidRPr="00601180">
        <w:tab/>
        <w:t>Rotating electrical machines - Part 1: Rating and performance.</w:t>
      </w:r>
    </w:p>
    <w:p w:rsidR="00591CED" w:rsidRPr="00601180" w:rsidRDefault="00591CED" w:rsidP="00591CED">
      <w:pPr>
        <w:pStyle w:val="Normas"/>
      </w:pPr>
      <w:r>
        <w:t>IEC 60140:</w:t>
      </w:r>
      <w:r>
        <w:tab/>
        <w:t>Protection against electric shock – Common aspects for installation and equipment</w:t>
      </w:r>
    </w:p>
    <w:p w:rsidR="00601180" w:rsidRPr="00601180" w:rsidRDefault="00601180" w:rsidP="00601180">
      <w:pPr>
        <w:pStyle w:val="Normas"/>
      </w:pPr>
      <w:r w:rsidRPr="00601180">
        <w:t xml:space="preserve">IEC 60439: </w:t>
      </w:r>
      <w:r w:rsidRPr="00601180">
        <w:tab/>
        <w:t xml:space="preserve">Low-voltage switchgear and </w:t>
      </w:r>
      <w:proofErr w:type="spellStart"/>
      <w:r w:rsidRPr="00601180">
        <w:t>controlgear</w:t>
      </w:r>
      <w:proofErr w:type="spellEnd"/>
      <w:r w:rsidRPr="00601180">
        <w:t xml:space="preserve"> assemblies.</w:t>
      </w:r>
    </w:p>
    <w:p w:rsidR="00601180" w:rsidRPr="00601180" w:rsidRDefault="00601180" w:rsidP="00601180">
      <w:pPr>
        <w:pStyle w:val="Normas"/>
      </w:pPr>
      <w:r w:rsidRPr="00601180">
        <w:t xml:space="preserve">IEC 60947: </w:t>
      </w:r>
      <w:r w:rsidRPr="00601180">
        <w:tab/>
        <w:t xml:space="preserve">Low-voltage switchgear and </w:t>
      </w:r>
      <w:proofErr w:type="spellStart"/>
      <w:r w:rsidRPr="00601180">
        <w:t>controlgear</w:t>
      </w:r>
      <w:proofErr w:type="spellEnd"/>
    </w:p>
    <w:p w:rsidR="00601180" w:rsidRPr="00601180" w:rsidRDefault="00601180" w:rsidP="00601180">
      <w:pPr>
        <w:pStyle w:val="Normas"/>
      </w:pPr>
      <w:r w:rsidRPr="00601180">
        <w:t xml:space="preserve">IEC 60529: </w:t>
      </w:r>
      <w:r w:rsidRPr="00601180">
        <w:tab/>
        <w:t>Degrees of Protection provided by enclosures</w:t>
      </w:r>
    </w:p>
    <w:p w:rsidR="00601180" w:rsidRPr="00601180" w:rsidRDefault="00601180" w:rsidP="00601180">
      <w:pPr>
        <w:pStyle w:val="Normas"/>
      </w:pPr>
      <w:r w:rsidRPr="00601180">
        <w:t xml:space="preserve">ISO 3046: </w:t>
      </w:r>
      <w:r w:rsidRPr="00601180">
        <w:tab/>
        <w:t>Reciprocating internal combustion engines – Performance.</w:t>
      </w:r>
    </w:p>
    <w:p w:rsidR="00601180" w:rsidRPr="00601180" w:rsidRDefault="00601180" w:rsidP="00601180">
      <w:pPr>
        <w:pStyle w:val="Normas"/>
      </w:pPr>
      <w:r w:rsidRPr="00601180">
        <w:t xml:space="preserve">ISO 8528: </w:t>
      </w:r>
      <w:r w:rsidRPr="00601180">
        <w:tab/>
        <w:t>Reciprocating internal combustion engine driven alternating current generating sets</w:t>
      </w:r>
    </w:p>
    <w:p w:rsidR="009B418B" w:rsidRDefault="009B418B" w:rsidP="009B418B">
      <w:r w:rsidRPr="005E0EA5">
        <w:t xml:space="preserve">En caso de que estas normas sean revisadas y/o modificadas, </w:t>
      </w:r>
      <w:r>
        <w:t xml:space="preserve">debe tomarse en </w:t>
      </w:r>
      <w:r w:rsidR="00A4066E">
        <w:t xml:space="preserve">cuenta la edición </w:t>
      </w:r>
      <w:r>
        <w:t>vigente a la fecha de  la publicación de la convocatoria para suministro de estos materiales.</w:t>
      </w:r>
    </w:p>
    <w:p w:rsidR="0014216A" w:rsidRDefault="009B418B" w:rsidP="0014216A">
      <w:r>
        <w:t>Si hubiese discrepancia entre estas Especificaciones Técnicas y las normas citadas tendrán precedencia las presentes especificaciones técnicas.</w:t>
      </w:r>
    </w:p>
    <w:p w:rsidR="00381AE0" w:rsidRDefault="00381AE0" w:rsidP="00E9673B">
      <w:pPr>
        <w:pStyle w:val="Ttulo1"/>
      </w:pPr>
      <w:bookmarkStart w:id="6" w:name="_Toc466357025"/>
      <w:bookmarkStart w:id="7" w:name="_Toc530068238"/>
      <w:r w:rsidRPr="00E9673B">
        <w:lastRenderedPageBreak/>
        <w:t xml:space="preserve">CARACTERÍSTICAS </w:t>
      </w:r>
      <w:r w:rsidR="00573918">
        <w:t xml:space="preserve">PRINCIPALES DEL </w:t>
      </w:r>
      <w:bookmarkEnd w:id="6"/>
      <w:r w:rsidR="00573918">
        <w:t>GRUPO ELECTROGENO</w:t>
      </w:r>
      <w:bookmarkEnd w:id="7"/>
    </w:p>
    <w:p w:rsidR="00573918" w:rsidRPr="008B52E2" w:rsidRDefault="000E5D5C" w:rsidP="00573918">
      <w:r w:rsidRPr="008B52E2">
        <w:t xml:space="preserve">Los componentes principales que debe </w:t>
      </w:r>
      <w:r w:rsidR="00C24271">
        <w:t>tener</w:t>
      </w:r>
      <w:r w:rsidRPr="008B52E2">
        <w:t xml:space="preserve"> el</w:t>
      </w:r>
      <w:r w:rsidR="00573918" w:rsidRPr="008B52E2">
        <w:t xml:space="preserve"> grupo </w:t>
      </w:r>
      <w:r w:rsidR="006678A4">
        <w:t>electrógeno</w:t>
      </w:r>
      <w:r w:rsidR="00573918" w:rsidRPr="008B52E2">
        <w:t xml:space="preserve"> </w:t>
      </w:r>
      <w:r w:rsidRPr="008B52E2">
        <w:t>son</w:t>
      </w:r>
      <w:r w:rsidR="00573918" w:rsidRPr="008B52E2">
        <w:t>:</w:t>
      </w:r>
    </w:p>
    <w:p w:rsidR="00573918" w:rsidRPr="008B52E2" w:rsidRDefault="00573918" w:rsidP="00F668F1">
      <w:pPr>
        <w:pStyle w:val="Prrafodelista"/>
        <w:numPr>
          <w:ilvl w:val="0"/>
          <w:numId w:val="2"/>
        </w:numPr>
        <w:rPr>
          <w:lang w:val="es-ES"/>
        </w:rPr>
      </w:pPr>
      <w:r w:rsidRPr="008B52E2">
        <w:rPr>
          <w:lang w:val="es-ES"/>
        </w:rPr>
        <w:t xml:space="preserve">Un motor </w:t>
      </w:r>
      <w:r w:rsidR="00D353A9" w:rsidRPr="008B52E2">
        <w:rPr>
          <w:lang w:val="es-ES"/>
        </w:rPr>
        <w:t>diésel</w:t>
      </w:r>
      <w:r w:rsidRPr="008B52E2">
        <w:rPr>
          <w:lang w:val="es-ES"/>
        </w:rPr>
        <w:t xml:space="preserve"> </w:t>
      </w:r>
      <w:r w:rsidR="00D353A9">
        <w:rPr>
          <w:lang w:val="es-ES"/>
        </w:rPr>
        <w:t xml:space="preserve">con </w:t>
      </w:r>
      <w:r w:rsidRPr="008B52E2">
        <w:rPr>
          <w:lang w:val="es-ES"/>
        </w:rPr>
        <w:t>refrigera</w:t>
      </w:r>
      <w:r w:rsidR="00D353A9">
        <w:rPr>
          <w:lang w:val="es-ES"/>
        </w:rPr>
        <w:t xml:space="preserve">ción a base de </w:t>
      </w:r>
      <w:r w:rsidRPr="008B52E2">
        <w:rPr>
          <w:lang w:val="es-ES"/>
        </w:rPr>
        <w:t>agua</w:t>
      </w:r>
      <w:r w:rsidR="00D353A9">
        <w:rPr>
          <w:lang w:val="es-ES"/>
        </w:rPr>
        <w:t xml:space="preserve"> (mezcla de agua con anticongelante)</w:t>
      </w:r>
      <w:r w:rsidRPr="008B52E2">
        <w:rPr>
          <w:lang w:val="es-ES"/>
        </w:rPr>
        <w:t xml:space="preserve"> con radiador, arranque eléctrico y </w:t>
      </w:r>
      <w:r w:rsidRPr="009C00CB">
        <w:rPr>
          <w:lang w:val="es-ES"/>
        </w:rPr>
        <w:t xml:space="preserve">regulador de velocidad </w:t>
      </w:r>
      <w:r w:rsidR="009C00CB" w:rsidRPr="009C00CB">
        <w:rPr>
          <w:lang w:val="es-ES"/>
        </w:rPr>
        <w:t xml:space="preserve">mecánico o </w:t>
      </w:r>
      <w:r w:rsidRPr="009C00CB">
        <w:rPr>
          <w:lang w:val="es-ES"/>
        </w:rPr>
        <w:t>electrónico</w:t>
      </w:r>
      <w:r w:rsidRPr="008B52E2">
        <w:rPr>
          <w:lang w:val="es-ES"/>
        </w:rPr>
        <w:t>.</w:t>
      </w:r>
    </w:p>
    <w:p w:rsidR="00573918" w:rsidRPr="008B52E2" w:rsidRDefault="00573918" w:rsidP="00F668F1">
      <w:pPr>
        <w:pStyle w:val="Prrafodelista"/>
        <w:numPr>
          <w:ilvl w:val="0"/>
          <w:numId w:val="2"/>
        </w:numPr>
        <w:rPr>
          <w:lang w:val="es-ES"/>
        </w:rPr>
      </w:pPr>
      <w:r w:rsidRPr="008B52E2">
        <w:rPr>
          <w:lang w:val="es-ES"/>
        </w:rPr>
        <w:t xml:space="preserve">Un </w:t>
      </w:r>
      <w:r w:rsidR="00D353A9" w:rsidRPr="008B52E2">
        <w:rPr>
          <w:lang w:val="es-ES"/>
        </w:rPr>
        <w:t>alternador</w:t>
      </w:r>
      <w:r w:rsidRPr="008B52E2">
        <w:rPr>
          <w:lang w:val="es-ES"/>
        </w:rPr>
        <w:t xml:space="preserve"> trifásico con regulación electrónica.</w:t>
      </w:r>
    </w:p>
    <w:p w:rsidR="00573918" w:rsidRPr="008B52E2" w:rsidRDefault="00573918" w:rsidP="00F668F1">
      <w:pPr>
        <w:pStyle w:val="Prrafodelista"/>
        <w:numPr>
          <w:ilvl w:val="0"/>
          <w:numId w:val="2"/>
        </w:numPr>
        <w:rPr>
          <w:lang w:val="es-ES"/>
        </w:rPr>
      </w:pPr>
      <w:r w:rsidRPr="008B52E2">
        <w:rPr>
          <w:lang w:val="es-ES"/>
        </w:rPr>
        <w:t>Bancada (chasis) común</w:t>
      </w:r>
      <w:r w:rsidR="00C24271">
        <w:rPr>
          <w:lang w:val="es-ES"/>
        </w:rPr>
        <w:t xml:space="preserve"> motor-generador</w:t>
      </w:r>
      <w:r w:rsidRPr="008B52E2">
        <w:rPr>
          <w:lang w:val="es-ES"/>
        </w:rPr>
        <w:t xml:space="preserve">, provista de elementos de anclaje y soportes </w:t>
      </w:r>
      <w:proofErr w:type="spellStart"/>
      <w:r w:rsidR="00C24271">
        <w:rPr>
          <w:lang w:val="es-ES"/>
        </w:rPr>
        <w:t>anti</w:t>
      </w:r>
      <w:r w:rsidR="00C24271" w:rsidRPr="008B52E2">
        <w:rPr>
          <w:lang w:val="es-ES"/>
        </w:rPr>
        <w:t>vibratorios</w:t>
      </w:r>
      <w:proofErr w:type="spellEnd"/>
    </w:p>
    <w:p w:rsidR="000E5D5C" w:rsidRPr="008B52E2" w:rsidRDefault="00573918" w:rsidP="00F668F1">
      <w:pPr>
        <w:pStyle w:val="Prrafodelista"/>
        <w:numPr>
          <w:ilvl w:val="0"/>
          <w:numId w:val="2"/>
        </w:numPr>
        <w:rPr>
          <w:lang w:val="es-ES"/>
        </w:rPr>
      </w:pPr>
      <w:r w:rsidRPr="008B52E2">
        <w:rPr>
          <w:lang w:val="es-ES"/>
        </w:rPr>
        <w:t xml:space="preserve">Una batería </w:t>
      </w:r>
      <w:r w:rsidR="000E5D5C" w:rsidRPr="008B52E2">
        <w:rPr>
          <w:lang w:val="es-ES"/>
        </w:rPr>
        <w:t xml:space="preserve">para arranque del motor, con su </w:t>
      </w:r>
      <w:r w:rsidR="00C24271">
        <w:rPr>
          <w:lang w:val="es-ES"/>
        </w:rPr>
        <w:t>alternador para carga</w:t>
      </w:r>
      <w:r w:rsidR="000E5D5C" w:rsidRPr="008B52E2">
        <w:rPr>
          <w:lang w:val="es-ES"/>
        </w:rPr>
        <w:t>.</w:t>
      </w:r>
    </w:p>
    <w:p w:rsidR="000E5D5C" w:rsidRPr="008B52E2" w:rsidRDefault="00C24271" w:rsidP="00F668F1">
      <w:pPr>
        <w:pStyle w:val="Prrafodelista"/>
        <w:numPr>
          <w:ilvl w:val="0"/>
          <w:numId w:val="2"/>
        </w:numPr>
        <w:rPr>
          <w:lang w:val="es-ES"/>
        </w:rPr>
      </w:pPr>
      <w:r w:rsidRPr="008B52E2">
        <w:rPr>
          <w:lang w:val="es-ES"/>
        </w:rPr>
        <w:t>Depósito</w:t>
      </w:r>
      <w:r w:rsidR="000E5D5C" w:rsidRPr="008B52E2">
        <w:rPr>
          <w:lang w:val="es-ES"/>
        </w:rPr>
        <w:t xml:space="preserve"> de combustible de alta capacidad</w:t>
      </w:r>
    </w:p>
    <w:p w:rsidR="000E5D5C" w:rsidRPr="008B52E2" w:rsidRDefault="000E5D5C" w:rsidP="00F668F1">
      <w:pPr>
        <w:pStyle w:val="Prrafodelista"/>
        <w:numPr>
          <w:ilvl w:val="0"/>
          <w:numId w:val="2"/>
        </w:numPr>
        <w:rPr>
          <w:lang w:val="es-ES"/>
        </w:rPr>
      </w:pPr>
      <w:r w:rsidRPr="008B52E2">
        <w:rPr>
          <w:lang w:val="es-ES"/>
        </w:rPr>
        <w:t>Tablero de control</w:t>
      </w:r>
    </w:p>
    <w:p w:rsidR="000E5D5C" w:rsidRPr="008B52E2" w:rsidRDefault="000E5D5C" w:rsidP="00F668F1">
      <w:pPr>
        <w:pStyle w:val="Prrafodelista"/>
        <w:numPr>
          <w:ilvl w:val="0"/>
          <w:numId w:val="2"/>
        </w:numPr>
        <w:rPr>
          <w:lang w:val="es-ES"/>
        </w:rPr>
      </w:pPr>
      <w:r w:rsidRPr="008B52E2">
        <w:rPr>
          <w:lang w:val="es-ES"/>
        </w:rPr>
        <w:t>Cubierta metálica de chapa de acero insonorizada</w:t>
      </w:r>
    </w:p>
    <w:p w:rsidR="00573918" w:rsidRPr="008B52E2" w:rsidRDefault="000E5D5C" w:rsidP="000E5D5C">
      <w:r w:rsidRPr="008B52E2">
        <w:t>La</w:t>
      </w:r>
      <w:r w:rsidR="00C24271">
        <w:t>s</w:t>
      </w:r>
      <w:r w:rsidRPr="008B52E2">
        <w:t xml:space="preserve"> principales características </w:t>
      </w:r>
      <w:r w:rsidR="00C24271">
        <w:t xml:space="preserve">funcionales </w:t>
      </w:r>
      <w:r w:rsidRPr="008B52E2">
        <w:t xml:space="preserve">que debe </w:t>
      </w:r>
      <w:r w:rsidR="00C24271">
        <w:t>tener</w:t>
      </w:r>
      <w:r w:rsidRPr="008B52E2">
        <w:t xml:space="preserve"> el grupo </w:t>
      </w:r>
      <w:r w:rsidR="006678A4">
        <w:t xml:space="preserve">electrógeno </w:t>
      </w:r>
      <w:r w:rsidRPr="008B52E2">
        <w:t>son:</w:t>
      </w:r>
    </w:p>
    <w:p w:rsidR="000E5D5C" w:rsidRPr="008B52E2" w:rsidRDefault="000E5D5C" w:rsidP="00F668F1">
      <w:pPr>
        <w:pStyle w:val="Prrafodelista"/>
        <w:numPr>
          <w:ilvl w:val="0"/>
          <w:numId w:val="13"/>
        </w:numPr>
        <w:rPr>
          <w:lang w:val="es-ES"/>
        </w:rPr>
      </w:pPr>
      <w:r w:rsidRPr="008B52E2">
        <w:rPr>
          <w:lang w:val="es-ES"/>
        </w:rPr>
        <w:t xml:space="preserve">Funcionamiento </w:t>
      </w:r>
      <w:r w:rsidR="008B52E2" w:rsidRPr="008B52E2">
        <w:rPr>
          <w:lang w:val="es-ES"/>
        </w:rPr>
        <w:t>automático o manual</w:t>
      </w:r>
    </w:p>
    <w:p w:rsidR="008B52E2" w:rsidRDefault="008B52E2" w:rsidP="00F668F1">
      <w:pPr>
        <w:pStyle w:val="Prrafodelista"/>
        <w:numPr>
          <w:ilvl w:val="0"/>
          <w:numId w:val="13"/>
        </w:numPr>
        <w:rPr>
          <w:lang w:val="es-ES"/>
        </w:rPr>
      </w:pPr>
      <w:r w:rsidRPr="008B52E2">
        <w:rPr>
          <w:lang w:val="es-ES"/>
        </w:rPr>
        <w:t>El funcionamiento automático</w:t>
      </w:r>
      <w:r>
        <w:rPr>
          <w:lang w:val="es-ES"/>
        </w:rPr>
        <w:t>,</w:t>
      </w:r>
      <w:r w:rsidR="00C24271">
        <w:rPr>
          <w:lang w:val="es-ES"/>
        </w:rPr>
        <w:t xml:space="preserve"> debe ser con</w:t>
      </w:r>
      <w:r>
        <w:rPr>
          <w:lang w:val="es-ES"/>
        </w:rPr>
        <w:t xml:space="preserve"> capacidad de arranque y parada por mando remoto.</w:t>
      </w:r>
    </w:p>
    <w:p w:rsidR="008B52E2" w:rsidRDefault="008B52E2" w:rsidP="00F668F1">
      <w:pPr>
        <w:pStyle w:val="Prrafodelista"/>
        <w:numPr>
          <w:ilvl w:val="0"/>
          <w:numId w:val="13"/>
        </w:numPr>
        <w:rPr>
          <w:lang w:val="es-ES"/>
        </w:rPr>
      </w:pPr>
      <w:r>
        <w:rPr>
          <w:lang w:val="es-ES"/>
        </w:rPr>
        <w:t>Alta fiabilidad en el arranque, para lo cual dispondrá de todos los sistemas de monitoreo necesarios.</w:t>
      </w:r>
    </w:p>
    <w:p w:rsidR="00BE5C9B" w:rsidRPr="00BE5C9B" w:rsidRDefault="008B52E2" w:rsidP="00F668F1">
      <w:pPr>
        <w:pStyle w:val="Prrafodelista"/>
        <w:numPr>
          <w:ilvl w:val="0"/>
          <w:numId w:val="13"/>
        </w:numPr>
        <w:rPr>
          <w:lang w:val="es-ES"/>
        </w:rPr>
      </w:pPr>
      <w:r>
        <w:rPr>
          <w:lang w:val="es-ES"/>
        </w:rPr>
        <w:t xml:space="preserve">El grupo deberá ser capaz de realizar hasta tres intentos de arranque </w:t>
      </w:r>
      <w:r w:rsidR="00C24271">
        <w:rPr>
          <w:lang w:val="es-ES"/>
        </w:rPr>
        <w:t>automático.</w:t>
      </w:r>
    </w:p>
    <w:p w:rsidR="00BE5C9B" w:rsidRDefault="00BE5C9B" w:rsidP="00F668F1">
      <w:pPr>
        <w:pStyle w:val="Prrafodelista"/>
        <w:numPr>
          <w:ilvl w:val="0"/>
          <w:numId w:val="13"/>
        </w:numPr>
        <w:rPr>
          <w:lang w:val="es-ES"/>
        </w:rPr>
      </w:pPr>
      <w:r>
        <w:rPr>
          <w:lang w:val="es-ES"/>
        </w:rPr>
        <w:t>Funcionamiento sin supervisión de por lo menos 8 horas.</w:t>
      </w:r>
    </w:p>
    <w:p w:rsidR="00BE5C9B" w:rsidRDefault="00BE5C9B" w:rsidP="00F668F1">
      <w:pPr>
        <w:pStyle w:val="Prrafodelista"/>
        <w:numPr>
          <w:ilvl w:val="0"/>
          <w:numId w:val="13"/>
        </w:numPr>
        <w:rPr>
          <w:lang w:val="es-ES"/>
        </w:rPr>
      </w:pPr>
      <w:r>
        <w:rPr>
          <w:lang w:val="es-ES"/>
        </w:rPr>
        <w:t>Alta estabilidad de funcionamiento en los distintos estado de carga.</w:t>
      </w:r>
    </w:p>
    <w:p w:rsidR="0018236E" w:rsidRDefault="0018236E" w:rsidP="00BE5C9B">
      <w:pPr>
        <w:pStyle w:val="Ttulo2"/>
      </w:pPr>
      <w:bookmarkStart w:id="8" w:name="_Toc530068239"/>
      <w:r>
        <w:t>Características constructivas</w:t>
      </w:r>
      <w:bookmarkEnd w:id="8"/>
    </w:p>
    <w:p w:rsidR="0018236E" w:rsidRDefault="0018236E" w:rsidP="0018236E">
      <w:pPr>
        <w:rPr>
          <w:snapToGrid w:val="0"/>
        </w:rPr>
      </w:pPr>
      <w:r w:rsidRPr="009561E0">
        <w:rPr>
          <w:snapToGrid w:val="0"/>
        </w:rPr>
        <w:t xml:space="preserve">Todos los materiales que componen </w:t>
      </w:r>
      <w:r>
        <w:rPr>
          <w:snapToGrid w:val="0"/>
        </w:rPr>
        <w:t xml:space="preserve">el </w:t>
      </w:r>
      <w:r w:rsidR="00C24271">
        <w:rPr>
          <w:snapToGrid w:val="0"/>
        </w:rPr>
        <w:t>grupo electrógeno debe</w:t>
      </w:r>
      <w:r w:rsidRPr="009561E0">
        <w:rPr>
          <w:snapToGrid w:val="0"/>
        </w:rPr>
        <w:t>rán ser de alta calidad, a</w:t>
      </w:r>
      <w:r w:rsidR="00C24271">
        <w:rPr>
          <w:snapToGrid w:val="0"/>
        </w:rPr>
        <w:t>propiados para el uso requerido y</w:t>
      </w:r>
      <w:r w:rsidRPr="009561E0">
        <w:rPr>
          <w:snapToGrid w:val="0"/>
        </w:rPr>
        <w:t xml:space="preserve"> de reciente manufactura</w:t>
      </w:r>
      <w:r w:rsidR="00C24271">
        <w:rPr>
          <w:snapToGrid w:val="0"/>
        </w:rPr>
        <w:t>.</w:t>
      </w:r>
    </w:p>
    <w:p w:rsidR="0018236E" w:rsidRDefault="0018236E" w:rsidP="0018236E">
      <w:pPr>
        <w:rPr>
          <w:snapToGrid w:val="0"/>
        </w:rPr>
      </w:pPr>
      <w:r w:rsidRPr="008B52E2">
        <w:rPr>
          <w:snapToGrid w:val="0"/>
        </w:rPr>
        <w:t xml:space="preserve">El grupo electrógeno debe estar montado sobre un chasis </w:t>
      </w:r>
      <w:r w:rsidRPr="009C00CB">
        <w:rPr>
          <w:snapToGrid w:val="0"/>
        </w:rPr>
        <w:t>único</w:t>
      </w:r>
      <w:r w:rsidRPr="008B52E2">
        <w:rPr>
          <w:snapToGrid w:val="0"/>
        </w:rPr>
        <w:t>, con mecanismo anti vibración. El chasis debe estar preparado para quedar fijado al piso con pernos de anclaje o pernos de expansión.</w:t>
      </w:r>
    </w:p>
    <w:p w:rsidR="0018236E" w:rsidRDefault="0018236E" w:rsidP="0018236E">
      <w:pPr>
        <w:rPr>
          <w:snapToGrid w:val="0"/>
        </w:rPr>
      </w:pPr>
      <w:r>
        <w:rPr>
          <w:snapToGrid w:val="0"/>
        </w:rPr>
        <w:t xml:space="preserve">El ventilador </w:t>
      </w:r>
      <w:r w:rsidR="00C24271">
        <w:rPr>
          <w:snapToGrid w:val="0"/>
        </w:rPr>
        <w:t xml:space="preserve">del radiador </w:t>
      </w:r>
      <w:r>
        <w:rPr>
          <w:snapToGrid w:val="0"/>
        </w:rPr>
        <w:t>y las piezas giratorias deben tener una rejilla de protección.</w:t>
      </w:r>
    </w:p>
    <w:p w:rsidR="007A3484" w:rsidRDefault="001D761F" w:rsidP="0018236E">
      <w:r>
        <w:lastRenderedPageBreak/>
        <w:t>Para los grupos electrógenos con cabina de insonorización s</w:t>
      </w:r>
      <w:r w:rsidR="0018236E" w:rsidRPr="009A04F0">
        <w:t>e requiere</w:t>
      </w:r>
      <w:r>
        <w:t xml:space="preserve"> l</w:t>
      </w:r>
      <w:r w:rsidR="00497190">
        <w:t xml:space="preserve">os elementos de insonorización </w:t>
      </w:r>
      <w:r>
        <w:t>sean</w:t>
      </w:r>
      <w:r w:rsidR="00497190">
        <w:t xml:space="preserve"> no propagadores de llama.</w:t>
      </w:r>
      <w:r>
        <w:t xml:space="preserve"> El nivel de ruido permitido será de acuerdo a lo solicitado en los formularios de propuesta.</w:t>
      </w:r>
    </w:p>
    <w:p w:rsidR="00BE5C9B" w:rsidRPr="00BE5C9B" w:rsidRDefault="00BE5C9B" w:rsidP="00BE5C9B">
      <w:pPr>
        <w:pStyle w:val="Ttulo2"/>
      </w:pPr>
      <w:bookmarkStart w:id="9" w:name="_Toc530068240"/>
      <w:r>
        <w:t>Modos d</w:t>
      </w:r>
      <w:r w:rsidRPr="00BE5C9B">
        <w:t>e Func</w:t>
      </w:r>
      <w:r>
        <w:t>ionam</w:t>
      </w:r>
      <w:r w:rsidRPr="00BE5C9B">
        <w:t>i</w:t>
      </w:r>
      <w:r>
        <w:t>e</w:t>
      </w:r>
      <w:r w:rsidRPr="00BE5C9B">
        <w:t>nto</w:t>
      </w:r>
      <w:bookmarkEnd w:id="9"/>
    </w:p>
    <w:p w:rsidR="00BE5C9B" w:rsidRPr="00E4206F" w:rsidRDefault="00BE5C9B" w:rsidP="00BE5C9B">
      <w:r w:rsidRPr="00E4206F">
        <w:t>El g</w:t>
      </w:r>
      <w:r w:rsidR="00E4206F" w:rsidRPr="00E4206F">
        <w:t>rupo electrógeno deberá tener la</w:t>
      </w:r>
      <w:r w:rsidRPr="00E4206F">
        <w:t xml:space="preserve">s siguientes </w:t>
      </w:r>
      <w:r w:rsidR="00E4206F" w:rsidRPr="00E4206F">
        <w:t>formas</w:t>
      </w:r>
      <w:r w:rsidRPr="00E4206F">
        <w:t xml:space="preserve"> de funcionamiento:</w:t>
      </w:r>
    </w:p>
    <w:p w:rsidR="00BE5C9B" w:rsidRPr="00E4206F" w:rsidRDefault="00BE5C9B" w:rsidP="00F668F1">
      <w:pPr>
        <w:pStyle w:val="Prrafodelista"/>
        <w:numPr>
          <w:ilvl w:val="0"/>
          <w:numId w:val="14"/>
        </w:numPr>
        <w:rPr>
          <w:lang w:val="es-ES"/>
        </w:rPr>
      </w:pPr>
      <w:r w:rsidRPr="00E4206F">
        <w:rPr>
          <w:lang w:val="es-ES"/>
        </w:rPr>
        <w:t>MANUAL</w:t>
      </w:r>
    </w:p>
    <w:p w:rsidR="00BE5C9B" w:rsidRPr="00E4206F" w:rsidRDefault="00E4206F" w:rsidP="00F668F1">
      <w:pPr>
        <w:pStyle w:val="Prrafodelista"/>
        <w:numPr>
          <w:ilvl w:val="0"/>
          <w:numId w:val="14"/>
        </w:numPr>
        <w:rPr>
          <w:lang w:val="es-ES"/>
        </w:rPr>
      </w:pPr>
      <w:r w:rsidRPr="00E4206F">
        <w:rPr>
          <w:lang w:val="es-ES"/>
        </w:rPr>
        <w:t>AUTOMÁTIC</w:t>
      </w:r>
      <w:r>
        <w:rPr>
          <w:lang w:val="es-ES"/>
        </w:rPr>
        <w:t>O</w:t>
      </w:r>
    </w:p>
    <w:p w:rsidR="000407D5" w:rsidRPr="00E4206F" w:rsidRDefault="000407D5" w:rsidP="00F668F1">
      <w:pPr>
        <w:pStyle w:val="Prrafodelista"/>
        <w:numPr>
          <w:ilvl w:val="0"/>
          <w:numId w:val="14"/>
        </w:numPr>
        <w:rPr>
          <w:lang w:val="es-ES"/>
        </w:rPr>
      </w:pPr>
      <w:r w:rsidRPr="00E4206F">
        <w:rPr>
          <w:lang w:val="es-ES"/>
        </w:rPr>
        <w:t>DESCONECTADO.</w:t>
      </w:r>
    </w:p>
    <w:p w:rsidR="000407D5" w:rsidRPr="00E4206F" w:rsidRDefault="00BE5C9B" w:rsidP="00573918">
      <w:r w:rsidRPr="00E4206F">
        <w:t xml:space="preserve">Modo </w:t>
      </w:r>
      <w:r w:rsidR="00E4206F" w:rsidRPr="00E4206F">
        <w:t>AUTOMÁTICO</w:t>
      </w:r>
      <w:r w:rsidRPr="00E4206F">
        <w:t xml:space="preserve">: ante el fallo de la red de servicios auxiliares el </w:t>
      </w:r>
      <w:r w:rsidR="000407D5" w:rsidRPr="00E4206F">
        <w:t>generador debe arrancar</w:t>
      </w:r>
      <w:r w:rsidRPr="00E4206F">
        <w:t xml:space="preserve"> y conectarse a la carga a través del equipo de transferencia automática</w:t>
      </w:r>
      <w:r w:rsidR="000407D5" w:rsidRPr="00E4206F">
        <w:t xml:space="preserve">, al haber conseguido un arranque exitoso y con toma de carga, deberá permanecer activo por lo menos durante </w:t>
      </w:r>
      <w:r w:rsidR="00B47D96" w:rsidRPr="00B47D96">
        <w:t>5</w:t>
      </w:r>
      <w:r w:rsidR="000407D5" w:rsidRPr="00B47D96">
        <w:t xml:space="preserve"> minutos aunque la red recupere del fallo</w:t>
      </w:r>
      <w:r w:rsidR="000407D5" w:rsidRPr="00E4206F">
        <w:t>.</w:t>
      </w:r>
    </w:p>
    <w:p w:rsidR="000407D5" w:rsidRPr="00E4206F" w:rsidRDefault="000407D5" w:rsidP="00573918">
      <w:r w:rsidRPr="00E4206F">
        <w:t xml:space="preserve">Modo MANUAL podrá hacerse el arranque </w:t>
      </w:r>
      <w:r w:rsidR="00E4206F">
        <w:t>y la parada únicamente desde</w:t>
      </w:r>
      <w:r w:rsidRPr="00E4206F">
        <w:t xml:space="preserve"> el tablero de mando del mismo generador</w:t>
      </w:r>
    </w:p>
    <w:p w:rsidR="0018236E" w:rsidRPr="00E4206F" w:rsidRDefault="000407D5" w:rsidP="00573918">
      <w:r w:rsidRPr="00E4206F">
        <w:t xml:space="preserve">Modo DESCONECTADO </w:t>
      </w:r>
      <w:r w:rsidR="0018236E" w:rsidRPr="00E4206F">
        <w:t>el generador no debe arrancar de ninguna forma (manual o remota).</w:t>
      </w:r>
    </w:p>
    <w:p w:rsidR="0018236E" w:rsidRPr="00E4206F" w:rsidRDefault="0018236E" w:rsidP="00573918">
      <w:r w:rsidRPr="00E4206F">
        <w:t>El generador deber tener un botón de parada de emergencia de fácil acceso.</w:t>
      </w:r>
    </w:p>
    <w:p w:rsidR="00485827" w:rsidRPr="000E0188" w:rsidRDefault="000E0188" w:rsidP="000E0188">
      <w:pPr>
        <w:pStyle w:val="Ttulo2"/>
        <w:rPr>
          <w:snapToGrid w:val="0"/>
        </w:rPr>
      </w:pPr>
      <w:bookmarkStart w:id="10" w:name="_Toc530068241"/>
      <w:r>
        <w:rPr>
          <w:snapToGrid w:val="0"/>
        </w:rPr>
        <w:t>Caracte</w:t>
      </w:r>
      <w:r w:rsidRPr="000E0188">
        <w:rPr>
          <w:snapToGrid w:val="0"/>
        </w:rPr>
        <w:t>rísticas del motor</w:t>
      </w:r>
      <w:bookmarkEnd w:id="10"/>
    </w:p>
    <w:p w:rsidR="0018236E" w:rsidRDefault="00AB51BE" w:rsidP="00E620E8">
      <w:r>
        <w:t>E</w:t>
      </w:r>
      <w:r w:rsidR="004076BD">
        <w:t>l grupo electrógeno</w:t>
      </w:r>
      <w:r w:rsidR="0018236E">
        <w:t xml:space="preserve"> debe ser con un motor Diesel estacionario, refrigerador por agua en un circuito cerrado y con características de par y potencia adecuadas al alternador.</w:t>
      </w:r>
    </w:p>
    <w:p w:rsidR="0018236E" w:rsidRDefault="0018236E" w:rsidP="00E620E8">
      <w:r>
        <w:t>Los aceites y grasas utilizados deben ser de tipo estándar de acuerdo a las normas SAE.</w:t>
      </w:r>
    </w:p>
    <w:p w:rsidR="0018236E" w:rsidRDefault="0018236E" w:rsidP="00E620E8">
      <w:r>
        <w:t>El acoplamiento entre el motor y el generador debe ser de tipo</w:t>
      </w:r>
      <w:r w:rsidR="00AE19AE">
        <w:t xml:space="preserve"> axial.</w:t>
      </w:r>
    </w:p>
    <w:p w:rsidR="00E620E8" w:rsidRDefault="0018236E" w:rsidP="00E620E8">
      <w:r>
        <w:t xml:space="preserve">El </w:t>
      </w:r>
      <w:r w:rsidR="0054577B">
        <w:t>arranque debe ser mediante un motor de corriente continua con batería</w:t>
      </w:r>
      <w:r>
        <w:t>, el mismo debe soportar por</w:t>
      </w:r>
      <w:r w:rsidR="0054577B">
        <w:t xml:space="preserve"> lo menos 10 arranque sucesivos sin sobrecalentamientos. El motor debe estar provisto de un</w:t>
      </w:r>
      <w:r w:rsidR="00AE19AE">
        <w:t xml:space="preserve"> alternador</w:t>
      </w:r>
      <w:r w:rsidR="0054577B">
        <w:t xml:space="preserve"> para la</w:t>
      </w:r>
      <w:r w:rsidR="00AE19AE">
        <w:t xml:space="preserve"> carga de la</w:t>
      </w:r>
      <w:r w:rsidR="0054577B">
        <w:t xml:space="preserve"> batería de arranque.</w:t>
      </w:r>
    </w:p>
    <w:p w:rsidR="0054577B" w:rsidRDefault="0054577B" w:rsidP="00E620E8">
      <w:r>
        <w:t xml:space="preserve">El motor debe estar equipado con un dispositivo de </w:t>
      </w:r>
      <w:r w:rsidRPr="00F60A1E">
        <w:t xml:space="preserve">regulación de velocidad </w:t>
      </w:r>
      <w:r w:rsidR="00F60A1E" w:rsidRPr="00F60A1E">
        <w:t xml:space="preserve">mecánico o </w:t>
      </w:r>
      <w:r w:rsidRPr="00F60A1E">
        <w:t>electrónico</w:t>
      </w:r>
      <w:r>
        <w:t>.</w:t>
      </w:r>
    </w:p>
    <w:p w:rsidR="000B2DE6" w:rsidRDefault="000B2DE6" w:rsidP="00E620E8">
      <w:r>
        <w:lastRenderedPageBreak/>
        <w:t>El sistema de lubricación debe estar provisto de:</w:t>
      </w:r>
    </w:p>
    <w:p w:rsidR="000B2DE6" w:rsidRPr="009E1BA0" w:rsidRDefault="000B2DE6" w:rsidP="00F668F1">
      <w:pPr>
        <w:pStyle w:val="Prrafodelista"/>
        <w:numPr>
          <w:ilvl w:val="0"/>
          <w:numId w:val="16"/>
        </w:numPr>
        <w:rPr>
          <w:lang w:val="es-BO"/>
        </w:rPr>
      </w:pPr>
      <w:r w:rsidRPr="009E1BA0">
        <w:rPr>
          <w:lang w:val="es-BO"/>
        </w:rPr>
        <w:t>De un control de la presión de aceite (</w:t>
      </w:r>
      <w:proofErr w:type="spellStart"/>
      <w:r w:rsidRPr="009E1BA0">
        <w:rPr>
          <w:lang w:val="es-BO"/>
        </w:rPr>
        <w:t>Presostato</w:t>
      </w:r>
      <w:proofErr w:type="spellEnd"/>
      <w:r w:rsidRPr="009E1BA0">
        <w:rPr>
          <w:lang w:val="es-BO"/>
        </w:rPr>
        <w:t>)</w:t>
      </w:r>
    </w:p>
    <w:p w:rsidR="000B2DE6" w:rsidRPr="009E1BA0" w:rsidRDefault="000B2DE6" w:rsidP="00F668F1">
      <w:pPr>
        <w:pStyle w:val="Prrafodelista"/>
        <w:numPr>
          <w:ilvl w:val="0"/>
          <w:numId w:val="16"/>
        </w:numPr>
        <w:rPr>
          <w:lang w:val="es-BO"/>
        </w:rPr>
      </w:pPr>
      <w:r w:rsidRPr="009E1BA0">
        <w:rPr>
          <w:lang w:val="es-BO"/>
        </w:rPr>
        <w:t xml:space="preserve">Control de temperatura de aceite (Termostato)  </w:t>
      </w:r>
    </w:p>
    <w:p w:rsidR="0054577B" w:rsidRDefault="0054577B" w:rsidP="00E620E8">
      <w:r>
        <w:t>Es sistema de refrigeración debe estar compuesto por:</w:t>
      </w:r>
    </w:p>
    <w:p w:rsidR="0054577B" w:rsidRPr="00C77640" w:rsidRDefault="0054577B" w:rsidP="00F668F1">
      <w:pPr>
        <w:pStyle w:val="Prrafodelista"/>
        <w:numPr>
          <w:ilvl w:val="0"/>
          <w:numId w:val="15"/>
        </w:numPr>
        <w:rPr>
          <w:lang w:val="es-ES"/>
        </w:rPr>
      </w:pPr>
      <w:r w:rsidRPr="00C77640">
        <w:rPr>
          <w:lang w:val="es-ES"/>
        </w:rPr>
        <w:t>El radiador</w:t>
      </w:r>
    </w:p>
    <w:p w:rsidR="0054577B" w:rsidRPr="00C77640" w:rsidRDefault="0054577B" w:rsidP="00F668F1">
      <w:pPr>
        <w:pStyle w:val="Prrafodelista"/>
        <w:numPr>
          <w:ilvl w:val="0"/>
          <w:numId w:val="15"/>
        </w:numPr>
        <w:rPr>
          <w:lang w:val="es-ES"/>
        </w:rPr>
      </w:pPr>
      <w:r w:rsidRPr="00C77640">
        <w:rPr>
          <w:lang w:val="es-ES"/>
        </w:rPr>
        <w:t>Ventilador</w:t>
      </w:r>
    </w:p>
    <w:p w:rsidR="0054577B" w:rsidRPr="00C77640" w:rsidRDefault="0054577B" w:rsidP="00F668F1">
      <w:pPr>
        <w:pStyle w:val="Prrafodelista"/>
        <w:numPr>
          <w:ilvl w:val="0"/>
          <w:numId w:val="15"/>
        </w:numPr>
        <w:rPr>
          <w:lang w:val="es-ES"/>
        </w:rPr>
      </w:pPr>
      <w:r w:rsidRPr="00C77640">
        <w:rPr>
          <w:lang w:val="es-ES"/>
        </w:rPr>
        <w:t>Vaso de expansión para el circuito de refrigeración</w:t>
      </w:r>
    </w:p>
    <w:p w:rsidR="0054577B" w:rsidRPr="00C77640" w:rsidRDefault="0054577B" w:rsidP="00F668F1">
      <w:pPr>
        <w:pStyle w:val="Prrafodelista"/>
        <w:numPr>
          <w:ilvl w:val="0"/>
          <w:numId w:val="15"/>
        </w:numPr>
        <w:rPr>
          <w:lang w:val="es-ES"/>
        </w:rPr>
      </w:pPr>
      <w:r w:rsidRPr="00C77640">
        <w:rPr>
          <w:lang w:val="es-ES"/>
        </w:rPr>
        <w:t>Termostato para regulación de la temperatura</w:t>
      </w:r>
    </w:p>
    <w:p w:rsidR="0054577B" w:rsidRPr="00C77640" w:rsidRDefault="0054577B" w:rsidP="00F668F1">
      <w:pPr>
        <w:pStyle w:val="Prrafodelista"/>
        <w:numPr>
          <w:ilvl w:val="0"/>
          <w:numId w:val="15"/>
        </w:numPr>
        <w:rPr>
          <w:lang w:val="es-ES"/>
        </w:rPr>
      </w:pPr>
      <w:r w:rsidRPr="00C77640">
        <w:rPr>
          <w:lang w:val="es-ES"/>
        </w:rPr>
        <w:t xml:space="preserve">Equipo de precalentamiento del agua para que permita </w:t>
      </w:r>
      <w:r w:rsidR="000B2DE6" w:rsidRPr="00C77640">
        <w:rPr>
          <w:lang w:val="es-ES"/>
        </w:rPr>
        <w:t xml:space="preserve">alcanzar </w:t>
      </w:r>
      <w:r w:rsidR="00AE19AE" w:rsidRPr="00C77640">
        <w:rPr>
          <w:lang w:val="es-ES"/>
        </w:rPr>
        <w:t xml:space="preserve">rápidamente </w:t>
      </w:r>
      <w:r w:rsidR="000B2DE6" w:rsidRPr="00C77640">
        <w:rPr>
          <w:lang w:val="es-ES"/>
        </w:rPr>
        <w:t>la temperatura optima de funcionamiento.</w:t>
      </w:r>
    </w:p>
    <w:p w:rsidR="000B2DE6" w:rsidRPr="00C77640" w:rsidRDefault="000B2DE6" w:rsidP="00F668F1">
      <w:pPr>
        <w:pStyle w:val="Prrafodelista"/>
        <w:numPr>
          <w:ilvl w:val="0"/>
          <w:numId w:val="15"/>
        </w:numPr>
        <w:rPr>
          <w:lang w:val="es-ES"/>
        </w:rPr>
      </w:pPr>
      <w:r w:rsidRPr="00C77640">
        <w:rPr>
          <w:lang w:val="es-ES"/>
        </w:rPr>
        <w:t xml:space="preserve">Sensor de bajo nivel de agua </w:t>
      </w:r>
    </w:p>
    <w:p w:rsidR="0054577B" w:rsidRPr="009E1BA0" w:rsidRDefault="000B2DE6" w:rsidP="00F668F1">
      <w:pPr>
        <w:pStyle w:val="Prrafodelista"/>
        <w:numPr>
          <w:ilvl w:val="0"/>
          <w:numId w:val="15"/>
        </w:numPr>
        <w:rPr>
          <w:lang w:val="es-BO"/>
        </w:rPr>
      </w:pPr>
      <w:r w:rsidRPr="00C77640">
        <w:rPr>
          <w:lang w:val="es-ES"/>
        </w:rPr>
        <w:t>Válvulas para el vaciado y llenado del sistema.</w:t>
      </w:r>
    </w:p>
    <w:p w:rsidR="00A24AED" w:rsidRDefault="00A24AED" w:rsidP="000B2DE6">
      <w:r>
        <w:t>El sistema de alimentación de combustible debe estar provisto de:</w:t>
      </w:r>
    </w:p>
    <w:p w:rsidR="00A24AED" w:rsidRPr="00AE19AE" w:rsidRDefault="00A24AED" w:rsidP="00F668F1">
      <w:pPr>
        <w:pStyle w:val="Prrafodelista"/>
        <w:numPr>
          <w:ilvl w:val="0"/>
          <w:numId w:val="17"/>
        </w:numPr>
        <w:rPr>
          <w:lang w:val="es-ES"/>
        </w:rPr>
      </w:pPr>
      <w:r w:rsidRPr="00AE19AE">
        <w:rPr>
          <w:lang w:val="es-ES"/>
        </w:rPr>
        <w:t>Nivel para control del llenado</w:t>
      </w:r>
    </w:p>
    <w:p w:rsidR="00A24AED" w:rsidRPr="00AE19AE" w:rsidRDefault="00A24AED" w:rsidP="00F668F1">
      <w:pPr>
        <w:pStyle w:val="Prrafodelista"/>
        <w:numPr>
          <w:ilvl w:val="0"/>
          <w:numId w:val="17"/>
        </w:numPr>
        <w:rPr>
          <w:lang w:val="es-ES"/>
        </w:rPr>
      </w:pPr>
      <w:r w:rsidRPr="00AE19AE">
        <w:rPr>
          <w:lang w:val="es-ES"/>
        </w:rPr>
        <w:t>Sensor de alarma para nivel bajo de combustible</w:t>
      </w:r>
    </w:p>
    <w:p w:rsidR="00A24AED" w:rsidRPr="00AE19AE" w:rsidRDefault="00A24AED" w:rsidP="00F668F1">
      <w:pPr>
        <w:pStyle w:val="Prrafodelista"/>
        <w:numPr>
          <w:ilvl w:val="0"/>
          <w:numId w:val="17"/>
        </w:numPr>
        <w:rPr>
          <w:lang w:val="es-ES"/>
        </w:rPr>
      </w:pPr>
      <w:r w:rsidRPr="00AE19AE">
        <w:rPr>
          <w:lang w:val="es-ES"/>
        </w:rPr>
        <w:t>Válvula de llenado</w:t>
      </w:r>
    </w:p>
    <w:p w:rsidR="00A24AED" w:rsidRPr="00AE19AE" w:rsidRDefault="00A24AED" w:rsidP="00F668F1">
      <w:pPr>
        <w:pStyle w:val="Prrafodelista"/>
        <w:numPr>
          <w:ilvl w:val="0"/>
          <w:numId w:val="17"/>
        </w:numPr>
        <w:rPr>
          <w:lang w:val="es-ES"/>
        </w:rPr>
      </w:pPr>
      <w:r w:rsidRPr="00AE19AE">
        <w:rPr>
          <w:lang w:val="es-ES"/>
        </w:rPr>
        <w:t>Válvula de vaciado</w:t>
      </w:r>
    </w:p>
    <w:p w:rsidR="00A24AED" w:rsidRPr="00AE19AE" w:rsidRDefault="00A24AED" w:rsidP="00F668F1">
      <w:pPr>
        <w:pStyle w:val="Prrafodelista"/>
        <w:numPr>
          <w:ilvl w:val="0"/>
          <w:numId w:val="17"/>
        </w:numPr>
        <w:rPr>
          <w:lang w:val="es-ES"/>
        </w:rPr>
      </w:pPr>
      <w:r w:rsidRPr="00AE19AE">
        <w:rPr>
          <w:lang w:val="es-ES"/>
        </w:rPr>
        <w:t>Válvula de aireación</w:t>
      </w:r>
    </w:p>
    <w:p w:rsidR="00A24AED" w:rsidRDefault="00A24AED" w:rsidP="00A24AED">
      <w:r w:rsidRPr="00A24AED">
        <w:rPr>
          <w:lang w:val="es-BO"/>
        </w:rPr>
        <w:t>La</w:t>
      </w:r>
      <w:r>
        <w:t xml:space="preserve"> bomba de combustible debe ser accionada por el propio motor.</w:t>
      </w:r>
    </w:p>
    <w:p w:rsidR="00A24AED" w:rsidRDefault="00A24AED" w:rsidP="000B2DE6">
      <w:r>
        <w:t xml:space="preserve">El tanque depósito de combustible </w:t>
      </w:r>
      <w:r w:rsidR="002E4C54">
        <w:t>debe ser suficiente para el funcionamiento continuo</w:t>
      </w:r>
      <w:r w:rsidR="00212827">
        <w:t xml:space="preserve"> mayor a</w:t>
      </w:r>
      <w:r w:rsidR="002E4C54">
        <w:t xml:space="preserve"> </w:t>
      </w:r>
      <w:r w:rsidR="00212827" w:rsidRPr="00212827">
        <w:t>20</w:t>
      </w:r>
      <w:r w:rsidR="002E4C54" w:rsidRPr="00212827">
        <w:t xml:space="preserve"> horas</w:t>
      </w:r>
      <w:r w:rsidR="002E4C54">
        <w:t>.</w:t>
      </w:r>
      <w:r w:rsidR="00C074DC">
        <w:t xml:space="preserve"> Para esto el generador deberá estar provisto de un tanque </w:t>
      </w:r>
      <w:r w:rsidR="00F94280">
        <w:t xml:space="preserve">de gran capacidad integrado </w:t>
      </w:r>
      <w:r w:rsidR="00296CD8">
        <w:t xml:space="preserve">al grupo </w:t>
      </w:r>
      <w:r w:rsidR="00F01D21">
        <w:t>electrógeno</w:t>
      </w:r>
      <w:r w:rsidR="00C074DC">
        <w:t>.</w:t>
      </w:r>
    </w:p>
    <w:p w:rsidR="00B76A74" w:rsidRDefault="00B76A74" w:rsidP="00B76A74">
      <w:pPr>
        <w:jc w:val="center"/>
      </w:pPr>
      <w:r>
        <w:object w:dxaOrig="15609" w:dyaOrig="80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4pt;height:177.45pt" o:ole="">
            <v:imagedata r:id="rId11" o:title=""/>
          </v:shape>
          <o:OLEObject Type="Embed" ProgID="Visio.Drawing.11" ShapeID="_x0000_i1025" DrawAspect="Content" ObjectID="_1617109235" r:id="rId12"/>
        </w:object>
      </w:r>
    </w:p>
    <w:p w:rsidR="009D4D3B" w:rsidRDefault="009D4D3B" w:rsidP="000B2DE6"/>
    <w:p w:rsidR="000B2DE6" w:rsidRDefault="00A24AED" w:rsidP="000B2DE6">
      <w:r>
        <w:t>E</w:t>
      </w:r>
      <w:r w:rsidR="00327C3E">
        <w:t>l</w:t>
      </w:r>
      <w:r>
        <w:t xml:space="preserve"> escape debe estará provisto de un silenciador.</w:t>
      </w:r>
    </w:p>
    <w:p w:rsidR="00A24AED" w:rsidRDefault="00A24AED" w:rsidP="000B2DE6">
      <w:r>
        <w:t>Se debe prever la extensión del escapa al exterior de la sala del generador</w:t>
      </w:r>
    </w:p>
    <w:p w:rsidR="00A24AED" w:rsidRDefault="00296CD8" w:rsidP="00A61DF2">
      <w:pPr>
        <w:jc w:val="center"/>
      </w:pPr>
      <w:r>
        <w:object w:dxaOrig="7689" w:dyaOrig="6716">
          <v:shape id="_x0000_i1026" type="#_x0000_t75" style="width:199.9pt;height:173.35pt" o:ole="">
            <v:imagedata r:id="rId13" o:title=""/>
          </v:shape>
          <o:OLEObject Type="Embed" ProgID="Visio.Drawing.11" ShapeID="_x0000_i1026" DrawAspect="Content" ObjectID="_1617109236" r:id="rId14"/>
        </w:object>
      </w:r>
    </w:p>
    <w:p w:rsidR="002E4C54" w:rsidRDefault="00A61DF2" w:rsidP="000B2DE6">
      <w:r>
        <w:t xml:space="preserve">Las </w:t>
      </w:r>
      <w:r w:rsidR="00FD291F">
        <w:t>trayectoria del escape y</w:t>
      </w:r>
      <w:r>
        <w:t xml:space="preserve"> dimensiones de las sala de generador serán confirmadas en la etapa de revisión de planos</w:t>
      </w:r>
      <w:r w:rsidR="00FD291F">
        <w:t>.</w:t>
      </w:r>
    </w:p>
    <w:p w:rsidR="00354E4E" w:rsidRDefault="000E0188" w:rsidP="00354E4E">
      <w:pPr>
        <w:pStyle w:val="Ttulo2"/>
      </w:pPr>
      <w:bookmarkStart w:id="11" w:name="_Toc530068242"/>
      <w:r>
        <w:t xml:space="preserve">Características </w:t>
      </w:r>
      <w:r w:rsidR="00354E4E">
        <w:t>del generador</w:t>
      </w:r>
      <w:bookmarkEnd w:id="11"/>
      <w:r w:rsidR="00354E4E">
        <w:t xml:space="preserve"> </w:t>
      </w:r>
    </w:p>
    <w:p w:rsidR="002E4C54" w:rsidRDefault="002E4C54" w:rsidP="002E4C54">
      <w:r>
        <w:t xml:space="preserve">El generador será </w:t>
      </w:r>
      <w:r w:rsidR="002A46EC">
        <w:t xml:space="preserve">de tipo </w:t>
      </w:r>
      <w:r>
        <w:t>síncrono</w:t>
      </w:r>
      <w:r w:rsidR="002A46EC">
        <w:t xml:space="preserve">, para sistema trifásico, autorregulado de configuración </w:t>
      </w:r>
      <w:r>
        <w:t>estrella con neutro accesible (</w:t>
      </w:r>
      <w:r w:rsidR="002A46EC">
        <w:t>el neutro se conectará directamente a tierra) con</w:t>
      </w:r>
      <w:r>
        <w:t xml:space="preserve"> las siguientes características principales</w:t>
      </w:r>
      <w:r w:rsidR="002A46EC">
        <w:t>:</w:t>
      </w:r>
    </w:p>
    <w:p w:rsidR="002E4C54" w:rsidRPr="002A46EC" w:rsidRDefault="002E4C54" w:rsidP="00F668F1">
      <w:pPr>
        <w:pStyle w:val="Prrafodelista"/>
        <w:numPr>
          <w:ilvl w:val="0"/>
          <w:numId w:val="18"/>
        </w:numPr>
        <w:rPr>
          <w:lang w:val="es-ES"/>
        </w:rPr>
      </w:pPr>
      <w:r w:rsidRPr="002A46EC">
        <w:rPr>
          <w:lang w:val="es-ES"/>
        </w:rPr>
        <w:lastRenderedPageBreak/>
        <w:t xml:space="preserve">Potencia nominal </w:t>
      </w:r>
    </w:p>
    <w:p w:rsidR="002E4C54" w:rsidRPr="002A46EC" w:rsidRDefault="002A46EC" w:rsidP="00F668F1">
      <w:pPr>
        <w:pStyle w:val="Prrafodelista"/>
        <w:numPr>
          <w:ilvl w:val="0"/>
          <w:numId w:val="18"/>
        </w:numPr>
        <w:rPr>
          <w:lang w:val="es-ES"/>
        </w:rPr>
      </w:pPr>
      <w:r w:rsidRPr="002A46EC">
        <w:rPr>
          <w:lang w:val="es-ES"/>
        </w:rPr>
        <w:t>Factor de potencia</w:t>
      </w:r>
      <w:r w:rsidR="002E4C54" w:rsidRPr="002A46EC">
        <w:rPr>
          <w:lang w:val="es-ES"/>
        </w:rPr>
        <w:t xml:space="preserve"> </w:t>
      </w:r>
    </w:p>
    <w:p w:rsidR="002E4C54" w:rsidRPr="002A46EC" w:rsidRDefault="002E4C54" w:rsidP="00F668F1">
      <w:pPr>
        <w:pStyle w:val="Prrafodelista"/>
        <w:numPr>
          <w:ilvl w:val="0"/>
          <w:numId w:val="18"/>
        </w:numPr>
        <w:rPr>
          <w:lang w:val="es-ES"/>
        </w:rPr>
      </w:pPr>
      <w:r w:rsidRPr="002A46EC">
        <w:rPr>
          <w:lang w:val="es-ES"/>
        </w:rPr>
        <w:t>Frecuencia (de acuerdo a los formularios de propuesta)</w:t>
      </w:r>
    </w:p>
    <w:p w:rsidR="002E4C54" w:rsidRPr="00BC247E" w:rsidRDefault="002E4C54" w:rsidP="00F668F1">
      <w:pPr>
        <w:pStyle w:val="Prrafodelista"/>
        <w:numPr>
          <w:ilvl w:val="0"/>
          <w:numId w:val="18"/>
        </w:numPr>
        <w:rPr>
          <w:lang w:val="es-ES"/>
        </w:rPr>
      </w:pPr>
      <w:r w:rsidRPr="00BC247E">
        <w:rPr>
          <w:lang w:val="es-ES"/>
        </w:rPr>
        <w:t>Aislamiento Clase H</w:t>
      </w:r>
    </w:p>
    <w:p w:rsidR="002E4C54" w:rsidRPr="002A46EC" w:rsidRDefault="002E4C54" w:rsidP="00F668F1">
      <w:pPr>
        <w:pStyle w:val="Prrafodelista"/>
        <w:numPr>
          <w:ilvl w:val="0"/>
          <w:numId w:val="18"/>
        </w:numPr>
        <w:rPr>
          <w:lang w:val="es-ES"/>
        </w:rPr>
      </w:pPr>
      <w:r w:rsidRPr="002A46EC">
        <w:rPr>
          <w:lang w:val="es-ES"/>
        </w:rPr>
        <w:t>Excitación estática sin escobillas</w:t>
      </w:r>
    </w:p>
    <w:p w:rsidR="002E4C54" w:rsidRPr="002A46EC" w:rsidRDefault="002A46EC" w:rsidP="00F668F1">
      <w:pPr>
        <w:pStyle w:val="Prrafodelista"/>
        <w:numPr>
          <w:ilvl w:val="0"/>
          <w:numId w:val="18"/>
        </w:numPr>
        <w:rPr>
          <w:lang w:val="es-ES"/>
        </w:rPr>
      </w:pPr>
      <w:r>
        <w:rPr>
          <w:lang w:val="es-ES"/>
        </w:rPr>
        <w:t xml:space="preserve">Tiempo de recuperación de </w:t>
      </w:r>
      <w:r w:rsidR="002E4C54" w:rsidRPr="002A46EC">
        <w:rPr>
          <w:lang w:val="es-ES"/>
        </w:rPr>
        <w:t>l</w:t>
      </w:r>
      <w:r>
        <w:rPr>
          <w:lang w:val="es-ES"/>
        </w:rPr>
        <w:t>a</w:t>
      </w:r>
      <w:r w:rsidR="002E4C54" w:rsidRPr="002A46EC">
        <w:rPr>
          <w:lang w:val="es-ES"/>
        </w:rPr>
        <w:t xml:space="preserve"> tensión nominal para cualquier variación de carga</w:t>
      </w:r>
      <w:r w:rsidR="00BC247E">
        <w:rPr>
          <w:lang w:val="es-ES"/>
        </w:rPr>
        <w:t xml:space="preserve"> menor a </w:t>
      </w:r>
      <w:r w:rsidR="002E4C54" w:rsidRPr="002A46EC">
        <w:rPr>
          <w:lang w:val="es-ES"/>
        </w:rPr>
        <w:t xml:space="preserve"> </w:t>
      </w:r>
      <w:r w:rsidR="00BC247E" w:rsidRPr="00BC247E">
        <w:rPr>
          <w:lang w:val="es-ES"/>
        </w:rPr>
        <w:t>5</w:t>
      </w:r>
      <w:r w:rsidR="002E4C54" w:rsidRPr="00BC247E">
        <w:rPr>
          <w:lang w:val="es-ES"/>
        </w:rPr>
        <w:t xml:space="preserve"> segundos</w:t>
      </w:r>
    </w:p>
    <w:p w:rsidR="002E4C54" w:rsidRPr="00917075" w:rsidRDefault="002E4C54" w:rsidP="00F668F1">
      <w:pPr>
        <w:pStyle w:val="Prrafodelista"/>
        <w:numPr>
          <w:ilvl w:val="0"/>
          <w:numId w:val="18"/>
        </w:numPr>
        <w:rPr>
          <w:lang w:val="es-ES"/>
        </w:rPr>
      </w:pPr>
      <w:r w:rsidRPr="002A46EC">
        <w:rPr>
          <w:lang w:val="es-ES"/>
        </w:rPr>
        <w:t>Varia</w:t>
      </w:r>
      <w:r w:rsidRPr="00917075">
        <w:rPr>
          <w:lang w:val="es-ES"/>
        </w:rPr>
        <w:t xml:space="preserve">ción transitorio en bornes del generador </w:t>
      </w:r>
      <w:r w:rsidRPr="00917075">
        <w:rPr>
          <w:rFonts w:cs="Arial"/>
          <w:lang w:val="es-ES"/>
        </w:rPr>
        <w:t>±</w:t>
      </w:r>
      <w:r w:rsidRPr="00917075">
        <w:rPr>
          <w:lang w:val="es-ES"/>
        </w:rPr>
        <w:t xml:space="preserve"> 5%</w:t>
      </w:r>
      <w:r w:rsidR="002A46EC">
        <w:rPr>
          <w:lang w:val="es-ES"/>
        </w:rPr>
        <w:t xml:space="preserve"> </w:t>
      </w:r>
    </w:p>
    <w:p w:rsidR="00354E4E" w:rsidRDefault="002A46EC" w:rsidP="00354E4E">
      <w:r>
        <w:t xml:space="preserve">La carcasa </w:t>
      </w:r>
      <w:r w:rsidR="00354E4E" w:rsidRPr="00354E4E">
        <w:t>debe tener su chasis conectado a tierra</w:t>
      </w:r>
      <w:r>
        <w:t>.</w:t>
      </w:r>
    </w:p>
    <w:p w:rsidR="004B7785" w:rsidRDefault="002A46EC" w:rsidP="00354E4E">
      <w:r>
        <w:t>A</w:t>
      </w:r>
      <w:r w:rsidR="004B7785">
        <w:t xml:space="preserve"> la salida de las terminales 380/220</w:t>
      </w:r>
      <w:r>
        <w:t xml:space="preserve"> </w:t>
      </w:r>
      <w:proofErr w:type="spellStart"/>
      <w:r>
        <w:t>Vac</w:t>
      </w:r>
      <w:proofErr w:type="spellEnd"/>
      <w:r w:rsidR="004B7785">
        <w:t xml:space="preserve"> debe estar incluido un MCCB (</w:t>
      </w:r>
      <w:proofErr w:type="spellStart"/>
      <w:r w:rsidR="004B7785">
        <w:t>Molded</w:t>
      </w:r>
      <w:proofErr w:type="spellEnd"/>
      <w:r w:rsidR="004B7785">
        <w:t xml:space="preserve"> Case </w:t>
      </w:r>
      <w:proofErr w:type="spellStart"/>
      <w:r w:rsidR="004B7785">
        <w:t>Circuit</w:t>
      </w:r>
      <w:proofErr w:type="spellEnd"/>
      <w:r w:rsidR="004B7785">
        <w:t xml:space="preserve"> </w:t>
      </w:r>
      <w:proofErr w:type="spellStart"/>
      <w:r w:rsidR="004B7785">
        <w:t>B</w:t>
      </w:r>
      <w:r w:rsidR="004B7785" w:rsidRPr="004B1499">
        <w:t>reaker</w:t>
      </w:r>
      <w:proofErr w:type="spellEnd"/>
      <w:r w:rsidR="004B7785" w:rsidRPr="004B1499">
        <w:t>) trifásico</w:t>
      </w:r>
      <w:r w:rsidR="004B7785">
        <w:t>.</w:t>
      </w:r>
    </w:p>
    <w:p w:rsidR="004B1499" w:rsidRDefault="004B1499" w:rsidP="004B1499">
      <w:pPr>
        <w:pStyle w:val="Ttulo2"/>
      </w:pPr>
      <w:bookmarkStart w:id="12" w:name="_Toc530068243"/>
      <w:r>
        <w:t>Sistema de control del generador</w:t>
      </w:r>
      <w:bookmarkEnd w:id="12"/>
    </w:p>
    <w:p w:rsidR="004B7785" w:rsidRDefault="00101709" w:rsidP="004B7785">
      <w:r>
        <w:t xml:space="preserve">El sistema de control del  grupo debe tener un interfaz de uso y configuración mediante una pantalla, </w:t>
      </w:r>
      <w:r w:rsidR="004B7785">
        <w:t xml:space="preserve"> </w:t>
      </w:r>
      <w:r w:rsidR="00D970CB">
        <w:t xml:space="preserve">la pantalla puede ser de tipo </w:t>
      </w:r>
      <w:r w:rsidR="00BC247E">
        <w:t xml:space="preserve"> LCD</w:t>
      </w:r>
      <w:r w:rsidR="00D970CB">
        <w:t>, TFT, LED u OLED de alto contraste para</w:t>
      </w:r>
      <w:r w:rsidR="00386B88">
        <w:t xml:space="preserve"> fácil visualización.</w:t>
      </w:r>
      <w:r w:rsidR="004B7785">
        <w:t xml:space="preserve"> </w:t>
      </w:r>
    </w:p>
    <w:p w:rsidR="004B7785" w:rsidRDefault="004B7785" w:rsidP="004B7785">
      <w:r>
        <w:t>El sistema de control debe tener como mínimo las siguientes funcionalidades:</w:t>
      </w:r>
    </w:p>
    <w:p w:rsidR="004B7785" w:rsidRDefault="00386B88" w:rsidP="004B7785">
      <w:r>
        <w:t>Control del f</w:t>
      </w:r>
      <w:r w:rsidR="004B7785">
        <w:t>uncionamiento del Grupo electrógeno:</w:t>
      </w:r>
    </w:p>
    <w:p w:rsidR="004B7785" w:rsidRPr="009D1578" w:rsidRDefault="004B7785" w:rsidP="00F668F1">
      <w:pPr>
        <w:pStyle w:val="Prrafodelista"/>
        <w:numPr>
          <w:ilvl w:val="0"/>
          <w:numId w:val="2"/>
        </w:numPr>
        <w:rPr>
          <w:lang w:val="es-BO"/>
        </w:rPr>
      </w:pPr>
      <w:r w:rsidRPr="009D1578">
        <w:rPr>
          <w:lang w:val="es-BO"/>
        </w:rPr>
        <w:t>Visualización del estado automático o manual.</w:t>
      </w:r>
    </w:p>
    <w:p w:rsidR="004B7785" w:rsidRPr="009D1578" w:rsidRDefault="004B7785" w:rsidP="00F668F1">
      <w:pPr>
        <w:pStyle w:val="Prrafodelista"/>
        <w:numPr>
          <w:ilvl w:val="0"/>
          <w:numId w:val="2"/>
        </w:numPr>
        <w:rPr>
          <w:lang w:val="es-BO"/>
        </w:rPr>
      </w:pPr>
      <w:r w:rsidRPr="009D1578">
        <w:rPr>
          <w:lang w:val="es-BO"/>
        </w:rPr>
        <w:t>Estado de suministro de energía.</w:t>
      </w:r>
    </w:p>
    <w:p w:rsidR="004B7785" w:rsidRPr="00386B88" w:rsidRDefault="004B7785" w:rsidP="00F668F1">
      <w:pPr>
        <w:pStyle w:val="Prrafodelista"/>
        <w:numPr>
          <w:ilvl w:val="0"/>
          <w:numId w:val="2"/>
        </w:numPr>
        <w:rPr>
          <w:lang w:val="es-ES"/>
        </w:rPr>
      </w:pPr>
      <w:r w:rsidRPr="00386B88">
        <w:rPr>
          <w:lang w:val="es-ES"/>
        </w:rPr>
        <w:t>Indicador de mantenimiento.</w:t>
      </w:r>
    </w:p>
    <w:p w:rsidR="004B7785" w:rsidRDefault="004B7785" w:rsidP="004B7785">
      <w:r>
        <w:t>Indicadores  de alarma:</w:t>
      </w:r>
    </w:p>
    <w:p w:rsidR="004B7785" w:rsidRPr="00386B88" w:rsidRDefault="004B7785" w:rsidP="00F668F1">
      <w:pPr>
        <w:pStyle w:val="Prrafodelista"/>
        <w:numPr>
          <w:ilvl w:val="0"/>
          <w:numId w:val="4"/>
        </w:numPr>
        <w:rPr>
          <w:lang w:val="es-ES"/>
        </w:rPr>
      </w:pPr>
      <w:r w:rsidRPr="00386B88">
        <w:rPr>
          <w:lang w:val="es-ES"/>
        </w:rPr>
        <w:t>Parada de emergencia del grupo.</w:t>
      </w:r>
    </w:p>
    <w:p w:rsidR="004B7785" w:rsidRPr="00386B88" w:rsidRDefault="004B7785" w:rsidP="00F668F1">
      <w:pPr>
        <w:pStyle w:val="Prrafodelista"/>
        <w:numPr>
          <w:ilvl w:val="0"/>
          <w:numId w:val="4"/>
        </w:numPr>
        <w:rPr>
          <w:lang w:val="es-ES"/>
        </w:rPr>
      </w:pPr>
      <w:r w:rsidRPr="00386B88">
        <w:rPr>
          <w:lang w:val="es-ES"/>
        </w:rPr>
        <w:t>Actuación del interruptor d</w:t>
      </w:r>
      <w:r w:rsidR="00386B88" w:rsidRPr="00386B88">
        <w:rPr>
          <w:lang w:val="es-ES"/>
        </w:rPr>
        <w:t>e salida del grupo (sobrecarga o</w:t>
      </w:r>
      <w:r w:rsidRPr="00386B88">
        <w:rPr>
          <w:lang w:val="es-ES"/>
        </w:rPr>
        <w:t xml:space="preserve"> cortocircuito).</w:t>
      </w:r>
    </w:p>
    <w:p w:rsidR="004B7785" w:rsidRPr="00386B88" w:rsidRDefault="004B7785" w:rsidP="00F668F1">
      <w:pPr>
        <w:pStyle w:val="Prrafodelista"/>
        <w:numPr>
          <w:ilvl w:val="0"/>
          <w:numId w:val="4"/>
        </w:numPr>
        <w:rPr>
          <w:lang w:val="es-ES"/>
        </w:rPr>
      </w:pPr>
      <w:r w:rsidRPr="00386B88">
        <w:rPr>
          <w:lang w:val="es-ES"/>
        </w:rPr>
        <w:t>Fallo de arranque del grupo.</w:t>
      </w:r>
    </w:p>
    <w:p w:rsidR="004B7785" w:rsidRPr="00386B88" w:rsidRDefault="004B7785" w:rsidP="00F668F1">
      <w:pPr>
        <w:pStyle w:val="Prrafodelista"/>
        <w:numPr>
          <w:ilvl w:val="0"/>
          <w:numId w:val="4"/>
        </w:numPr>
        <w:rPr>
          <w:lang w:val="es-ES"/>
        </w:rPr>
      </w:pPr>
      <w:r w:rsidRPr="00386B88">
        <w:rPr>
          <w:lang w:val="es-ES"/>
        </w:rPr>
        <w:t>Tensión y carga de batería</w:t>
      </w:r>
      <w:r w:rsidR="00386B88" w:rsidRPr="00386B88">
        <w:rPr>
          <w:lang w:val="es-ES"/>
        </w:rPr>
        <w:t xml:space="preserve"> de arranque</w:t>
      </w:r>
      <w:r w:rsidRPr="00386B88">
        <w:rPr>
          <w:lang w:val="es-ES"/>
        </w:rPr>
        <w:t>.</w:t>
      </w:r>
    </w:p>
    <w:p w:rsidR="004B7785" w:rsidRPr="00386B88" w:rsidRDefault="004B7785" w:rsidP="00F668F1">
      <w:pPr>
        <w:pStyle w:val="Prrafodelista"/>
        <w:numPr>
          <w:ilvl w:val="0"/>
          <w:numId w:val="4"/>
        </w:numPr>
        <w:rPr>
          <w:lang w:val="es-ES"/>
        </w:rPr>
      </w:pPr>
      <w:r w:rsidRPr="00386B88">
        <w:rPr>
          <w:lang w:val="es-ES"/>
        </w:rPr>
        <w:t>Baja presión de aceite, con 2 niveles (alarma y disparo).</w:t>
      </w:r>
    </w:p>
    <w:p w:rsidR="004B7785" w:rsidRPr="00386B88" w:rsidRDefault="004B7785" w:rsidP="00F668F1">
      <w:pPr>
        <w:pStyle w:val="Prrafodelista"/>
        <w:numPr>
          <w:ilvl w:val="0"/>
          <w:numId w:val="4"/>
        </w:numPr>
        <w:rPr>
          <w:lang w:val="es-ES"/>
        </w:rPr>
      </w:pPr>
      <w:r w:rsidRPr="00386B88">
        <w:rPr>
          <w:lang w:val="es-ES"/>
        </w:rPr>
        <w:t>Alta temperatura del líquido refrigerante, con 2 niveles (alarma y disparo).</w:t>
      </w:r>
    </w:p>
    <w:p w:rsidR="004B7785" w:rsidRPr="00386B88" w:rsidRDefault="004B7785" w:rsidP="00F668F1">
      <w:pPr>
        <w:pStyle w:val="Prrafodelista"/>
        <w:numPr>
          <w:ilvl w:val="0"/>
          <w:numId w:val="4"/>
        </w:numPr>
        <w:rPr>
          <w:lang w:val="es-ES"/>
        </w:rPr>
      </w:pPr>
      <w:r w:rsidRPr="00386B88">
        <w:rPr>
          <w:lang w:val="es-ES"/>
        </w:rPr>
        <w:t xml:space="preserve">Nivel mínimo de combustible. </w:t>
      </w:r>
    </w:p>
    <w:p w:rsidR="004B7785" w:rsidRPr="00386B88" w:rsidRDefault="004B7785" w:rsidP="00F668F1">
      <w:pPr>
        <w:pStyle w:val="Prrafodelista"/>
        <w:numPr>
          <w:ilvl w:val="0"/>
          <w:numId w:val="4"/>
        </w:numPr>
        <w:rPr>
          <w:lang w:val="es-ES"/>
        </w:rPr>
      </w:pPr>
      <w:r w:rsidRPr="00386B88">
        <w:rPr>
          <w:lang w:val="es-ES"/>
        </w:rPr>
        <w:t>Sobre</w:t>
      </w:r>
      <w:r w:rsidR="00386B88">
        <w:rPr>
          <w:lang w:val="es-ES"/>
        </w:rPr>
        <w:t xml:space="preserve"> </w:t>
      </w:r>
      <w:r w:rsidRPr="00386B88">
        <w:rPr>
          <w:lang w:val="es-ES"/>
        </w:rPr>
        <w:t>velocidad del motor (disparo).</w:t>
      </w:r>
    </w:p>
    <w:p w:rsidR="004B7785" w:rsidRPr="00386B88" w:rsidRDefault="004B7785" w:rsidP="00F668F1">
      <w:pPr>
        <w:pStyle w:val="Prrafodelista"/>
        <w:numPr>
          <w:ilvl w:val="0"/>
          <w:numId w:val="4"/>
        </w:numPr>
        <w:rPr>
          <w:lang w:val="es-ES"/>
        </w:rPr>
      </w:pPr>
      <w:r w:rsidRPr="00386B88">
        <w:rPr>
          <w:lang w:val="es-ES"/>
        </w:rPr>
        <w:lastRenderedPageBreak/>
        <w:t>Tensión de grupo fuera de límites.</w:t>
      </w:r>
    </w:p>
    <w:p w:rsidR="004B7785" w:rsidRDefault="004B7785" w:rsidP="00F668F1">
      <w:pPr>
        <w:pStyle w:val="Prrafodelista"/>
        <w:numPr>
          <w:ilvl w:val="0"/>
          <w:numId w:val="4"/>
        </w:numPr>
        <w:rPr>
          <w:lang w:val="es-ES"/>
        </w:rPr>
      </w:pPr>
      <w:r w:rsidRPr="00386B88">
        <w:rPr>
          <w:lang w:val="es-ES"/>
        </w:rPr>
        <w:t>Velocidad de rotación del motor.</w:t>
      </w:r>
    </w:p>
    <w:p w:rsidR="004B7785" w:rsidRDefault="004B7785" w:rsidP="004B7785">
      <w:r>
        <w:t>Mediciones de parámetros electromecánicos:</w:t>
      </w:r>
    </w:p>
    <w:p w:rsidR="004B7785" w:rsidRPr="00386B88" w:rsidRDefault="004B7785" w:rsidP="00F668F1">
      <w:pPr>
        <w:pStyle w:val="Prrafodelista"/>
        <w:numPr>
          <w:ilvl w:val="0"/>
          <w:numId w:val="5"/>
        </w:numPr>
        <w:rPr>
          <w:lang w:val="es-ES"/>
        </w:rPr>
      </w:pPr>
      <w:r w:rsidRPr="00386B88">
        <w:rPr>
          <w:lang w:val="es-ES"/>
        </w:rPr>
        <w:t>Contador de número de horas de operación (</w:t>
      </w:r>
      <w:proofErr w:type="spellStart"/>
      <w:r w:rsidRPr="00386B88">
        <w:rPr>
          <w:lang w:val="es-ES"/>
        </w:rPr>
        <w:t>horómetro</w:t>
      </w:r>
      <w:proofErr w:type="spellEnd"/>
      <w:r w:rsidRPr="00386B88">
        <w:rPr>
          <w:lang w:val="es-ES"/>
        </w:rPr>
        <w:t>).</w:t>
      </w:r>
    </w:p>
    <w:p w:rsidR="004B7785" w:rsidRPr="00386B88" w:rsidRDefault="004B7785" w:rsidP="00F668F1">
      <w:pPr>
        <w:pStyle w:val="Prrafodelista"/>
        <w:numPr>
          <w:ilvl w:val="0"/>
          <w:numId w:val="5"/>
        </w:numPr>
        <w:rPr>
          <w:lang w:val="es-ES"/>
        </w:rPr>
      </w:pPr>
      <w:r w:rsidRPr="00386B88">
        <w:rPr>
          <w:lang w:val="es-ES"/>
        </w:rPr>
        <w:t xml:space="preserve">Tensiones entre Fases y </w:t>
      </w:r>
      <w:r w:rsidR="00386B88" w:rsidRPr="00386B88">
        <w:rPr>
          <w:lang w:val="es-ES"/>
        </w:rPr>
        <w:t>tensión</w:t>
      </w:r>
      <w:r w:rsidRPr="00386B88">
        <w:rPr>
          <w:lang w:val="es-ES"/>
        </w:rPr>
        <w:t xml:space="preserve"> Fases y Neutro (V).</w:t>
      </w:r>
    </w:p>
    <w:p w:rsidR="004B7785" w:rsidRPr="00386B88" w:rsidRDefault="004B7785" w:rsidP="00F668F1">
      <w:pPr>
        <w:pStyle w:val="Prrafodelista"/>
        <w:numPr>
          <w:ilvl w:val="0"/>
          <w:numId w:val="5"/>
        </w:numPr>
        <w:rPr>
          <w:lang w:val="es-ES"/>
        </w:rPr>
      </w:pPr>
      <w:r w:rsidRPr="00386B88">
        <w:rPr>
          <w:lang w:val="es-ES"/>
        </w:rPr>
        <w:t>Intensidad por Fases (A).</w:t>
      </w:r>
    </w:p>
    <w:p w:rsidR="004B7785" w:rsidRPr="00386B88" w:rsidRDefault="004B7785" w:rsidP="00F668F1">
      <w:pPr>
        <w:pStyle w:val="Prrafodelista"/>
        <w:numPr>
          <w:ilvl w:val="0"/>
          <w:numId w:val="5"/>
        </w:numPr>
        <w:rPr>
          <w:lang w:val="es-ES"/>
        </w:rPr>
      </w:pPr>
      <w:r w:rsidRPr="00386B88">
        <w:rPr>
          <w:lang w:val="es-ES"/>
        </w:rPr>
        <w:t>Potencia activa (kW).</w:t>
      </w:r>
    </w:p>
    <w:p w:rsidR="004B7785" w:rsidRPr="00386B88" w:rsidRDefault="004B7785" w:rsidP="00F668F1">
      <w:pPr>
        <w:pStyle w:val="Prrafodelista"/>
        <w:numPr>
          <w:ilvl w:val="0"/>
          <w:numId w:val="5"/>
        </w:numPr>
        <w:rPr>
          <w:lang w:val="es-ES"/>
        </w:rPr>
      </w:pPr>
      <w:r w:rsidRPr="00386B88">
        <w:rPr>
          <w:lang w:val="es-ES"/>
        </w:rPr>
        <w:t>Tensión de batería.</w:t>
      </w:r>
    </w:p>
    <w:p w:rsidR="004B7785" w:rsidRPr="00C132A3" w:rsidRDefault="004B7785" w:rsidP="00F668F1">
      <w:pPr>
        <w:pStyle w:val="Prrafodelista"/>
        <w:numPr>
          <w:ilvl w:val="0"/>
          <w:numId w:val="5"/>
        </w:numPr>
        <w:rPr>
          <w:lang w:val="es-ES"/>
        </w:rPr>
      </w:pPr>
      <w:r w:rsidRPr="00C132A3">
        <w:rPr>
          <w:lang w:val="es-ES"/>
        </w:rPr>
        <w:t>Factor de potencia.</w:t>
      </w:r>
    </w:p>
    <w:p w:rsidR="004B7785" w:rsidRDefault="004B7785" w:rsidP="00F668F1">
      <w:pPr>
        <w:pStyle w:val="Prrafodelista"/>
        <w:numPr>
          <w:ilvl w:val="0"/>
          <w:numId w:val="5"/>
        </w:numPr>
      </w:pPr>
      <w:r w:rsidRPr="00386B88">
        <w:rPr>
          <w:lang w:val="es-ES"/>
        </w:rPr>
        <w:t>Frecuencia (Hz).</w:t>
      </w:r>
    </w:p>
    <w:p w:rsidR="004B7785" w:rsidRDefault="004B7785" w:rsidP="004B7785">
      <w:r>
        <w:t>Por medios de contactos libre de potencial (Entradas/salidas), se dispondrá en borneras del cuadro de control del grupo las siguientes señales:</w:t>
      </w:r>
    </w:p>
    <w:p w:rsidR="004B7785" w:rsidRPr="006A6C43" w:rsidRDefault="004B7785" w:rsidP="00F668F1">
      <w:pPr>
        <w:pStyle w:val="Prrafodelista"/>
        <w:numPr>
          <w:ilvl w:val="0"/>
          <w:numId w:val="6"/>
        </w:numPr>
        <w:rPr>
          <w:lang w:val="es-ES"/>
        </w:rPr>
      </w:pPr>
      <w:r w:rsidRPr="006A6C43">
        <w:rPr>
          <w:lang w:val="es-ES"/>
        </w:rPr>
        <w:t>Fallo de arranque.</w:t>
      </w:r>
    </w:p>
    <w:p w:rsidR="004B7785" w:rsidRPr="006A6C43" w:rsidRDefault="004B7785" w:rsidP="00F668F1">
      <w:pPr>
        <w:pStyle w:val="Prrafodelista"/>
        <w:numPr>
          <w:ilvl w:val="0"/>
          <w:numId w:val="6"/>
        </w:numPr>
        <w:rPr>
          <w:lang w:val="es-ES"/>
        </w:rPr>
      </w:pPr>
      <w:r w:rsidRPr="006A6C43">
        <w:rPr>
          <w:lang w:val="es-ES"/>
        </w:rPr>
        <w:t>Bajo nivel de combustible.</w:t>
      </w:r>
    </w:p>
    <w:p w:rsidR="004B7785" w:rsidRPr="006A6C43" w:rsidRDefault="008A6873" w:rsidP="00F668F1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lang w:val="es-ES"/>
        </w:rPr>
        <w:t xml:space="preserve">Disparo del </w:t>
      </w:r>
      <w:r w:rsidR="004B7785" w:rsidRPr="006A6C43">
        <w:rPr>
          <w:lang w:val="es-ES"/>
        </w:rPr>
        <w:t xml:space="preserve">Interruptor de salida de grupo </w:t>
      </w:r>
      <w:r w:rsidR="004B7785" w:rsidRPr="008A6873">
        <w:rPr>
          <w:lang w:val="es-ES"/>
        </w:rPr>
        <w:t>conectado (MCCB).</w:t>
      </w:r>
    </w:p>
    <w:p w:rsidR="004B7785" w:rsidRPr="006A6C43" w:rsidRDefault="004B7785" w:rsidP="00F668F1">
      <w:pPr>
        <w:pStyle w:val="Prrafodelista"/>
        <w:numPr>
          <w:ilvl w:val="0"/>
          <w:numId w:val="6"/>
        </w:numPr>
        <w:rPr>
          <w:lang w:val="es-ES"/>
        </w:rPr>
      </w:pPr>
      <w:r w:rsidRPr="006A6C43">
        <w:rPr>
          <w:lang w:val="es-ES"/>
        </w:rPr>
        <w:t>Alarma en grupo electrógeno.</w:t>
      </w:r>
    </w:p>
    <w:p w:rsidR="006A6C43" w:rsidRPr="006A6C43" w:rsidRDefault="004B7785" w:rsidP="006A6C43">
      <w:pPr>
        <w:pStyle w:val="Prrafodelista"/>
        <w:numPr>
          <w:ilvl w:val="0"/>
          <w:numId w:val="6"/>
        </w:numPr>
        <w:rPr>
          <w:lang w:val="es-ES"/>
        </w:rPr>
      </w:pPr>
      <w:r w:rsidRPr="006A6C43">
        <w:rPr>
          <w:lang w:val="es-ES"/>
        </w:rPr>
        <w:t>Disparo del grupo electrógeno</w:t>
      </w:r>
      <w:r w:rsidR="006A6C43" w:rsidRPr="006A6C43">
        <w:rPr>
          <w:lang w:val="es-ES"/>
        </w:rPr>
        <w:t xml:space="preserve"> (Parada de emergencia)</w:t>
      </w:r>
      <w:r w:rsidRPr="006A6C43">
        <w:rPr>
          <w:lang w:val="es-ES"/>
        </w:rPr>
        <w:t>.</w:t>
      </w:r>
    </w:p>
    <w:p w:rsidR="004B7785" w:rsidRPr="006A6C43" w:rsidRDefault="004B7785" w:rsidP="00F668F1">
      <w:pPr>
        <w:pStyle w:val="Prrafodelista"/>
        <w:numPr>
          <w:ilvl w:val="0"/>
          <w:numId w:val="6"/>
        </w:numPr>
        <w:rPr>
          <w:lang w:val="es-ES"/>
        </w:rPr>
      </w:pPr>
      <w:r w:rsidRPr="006A6C43">
        <w:rPr>
          <w:lang w:val="es-ES"/>
        </w:rPr>
        <w:t>Selector del grupo en posición de “Automático o Manual”.</w:t>
      </w:r>
    </w:p>
    <w:p w:rsidR="004B7785" w:rsidRDefault="004B7785" w:rsidP="004B7785">
      <w:r>
        <w:t>La actuación del contacto que genera la señal de “Disparo del grupo electrógeno” será provocada por cualquier anomalía que suscite la parada del grupo.</w:t>
      </w:r>
    </w:p>
    <w:p w:rsidR="004B7785" w:rsidRDefault="004B7785" w:rsidP="004B7785">
      <w:r>
        <w:t>La actuación del contacto que genera la señal de “Alarma del grupo electrógeno” será provocada por cualquier anomalía que no suscite la parada del mismo.</w:t>
      </w:r>
    </w:p>
    <w:p w:rsidR="004B7785" w:rsidRDefault="004B7785" w:rsidP="004B7785">
      <w:r>
        <w:t xml:space="preserve">Todos estos contactos serán </w:t>
      </w:r>
      <w:r w:rsidR="00FB40D2" w:rsidRPr="00FB40D2">
        <w:t>Normalmente Abierto</w:t>
      </w:r>
      <w:r w:rsidR="00535751" w:rsidRPr="00FB40D2">
        <w:t xml:space="preserve"> </w:t>
      </w:r>
      <w:r w:rsidR="00FB40D2" w:rsidRPr="00FB40D2">
        <w:t>(NO</w:t>
      </w:r>
      <w:r w:rsidRPr="00FB40D2">
        <w:t>)</w:t>
      </w:r>
      <w:r>
        <w:t xml:space="preserve"> en la posición de alarma.</w:t>
      </w:r>
    </w:p>
    <w:p w:rsidR="004B7785" w:rsidRDefault="004B7785" w:rsidP="004B7785">
      <w:r>
        <w:t xml:space="preserve">La parada del Grupo se producirá por </w:t>
      </w:r>
      <w:r w:rsidR="00E85C5F">
        <w:t>los siguientes factores</w:t>
      </w:r>
      <w:r>
        <w:t>:</w:t>
      </w:r>
    </w:p>
    <w:p w:rsidR="00E85C5F" w:rsidRPr="00E85C5F" w:rsidRDefault="00E85C5F" w:rsidP="00F668F1">
      <w:pPr>
        <w:pStyle w:val="Prrafodelista"/>
        <w:numPr>
          <w:ilvl w:val="0"/>
          <w:numId w:val="7"/>
        </w:numPr>
        <w:rPr>
          <w:lang w:val="es-ES"/>
        </w:rPr>
      </w:pPr>
      <w:r w:rsidRPr="00E85C5F">
        <w:rPr>
          <w:lang w:val="es-ES"/>
        </w:rPr>
        <w:t>Sobre carga</w:t>
      </w:r>
    </w:p>
    <w:p w:rsidR="00E85C5F" w:rsidRPr="00E85C5F" w:rsidRDefault="00E85C5F" w:rsidP="00F668F1">
      <w:pPr>
        <w:pStyle w:val="Prrafodelista"/>
        <w:numPr>
          <w:ilvl w:val="0"/>
          <w:numId w:val="7"/>
        </w:numPr>
        <w:rPr>
          <w:lang w:val="es-ES"/>
        </w:rPr>
      </w:pPr>
      <w:r w:rsidRPr="00E85C5F">
        <w:rPr>
          <w:lang w:val="es-ES"/>
        </w:rPr>
        <w:t>Corto circuito</w:t>
      </w:r>
    </w:p>
    <w:p w:rsidR="004B7785" w:rsidRPr="00E85C5F" w:rsidRDefault="004B7785" w:rsidP="00F668F1">
      <w:pPr>
        <w:pStyle w:val="Prrafodelista"/>
        <w:numPr>
          <w:ilvl w:val="0"/>
          <w:numId w:val="7"/>
        </w:numPr>
        <w:rPr>
          <w:lang w:val="es-ES"/>
        </w:rPr>
      </w:pPr>
      <w:r w:rsidRPr="00E85C5F">
        <w:rPr>
          <w:lang w:val="es-ES"/>
        </w:rPr>
        <w:t>Baja presión aceite de lubricación, nivel disparo.</w:t>
      </w:r>
    </w:p>
    <w:p w:rsidR="004B7785" w:rsidRPr="00E85C5F" w:rsidRDefault="004B7785" w:rsidP="00F668F1">
      <w:pPr>
        <w:pStyle w:val="Prrafodelista"/>
        <w:numPr>
          <w:ilvl w:val="0"/>
          <w:numId w:val="7"/>
        </w:numPr>
        <w:rPr>
          <w:lang w:val="es-ES"/>
        </w:rPr>
      </w:pPr>
      <w:r w:rsidRPr="00E85C5F">
        <w:rPr>
          <w:lang w:val="es-ES"/>
        </w:rPr>
        <w:t>Alta temperatura agua de refrigeración, nivel disparo.</w:t>
      </w:r>
    </w:p>
    <w:p w:rsidR="004B7785" w:rsidRPr="00E85C5F" w:rsidRDefault="004B7785" w:rsidP="00F668F1">
      <w:pPr>
        <w:pStyle w:val="Prrafodelista"/>
        <w:numPr>
          <w:ilvl w:val="0"/>
          <w:numId w:val="7"/>
        </w:numPr>
        <w:rPr>
          <w:lang w:val="es-ES"/>
        </w:rPr>
      </w:pPr>
      <w:r w:rsidRPr="00E85C5F">
        <w:rPr>
          <w:lang w:val="es-ES"/>
        </w:rPr>
        <w:lastRenderedPageBreak/>
        <w:t>Sobre velocidad.</w:t>
      </w:r>
    </w:p>
    <w:p w:rsidR="004B7785" w:rsidRDefault="008E722E" w:rsidP="004B7785">
      <w:r>
        <w:t>Funcionalidades</w:t>
      </w:r>
      <w:r w:rsidR="004B7785">
        <w:t xml:space="preserve"> que se deben incluir:</w:t>
      </w:r>
    </w:p>
    <w:p w:rsidR="004B7785" w:rsidRPr="009D1578" w:rsidRDefault="004B7785" w:rsidP="00F668F1">
      <w:pPr>
        <w:pStyle w:val="Prrafodelista"/>
        <w:numPr>
          <w:ilvl w:val="0"/>
          <w:numId w:val="8"/>
        </w:numPr>
        <w:rPr>
          <w:lang w:val="es-BO"/>
        </w:rPr>
      </w:pPr>
      <w:r w:rsidRPr="009D1578">
        <w:rPr>
          <w:lang w:val="es-BO"/>
        </w:rPr>
        <w:t xml:space="preserve">Temporización para impedir el arranque en caso de </w:t>
      </w:r>
      <w:r w:rsidR="008E722E" w:rsidRPr="009D1578">
        <w:rPr>
          <w:lang w:val="es-BO"/>
        </w:rPr>
        <w:t>micro cortes</w:t>
      </w:r>
      <w:r w:rsidRPr="009D1578">
        <w:rPr>
          <w:lang w:val="es-BO"/>
        </w:rPr>
        <w:t xml:space="preserve">. </w:t>
      </w:r>
    </w:p>
    <w:p w:rsidR="004B7785" w:rsidRPr="009D1578" w:rsidRDefault="004B7785" w:rsidP="00F668F1">
      <w:pPr>
        <w:pStyle w:val="Prrafodelista"/>
        <w:numPr>
          <w:ilvl w:val="0"/>
          <w:numId w:val="8"/>
        </w:numPr>
        <w:rPr>
          <w:lang w:val="es-BO"/>
        </w:rPr>
      </w:pPr>
      <w:r w:rsidRPr="009D1578">
        <w:rPr>
          <w:lang w:val="es-BO"/>
        </w:rPr>
        <w:t xml:space="preserve">Temporización de conexión de la carga al grupo. </w:t>
      </w:r>
    </w:p>
    <w:p w:rsidR="004B7785" w:rsidRPr="009D1578" w:rsidRDefault="004B7785" w:rsidP="00F668F1">
      <w:pPr>
        <w:pStyle w:val="Prrafodelista"/>
        <w:numPr>
          <w:ilvl w:val="0"/>
          <w:numId w:val="8"/>
        </w:numPr>
        <w:rPr>
          <w:lang w:val="es-BO"/>
        </w:rPr>
      </w:pPr>
      <w:r w:rsidRPr="009D1578">
        <w:rPr>
          <w:lang w:val="es-BO"/>
        </w:rPr>
        <w:t xml:space="preserve">Temporización de estabilización de la red al regreso de la misma. </w:t>
      </w:r>
    </w:p>
    <w:p w:rsidR="004B7785" w:rsidRPr="009D1578" w:rsidRDefault="004B7785" w:rsidP="00F668F1">
      <w:pPr>
        <w:pStyle w:val="Prrafodelista"/>
        <w:numPr>
          <w:ilvl w:val="0"/>
          <w:numId w:val="8"/>
        </w:numPr>
        <w:rPr>
          <w:lang w:val="es-BO"/>
        </w:rPr>
      </w:pPr>
      <w:r w:rsidRPr="009D1578">
        <w:rPr>
          <w:lang w:val="es-BO"/>
        </w:rPr>
        <w:t>Temporización del ciclo de paro para bajar la temperatura del motor antes del paro.</w:t>
      </w:r>
    </w:p>
    <w:p w:rsidR="004B7785" w:rsidRDefault="00842431" w:rsidP="004B7785">
      <w:r w:rsidRPr="00C9028E">
        <w:t>Se debe</w:t>
      </w:r>
      <w:r w:rsidR="00C9028E" w:rsidRPr="00C9028E">
        <w:t xml:space="preserve"> tener dos cuadros (tablero) separados </w:t>
      </w:r>
      <w:r w:rsidR="004B7785" w:rsidRPr="00C9028E">
        <w:t xml:space="preserve">para el grupo </w:t>
      </w:r>
      <w:r w:rsidR="00C509E9">
        <w:t>electrógeno</w:t>
      </w:r>
      <w:r w:rsidR="004B7785" w:rsidRPr="00C9028E">
        <w:t>: uno para el control y otro para la protección del grupo electrógeno</w:t>
      </w:r>
      <w:r w:rsidR="00C9028E" w:rsidRPr="00C9028E">
        <w:t>, es decir estos no deben estar mezclados en un mismo espacio</w:t>
      </w:r>
      <w:r w:rsidR="005C0E87" w:rsidRPr="00C9028E">
        <w:t>.</w:t>
      </w:r>
    </w:p>
    <w:p w:rsidR="004B7785" w:rsidRDefault="004B7785" w:rsidP="004B7785">
      <w:r>
        <w:t xml:space="preserve">La parte de del Sistema de Control Interfaz Hombre-Máquina deberá además cumplir con lo siguiente en la parte de comunicaciones: </w:t>
      </w:r>
    </w:p>
    <w:p w:rsidR="004B7785" w:rsidRPr="00391A5C" w:rsidRDefault="004B7785" w:rsidP="00F668F1">
      <w:pPr>
        <w:pStyle w:val="Prrafodelista"/>
        <w:numPr>
          <w:ilvl w:val="0"/>
          <w:numId w:val="9"/>
        </w:numPr>
        <w:rPr>
          <w:lang w:val="es-BO"/>
        </w:rPr>
      </w:pPr>
      <w:r w:rsidRPr="00391A5C">
        <w:rPr>
          <w:lang w:val="es-BO"/>
        </w:rPr>
        <w:t>Puerto USB, para configuración, transferencia y actualizaciones de software vía PC.</w:t>
      </w:r>
    </w:p>
    <w:p w:rsidR="004B7785" w:rsidRDefault="004B7785" w:rsidP="004B1499">
      <w:r w:rsidRPr="008E722E">
        <w:t>El cuadro estará provisto con una barra de tierra de cobre identificada convenientemente, para la conexión a tierra de las pantallas de aquellos cables susceptibles de sufrir interferencia electromagnética en las comunicaciones o para drenar a tierra las corrientes parásitas.</w:t>
      </w:r>
    </w:p>
    <w:p w:rsidR="004D7E44" w:rsidRDefault="00883D84" w:rsidP="000E0188">
      <w:pPr>
        <w:pStyle w:val="Ttulo2"/>
      </w:pPr>
      <w:bookmarkStart w:id="13" w:name="_Toc530068244"/>
      <w:r>
        <w:t xml:space="preserve">Equipo de Transferencia </w:t>
      </w:r>
      <w:r w:rsidR="004A56A2">
        <w:t>Automática</w:t>
      </w:r>
      <w:r w:rsidR="004D7E44">
        <w:t xml:space="preserve"> (</w:t>
      </w:r>
      <w:proofErr w:type="spellStart"/>
      <w:r w:rsidR="00CE6B5C">
        <w:t>Automatic</w:t>
      </w:r>
      <w:proofErr w:type="spellEnd"/>
      <w:r w:rsidR="00CE6B5C">
        <w:t xml:space="preserve"> </w:t>
      </w:r>
      <w:r w:rsidR="004D7E44">
        <w:t xml:space="preserve">Transfer </w:t>
      </w:r>
      <w:proofErr w:type="spellStart"/>
      <w:r w:rsidR="004D7E44" w:rsidRPr="004B1499">
        <w:t>switch</w:t>
      </w:r>
      <w:proofErr w:type="spellEnd"/>
      <w:r w:rsidR="004D7E44">
        <w:t>)</w:t>
      </w:r>
      <w:bookmarkEnd w:id="13"/>
    </w:p>
    <w:p w:rsidR="00B3060F" w:rsidRDefault="00B3060F" w:rsidP="00B3060F">
      <w:pPr>
        <w:pStyle w:val="Ttulo3"/>
      </w:pPr>
      <w:bookmarkStart w:id="14" w:name="_Toc530068245"/>
      <w:r>
        <w:t>Esquema de ubicación del equipo de transferencia automática.</w:t>
      </w:r>
      <w:bookmarkEnd w:id="14"/>
    </w:p>
    <w:p w:rsidR="00B3060F" w:rsidRPr="00B3060F" w:rsidRDefault="00B3060F" w:rsidP="00B3060F">
      <w:pPr>
        <w:jc w:val="center"/>
      </w:pPr>
      <w:r>
        <w:object w:dxaOrig="8459" w:dyaOrig="6552">
          <v:shape id="_x0000_i1027" type="#_x0000_t75" style="width:229.6pt;height:177.45pt" o:ole="">
            <v:imagedata r:id="rId15" o:title=""/>
          </v:shape>
          <o:OLEObject Type="Embed" ProgID="Visio.Drawing.11" ShapeID="_x0000_i1027" DrawAspect="Content" ObjectID="_1617109237" r:id="rId16"/>
        </w:object>
      </w:r>
    </w:p>
    <w:p w:rsidR="00B3060F" w:rsidRDefault="00B3060F" w:rsidP="00B3060F">
      <w:r>
        <w:lastRenderedPageBreak/>
        <w:t>El equipo de transferencia automático</w:t>
      </w:r>
      <w:r w:rsidR="00CE6B5C">
        <w:t xml:space="preserve"> (ATS)</w:t>
      </w:r>
      <w:r>
        <w:t xml:space="preserve"> estará </w:t>
      </w:r>
      <w:r w:rsidR="000B64AE">
        <w:t>ubicado</w:t>
      </w:r>
      <w:r>
        <w:t xml:space="preserve"> en el mismo ambiente que el grupo electrógeno.</w:t>
      </w:r>
    </w:p>
    <w:p w:rsidR="00B3060F" w:rsidRPr="00B3060F" w:rsidRDefault="00B3060F" w:rsidP="00B3060F">
      <w:pPr>
        <w:pStyle w:val="Ttulo3"/>
      </w:pPr>
      <w:bookmarkStart w:id="15" w:name="_Toc530068246"/>
      <w:r>
        <w:t>Funcionamiento</w:t>
      </w:r>
      <w:bookmarkEnd w:id="15"/>
    </w:p>
    <w:p w:rsidR="004D7E44" w:rsidRDefault="00853707" w:rsidP="004D7E44">
      <w:r w:rsidRPr="005D583D">
        <w:t xml:space="preserve">El equipo de transferencia Automática </w:t>
      </w:r>
      <w:r w:rsidR="004D7E44" w:rsidRPr="005D583D">
        <w:t xml:space="preserve">debe  </w:t>
      </w:r>
      <w:r w:rsidRPr="005D583D">
        <w:t>seguir  el siguiente esquema de funcionamiento:</w:t>
      </w:r>
    </w:p>
    <w:p w:rsidR="002E791B" w:rsidRDefault="0040055E" w:rsidP="002E791B">
      <w:pPr>
        <w:jc w:val="center"/>
      </w:pPr>
      <w:r>
        <w:object w:dxaOrig="9649" w:dyaOrig="2403">
          <v:shape id="_x0000_i1028" type="#_x0000_t75" style="width:405.8pt;height:100.1pt" o:ole="">
            <v:imagedata r:id="rId17" o:title=""/>
          </v:shape>
          <o:OLEObject Type="Embed" ProgID="Visio.Drawing.11" ShapeID="_x0000_i1028" DrawAspect="Content" ObjectID="_1617109238" r:id="rId18"/>
        </w:object>
      </w:r>
    </w:p>
    <w:p w:rsidR="004D7E44" w:rsidRDefault="00883D84" w:rsidP="004D7E44">
      <w:r>
        <w:t xml:space="preserve">El equipo de transferencia automática debe ser trifásico, </w:t>
      </w:r>
      <w:r w:rsidR="004D7E44">
        <w:t xml:space="preserve">de tipo electromecánico, además </w:t>
      </w:r>
      <w:r w:rsidR="008A5888">
        <w:t xml:space="preserve">su dimensionamiento </w:t>
      </w:r>
      <w:r w:rsidR="004D7E44">
        <w:t xml:space="preserve">debe </w:t>
      </w:r>
      <w:r w:rsidR="008A5888">
        <w:t xml:space="preserve">ser </w:t>
      </w:r>
      <w:r w:rsidR="004D7E44">
        <w:t xml:space="preserve">acorde </w:t>
      </w:r>
      <w:r w:rsidR="008A5888">
        <w:t xml:space="preserve">a la potencia y demás parámetros eléctricos del grupo </w:t>
      </w:r>
      <w:r w:rsidR="00FC109E">
        <w:t>electrógeno</w:t>
      </w:r>
      <w:r w:rsidR="004D7E44">
        <w:t>.</w:t>
      </w:r>
    </w:p>
    <w:p w:rsidR="004D7E44" w:rsidRDefault="004D7E44" w:rsidP="004D7E44">
      <w:r>
        <w:t xml:space="preserve">La lógica del equipo de conmutación debe  </w:t>
      </w:r>
      <w:r w:rsidR="006E3334">
        <w:t>permitir seleccionar una de las fuentes de alimentación en función a fallas funcionales o cambios programados</w:t>
      </w:r>
      <w:r w:rsidR="00391A5C">
        <w:t>.</w:t>
      </w:r>
    </w:p>
    <w:p w:rsidR="00391A5C" w:rsidRPr="00391A5C" w:rsidRDefault="00321BEC" w:rsidP="00391A5C">
      <w:pPr>
        <w:rPr>
          <w:lang w:val="es-BO"/>
        </w:rPr>
      </w:pPr>
      <w:r>
        <w:rPr>
          <w:lang w:val="es-BO"/>
        </w:rPr>
        <w:t>De preferencia con p</w:t>
      </w:r>
      <w:r w:rsidR="00391A5C" w:rsidRPr="00391A5C">
        <w:rPr>
          <w:lang w:val="es-BO"/>
        </w:rPr>
        <w:t>osibilidades para comunicación externa RS-485, MODBUS RTU, para control,  visualización y control a distancia.</w:t>
      </w:r>
    </w:p>
    <w:p w:rsidR="00883D84" w:rsidRDefault="00883D84" w:rsidP="00883D84">
      <w:r>
        <w:t xml:space="preserve">La alimentación del equipo de conmutación </w:t>
      </w:r>
      <w:r w:rsidR="00450CBC">
        <w:t xml:space="preserve">deber ser para 125 </w:t>
      </w:r>
      <w:r>
        <w:t xml:space="preserve">voltios </w:t>
      </w:r>
      <w:r w:rsidR="00450CBC">
        <w:t>en corriente continua.</w:t>
      </w:r>
      <w:r>
        <w:t xml:space="preserve"> </w:t>
      </w:r>
      <w:r w:rsidR="00194B88" w:rsidRPr="0068613A">
        <w:t>(</w:t>
      </w:r>
      <w:r>
        <w:t xml:space="preserve">ENDE </w:t>
      </w:r>
      <w:r w:rsidR="00C01AE9">
        <w:t>CORPORACIÓN</w:t>
      </w:r>
      <w:r w:rsidR="00194B88">
        <w:t xml:space="preserve"> facilitará un circuito de alimentación con esta tensión)</w:t>
      </w:r>
      <w:r>
        <w:t>.</w:t>
      </w:r>
    </w:p>
    <w:p w:rsidR="004C27CC" w:rsidRDefault="004C27CC" w:rsidP="004C27CC">
      <w:r>
        <w:t xml:space="preserve">El equipo de conmutación debe ser </w:t>
      </w:r>
      <w:r w:rsidRPr="00354E4E">
        <w:t xml:space="preserve">Clase I, </w:t>
      </w:r>
      <w:r>
        <w:t xml:space="preserve">es decir </w:t>
      </w:r>
      <w:r w:rsidRPr="00354E4E">
        <w:t>debe tener su chasis conectado a una toma de tierra por un conductor</w:t>
      </w:r>
      <w:r>
        <w:t>.</w:t>
      </w:r>
    </w:p>
    <w:p w:rsidR="003E656A" w:rsidRDefault="003E656A" w:rsidP="004C27CC">
      <w:r>
        <w:t>Todos los conexionados que necesite el equipo deben ser con borneras de tipo industrial.</w:t>
      </w:r>
    </w:p>
    <w:p w:rsidR="00CB71A0" w:rsidRDefault="00CB71A0" w:rsidP="004C27CC">
      <w:r>
        <w:t>La salida a carga debe tener protección contra sobre corrientes y corto circuito</w:t>
      </w:r>
      <w:r w:rsidR="00B579E7">
        <w:t>, y debe ser ajustable</w:t>
      </w:r>
      <w:r w:rsidR="000F7567">
        <w:t xml:space="preserve">  para la coordinación </w:t>
      </w:r>
      <w:r w:rsidR="00FB7E25">
        <w:t>con los demás equipos de protección</w:t>
      </w:r>
      <w:r w:rsidR="000F7567">
        <w:t>.</w:t>
      </w:r>
    </w:p>
    <w:p w:rsidR="009000D0" w:rsidRDefault="003C0823" w:rsidP="004C27CC">
      <w:r>
        <w:t>El tablero del equipo de transferencia automática debe tener iluminación y calefacción</w:t>
      </w:r>
      <w:r w:rsidR="005C0E87">
        <w:t xml:space="preserve"> con termostato</w:t>
      </w:r>
      <w:r>
        <w:t>.</w:t>
      </w:r>
    </w:p>
    <w:p w:rsidR="009000D0" w:rsidRDefault="009000D0" w:rsidP="009000D0">
      <w:pPr>
        <w:rPr>
          <w:lang w:val="es-BO"/>
        </w:rPr>
      </w:pPr>
      <w:r>
        <w:rPr>
          <w:lang w:val="es-BO"/>
        </w:rPr>
        <w:lastRenderedPageBreak/>
        <w:t xml:space="preserve">El estado de funcionamiento (pantalla) </w:t>
      </w:r>
      <w:r w:rsidRPr="009000D0">
        <w:rPr>
          <w:lang w:val="es-BO"/>
        </w:rPr>
        <w:t xml:space="preserve">debe ser visible </w:t>
      </w:r>
      <w:r>
        <w:rPr>
          <w:lang w:val="es-BO"/>
        </w:rPr>
        <w:t>desde el exterior del tablero aun si el mismo se encuentra cerrado.</w:t>
      </w:r>
    </w:p>
    <w:p w:rsidR="000C2148" w:rsidRDefault="000C2148" w:rsidP="000C2148">
      <w:r>
        <w:t xml:space="preserve">Todos los elementos que requieran alimentación deben ser para 125 Voltios en corriente continua </w:t>
      </w:r>
      <w:r w:rsidRPr="0068613A">
        <w:t>(</w:t>
      </w:r>
      <w:r>
        <w:t xml:space="preserve">esta tensión está </w:t>
      </w:r>
      <w:r w:rsidRPr="0068613A">
        <w:t xml:space="preserve">disponible </w:t>
      </w:r>
      <w:r>
        <w:t xml:space="preserve">en los </w:t>
      </w:r>
      <w:r w:rsidRPr="0068613A">
        <w:t>servicio</w:t>
      </w:r>
      <w:r>
        <w:t>s</w:t>
      </w:r>
      <w:r w:rsidRPr="0068613A">
        <w:t xml:space="preserve"> auxiliar</w:t>
      </w:r>
      <w:r>
        <w:t>es</w:t>
      </w:r>
      <w:r w:rsidRPr="0068613A">
        <w:t xml:space="preserve"> </w:t>
      </w:r>
      <w:r>
        <w:t>de la subestación).</w:t>
      </w:r>
    </w:p>
    <w:p w:rsidR="000C2148" w:rsidRDefault="000C2148" w:rsidP="000C2148">
      <w:r>
        <w:t>Los elementos de maniobra  deben ser de accionamiento eléctrico-mecánico, con enclavamiento mecánico</w:t>
      </w:r>
      <w:r w:rsidRPr="0068613A">
        <w:t>.</w:t>
      </w:r>
    </w:p>
    <w:p w:rsidR="00285B1B" w:rsidRDefault="000C2148" w:rsidP="00285B1B">
      <w:r>
        <w:t>En la salida a</w:t>
      </w:r>
      <w:r w:rsidR="00CE6B5C">
        <w:t xml:space="preserve"> carga deberá estar provisto de</w:t>
      </w:r>
      <w:r>
        <w:t xml:space="preserve"> un MCCB (</w:t>
      </w:r>
      <w:proofErr w:type="spellStart"/>
      <w:r>
        <w:t>Molded</w:t>
      </w:r>
      <w:proofErr w:type="spellEnd"/>
      <w:r>
        <w:t xml:space="preserve"> Case </w:t>
      </w:r>
      <w:proofErr w:type="spellStart"/>
      <w:r>
        <w:t>Circuit</w:t>
      </w:r>
      <w:proofErr w:type="spellEnd"/>
      <w:r>
        <w:t xml:space="preserve"> </w:t>
      </w:r>
      <w:proofErr w:type="spellStart"/>
      <w:r>
        <w:t>B</w:t>
      </w:r>
      <w:r w:rsidRPr="004B1499">
        <w:t>reaker</w:t>
      </w:r>
      <w:proofErr w:type="spellEnd"/>
      <w:r w:rsidRPr="004B1499">
        <w:t>) trifásico</w:t>
      </w:r>
      <w:r w:rsidR="00285B1B">
        <w:t>, Indicador de falta de fase</w:t>
      </w:r>
      <w:r>
        <w:t>.</w:t>
      </w:r>
    </w:p>
    <w:p w:rsidR="009A04F0" w:rsidRDefault="00F70863" w:rsidP="00F70863">
      <w:pPr>
        <w:pStyle w:val="Ttulo3"/>
      </w:pPr>
      <w:bookmarkStart w:id="16" w:name="_Toc530068247"/>
      <w:r>
        <w:t>Modos básicos de funcionamiento</w:t>
      </w:r>
      <w:bookmarkEnd w:id="16"/>
    </w:p>
    <w:p w:rsidR="009A04F0" w:rsidRPr="001E3B7E" w:rsidRDefault="009A04F0" w:rsidP="00F668F1">
      <w:pPr>
        <w:pStyle w:val="Prrafodelista"/>
        <w:numPr>
          <w:ilvl w:val="0"/>
          <w:numId w:val="10"/>
        </w:numPr>
        <w:rPr>
          <w:lang w:val="es-BO"/>
        </w:rPr>
      </w:pPr>
      <w:r w:rsidRPr="001E3B7E">
        <w:rPr>
          <w:lang w:val="es-BO"/>
        </w:rPr>
        <w:t>Activación automática del grupo por fallo de red.</w:t>
      </w:r>
    </w:p>
    <w:p w:rsidR="009A04F0" w:rsidRPr="001E3B7E" w:rsidRDefault="009A04F0" w:rsidP="00F668F1">
      <w:pPr>
        <w:pStyle w:val="Prrafodelista"/>
        <w:numPr>
          <w:ilvl w:val="0"/>
          <w:numId w:val="10"/>
        </w:numPr>
      </w:pPr>
      <w:r w:rsidRPr="001E3B7E">
        <w:rPr>
          <w:lang w:val="es-ES"/>
        </w:rPr>
        <w:t>Activación</w:t>
      </w:r>
      <w:r w:rsidRPr="001E3B7E">
        <w:t xml:space="preserve"> manual.</w:t>
      </w:r>
    </w:p>
    <w:p w:rsidR="009A04F0" w:rsidRPr="001E3B7E" w:rsidRDefault="009A04F0" w:rsidP="00F668F1">
      <w:pPr>
        <w:pStyle w:val="Prrafodelista"/>
        <w:numPr>
          <w:ilvl w:val="0"/>
          <w:numId w:val="10"/>
        </w:numPr>
        <w:rPr>
          <w:lang w:val="es-BO"/>
        </w:rPr>
      </w:pPr>
      <w:r w:rsidRPr="001E3B7E">
        <w:rPr>
          <w:lang w:val="es-BO"/>
        </w:rPr>
        <w:t xml:space="preserve">Activación por ejercicio programado, con arranque automático del grupo </w:t>
      </w:r>
      <w:r w:rsidR="00B6198D">
        <w:rPr>
          <w:lang w:val="es-BO"/>
        </w:rPr>
        <w:t xml:space="preserve">electrógeno </w:t>
      </w:r>
      <w:r w:rsidRPr="001E3B7E">
        <w:rPr>
          <w:lang w:val="es-BO"/>
        </w:rPr>
        <w:t>y conmutación para toma de cargas (arranque y toma de cargas en períodos no mayores a un mes y con una duración no menor a 15 minutos); y posterior retorno a la situación inic</w:t>
      </w:r>
      <w:r w:rsidR="001E3B7E" w:rsidRPr="001E3B7E">
        <w:rPr>
          <w:lang w:val="es-BO"/>
        </w:rPr>
        <w:t>ial.</w:t>
      </w:r>
    </w:p>
    <w:p w:rsidR="00835D82" w:rsidRDefault="00835D82" w:rsidP="00835D82">
      <w:pPr>
        <w:pStyle w:val="Ttulo2"/>
      </w:pPr>
      <w:bookmarkStart w:id="17" w:name="_Toc530068248"/>
      <w:r>
        <w:t>Pruebas</w:t>
      </w:r>
      <w:bookmarkEnd w:id="17"/>
      <w:r>
        <w:t xml:space="preserve"> </w:t>
      </w:r>
    </w:p>
    <w:p w:rsidR="00835D82" w:rsidRDefault="00073100" w:rsidP="004D7E44">
      <w:r>
        <w:t>El equipo ofertado debe tener realizadas pruebas tipo que garanticen la idoneidad de los equipos</w:t>
      </w:r>
      <w:r w:rsidR="00F70863">
        <w:t xml:space="preserve"> a</w:t>
      </w:r>
      <w:r>
        <w:t xml:space="preserve"> </w:t>
      </w:r>
      <w:r w:rsidR="00835D82">
        <w:t>ser suministrado</w:t>
      </w:r>
      <w:r>
        <w:t>,</w:t>
      </w:r>
      <w:r w:rsidR="00835D82">
        <w:t xml:space="preserve"> </w:t>
      </w:r>
      <w:r>
        <w:t>estas</w:t>
      </w:r>
      <w:r w:rsidR="00835D82">
        <w:t xml:space="preserve"> pruebas</w:t>
      </w:r>
      <w:r w:rsidR="00397985">
        <w:t xml:space="preserve"> deberán estar relacionadas</w:t>
      </w:r>
      <w:r>
        <w:t xml:space="preserve"> </w:t>
      </w:r>
      <w:r w:rsidR="00397985">
        <w:t>con los</w:t>
      </w:r>
      <w:r>
        <w:t xml:space="preserve"> siguientes parámetros</w:t>
      </w:r>
      <w:r w:rsidR="00835D82">
        <w:t>:</w:t>
      </w:r>
    </w:p>
    <w:p w:rsidR="00835D82" w:rsidRPr="00835D82" w:rsidRDefault="00835D82" w:rsidP="00835D82">
      <w:pPr>
        <w:pStyle w:val="Prrafodelista"/>
        <w:numPr>
          <w:ilvl w:val="0"/>
          <w:numId w:val="21"/>
        </w:numPr>
        <w:rPr>
          <w:lang w:val="es-ES"/>
        </w:rPr>
      </w:pPr>
      <w:r w:rsidRPr="00835D82">
        <w:rPr>
          <w:lang w:val="es-ES"/>
        </w:rPr>
        <w:t>Potencia máxima (kW).</w:t>
      </w:r>
    </w:p>
    <w:p w:rsidR="00835D82" w:rsidRPr="00835D82" w:rsidRDefault="00835D82" w:rsidP="00835D82">
      <w:pPr>
        <w:pStyle w:val="Prrafodelista"/>
        <w:numPr>
          <w:ilvl w:val="0"/>
          <w:numId w:val="21"/>
        </w:numPr>
        <w:rPr>
          <w:lang w:val="es-ES"/>
        </w:rPr>
      </w:pPr>
      <w:r w:rsidRPr="00835D82">
        <w:rPr>
          <w:lang w:val="es-ES"/>
        </w:rPr>
        <w:t>Incremento de temperatura del generador.</w:t>
      </w:r>
    </w:p>
    <w:p w:rsidR="00835D82" w:rsidRPr="00835D82" w:rsidRDefault="00835D82" w:rsidP="00835D82">
      <w:pPr>
        <w:pStyle w:val="Prrafodelista"/>
        <w:numPr>
          <w:ilvl w:val="0"/>
          <w:numId w:val="21"/>
        </w:numPr>
        <w:rPr>
          <w:lang w:val="es-ES"/>
        </w:rPr>
      </w:pPr>
      <w:r w:rsidRPr="00835D82">
        <w:rPr>
          <w:lang w:val="es-ES"/>
        </w:rPr>
        <w:t>Regulación de velocidad del gobernador bajo condiciones transitorias y de estado estable.</w:t>
      </w:r>
    </w:p>
    <w:p w:rsidR="00835D82" w:rsidRPr="00835D82" w:rsidRDefault="00835D82" w:rsidP="00835D82">
      <w:pPr>
        <w:pStyle w:val="Prrafodelista"/>
        <w:numPr>
          <w:ilvl w:val="0"/>
          <w:numId w:val="21"/>
        </w:numPr>
        <w:rPr>
          <w:lang w:val="es-ES"/>
        </w:rPr>
      </w:pPr>
      <w:r w:rsidRPr="00835D82">
        <w:rPr>
          <w:lang w:val="es-ES"/>
        </w:rPr>
        <w:t>Regulación de voltaje y respuesta transitoria del generador.</w:t>
      </w:r>
    </w:p>
    <w:p w:rsidR="00835D82" w:rsidRPr="00835D82" w:rsidRDefault="00835D82" w:rsidP="00835D82">
      <w:pPr>
        <w:pStyle w:val="Prrafodelista"/>
        <w:numPr>
          <w:ilvl w:val="0"/>
          <w:numId w:val="21"/>
        </w:numPr>
        <w:rPr>
          <w:lang w:val="es-ES"/>
        </w:rPr>
      </w:pPr>
      <w:r w:rsidRPr="00835D82">
        <w:rPr>
          <w:lang w:val="es-ES"/>
        </w:rPr>
        <w:t>Consumo de combustible a condiciones de carga de 1/4, 1/2, 3/4, y completa.</w:t>
      </w:r>
    </w:p>
    <w:p w:rsidR="00835D82" w:rsidRPr="00835D82" w:rsidRDefault="00CD0C55" w:rsidP="00835D82">
      <w:pPr>
        <w:pStyle w:val="Prrafodelista"/>
        <w:numPr>
          <w:ilvl w:val="0"/>
          <w:numId w:val="21"/>
        </w:numPr>
        <w:rPr>
          <w:lang w:val="es-ES"/>
        </w:rPr>
      </w:pPr>
      <w:r>
        <w:rPr>
          <w:lang w:val="es-ES"/>
        </w:rPr>
        <w:t>Análisis de armónicos</w:t>
      </w:r>
      <w:r w:rsidR="00835D82" w:rsidRPr="00835D82">
        <w:rPr>
          <w:lang w:val="es-ES"/>
        </w:rPr>
        <w:t>, desviación de la forma de onda de voltaje.</w:t>
      </w:r>
    </w:p>
    <w:p w:rsidR="00835D82" w:rsidRPr="00835D82" w:rsidRDefault="00835D82" w:rsidP="00835D82">
      <w:pPr>
        <w:pStyle w:val="Prrafodelista"/>
        <w:numPr>
          <w:ilvl w:val="0"/>
          <w:numId w:val="21"/>
        </w:numPr>
        <w:rPr>
          <w:lang w:val="es-ES"/>
        </w:rPr>
      </w:pPr>
      <w:r w:rsidRPr="00835D82">
        <w:rPr>
          <w:lang w:val="es-ES"/>
        </w:rPr>
        <w:t>Prueba de corto circuito trifásico</w:t>
      </w:r>
    </w:p>
    <w:p w:rsidR="00835D82" w:rsidRPr="00835D82" w:rsidRDefault="00835D82" w:rsidP="00835D82">
      <w:pPr>
        <w:pStyle w:val="Prrafodelista"/>
        <w:numPr>
          <w:ilvl w:val="0"/>
          <w:numId w:val="21"/>
        </w:numPr>
        <w:rPr>
          <w:lang w:val="es-ES"/>
        </w:rPr>
      </w:pPr>
      <w:r w:rsidRPr="00835D82">
        <w:rPr>
          <w:lang w:val="es-ES"/>
        </w:rPr>
        <w:t>Flujo de aire para enfriamiento del generador.</w:t>
      </w:r>
    </w:p>
    <w:p w:rsidR="00835D82" w:rsidRPr="00835D82" w:rsidRDefault="00835D82" w:rsidP="00835D82">
      <w:pPr>
        <w:pStyle w:val="Prrafodelista"/>
        <w:numPr>
          <w:ilvl w:val="0"/>
          <w:numId w:val="21"/>
        </w:numPr>
        <w:rPr>
          <w:lang w:val="es-ES"/>
        </w:rPr>
      </w:pPr>
      <w:r w:rsidRPr="00835D82">
        <w:rPr>
          <w:lang w:val="es-ES"/>
        </w:rPr>
        <w:t>Toma de carga en escalones simples.</w:t>
      </w:r>
    </w:p>
    <w:p w:rsidR="00835D82" w:rsidRPr="00835D82" w:rsidRDefault="00835D82" w:rsidP="00835D82">
      <w:pPr>
        <w:pStyle w:val="Prrafodelista"/>
        <w:numPr>
          <w:ilvl w:val="0"/>
          <w:numId w:val="21"/>
        </w:numPr>
        <w:rPr>
          <w:lang w:val="es-ES"/>
        </w:rPr>
      </w:pPr>
      <w:r w:rsidRPr="00835D82">
        <w:rPr>
          <w:lang w:val="es-ES"/>
        </w:rPr>
        <w:t>Regulación en estado transitorio y estable.</w:t>
      </w:r>
    </w:p>
    <w:p w:rsidR="00835D82" w:rsidRPr="00835D82" w:rsidRDefault="00835D82" w:rsidP="00835D82">
      <w:pPr>
        <w:pStyle w:val="Prrafodelista"/>
        <w:numPr>
          <w:ilvl w:val="0"/>
          <w:numId w:val="21"/>
        </w:numPr>
        <w:rPr>
          <w:lang w:val="es-ES"/>
        </w:rPr>
      </w:pPr>
      <w:r w:rsidRPr="00835D82">
        <w:rPr>
          <w:lang w:val="es-ES"/>
        </w:rPr>
        <w:lastRenderedPageBreak/>
        <w:t>Pruebas del dispositivo de paro de seguridad.</w:t>
      </w:r>
    </w:p>
    <w:p w:rsidR="00835D82" w:rsidRPr="00835D82" w:rsidRDefault="00835D82" w:rsidP="00835D82">
      <w:pPr>
        <w:pStyle w:val="Prrafodelista"/>
        <w:numPr>
          <w:ilvl w:val="0"/>
          <w:numId w:val="21"/>
        </w:numPr>
        <w:rPr>
          <w:lang w:val="es-ES"/>
        </w:rPr>
      </w:pPr>
      <w:r w:rsidRPr="00835D82">
        <w:rPr>
          <w:lang w:val="es-ES"/>
        </w:rPr>
        <w:t>Regulación de voltaje.</w:t>
      </w:r>
    </w:p>
    <w:p w:rsidR="00835D82" w:rsidRDefault="00835D82" w:rsidP="00835D82">
      <w:pPr>
        <w:pStyle w:val="Prrafodelista"/>
        <w:numPr>
          <w:ilvl w:val="0"/>
          <w:numId w:val="21"/>
        </w:numPr>
        <w:rPr>
          <w:lang w:val="es-ES"/>
        </w:rPr>
      </w:pPr>
      <w:r w:rsidRPr="00835D82">
        <w:rPr>
          <w:lang w:val="es-ES"/>
        </w:rPr>
        <w:t>Potencia nominal.</w:t>
      </w:r>
    </w:p>
    <w:p w:rsidR="00C52AA7" w:rsidRPr="00C52AA7" w:rsidRDefault="00C52AA7" w:rsidP="00C52AA7">
      <w:r>
        <w:t xml:space="preserve">ENDE </w:t>
      </w:r>
      <w:r w:rsidR="00C01AE9">
        <w:t>CORPORACIÓN</w:t>
      </w:r>
      <w:r w:rsidR="00CE6B5C">
        <w:t xml:space="preserve"> p</w:t>
      </w:r>
      <w:r w:rsidR="008A362A">
        <w:t>odrá pedir</w:t>
      </w:r>
      <w:r w:rsidR="00761F19">
        <w:t xml:space="preserve"> copias de esta</w:t>
      </w:r>
      <w:r w:rsidR="00987B29">
        <w:t>s</w:t>
      </w:r>
      <w:r w:rsidR="00761F19">
        <w:t xml:space="preserve"> pruebas en cualquier etapa del proceso de adquisición.</w:t>
      </w:r>
    </w:p>
    <w:p w:rsidR="00835D82" w:rsidRDefault="006678A4" w:rsidP="00835D82">
      <w:pPr>
        <w:pStyle w:val="Ttulo2"/>
      </w:pPr>
      <w:bookmarkStart w:id="18" w:name="_Toc530068249"/>
      <w:r>
        <w:t>Accesorios de recambio</w:t>
      </w:r>
      <w:r w:rsidR="00B3060F">
        <w:t xml:space="preserve"> o repuestos para el grupo electrógeno</w:t>
      </w:r>
      <w:bookmarkEnd w:id="18"/>
    </w:p>
    <w:p w:rsidR="00923F07" w:rsidRDefault="00B3060F" w:rsidP="00923F07">
      <w:r>
        <w:t>El proveedor debe suministra</w:t>
      </w:r>
      <w:r w:rsidR="007A3484">
        <w:t>r</w:t>
      </w:r>
      <w:r>
        <w:t xml:space="preserve"> los accesorios de recambio necesarios para el funcionamiento de un número determinado de horas indicado </w:t>
      </w:r>
      <w:r w:rsidR="009D4D3B">
        <w:t>en la tabla de datos técnicos.</w:t>
      </w:r>
    </w:p>
    <w:p w:rsidR="00B3060F" w:rsidRPr="00923F07" w:rsidRDefault="00B3060F" w:rsidP="00923F07">
      <w:r>
        <w:t>Por lo que se deberá considerar entre ellos los siguientes:</w:t>
      </w:r>
    </w:p>
    <w:p w:rsidR="00923F07" w:rsidRPr="00923F07" w:rsidRDefault="00923F07" w:rsidP="00923F07">
      <w:pPr>
        <w:spacing w:before="0" w:after="0"/>
      </w:pPr>
      <w:r w:rsidRPr="00923F07">
        <w:t>Filtro de aceite</w:t>
      </w:r>
    </w:p>
    <w:p w:rsidR="00923F07" w:rsidRPr="00923F07" w:rsidRDefault="00923F07" w:rsidP="00923F07">
      <w:pPr>
        <w:spacing w:before="0" w:after="0"/>
      </w:pPr>
      <w:r w:rsidRPr="00923F07">
        <w:t>Filtro de combustible</w:t>
      </w:r>
    </w:p>
    <w:p w:rsidR="00923F07" w:rsidRPr="00923F07" w:rsidRDefault="00923F07" w:rsidP="00923F07">
      <w:pPr>
        <w:spacing w:before="0" w:after="0"/>
      </w:pPr>
      <w:r w:rsidRPr="00923F07">
        <w:t>Filtro de aire</w:t>
      </w:r>
    </w:p>
    <w:p w:rsidR="00923F07" w:rsidRPr="00923F07" w:rsidRDefault="00923F07" w:rsidP="00923F07">
      <w:pPr>
        <w:spacing w:before="0" w:after="0"/>
      </w:pPr>
      <w:r w:rsidRPr="00923F07">
        <w:t>Pre filtro o separador</w:t>
      </w:r>
    </w:p>
    <w:p w:rsidR="00923F07" w:rsidRDefault="00923F07" w:rsidP="00923F07">
      <w:pPr>
        <w:spacing w:before="0" w:after="0"/>
      </w:pPr>
      <w:r w:rsidRPr="00923F07">
        <w:t>Correas</w:t>
      </w:r>
    </w:p>
    <w:p w:rsidR="00B3060F" w:rsidRPr="00923F07" w:rsidRDefault="00B3060F" w:rsidP="00923F07">
      <w:pPr>
        <w:spacing w:before="0" w:after="0"/>
      </w:pPr>
      <w:r>
        <w:t>C</w:t>
      </w:r>
      <w:r w:rsidRPr="00923F07">
        <w:t xml:space="preserve">onforme </w:t>
      </w:r>
      <w:r>
        <w:t xml:space="preserve">a la </w:t>
      </w:r>
      <w:r w:rsidRPr="00923F07">
        <w:t>experiencia</w:t>
      </w:r>
      <w:r>
        <w:t xml:space="preserve"> del fabricante también se deberá </w:t>
      </w:r>
      <w:r w:rsidR="00000C82">
        <w:t>considerar para la provisión de repuestos</w:t>
      </w:r>
      <w:r w:rsidRPr="00923F07">
        <w:t xml:space="preserve">, </w:t>
      </w:r>
      <w:r w:rsidR="00000C82">
        <w:t xml:space="preserve">según </w:t>
      </w:r>
      <w:r w:rsidRPr="00923F07">
        <w:t xml:space="preserve">el diseño del grupo </w:t>
      </w:r>
      <w:r>
        <w:t>electrógeno</w:t>
      </w:r>
      <w:r w:rsidR="00000C82">
        <w:t>, como ser</w:t>
      </w:r>
      <w:r w:rsidRPr="00923F07">
        <w:t>:</w:t>
      </w:r>
    </w:p>
    <w:p w:rsidR="00923F07" w:rsidRPr="00923F07" w:rsidRDefault="00923F07" w:rsidP="00923F07">
      <w:pPr>
        <w:spacing w:before="0" w:after="0"/>
      </w:pPr>
      <w:r w:rsidRPr="00923F07">
        <w:t xml:space="preserve">Juntas </w:t>
      </w:r>
      <w:r w:rsidR="00EA750B">
        <w:t>para tapas de balancines (</w:t>
      </w:r>
      <w:r w:rsidRPr="00923F07">
        <w:t>cubre-balancín</w:t>
      </w:r>
      <w:r w:rsidR="00EA750B">
        <w:t>)</w:t>
      </w:r>
    </w:p>
    <w:p w:rsidR="00923F07" w:rsidRPr="00923F07" w:rsidRDefault="00923F07" w:rsidP="00923F07">
      <w:pPr>
        <w:spacing w:before="0" w:after="0"/>
      </w:pPr>
      <w:r w:rsidRPr="00923F07">
        <w:t>Juntas de inyector</w:t>
      </w:r>
    </w:p>
    <w:p w:rsidR="00923F07" w:rsidRDefault="00EA750B" w:rsidP="00923F07">
      <w:pPr>
        <w:spacing w:before="0"/>
      </w:pPr>
      <w:r>
        <w:t>Y también o</w:t>
      </w:r>
      <w:r w:rsidR="00923F07" w:rsidRPr="00923F07">
        <w:t xml:space="preserve">tros repuestos que el </w:t>
      </w:r>
      <w:r w:rsidR="00687BC6">
        <w:t>proveedor o el fabricante</w:t>
      </w:r>
      <w:r w:rsidR="00923F07" w:rsidRPr="00923F07">
        <w:t xml:space="preserve"> consideren importantes para la operación del Grupo </w:t>
      </w:r>
      <w:r w:rsidR="00687BC6">
        <w:t>electrógeno</w:t>
      </w:r>
      <w:r w:rsidR="00923F07" w:rsidRPr="00923F07">
        <w:t>.</w:t>
      </w:r>
    </w:p>
    <w:p w:rsidR="00923F07" w:rsidRPr="00923F07" w:rsidRDefault="00923F07" w:rsidP="00923F07">
      <w:pPr>
        <w:spacing w:before="0"/>
      </w:pPr>
      <w:r w:rsidRPr="00923F07">
        <w:t xml:space="preserve">El proveedor </w:t>
      </w:r>
      <w:r w:rsidR="00687BC6">
        <w:t xml:space="preserve">debe </w:t>
      </w:r>
      <w:r w:rsidRPr="00923F07">
        <w:t xml:space="preserve">garantizar </w:t>
      </w:r>
      <w:r w:rsidR="006E326B">
        <w:t>la disponibilidad de los accesorios</w:t>
      </w:r>
      <w:r w:rsidRPr="00923F07">
        <w:t xml:space="preserve"> y asistencia técnica especializada para el equipo </w:t>
      </w:r>
      <w:r w:rsidR="00000C82">
        <w:t xml:space="preserve">ofrecido, por un período de por lo menos </w:t>
      </w:r>
      <w:r w:rsidRPr="00923F07">
        <w:t>5 años.</w:t>
      </w:r>
    </w:p>
    <w:p w:rsidR="00B237CA" w:rsidRDefault="00D72330" w:rsidP="00D72330">
      <w:pPr>
        <w:pStyle w:val="Ttulo2"/>
      </w:pPr>
      <w:bookmarkStart w:id="19" w:name="_Toc530068250"/>
      <w:r>
        <w:t xml:space="preserve">Información </w:t>
      </w:r>
      <w:r w:rsidR="00B237CA">
        <w:t>a ser presentada posterior a la adjudicación</w:t>
      </w:r>
      <w:bookmarkEnd w:id="19"/>
      <w:r w:rsidR="00B237CA">
        <w:t xml:space="preserve"> </w:t>
      </w:r>
    </w:p>
    <w:p w:rsidR="00286C7A" w:rsidRDefault="00B237CA" w:rsidP="00B237CA">
      <w:r>
        <w:t xml:space="preserve">En un plazo de 30 días contabilizados a partir de la de la emisión de la Orden de Proceder el Suministrador contratado deberá entregar la siguiente información. </w:t>
      </w:r>
      <w:r w:rsidR="007A3484">
        <w:t>E</w:t>
      </w:r>
      <w:r>
        <w:t xml:space="preserve">l Suministrador </w:t>
      </w:r>
      <w:r w:rsidR="00286C7A">
        <w:t xml:space="preserve">deberá proporcionar, en un plazo máximo de 30 (treinta) días siguientes a partir de la firma de contrato y orden de proceder, para aceptación por parte </w:t>
      </w:r>
      <w:r w:rsidR="00286C7A" w:rsidRPr="007A3484">
        <w:t>de ENDE</w:t>
      </w:r>
      <w:r w:rsidR="00CE6B5C">
        <w:t xml:space="preserve"> CORPORACIÓN</w:t>
      </w:r>
      <w:r w:rsidR="00286C7A">
        <w:t xml:space="preserve">, la siguiente información descrita y además de cualquier otra información </w:t>
      </w:r>
      <w:r w:rsidR="00687BC6">
        <w:t xml:space="preserve">complementaria </w:t>
      </w:r>
      <w:r w:rsidR="00286C7A">
        <w:t>que sea necesaria:</w:t>
      </w:r>
    </w:p>
    <w:p w:rsidR="009B4F3F" w:rsidRDefault="00286C7A" w:rsidP="009B4F3F">
      <w:pPr>
        <w:pStyle w:val="Prrafodelista"/>
        <w:numPr>
          <w:ilvl w:val="0"/>
          <w:numId w:val="23"/>
        </w:numPr>
        <w:rPr>
          <w:lang w:val="es-ES"/>
        </w:rPr>
      </w:pPr>
      <w:r w:rsidRPr="009B4F3F">
        <w:rPr>
          <w:lang w:val="es-ES"/>
        </w:rPr>
        <w:lastRenderedPageBreak/>
        <w:t xml:space="preserve">Plano </w:t>
      </w:r>
      <w:r w:rsidR="009B4F3F">
        <w:rPr>
          <w:lang w:val="es-ES"/>
        </w:rPr>
        <w:t>F</w:t>
      </w:r>
      <w:r w:rsidR="009B4F3F" w:rsidRPr="009B4F3F">
        <w:rPr>
          <w:lang w:val="es-ES"/>
        </w:rPr>
        <w:t>inales del grupo electrógeno en format</w:t>
      </w:r>
      <w:r w:rsidR="009B4F3F">
        <w:rPr>
          <w:lang w:val="es-ES"/>
        </w:rPr>
        <w:t>o</w:t>
      </w:r>
      <w:r w:rsidR="009B4F3F" w:rsidRPr="009B4F3F">
        <w:rPr>
          <w:lang w:val="es-ES"/>
        </w:rPr>
        <w:t xml:space="preserve"> DWG</w:t>
      </w:r>
      <w:r w:rsidR="009B4F3F">
        <w:rPr>
          <w:lang w:val="es-ES"/>
        </w:rPr>
        <w:t xml:space="preserve">, el mismo debe contener la mínimamente siguiente información: </w:t>
      </w:r>
      <w:r w:rsidR="009B4F3F" w:rsidRPr="009B4F3F">
        <w:rPr>
          <w:lang w:val="es-ES"/>
        </w:rPr>
        <w:t xml:space="preserve"> </w:t>
      </w:r>
    </w:p>
    <w:p w:rsidR="009B4F3F" w:rsidRDefault="009B4F3F" w:rsidP="009B4F3F">
      <w:pPr>
        <w:pStyle w:val="Prrafodelista"/>
        <w:numPr>
          <w:ilvl w:val="1"/>
          <w:numId w:val="23"/>
        </w:numPr>
        <w:rPr>
          <w:lang w:val="es-ES"/>
        </w:rPr>
      </w:pPr>
      <w:r>
        <w:rPr>
          <w:lang w:val="es-ES"/>
        </w:rPr>
        <w:t>D</w:t>
      </w:r>
      <w:r w:rsidR="00286C7A" w:rsidRPr="009B4F3F">
        <w:rPr>
          <w:lang w:val="es-ES"/>
        </w:rPr>
        <w:t>imensiones del grupo electrógeno</w:t>
      </w:r>
      <w:r>
        <w:rPr>
          <w:lang w:val="es-ES"/>
        </w:rPr>
        <w:t xml:space="preserve"> (planta y alzados)</w:t>
      </w:r>
    </w:p>
    <w:p w:rsidR="009B4F3F" w:rsidRDefault="009B4F3F" w:rsidP="009B4F3F">
      <w:pPr>
        <w:pStyle w:val="Prrafodelista"/>
        <w:numPr>
          <w:ilvl w:val="1"/>
          <w:numId w:val="23"/>
        </w:numPr>
        <w:rPr>
          <w:lang w:val="es-ES"/>
        </w:rPr>
      </w:pPr>
      <w:r>
        <w:rPr>
          <w:lang w:val="es-ES"/>
        </w:rPr>
        <w:t>Disposició</w:t>
      </w:r>
      <w:r w:rsidRPr="009B4F3F">
        <w:rPr>
          <w:lang w:val="es-ES"/>
        </w:rPr>
        <w:t>n de</w:t>
      </w:r>
      <w:r>
        <w:rPr>
          <w:lang w:val="es-ES"/>
        </w:rPr>
        <w:t xml:space="preserve"> los anclajes del grupo </w:t>
      </w:r>
      <w:r w:rsidR="00691F2F">
        <w:rPr>
          <w:lang w:val="es-ES"/>
        </w:rPr>
        <w:t>electrógeno</w:t>
      </w:r>
    </w:p>
    <w:p w:rsidR="009B4F3F" w:rsidRDefault="009B4F3F" w:rsidP="009B4F3F">
      <w:pPr>
        <w:pStyle w:val="Prrafodelista"/>
        <w:numPr>
          <w:ilvl w:val="1"/>
          <w:numId w:val="23"/>
        </w:numPr>
        <w:rPr>
          <w:lang w:val="es-ES"/>
        </w:rPr>
      </w:pPr>
      <w:r>
        <w:rPr>
          <w:lang w:val="es-ES"/>
        </w:rPr>
        <w:t>Ubicación de las ventanas para cableado.</w:t>
      </w:r>
    </w:p>
    <w:p w:rsidR="00286C7A" w:rsidRDefault="009B4F3F" w:rsidP="009B4F3F">
      <w:pPr>
        <w:pStyle w:val="Prrafodelista"/>
        <w:numPr>
          <w:ilvl w:val="1"/>
          <w:numId w:val="23"/>
        </w:numPr>
        <w:rPr>
          <w:lang w:val="es-ES"/>
        </w:rPr>
      </w:pPr>
      <w:r>
        <w:rPr>
          <w:lang w:val="es-ES"/>
        </w:rPr>
        <w:t xml:space="preserve">Posición del punto de carga de combustible, de entrada de aire y </w:t>
      </w:r>
      <w:r w:rsidR="00286C7A" w:rsidRPr="009B4F3F">
        <w:rPr>
          <w:lang w:val="es-ES"/>
        </w:rPr>
        <w:t>escape.</w:t>
      </w:r>
    </w:p>
    <w:p w:rsidR="002F0490" w:rsidRDefault="002F0490" w:rsidP="002F0490">
      <w:pPr>
        <w:pStyle w:val="Prrafodelista"/>
        <w:numPr>
          <w:ilvl w:val="0"/>
          <w:numId w:val="23"/>
        </w:numPr>
        <w:rPr>
          <w:lang w:val="es-ES"/>
        </w:rPr>
      </w:pPr>
      <w:r w:rsidRPr="009B4F3F">
        <w:rPr>
          <w:lang w:val="es-ES"/>
        </w:rPr>
        <w:t>Catálogos y manuales en format</w:t>
      </w:r>
      <w:r>
        <w:rPr>
          <w:lang w:val="es-ES"/>
        </w:rPr>
        <w:t>o</w:t>
      </w:r>
      <w:r w:rsidRPr="009B4F3F">
        <w:rPr>
          <w:lang w:val="es-ES"/>
        </w:rPr>
        <w:t xml:space="preserve"> digital del </w:t>
      </w:r>
      <w:r>
        <w:rPr>
          <w:lang w:val="es-ES"/>
        </w:rPr>
        <w:t>grupo electrógeno y equipos de transferencia automática</w:t>
      </w:r>
    </w:p>
    <w:p w:rsidR="002F0490" w:rsidRDefault="002F0490" w:rsidP="002F0490">
      <w:r>
        <w:t xml:space="preserve">La siguiente información está sujeta a </w:t>
      </w:r>
      <w:r w:rsidR="00A705D5">
        <w:t>revisión</w:t>
      </w:r>
      <w:r w:rsidR="004A20FE">
        <w:t>,</w:t>
      </w:r>
      <w:r w:rsidR="00A705D5">
        <w:t xml:space="preserve"> </w:t>
      </w:r>
      <w:r w:rsidR="00D8715A">
        <w:t xml:space="preserve">la </w:t>
      </w:r>
      <w:r w:rsidR="004A20FE">
        <w:t>misma deberá quedar a conformidad</w:t>
      </w:r>
      <w:r w:rsidR="00D8715A">
        <w:t xml:space="preserve"> </w:t>
      </w:r>
      <w:r w:rsidR="004A20FE">
        <w:t>de ENDE</w:t>
      </w:r>
      <w:r w:rsidR="00CE6B5C">
        <w:t xml:space="preserve"> CORPORACIÓN</w:t>
      </w:r>
      <w:r>
        <w:t>.</w:t>
      </w:r>
    </w:p>
    <w:p w:rsidR="00286C7A" w:rsidRPr="002F0490" w:rsidRDefault="00286C7A" w:rsidP="002F0490">
      <w:pPr>
        <w:pStyle w:val="Prrafodelista"/>
        <w:numPr>
          <w:ilvl w:val="0"/>
          <w:numId w:val="23"/>
        </w:numPr>
        <w:rPr>
          <w:lang w:val="es-ES"/>
        </w:rPr>
      </w:pPr>
      <w:r w:rsidRPr="009B4F3F">
        <w:rPr>
          <w:lang w:val="es-ES"/>
        </w:rPr>
        <w:t>P</w:t>
      </w:r>
      <w:r w:rsidRPr="002F0490">
        <w:rPr>
          <w:lang w:val="es-ES"/>
        </w:rPr>
        <w:t>lanos con la disposición física del tablero</w:t>
      </w:r>
      <w:r w:rsidR="00744176">
        <w:rPr>
          <w:lang w:val="es-ES"/>
        </w:rPr>
        <w:t xml:space="preserve"> de transferencia automática</w:t>
      </w:r>
      <w:r w:rsidR="002F0490">
        <w:rPr>
          <w:lang w:val="es-ES"/>
        </w:rPr>
        <w:t>.</w:t>
      </w:r>
    </w:p>
    <w:p w:rsidR="00286C7A" w:rsidRPr="002F0490" w:rsidRDefault="00286C7A" w:rsidP="009B4F3F">
      <w:pPr>
        <w:pStyle w:val="Prrafodelista"/>
        <w:numPr>
          <w:ilvl w:val="0"/>
          <w:numId w:val="23"/>
        </w:numPr>
        <w:rPr>
          <w:lang w:val="es-ES"/>
        </w:rPr>
      </w:pPr>
      <w:r w:rsidRPr="002F0490">
        <w:rPr>
          <w:lang w:val="es-ES"/>
        </w:rPr>
        <w:t xml:space="preserve">Planos de </w:t>
      </w:r>
      <w:r w:rsidR="002F0490">
        <w:rPr>
          <w:lang w:val="es-ES"/>
        </w:rPr>
        <w:t xml:space="preserve">cableado de </w:t>
      </w:r>
      <w:r w:rsidRPr="002F0490">
        <w:rPr>
          <w:lang w:val="es-ES"/>
        </w:rPr>
        <w:t xml:space="preserve">control y protección del sistema </w:t>
      </w:r>
      <w:r w:rsidR="002F0490">
        <w:rPr>
          <w:lang w:val="es-ES"/>
        </w:rPr>
        <w:t>de transferencia automática</w:t>
      </w:r>
    </w:p>
    <w:p w:rsidR="00286C7A" w:rsidRDefault="002F0490" w:rsidP="002F0490">
      <w:pPr>
        <w:pStyle w:val="Prrafodelista"/>
        <w:numPr>
          <w:ilvl w:val="0"/>
          <w:numId w:val="23"/>
        </w:numPr>
        <w:rPr>
          <w:lang w:val="es-ES"/>
        </w:rPr>
      </w:pPr>
      <w:r>
        <w:rPr>
          <w:lang w:val="es-ES"/>
        </w:rPr>
        <w:t>Planilla de parametrizaci</w:t>
      </w:r>
      <w:r w:rsidRPr="002F0490">
        <w:rPr>
          <w:lang w:val="es-ES"/>
        </w:rPr>
        <w:t>ones</w:t>
      </w:r>
      <w:r>
        <w:rPr>
          <w:lang w:val="es-ES"/>
        </w:rPr>
        <w:t xml:space="preserve"> o configuraciones</w:t>
      </w:r>
      <w:r w:rsidRPr="002F0490">
        <w:rPr>
          <w:lang w:val="es-ES"/>
        </w:rPr>
        <w:t xml:space="preserve"> del grupo </w:t>
      </w:r>
      <w:r>
        <w:rPr>
          <w:lang w:val="es-ES"/>
        </w:rPr>
        <w:t>electrógeno</w:t>
      </w:r>
    </w:p>
    <w:p w:rsidR="002F0490" w:rsidRPr="002F0490" w:rsidRDefault="002F0490" w:rsidP="002F0490">
      <w:pPr>
        <w:pStyle w:val="Prrafodelista"/>
        <w:numPr>
          <w:ilvl w:val="0"/>
          <w:numId w:val="23"/>
        </w:numPr>
        <w:rPr>
          <w:lang w:val="es-ES"/>
        </w:rPr>
      </w:pPr>
      <w:r>
        <w:rPr>
          <w:lang w:val="es-ES"/>
        </w:rPr>
        <w:t>Planilla de parametrizaciones o configuraciones del equipo de transferencia automática.</w:t>
      </w:r>
    </w:p>
    <w:p w:rsidR="00286C7A" w:rsidRDefault="002F0490" w:rsidP="00286C7A">
      <w:r>
        <w:t>ENDE</w:t>
      </w:r>
      <w:r w:rsidR="00CE6B5C">
        <w:t xml:space="preserve"> CORPORACIÓN tendrá un plazo de </w:t>
      </w:r>
      <w:r>
        <w:t>quince</w:t>
      </w:r>
      <w:r w:rsidR="00CE6B5C">
        <w:t xml:space="preserve"> (15)</w:t>
      </w:r>
      <w:r w:rsidR="00A05ABE">
        <w:t xml:space="preserve"> días calendario</w:t>
      </w:r>
      <w:r w:rsidR="00286C7A">
        <w:t xml:space="preserve"> </w:t>
      </w:r>
      <w:r>
        <w:t xml:space="preserve">para la revisión de esta información, la cual será devuelta </w:t>
      </w:r>
      <w:r w:rsidR="00286C7A">
        <w:t>con las siguientes leyendas:</w:t>
      </w:r>
    </w:p>
    <w:p w:rsidR="00286C7A" w:rsidRPr="00CE6B5C" w:rsidRDefault="00286C7A" w:rsidP="002F0490">
      <w:pPr>
        <w:pStyle w:val="Prrafodelista"/>
        <w:numPr>
          <w:ilvl w:val="0"/>
          <w:numId w:val="25"/>
        </w:numPr>
        <w:rPr>
          <w:lang w:val="es-BO"/>
        </w:rPr>
      </w:pPr>
      <w:r w:rsidRPr="00CE6B5C">
        <w:rPr>
          <w:lang w:val="es-BO"/>
        </w:rPr>
        <w:t>Aceptado</w:t>
      </w:r>
    </w:p>
    <w:p w:rsidR="00286C7A" w:rsidRPr="00CE6B5C" w:rsidRDefault="00286C7A" w:rsidP="002F0490">
      <w:pPr>
        <w:pStyle w:val="Prrafodelista"/>
        <w:numPr>
          <w:ilvl w:val="0"/>
          <w:numId w:val="25"/>
        </w:numPr>
        <w:rPr>
          <w:lang w:val="es-BO"/>
        </w:rPr>
      </w:pPr>
      <w:r w:rsidRPr="00CE6B5C">
        <w:rPr>
          <w:lang w:val="es-BO"/>
        </w:rPr>
        <w:t>Aceptado con observaciones</w:t>
      </w:r>
    </w:p>
    <w:p w:rsidR="00286C7A" w:rsidRPr="00CE6B5C" w:rsidRDefault="002F0490" w:rsidP="002F0490">
      <w:pPr>
        <w:pStyle w:val="Prrafodelista"/>
        <w:numPr>
          <w:ilvl w:val="0"/>
          <w:numId w:val="25"/>
        </w:numPr>
        <w:rPr>
          <w:lang w:val="es-BO"/>
        </w:rPr>
      </w:pPr>
      <w:r w:rsidRPr="00CE6B5C">
        <w:rPr>
          <w:lang w:val="es-BO"/>
        </w:rPr>
        <w:t>Rechazado</w:t>
      </w:r>
    </w:p>
    <w:p w:rsidR="00286C7A" w:rsidRDefault="00286C7A" w:rsidP="00286C7A">
      <w:r>
        <w:t xml:space="preserve">En el caso de que la documentación </w:t>
      </w:r>
      <w:r w:rsidR="00AE1E2D">
        <w:t xml:space="preserve">devuelta al suministrador </w:t>
      </w:r>
      <w:r>
        <w:t xml:space="preserve">contenga </w:t>
      </w:r>
      <w:r w:rsidR="00AE1E2D">
        <w:t>las leyendas</w:t>
      </w:r>
      <w:r>
        <w:t xml:space="preserve"> </w:t>
      </w:r>
      <w:r w:rsidR="00AE1E2D">
        <w:t>“</w:t>
      </w:r>
      <w:r>
        <w:t>Aceptado con Observaciones</w:t>
      </w:r>
      <w:r w:rsidR="00AE1E2D">
        <w:t>” o</w:t>
      </w:r>
      <w:r>
        <w:t xml:space="preserve"> </w:t>
      </w:r>
      <w:r w:rsidR="00AE1E2D">
        <w:t>“</w:t>
      </w:r>
      <w:r>
        <w:t>Rechazado</w:t>
      </w:r>
      <w:r w:rsidR="00AE1E2D">
        <w:t>”,</w:t>
      </w:r>
      <w:r>
        <w:t xml:space="preserve"> </w:t>
      </w:r>
      <w:r w:rsidR="00CC79EC">
        <w:t>se</w:t>
      </w:r>
      <w:r w:rsidR="00AE1E2D">
        <w:t xml:space="preserve"> debe </w:t>
      </w:r>
      <w:r>
        <w:t xml:space="preserve">realizar las </w:t>
      </w:r>
      <w:r w:rsidR="00AE1E2D">
        <w:t xml:space="preserve">correcciones necesarias </w:t>
      </w:r>
      <w:r>
        <w:t xml:space="preserve">y remitir </w:t>
      </w:r>
      <w:r w:rsidR="00AE1E2D">
        <w:t xml:space="preserve">estas correcciones </w:t>
      </w:r>
      <w:r>
        <w:t xml:space="preserve">a ENDE </w:t>
      </w:r>
      <w:r w:rsidR="00CE6B5C">
        <w:t xml:space="preserve">CORPORACIÓN </w:t>
      </w:r>
      <w:r w:rsidR="00AE1E2D">
        <w:t>para una nueva revisión.</w:t>
      </w:r>
    </w:p>
    <w:p w:rsidR="00286C7A" w:rsidRDefault="00286C7A" w:rsidP="00286C7A">
      <w:r>
        <w:t xml:space="preserve">Esta </w:t>
      </w:r>
      <w:r w:rsidR="00AE1E2D">
        <w:t>revisión no exime al suministrador de la responsabilidad sobre las garantías y el correcto funcionamiento que deben tener los equipos al momento de la recepción de los mismos.</w:t>
      </w:r>
    </w:p>
    <w:p w:rsidR="00354E4E" w:rsidRDefault="000A366C" w:rsidP="000A366C">
      <w:pPr>
        <w:pStyle w:val="Ttulo1"/>
      </w:pPr>
      <w:bookmarkStart w:id="20" w:name="_Toc530068251"/>
      <w:r>
        <w:t>PUESTA EN MARCHA</w:t>
      </w:r>
      <w:bookmarkEnd w:id="20"/>
    </w:p>
    <w:p w:rsidR="008F0E30" w:rsidRDefault="00541F2E" w:rsidP="008F0E30">
      <w:r>
        <w:t xml:space="preserve">El PROVEEDOR </w:t>
      </w:r>
      <w:r w:rsidR="008F0E30">
        <w:t>s</w:t>
      </w:r>
      <w:r>
        <w:t>erá</w:t>
      </w:r>
      <w:r w:rsidR="008F0E30">
        <w:t xml:space="preserve"> </w:t>
      </w:r>
      <w:r>
        <w:t xml:space="preserve"> el </w:t>
      </w:r>
      <w:r w:rsidR="008F0E30">
        <w:t>responsable</w:t>
      </w:r>
      <w:r w:rsidR="00CE6B5C">
        <w:t xml:space="preserve"> de</w:t>
      </w:r>
      <w:r w:rsidR="008F0E30">
        <w:t xml:space="preserve"> </w:t>
      </w:r>
      <w:r>
        <w:t>todo</w:t>
      </w:r>
      <w:r w:rsidR="00CE6B5C">
        <w:t>s</w:t>
      </w:r>
      <w:r>
        <w:t xml:space="preserve"> los trabajos que impliquen la</w:t>
      </w:r>
      <w:r w:rsidR="008F0E30">
        <w:t xml:space="preserve"> puesta en marcha del grupo electrógeno</w:t>
      </w:r>
      <w:r>
        <w:t xml:space="preserve"> y el equipo de transferencia automática</w:t>
      </w:r>
      <w:r w:rsidR="008F0E30">
        <w:t xml:space="preserve">, esto incluye </w:t>
      </w:r>
      <w:r>
        <w:t xml:space="preserve">la instalación de los equipos, los cableados necesarios desde el grupo hasta </w:t>
      </w:r>
      <w:r w:rsidR="008F0E30">
        <w:t>el punto</w:t>
      </w:r>
      <w:r>
        <w:t xml:space="preserve"> de salida a carga del equipo de transferencia automática, todas la configuraciones necesarias para el </w:t>
      </w:r>
      <w:r>
        <w:lastRenderedPageBreak/>
        <w:t>funcionamiento adecuado</w:t>
      </w:r>
      <w:r w:rsidR="000C3726">
        <w:t>, pruebas de funcionamiento</w:t>
      </w:r>
      <w:r>
        <w:t xml:space="preserve"> y la provisión de todos</w:t>
      </w:r>
      <w:r w:rsidR="000C3726">
        <w:t xml:space="preserve"> equipos y</w:t>
      </w:r>
      <w:r>
        <w:t xml:space="preserve">  materiales </w:t>
      </w:r>
      <w:r w:rsidR="000C3726">
        <w:t xml:space="preserve">necesarios </w:t>
      </w:r>
      <w:r>
        <w:t xml:space="preserve">para la realización de estas tareas, es decir </w:t>
      </w:r>
      <w:r w:rsidR="000C3726">
        <w:t>el PROVEEDOR debe dejar los equipos completamente funcionales.</w:t>
      </w:r>
    </w:p>
    <w:p w:rsidR="000C3726" w:rsidRDefault="000C3726" w:rsidP="000C3726">
      <w:r>
        <w:t>Para la instalación el proveedor debe tener APROBADOS por ENDE</w:t>
      </w:r>
      <w:r w:rsidR="00CE6B5C">
        <w:t xml:space="preserve"> CORPORACIÓN</w:t>
      </w:r>
      <w:r>
        <w:t xml:space="preserve"> los planos de cableado de los equipos antes de comenzar estos trabajos.</w:t>
      </w:r>
    </w:p>
    <w:p w:rsidR="001656CA" w:rsidRDefault="001656CA" w:rsidP="001656CA">
      <w:pPr>
        <w:pStyle w:val="Ttulo2"/>
      </w:pPr>
      <w:bookmarkStart w:id="21" w:name="_Toc530068252"/>
      <w:r>
        <w:t>Instalación</w:t>
      </w:r>
      <w:bookmarkEnd w:id="21"/>
    </w:p>
    <w:p w:rsidR="00541F2E" w:rsidRPr="001656CA" w:rsidRDefault="00541F2E" w:rsidP="00541F2E">
      <w:pPr>
        <w:pStyle w:val="Ttulo3"/>
      </w:pPr>
      <w:bookmarkStart w:id="22" w:name="_Toc530068253"/>
      <w:r>
        <w:t>Instalación del Grupo Electrógeno</w:t>
      </w:r>
      <w:bookmarkEnd w:id="22"/>
    </w:p>
    <w:p w:rsidR="005647BF" w:rsidRDefault="005647BF" w:rsidP="002C6B64">
      <w:r>
        <w:t>Anclaje</w:t>
      </w:r>
      <w:r w:rsidR="002C6B64">
        <w:t xml:space="preserve"> </w:t>
      </w:r>
      <w:r>
        <w:t xml:space="preserve">del grupo </w:t>
      </w:r>
      <w:r w:rsidR="0004416C">
        <w:t>electrógeno</w:t>
      </w:r>
      <w:r w:rsidR="002C6B64">
        <w:t xml:space="preserve"> en el sitio de emplazamiento lo realizara el proveedor del grupo electrógeno.</w:t>
      </w:r>
    </w:p>
    <w:p w:rsidR="005647BF" w:rsidRDefault="005647BF" w:rsidP="000A366C">
      <w:pPr>
        <w:pStyle w:val="Ttulo3"/>
      </w:pPr>
      <w:bookmarkStart w:id="23" w:name="_Toc530068254"/>
      <w:r>
        <w:t>Instalación del tablero de transferencia automática (ATS)</w:t>
      </w:r>
      <w:bookmarkEnd w:id="23"/>
    </w:p>
    <w:p w:rsidR="005647BF" w:rsidRDefault="005647BF" w:rsidP="005647BF">
      <w:r>
        <w:t>Este tablero se instalará adosado a la pared, en el sitio previsto por ENDE</w:t>
      </w:r>
      <w:r w:rsidR="00CE6B5C">
        <w:t xml:space="preserve"> CORPORACIÓN</w:t>
      </w:r>
      <w:r>
        <w:t xml:space="preserve"> en la confluencia de cables de </w:t>
      </w:r>
      <w:r w:rsidR="00A175A6">
        <w:t>fuerza</w:t>
      </w:r>
      <w:r>
        <w:t xml:space="preserve"> de la red externa, grupo </w:t>
      </w:r>
      <w:r w:rsidR="0004416C">
        <w:t xml:space="preserve">electrógeno </w:t>
      </w:r>
      <w:r>
        <w:t>y alimentación de carga a las salas d</w:t>
      </w:r>
      <w:r w:rsidR="00D074FE">
        <w:t>e control de la</w:t>
      </w:r>
      <w:r w:rsidR="00A175A6">
        <w:t xml:space="preserve"> </w:t>
      </w:r>
      <w:r w:rsidR="00987B29">
        <w:t>subestación</w:t>
      </w:r>
      <w:r w:rsidR="00D074FE">
        <w:t>.</w:t>
      </w:r>
    </w:p>
    <w:p w:rsidR="00B90CAB" w:rsidRDefault="005647BF" w:rsidP="000A366C">
      <w:pPr>
        <w:pStyle w:val="Ttulo3"/>
      </w:pPr>
      <w:bookmarkStart w:id="24" w:name="_Toc530068255"/>
      <w:r>
        <w:t>Cableado</w:t>
      </w:r>
      <w:r w:rsidR="00BF737F">
        <w:t>s</w:t>
      </w:r>
      <w:r>
        <w:t xml:space="preserve"> </w:t>
      </w:r>
      <w:r w:rsidR="00B90CAB">
        <w:t>d</w:t>
      </w:r>
      <w:r>
        <w:t>e</w:t>
      </w:r>
      <w:r w:rsidR="00B90CAB">
        <w:t>l</w:t>
      </w:r>
      <w:r>
        <w:t xml:space="preserve"> </w:t>
      </w:r>
      <w:r w:rsidR="00BF737F">
        <w:t>Grupo Electrógeno al Equipo de Transferencia A</w:t>
      </w:r>
      <w:r w:rsidR="00B90CAB">
        <w:t>utomática</w:t>
      </w:r>
      <w:bookmarkEnd w:id="24"/>
    </w:p>
    <w:p w:rsidR="005647BF" w:rsidRDefault="005647BF" w:rsidP="005647BF">
      <w:r>
        <w:t xml:space="preserve">El proveedor implementará </w:t>
      </w:r>
      <w:r w:rsidR="00B90CAB">
        <w:t xml:space="preserve">todo </w:t>
      </w:r>
      <w:r w:rsidR="00057046">
        <w:t>el tendido del</w:t>
      </w:r>
      <w:r>
        <w:t xml:space="preserve"> cableado</w:t>
      </w:r>
      <w:r w:rsidR="00B90CAB">
        <w:t xml:space="preserve"> de control y </w:t>
      </w:r>
      <w:r w:rsidR="00987B29">
        <w:t>fuerza</w:t>
      </w:r>
      <w:r w:rsidR="00B90CAB">
        <w:t xml:space="preserve"> desde el grupo electrógeno hasta el equipo de transferencia automática.</w:t>
      </w:r>
    </w:p>
    <w:p w:rsidR="00040C8E" w:rsidRDefault="009366C0" w:rsidP="005647BF">
      <w:r w:rsidRPr="009366C0">
        <w:t xml:space="preserve">Todo el cableado </w:t>
      </w:r>
      <w:r w:rsidR="00BF737F">
        <w:t>referido señales y</w:t>
      </w:r>
      <w:r w:rsidRPr="009366C0">
        <w:t xml:space="preserve"> control</w:t>
      </w:r>
      <w:r w:rsidR="00B90CAB">
        <w:t xml:space="preserve"> </w:t>
      </w:r>
      <w:r w:rsidR="0090665A">
        <w:t>debe estar protegido contra interferencias electromagnéticas</w:t>
      </w:r>
      <w:r w:rsidRPr="009366C0">
        <w:t>,</w:t>
      </w:r>
      <w:r w:rsidR="00B90CAB">
        <w:t xml:space="preserve"> </w:t>
      </w:r>
      <w:r w:rsidR="00987B29">
        <w:t>es</w:t>
      </w:r>
      <w:r w:rsidR="00BF737F">
        <w:t xml:space="preserve"> decir debe</w:t>
      </w:r>
      <w:r w:rsidR="00987B29">
        <w:t>n</w:t>
      </w:r>
      <w:r w:rsidR="00BF737F">
        <w:t xml:space="preserve"> ser cables </w:t>
      </w:r>
      <w:proofErr w:type="spellStart"/>
      <w:r w:rsidR="00BF737F">
        <w:t>multiconductor</w:t>
      </w:r>
      <w:proofErr w:type="spellEnd"/>
      <w:r w:rsidR="00A175A6">
        <w:t xml:space="preserve"> apantallado</w:t>
      </w:r>
      <w:r w:rsidR="00987B29">
        <w:t>s</w:t>
      </w:r>
      <w:r w:rsidR="00F7168B">
        <w:t xml:space="preserve"> </w:t>
      </w:r>
      <w:r w:rsidR="00BF737F">
        <w:t>para instrumentación y control</w:t>
      </w:r>
      <w:r w:rsidR="00F7168B">
        <w:t>,</w:t>
      </w:r>
      <w:r w:rsidR="00BF737F">
        <w:t xml:space="preserve"> </w:t>
      </w:r>
      <w:r w:rsidR="00040C8E">
        <w:t>adecuados a las tensiones manejadas en estos sistemas. La sección</w:t>
      </w:r>
      <w:r w:rsidR="00F7168B">
        <w:t xml:space="preserve"> de los </w:t>
      </w:r>
      <w:r w:rsidR="004A20FE">
        <w:t xml:space="preserve"> </w:t>
      </w:r>
      <w:r w:rsidR="00F7168B">
        <w:t xml:space="preserve">conductores no debe ser menor </w:t>
      </w:r>
      <w:r w:rsidR="00040C8E">
        <w:t>14 AWG</w:t>
      </w:r>
      <w:r w:rsidR="0055594B">
        <w:t xml:space="preserve"> con aislación de </w:t>
      </w:r>
      <w:r w:rsidR="00CE6B5C">
        <w:t>PVC</w:t>
      </w:r>
      <w:r w:rsidR="00040C8E">
        <w:t xml:space="preserve">. Se debe considerar cables de reserva en cada </w:t>
      </w:r>
      <w:proofErr w:type="spellStart"/>
      <w:r w:rsidR="00040C8E">
        <w:t>multiconducor</w:t>
      </w:r>
      <w:proofErr w:type="spellEnd"/>
      <w:r w:rsidR="00040C8E">
        <w:t>, 1 por cada 10 hilos.</w:t>
      </w:r>
    </w:p>
    <w:p w:rsidR="009E53B6" w:rsidRDefault="00040C8E" w:rsidP="005647BF">
      <w:r w:rsidRPr="00C34BCE">
        <w:t>Los cables de alimentación no deben estar incluidos entre los cables de control.</w:t>
      </w:r>
      <w:r w:rsidR="00CE6B5C">
        <w:t xml:space="preserve"> Debe </w:t>
      </w:r>
      <w:r w:rsidR="00BF737F" w:rsidRPr="00C34BCE">
        <w:t xml:space="preserve">realizarse con cable </w:t>
      </w:r>
      <w:proofErr w:type="spellStart"/>
      <w:r w:rsidR="00BF737F" w:rsidRPr="00C34BCE">
        <w:t>multípa</w:t>
      </w:r>
      <w:r w:rsidR="007C0F35" w:rsidRPr="00C34BCE">
        <w:t>r</w:t>
      </w:r>
      <w:proofErr w:type="spellEnd"/>
      <w:r w:rsidR="007C0F35" w:rsidRPr="00C34BCE">
        <w:t xml:space="preserve"> apantallado.</w:t>
      </w:r>
    </w:p>
    <w:p w:rsidR="009E53B6" w:rsidRDefault="007C0F35" w:rsidP="005647BF">
      <w:r>
        <w:t xml:space="preserve">EL cableado </w:t>
      </w:r>
      <w:r w:rsidR="00B90CAB">
        <w:t>debe quedar</w:t>
      </w:r>
      <w:r w:rsidR="009366C0" w:rsidRPr="009366C0">
        <w:t xml:space="preserve"> d</w:t>
      </w:r>
      <w:r w:rsidR="00B90CAB">
        <w:t xml:space="preserve">ebidamente soportado, </w:t>
      </w:r>
      <w:r w:rsidR="009366C0" w:rsidRPr="009366C0">
        <w:t>canalizado</w:t>
      </w:r>
      <w:r w:rsidR="00B90CAB">
        <w:t xml:space="preserve"> y etiquetad</w:t>
      </w:r>
      <w:r w:rsidR="00B12561">
        <w:t>o</w:t>
      </w:r>
      <w:r w:rsidR="00B90CAB">
        <w:t>. T</w:t>
      </w:r>
      <w:r w:rsidR="009366C0" w:rsidRPr="009366C0">
        <w:t xml:space="preserve">odos los cables deben ser identificados en los puntos iniciales y finales y marcados punto a punto en los diagramas de </w:t>
      </w:r>
      <w:r w:rsidR="00A175A6">
        <w:t>cableado.</w:t>
      </w:r>
    </w:p>
    <w:p w:rsidR="00BF737F" w:rsidRDefault="007C0F35" w:rsidP="00BF737F">
      <w:r>
        <w:lastRenderedPageBreak/>
        <w:t xml:space="preserve">El cableado de </w:t>
      </w:r>
      <w:r w:rsidR="00A175A6">
        <w:t>fuerza</w:t>
      </w:r>
      <w:r>
        <w:t xml:space="preserve"> deberá estar dimensionado de acuerdo a la potencia del generador, </w:t>
      </w:r>
      <w:r w:rsidR="007D0117">
        <w:t xml:space="preserve">este cableado </w:t>
      </w:r>
      <w:r>
        <w:t>debe ser con cable  de cobre flexible</w:t>
      </w:r>
      <w:r w:rsidR="00A175A6">
        <w:t xml:space="preserve"> (</w:t>
      </w:r>
      <w:r w:rsidR="00A35414">
        <w:t>cableado de c</w:t>
      </w:r>
      <w:r w:rsidR="00A175A6" w:rsidRPr="00A35414">
        <w:t>lase</w:t>
      </w:r>
      <w:r w:rsidR="00A35414" w:rsidRPr="00A35414">
        <w:t xml:space="preserve"> </w:t>
      </w:r>
      <w:r w:rsidR="00BF2CDA">
        <w:t>“J”</w:t>
      </w:r>
      <w:r w:rsidR="00A35414">
        <w:t xml:space="preserve"> o clase </w:t>
      </w:r>
      <w:r w:rsidR="00BF2CDA">
        <w:t>“</w:t>
      </w:r>
      <w:r w:rsidR="00A35414">
        <w:t>5</w:t>
      </w:r>
      <w:r w:rsidR="00BF2CDA">
        <w:t>”</w:t>
      </w:r>
      <w:r w:rsidR="00A35414">
        <w:t>)</w:t>
      </w:r>
      <w:r>
        <w:t xml:space="preserve"> </w:t>
      </w:r>
      <w:r w:rsidR="007D0117">
        <w:t>con aislación 450/</w:t>
      </w:r>
      <w:r w:rsidR="00A175A6">
        <w:t>750</w:t>
      </w:r>
      <w:r>
        <w:t xml:space="preserve"> V.</w:t>
      </w:r>
    </w:p>
    <w:p w:rsidR="005647BF" w:rsidRDefault="005647BF" w:rsidP="005647BF">
      <w:r>
        <w:t xml:space="preserve">El material de las etiquetas deberán ser del tipo </w:t>
      </w:r>
      <w:proofErr w:type="spellStart"/>
      <w:r>
        <w:t>tubin</w:t>
      </w:r>
      <w:proofErr w:type="spellEnd"/>
      <w:r>
        <w:t xml:space="preserve"> </w:t>
      </w:r>
      <w:proofErr w:type="spellStart"/>
      <w:r>
        <w:t>termocontraibles</w:t>
      </w:r>
      <w:proofErr w:type="spellEnd"/>
      <w:r w:rsidR="002D6C53">
        <w:t xml:space="preserve"> o etiquetas de alta adherencia</w:t>
      </w:r>
      <w:r>
        <w:t>.</w:t>
      </w:r>
    </w:p>
    <w:p w:rsidR="000A366C" w:rsidRDefault="000A366C" w:rsidP="000A366C">
      <w:pPr>
        <w:pStyle w:val="Ttulo2"/>
        <w:rPr>
          <w:snapToGrid w:val="0"/>
        </w:rPr>
      </w:pPr>
      <w:bookmarkStart w:id="25" w:name="_Toc530068256"/>
      <w:r>
        <w:rPr>
          <w:snapToGrid w:val="0"/>
        </w:rPr>
        <w:t>Pruebas</w:t>
      </w:r>
      <w:bookmarkEnd w:id="25"/>
    </w:p>
    <w:p w:rsidR="001656CA" w:rsidRDefault="001656CA" w:rsidP="001656CA">
      <w:r>
        <w:t xml:space="preserve">Es responsabilidad del proveedor el comisionado, pruebas de calibración del Grupo </w:t>
      </w:r>
      <w:r w:rsidR="0004416C">
        <w:t>electrógeno</w:t>
      </w:r>
      <w:r>
        <w:t xml:space="preserve"> y del Tablero de transferencia automática.</w:t>
      </w:r>
    </w:p>
    <w:p w:rsidR="0048696C" w:rsidRDefault="0048696C" w:rsidP="0048696C">
      <w:r>
        <w:t xml:space="preserve">Para la puesta en marcha </w:t>
      </w:r>
      <w:r w:rsidR="001A6D7B">
        <w:t>se</w:t>
      </w:r>
      <w:r>
        <w:t xml:space="preserve"> debe con</w:t>
      </w:r>
      <w:r w:rsidR="00F52C24">
        <w:t>templar las siguientes pruebas:</w:t>
      </w:r>
    </w:p>
    <w:p w:rsidR="00634CE0" w:rsidRPr="00634CE0" w:rsidRDefault="00634CE0" w:rsidP="00570DAB">
      <w:pPr>
        <w:pStyle w:val="Prrafodelista"/>
        <w:numPr>
          <w:ilvl w:val="0"/>
          <w:numId w:val="22"/>
        </w:numPr>
        <w:rPr>
          <w:lang w:val="es-ES"/>
        </w:rPr>
      </w:pPr>
      <w:r>
        <w:rPr>
          <w:lang w:val="es-ES"/>
        </w:rPr>
        <w:t xml:space="preserve">Verificación de los aislamientos del estator </w:t>
      </w:r>
      <w:r w:rsidR="00847212">
        <w:rPr>
          <w:lang w:val="es-ES"/>
        </w:rPr>
        <w:t>y el resto de los bobinados del generador.</w:t>
      </w:r>
    </w:p>
    <w:p w:rsidR="00570DAB" w:rsidRDefault="00570DAB" w:rsidP="00570DAB">
      <w:pPr>
        <w:pStyle w:val="Prrafodelista"/>
        <w:numPr>
          <w:ilvl w:val="0"/>
          <w:numId w:val="22"/>
        </w:numPr>
        <w:rPr>
          <w:lang w:val="es-ES"/>
        </w:rPr>
      </w:pPr>
      <w:r>
        <w:rPr>
          <w:rFonts w:ascii="Calibri" w:hAnsi="Calibri" w:cs="Calibri"/>
          <w:sz w:val="22"/>
          <w:lang w:val="es-BO"/>
        </w:rPr>
        <w:t>Comprobación del tiempo de arranque.</w:t>
      </w:r>
    </w:p>
    <w:p w:rsidR="00570DAB" w:rsidRPr="00EF0269" w:rsidRDefault="00570DAB" w:rsidP="00570DAB">
      <w:pPr>
        <w:pStyle w:val="Prrafodelista"/>
        <w:numPr>
          <w:ilvl w:val="0"/>
          <w:numId w:val="22"/>
        </w:numPr>
        <w:rPr>
          <w:lang w:val="es-ES"/>
        </w:rPr>
      </w:pPr>
      <w:r w:rsidRPr="00EF0269">
        <w:rPr>
          <w:lang w:val="es-ES"/>
        </w:rPr>
        <w:t xml:space="preserve">Comprobación de la fiabilidad en el arranque. </w:t>
      </w:r>
      <w:r w:rsidR="00EF0269" w:rsidRPr="00EF0269">
        <w:rPr>
          <w:lang w:val="es-ES"/>
        </w:rPr>
        <w:t xml:space="preserve">Verificación </w:t>
      </w:r>
      <w:r w:rsidR="00EF0269">
        <w:rPr>
          <w:lang w:val="es-ES"/>
        </w:rPr>
        <w:t>de</w:t>
      </w:r>
      <w:r w:rsidRPr="00EF0269">
        <w:rPr>
          <w:lang w:val="es-ES"/>
        </w:rPr>
        <w:t xml:space="preserve"> 10 arranques consecutivos</w:t>
      </w:r>
      <w:r w:rsidR="00EF0269">
        <w:rPr>
          <w:lang w:val="es-ES"/>
        </w:rPr>
        <w:t>.</w:t>
      </w:r>
    </w:p>
    <w:p w:rsidR="001656CA" w:rsidRDefault="004C1BB0" w:rsidP="004C1BB0">
      <w:pPr>
        <w:pStyle w:val="Prrafodelista"/>
        <w:numPr>
          <w:ilvl w:val="0"/>
          <w:numId w:val="22"/>
        </w:numPr>
        <w:rPr>
          <w:lang w:val="es-ES"/>
        </w:rPr>
      </w:pPr>
      <w:r>
        <w:rPr>
          <w:lang w:val="es-ES"/>
        </w:rPr>
        <w:t>Arranque manual</w:t>
      </w:r>
      <w:r w:rsidR="001656CA" w:rsidRPr="004C1BB0">
        <w:rPr>
          <w:lang w:val="es-ES"/>
        </w:rPr>
        <w:t>.</w:t>
      </w:r>
    </w:p>
    <w:p w:rsidR="00570DAB" w:rsidRPr="00570DAB" w:rsidRDefault="00570DAB" w:rsidP="00570DAB">
      <w:pPr>
        <w:pStyle w:val="Prrafodelista"/>
        <w:numPr>
          <w:ilvl w:val="0"/>
          <w:numId w:val="22"/>
        </w:numPr>
        <w:rPr>
          <w:lang w:val="es-ES"/>
        </w:rPr>
      </w:pPr>
      <w:r w:rsidRPr="00570DAB">
        <w:rPr>
          <w:lang w:val="es-ES"/>
        </w:rPr>
        <w:t>Comprobación de la estabilidad en el estado estacionario, a plena carga.</w:t>
      </w:r>
    </w:p>
    <w:p w:rsidR="001656CA" w:rsidRPr="004C1BB0" w:rsidRDefault="001656CA" w:rsidP="004C1BB0">
      <w:pPr>
        <w:pStyle w:val="Prrafodelista"/>
        <w:numPr>
          <w:ilvl w:val="0"/>
          <w:numId w:val="22"/>
        </w:numPr>
        <w:rPr>
          <w:lang w:val="es-ES"/>
        </w:rPr>
      </w:pPr>
      <w:r w:rsidRPr="004C1BB0">
        <w:rPr>
          <w:lang w:val="es-ES"/>
        </w:rPr>
        <w:t>Increment</w:t>
      </w:r>
      <w:r w:rsidR="00570DAB">
        <w:rPr>
          <w:lang w:val="es-ES"/>
        </w:rPr>
        <w:t>o de temperatura del generador.</w:t>
      </w:r>
    </w:p>
    <w:p w:rsidR="001656CA" w:rsidRPr="00C34BCE" w:rsidRDefault="00CD0C55" w:rsidP="004C1BB0">
      <w:pPr>
        <w:pStyle w:val="Prrafodelista"/>
        <w:numPr>
          <w:ilvl w:val="0"/>
          <w:numId w:val="22"/>
        </w:numPr>
        <w:rPr>
          <w:lang w:val="es-ES"/>
        </w:rPr>
      </w:pPr>
      <w:r w:rsidRPr="00C34BCE">
        <w:rPr>
          <w:lang w:val="es-ES"/>
        </w:rPr>
        <w:t>Verificación de armónico</w:t>
      </w:r>
      <w:r w:rsidR="001656CA" w:rsidRPr="00C34BCE">
        <w:rPr>
          <w:lang w:val="es-ES"/>
        </w:rPr>
        <w:t xml:space="preserve">s, desviación </w:t>
      </w:r>
      <w:r w:rsidR="000F306A" w:rsidRPr="00C34BCE">
        <w:rPr>
          <w:lang w:val="es-ES"/>
        </w:rPr>
        <w:t>de la forma de onda de voltaje (con la influencia del cargador de baterías de la red 125 VDC)</w:t>
      </w:r>
    </w:p>
    <w:p w:rsidR="001656CA" w:rsidRPr="004C1BB0" w:rsidRDefault="001656CA" w:rsidP="004C1BB0">
      <w:pPr>
        <w:pStyle w:val="Prrafodelista"/>
        <w:numPr>
          <w:ilvl w:val="0"/>
          <w:numId w:val="22"/>
        </w:numPr>
        <w:rPr>
          <w:lang w:val="es-ES"/>
        </w:rPr>
      </w:pPr>
      <w:r w:rsidRPr="004C1BB0">
        <w:rPr>
          <w:lang w:val="es-ES"/>
        </w:rPr>
        <w:t>Pruebas del dispositivo de paro de seguridad.</w:t>
      </w:r>
    </w:p>
    <w:p w:rsidR="001656CA" w:rsidRDefault="004C1BB0" w:rsidP="004C1BB0">
      <w:pPr>
        <w:pStyle w:val="Prrafodelista"/>
        <w:numPr>
          <w:ilvl w:val="0"/>
          <w:numId w:val="22"/>
        </w:numPr>
        <w:rPr>
          <w:lang w:val="es-ES"/>
        </w:rPr>
      </w:pPr>
      <w:r w:rsidRPr="004C1BB0">
        <w:rPr>
          <w:lang w:val="es-ES"/>
        </w:rPr>
        <w:t xml:space="preserve">Verificación de los parámetros </w:t>
      </w:r>
      <w:r>
        <w:rPr>
          <w:lang w:val="es-ES"/>
        </w:rPr>
        <w:t xml:space="preserve">monitoreados por el grupo </w:t>
      </w:r>
      <w:r w:rsidR="0004416C">
        <w:rPr>
          <w:lang w:val="es-ES"/>
        </w:rPr>
        <w:t>electrógeno</w:t>
      </w:r>
    </w:p>
    <w:p w:rsidR="00057046" w:rsidRPr="004C1BB0" w:rsidRDefault="00057046" w:rsidP="00057046">
      <w:pPr>
        <w:pStyle w:val="Prrafodelista"/>
        <w:numPr>
          <w:ilvl w:val="0"/>
          <w:numId w:val="22"/>
        </w:numPr>
        <w:rPr>
          <w:lang w:val="es-ES"/>
        </w:rPr>
      </w:pPr>
      <w:r>
        <w:rPr>
          <w:lang w:val="es-ES"/>
        </w:rPr>
        <w:t>Secuencia de Fases</w:t>
      </w:r>
    </w:p>
    <w:p w:rsidR="00057046" w:rsidRDefault="00057046" w:rsidP="00057046">
      <w:pPr>
        <w:pStyle w:val="Prrafodelista"/>
        <w:numPr>
          <w:ilvl w:val="0"/>
          <w:numId w:val="22"/>
        </w:numPr>
        <w:rPr>
          <w:lang w:val="es-ES"/>
        </w:rPr>
      </w:pPr>
      <w:r>
        <w:rPr>
          <w:lang w:val="es-ES"/>
        </w:rPr>
        <w:t>Arranque automático</w:t>
      </w:r>
    </w:p>
    <w:p w:rsidR="00CD0C55" w:rsidRDefault="00570DAB" w:rsidP="004C1BB0">
      <w:pPr>
        <w:pStyle w:val="Prrafodelista"/>
        <w:numPr>
          <w:ilvl w:val="0"/>
          <w:numId w:val="22"/>
        </w:numPr>
        <w:rPr>
          <w:lang w:val="es-ES"/>
        </w:rPr>
      </w:pPr>
      <w:r>
        <w:rPr>
          <w:lang w:val="es-ES"/>
        </w:rPr>
        <w:t xml:space="preserve">Simulación </w:t>
      </w:r>
      <w:r w:rsidR="001656CA" w:rsidRPr="004C1BB0">
        <w:rPr>
          <w:lang w:val="es-ES"/>
        </w:rPr>
        <w:t>de falla (corte) en el suministro normal de potencia para efectuar la prueba de arranque automático remoto, transferencia de la carga, y paro automático.</w:t>
      </w:r>
    </w:p>
    <w:p w:rsidR="006E3334" w:rsidRDefault="006E3334" w:rsidP="006E3334">
      <w:r>
        <w:t>L</w:t>
      </w:r>
      <w:r w:rsidR="00987B29">
        <w:t>os</w:t>
      </w:r>
      <w:r>
        <w:t xml:space="preserve"> repuesto</w:t>
      </w:r>
      <w:r w:rsidR="00987B29">
        <w:t>s</w:t>
      </w:r>
      <w:r>
        <w:t xml:space="preserve"> adquiridos por ENDE </w:t>
      </w:r>
      <w:r w:rsidR="001F7409">
        <w:t xml:space="preserve">CORPORACIÓN </w:t>
      </w:r>
      <w:r>
        <w:t>no son parte de estas actividades por lo que estos no serán usados de ninguna forma para la puesta en marcha.</w:t>
      </w:r>
    </w:p>
    <w:p w:rsidR="001656CA" w:rsidRDefault="001656CA" w:rsidP="001656CA">
      <w:r>
        <w:t>Para la realización de estas pruebas se seguirán los protocolos sugeridos por el fabricante.</w:t>
      </w:r>
    </w:p>
    <w:p w:rsidR="000A366C" w:rsidRDefault="005A2672" w:rsidP="000A366C">
      <w:r>
        <w:t>L</w:t>
      </w:r>
      <w:r w:rsidR="000A366C">
        <w:t xml:space="preserve">os instrumentos a utilizarse en las mediciones y pruebas deberán tener un </w:t>
      </w:r>
      <w:r w:rsidR="000A366C" w:rsidRPr="00E03237">
        <w:t>certificado de calibración vigente</w:t>
      </w:r>
      <w:r w:rsidR="000A366C">
        <w:t xml:space="preserve"> expedido por un organismo de control autorizado.</w:t>
      </w:r>
    </w:p>
    <w:p w:rsidR="00381AE0" w:rsidRDefault="00381AE0" w:rsidP="00E9673B">
      <w:pPr>
        <w:pStyle w:val="Ttulo2"/>
      </w:pPr>
      <w:bookmarkStart w:id="26" w:name="_Toc466357026"/>
      <w:bookmarkStart w:id="27" w:name="_Toc530068257"/>
      <w:r w:rsidRPr="00E9673B">
        <w:lastRenderedPageBreak/>
        <w:t xml:space="preserve">Documentación Técnica </w:t>
      </w:r>
      <w:bookmarkEnd w:id="26"/>
      <w:r w:rsidR="00E80C53">
        <w:t>Complementaria</w:t>
      </w:r>
      <w:bookmarkEnd w:id="27"/>
    </w:p>
    <w:p w:rsidR="00062DF6" w:rsidRPr="00062DF6" w:rsidRDefault="00062DF6" w:rsidP="00062DF6">
      <w:r>
        <w:t xml:space="preserve">Esta información podrá ser presentada a requerimiento de ENDE </w:t>
      </w:r>
      <w:r w:rsidR="001F7409">
        <w:t xml:space="preserve">CORPORACIÓN </w:t>
      </w:r>
      <w:r>
        <w:t>en cualquier etapa del proceso de suministro de estos equipos.</w:t>
      </w:r>
    </w:p>
    <w:p w:rsidR="00782A27" w:rsidRPr="00782A27" w:rsidRDefault="00782A27" w:rsidP="00F668F1">
      <w:pPr>
        <w:pStyle w:val="Prrafodelista"/>
        <w:numPr>
          <w:ilvl w:val="0"/>
          <w:numId w:val="3"/>
        </w:numPr>
        <w:rPr>
          <w:snapToGrid w:val="0"/>
          <w:lang w:val="es-BO"/>
        </w:rPr>
      </w:pPr>
      <w:r w:rsidRPr="00782A27">
        <w:rPr>
          <w:snapToGrid w:val="0"/>
          <w:lang w:val="es-BO"/>
        </w:rPr>
        <w:t xml:space="preserve">Reportes de pruebas que se hayan realizado a productos </w:t>
      </w:r>
      <w:r w:rsidR="00F70863">
        <w:rPr>
          <w:snapToGrid w:val="0"/>
          <w:lang w:val="es-BO"/>
        </w:rPr>
        <w:t xml:space="preserve">de diseño igual a los equipos </w:t>
      </w:r>
      <w:r w:rsidRPr="00782A27">
        <w:rPr>
          <w:snapToGrid w:val="0"/>
          <w:lang w:val="es-BO"/>
        </w:rPr>
        <w:t>ofertados.</w:t>
      </w:r>
    </w:p>
    <w:p w:rsidR="00782A27" w:rsidRPr="00782A27" w:rsidRDefault="00782A27" w:rsidP="00F668F1">
      <w:pPr>
        <w:pStyle w:val="Prrafodelista"/>
        <w:numPr>
          <w:ilvl w:val="0"/>
          <w:numId w:val="3"/>
        </w:numPr>
        <w:rPr>
          <w:snapToGrid w:val="0"/>
          <w:lang w:val="es-BO"/>
        </w:rPr>
      </w:pPr>
      <w:r w:rsidRPr="00782A27">
        <w:rPr>
          <w:snapToGrid w:val="0"/>
          <w:lang w:val="es-BO"/>
        </w:rPr>
        <w:t>Catálogo</w:t>
      </w:r>
      <w:r w:rsidR="00040423">
        <w:rPr>
          <w:snapToGrid w:val="0"/>
          <w:lang w:val="es-BO"/>
        </w:rPr>
        <w:t>s</w:t>
      </w:r>
      <w:r w:rsidRPr="00782A27">
        <w:rPr>
          <w:snapToGrid w:val="0"/>
          <w:lang w:val="es-BO"/>
        </w:rPr>
        <w:t xml:space="preserve"> </w:t>
      </w:r>
      <w:r w:rsidR="00040423">
        <w:rPr>
          <w:snapToGrid w:val="0"/>
          <w:lang w:val="es-BO"/>
        </w:rPr>
        <w:t>técnicos</w:t>
      </w:r>
    </w:p>
    <w:p w:rsidR="00782A27" w:rsidRDefault="00782A27" w:rsidP="00F668F1">
      <w:pPr>
        <w:pStyle w:val="Prrafodelista"/>
        <w:numPr>
          <w:ilvl w:val="0"/>
          <w:numId w:val="3"/>
        </w:numPr>
        <w:rPr>
          <w:snapToGrid w:val="0"/>
          <w:lang w:val="es-BO"/>
        </w:rPr>
      </w:pPr>
      <w:r w:rsidRPr="00782A27">
        <w:rPr>
          <w:snapToGrid w:val="0"/>
          <w:lang w:val="es-BO"/>
        </w:rPr>
        <w:t>Dibujos, detalles, esquema de dimensiones y pesos.</w:t>
      </w:r>
    </w:p>
    <w:p w:rsidR="00BC2199" w:rsidRPr="00782A27" w:rsidRDefault="00BC2199" w:rsidP="00F668F1">
      <w:pPr>
        <w:pStyle w:val="Prrafodelista"/>
        <w:numPr>
          <w:ilvl w:val="0"/>
          <w:numId w:val="3"/>
        </w:numPr>
        <w:rPr>
          <w:snapToGrid w:val="0"/>
          <w:lang w:val="es-BO"/>
        </w:rPr>
      </w:pPr>
      <w:r>
        <w:rPr>
          <w:snapToGrid w:val="0"/>
          <w:lang w:val="es-BO"/>
        </w:rPr>
        <w:t>Certificados de ensayos tipo.</w:t>
      </w:r>
    </w:p>
    <w:p w:rsidR="00782A27" w:rsidRPr="00782A27" w:rsidRDefault="00782A27" w:rsidP="00F668F1">
      <w:pPr>
        <w:pStyle w:val="Prrafodelista"/>
        <w:numPr>
          <w:ilvl w:val="0"/>
          <w:numId w:val="3"/>
        </w:numPr>
        <w:rPr>
          <w:snapToGrid w:val="0"/>
          <w:lang w:val="es-BO"/>
        </w:rPr>
      </w:pPr>
      <w:r w:rsidRPr="00782A27">
        <w:rPr>
          <w:snapToGrid w:val="0"/>
          <w:lang w:val="es-BO"/>
        </w:rPr>
        <w:t>Certificaciones de los productos ofertados.</w:t>
      </w:r>
    </w:p>
    <w:p w:rsidR="00782A27" w:rsidRDefault="00782A27" w:rsidP="00F668F1">
      <w:pPr>
        <w:pStyle w:val="Prrafodelista"/>
        <w:numPr>
          <w:ilvl w:val="0"/>
          <w:numId w:val="3"/>
        </w:numPr>
        <w:rPr>
          <w:snapToGrid w:val="0"/>
          <w:lang w:val="es-BO"/>
        </w:rPr>
      </w:pPr>
      <w:r w:rsidRPr="00782A27">
        <w:rPr>
          <w:snapToGrid w:val="0"/>
          <w:lang w:val="es-BO"/>
        </w:rPr>
        <w:t>Certificados de calidad del fabricante.</w:t>
      </w:r>
    </w:p>
    <w:p w:rsidR="00A75A86" w:rsidRPr="00782A27" w:rsidRDefault="00A75A86" w:rsidP="00F668F1">
      <w:pPr>
        <w:pStyle w:val="Prrafodelista"/>
        <w:numPr>
          <w:ilvl w:val="0"/>
          <w:numId w:val="3"/>
        </w:numPr>
        <w:rPr>
          <w:snapToGrid w:val="0"/>
          <w:lang w:val="es-BO"/>
        </w:rPr>
      </w:pPr>
      <w:r>
        <w:rPr>
          <w:snapToGrid w:val="0"/>
          <w:lang w:val="es-BO"/>
        </w:rPr>
        <w:t>Curva de carga del generador</w:t>
      </w:r>
    </w:p>
    <w:p w:rsidR="00411066" w:rsidRDefault="00782A27" w:rsidP="00782A27">
      <w:pPr>
        <w:rPr>
          <w:snapToGrid w:val="0"/>
        </w:rPr>
      </w:pPr>
      <w:r>
        <w:rPr>
          <w:snapToGrid w:val="0"/>
        </w:rPr>
        <w:t xml:space="preserve">Para los documentos de tipo técnico o certificaciones se aceptaran otros idiomas distintos al castellano, pero el proponente deberá presentar las traducciones a requerimiento de ENDE </w:t>
      </w:r>
      <w:r w:rsidR="00930F91">
        <w:rPr>
          <w:snapToGrid w:val="0"/>
        </w:rPr>
        <w:t>CORPORACIÓN,</w:t>
      </w:r>
      <w:r>
        <w:rPr>
          <w:snapToGrid w:val="0"/>
        </w:rPr>
        <w:t xml:space="preserve"> se aceptaran sin traducción solo documentos en inglés.</w:t>
      </w:r>
    </w:p>
    <w:p w:rsidR="00381AE0" w:rsidRDefault="00381AE0" w:rsidP="008E1F8A">
      <w:pPr>
        <w:pStyle w:val="Ttulo1"/>
      </w:pPr>
      <w:bookmarkStart w:id="28" w:name="_Toc466357028"/>
      <w:bookmarkStart w:id="29" w:name="_Toc530068258"/>
      <w:r>
        <w:t>CRITERIOS DE ACEPTACIÓN Y RECHAZO</w:t>
      </w:r>
      <w:bookmarkEnd w:id="28"/>
      <w:bookmarkEnd w:id="29"/>
    </w:p>
    <w:p w:rsidR="00381AE0" w:rsidRPr="00AA579F" w:rsidRDefault="00381AE0" w:rsidP="00E9673B">
      <w:pPr>
        <w:pStyle w:val="Ttulo2"/>
      </w:pPr>
      <w:bookmarkStart w:id="30" w:name="_Toc446349277"/>
      <w:bookmarkStart w:id="31" w:name="_Toc462871205"/>
      <w:bookmarkStart w:id="32" w:name="_Toc466357029"/>
      <w:bookmarkStart w:id="33" w:name="_Toc530068259"/>
      <w:r w:rsidRPr="00AA579F">
        <w:t>Aceptación</w:t>
      </w:r>
      <w:bookmarkEnd w:id="30"/>
      <w:bookmarkEnd w:id="31"/>
      <w:bookmarkEnd w:id="32"/>
      <w:bookmarkEnd w:id="33"/>
    </w:p>
    <w:p w:rsidR="00381AE0" w:rsidRDefault="008D6880" w:rsidP="00207722">
      <w:r>
        <w:t xml:space="preserve">El grupo </w:t>
      </w:r>
      <w:r w:rsidR="0004416C">
        <w:t xml:space="preserve">electrógeno </w:t>
      </w:r>
      <w:r w:rsidR="00F668F1">
        <w:t>y equipo de transferencia automático</w:t>
      </w:r>
      <w:r>
        <w:t xml:space="preserve"> será aceptado </w:t>
      </w:r>
      <w:r w:rsidR="00381AE0">
        <w:t>de  acuer</w:t>
      </w:r>
      <w:r w:rsidR="00F368E1">
        <w:t xml:space="preserve">do </w:t>
      </w:r>
      <w:r>
        <w:t xml:space="preserve">al cumplimiento de </w:t>
      </w:r>
      <w:r w:rsidR="00F368E1">
        <w:t>las</w:t>
      </w:r>
      <w:r>
        <w:t xml:space="preserve"> presentes </w:t>
      </w:r>
      <w:r w:rsidR="00F368E1">
        <w:t>Especificaciones Técnica</w:t>
      </w:r>
      <w:r>
        <w:t xml:space="preserve"> </w:t>
      </w:r>
      <w:r w:rsidR="00F70863">
        <w:t xml:space="preserve">y </w:t>
      </w:r>
      <w:r>
        <w:t>la puesta en marcha a conformidad de ENDE</w:t>
      </w:r>
      <w:r w:rsidR="001F7409">
        <w:t xml:space="preserve"> CORPORACIÓN</w:t>
      </w:r>
      <w:r w:rsidR="00381AE0">
        <w:t>,</w:t>
      </w:r>
      <w:r>
        <w:t xml:space="preserve"> sin embargo esta aceptación </w:t>
      </w:r>
      <w:r w:rsidR="00381AE0">
        <w:t>no inv</w:t>
      </w:r>
      <w:r>
        <w:t>alidara cualquier reclamo de ENDE</w:t>
      </w:r>
      <w:r w:rsidR="001F7409">
        <w:t xml:space="preserve"> CORPORACIÓN</w:t>
      </w:r>
      <w:r>
        <w:t xml:space="preserve"> </w:t>
      </w:r>
      <w:r w:rsidR="00381AE0">
        <w:t xml:space="preserve">pueda hacer basado en la existencia de </w:t>
      </w:r>
      <w:r>
        <w:t>falla de funcionamiento</w:t>
      </w:r>
      <w:r w:rsidR="00381AE0">
        <w:t xml:space="preserve"> o vicio oculto durante el periodo de garantía. Es decir el PROVEEDOR </w:t>
      </w:r>
      <w:r w:rsidR="00062DF6">
        <w:t>está</w:t>
      </w:r>
      <w:r w:rsidR="00F70863">
        <w:t xml:space="preserve"> en la obligación de realizar </w:t>
      </w:r>
      <w:r w:rsidR="00381AE0">
        <w:t>las cor</w:t>
      </w:r>
      <w:r w:rsidR="00F368E1">
        <w:t xml:space="preserve">recciones </w:t>
      </w:r>
      <w:r w:rsidR="00F70863">
        <w:t>de las fallas</w:t>
      </w:r>
      <w:r w:rsidR="00F368E1">
        <w:t xml:space="preserve"> de lo</w:t>
      </w:r>
      <w:r w:rsidR="00381AE0">
        <w:t xml:space="preserve">s </w:t>
      </w:r>
      <w:r w:rsidR="00F668F1">
        <w:t xml:space="preserve">equipos </w:t>
      </w:r>
      <w:r w:rsidR="00F368E1">
        <w:t>suministrado</w:t>
      </w:r>
      <w:r w:rsidR="00381AE0">
        <w:t>s que se encuentren en periodo de Garantía.</w:t>
      </w:r>
    </w:p>
    <w:p w:rsidR="00381AE0" w:rsidRPr="00AA579F" w:rsidRDefault="00381AE0" w:rsidP="00E9673B">
      <w:pPr>
        <w:pStyle w:val="Ttulo2"/>
      </w:pPr>
      <w:bookmarkStart w:id="34" w:name="_Toc446349278"/>
      <w:bookmarkStart w:id="35" w:name="_Toc462871206"/>
      <w:bookmarkStart w:id="36" w:name="_Toc466357030"/>
      <w:bookmarkStart w:id="37" w:name="_Toc530068260"/>
      <w:r w:rsidRPr="00AA579F">
        <w:t>Rechazo</w:t>
      </w:r>
      <w:bookmarkEnd w:id="34"/>
      <w:bookmarkEnd w:id="35"/>
      <w:bookmarkEnd w:id="36"/>
      <w:bookmarkEnd w:id="37"/>
    </w:p>
    <w:p w:rsidR="00381AE0" w:rsidRDefault="008D6880" w:rsidP="00207722">
      <w:r>
        <w:t xml:space="preserve">Se rechazara el grupo electrógeno, </w:t>
      </w:r>
      <w:r w:rsidR="00381AE0">
        <w:t xml:space="preserve">en virtud </w:t>
      </w:r>
      <w:r>
        <w:t xml:space="preserve">a la </w:t>
      </w:r>
      <w:r w:rsidR="00F368E1">
        <w:t>discrepancia</w:t>
      </w:r>
      <w:r w:rsidR="00381AE0">
        <w:t xml:space="preserve"> con las presentes Especificaciones Técnicas,</w:t>
      </w:r>
      <w:r>
        <w:t xml:space="preserve"> mal funcionamiento o fallas en las pruebas de puesta en marcha, </w:t>
      </w:r>
      <w:r w:rsidR="00381AE0">
        <w:t xml:space="preserve"> este rechazo no eximen al PROVEEDOR de su responsabilidad en atender la provisión en el cronograma previsto, ni que este hecho motive ampliación en el plazo de entrega</w:t>
      </w:r>
      <w:r w:rsidR="00A4032C">
        <w:t>.</w:t>
      </w:r>
    </w:p>
    <w:p w:rsidR="00381AE0" w:rsidRPr="00207722" w:rsidRDefault="00381AE0" w:rsidP="00207722">
      <w:pPr>
        <w:pStyle w:val="Ttulo1"/>
      </w:pPr>
      <w:bookmarkStart w:id="38" w:name="_Toc466357031"/>
      <w:bookmarkStart w:id="39" w:name="_Toc530068261"/>
      <w:r w:rsidRPr="00207722">
        <w:lastRenderedPageBreak/>
        <w:t>DOCUMENTACIÓN FINAL</w:t>
      </w:r>
      <w:bookmarkEnd w:id="38"/>
      <w:bookmarkEnd w:id="39"/>
    </w:p>
    <w:p w:rsidR="00C00092" w:rsidRDefault="00381AE0" w:rsidP="00C00092">
      <w:pPr>
        <w:rPr>
          <w:snapToGrid w:val="0"/>
        </w:rPr>
      </w:pPr>
      <w:r w:rsidRPr="00AA579F">
        <w:rPr>
          <w:snapToGrid w:val="0"/>
        </w:rPr>
        <w:t xml:space="preserve">El </w:t>
      </w:r>
      <w:r w:rsidR="00C00092">
        <w:rPr>
          <w:snapToGrid w:val="0"/>
        </w:rPr>
        <w:t>Proveedor debe entregar</w:t>
      </w:r>
      <w:r w:rsidRPr="00AA579F">
        <w:rPr>
          <w:snapToGrid w:val="0"/>
        </w:rPr>
        <w:t xml:space="preserve"> </w:t>
      </w:r>
      <w:r w:rsidR="00C00092">
        <w:rPr>
          <w:snapToGrid w:val="0"/>
        </w:rPr>
        <w:t>para</w:t>
      </w:r>
      <w:r w:rsidRPr="00AA579F">
        <w:rPr>
          <w:snapToGrid w:val="0"/>
        </w:rPr>
        <w:t xml:space="preserve"> l</w:t>
      </w:r>
      <w:r>
        <w:rPr>
          <w:snapToGrid w:val="0"/>
        </w:rPr>
        <w:t xml:space="preserve">a recepción del </w:t>
      </w:r>
      <w:r w:rsidR="00B41892">
        <w:rPr>
          <w:snapToGrid w:val="0"/>
        </w:rPr>
        <w:t>grupo</w:t>
      </w:r>
      <w:r>
        <w:rPr>
          <w:snapToGrid w:val="0"/>
        </w:rPr>
        <w:t xml:space="preserve"> </w:t>
      </w:r>
      <w:r w:rsidR="00C00092">
        <w:rPr>
          <w:snapToGrid w:val="0"/>
        </w:rPr>
        <w:t>3 copias impresas de la documentación del grupo electrógeno referente a:</w:t>
      </w:r>
    </w:p>
    <w:p w:rsidR="00C00092" w:rsidRPr="00C00092" w:rsidRDefault="00C00092" w:rsidP="00F668F1">
      <w:pPr>
        <w:pStyle w:val="Prrafodelista"/>
        <w:numPr>
          <w:ilvl w:val="0"/>
          <w:numId w:val="20"/>
        </w:numPr>
        <w:rPr>
          <w:snapToGrid w:val="0"/>
          <w:lang w:val="es-ES"/>
        </w:rPr>
      </w:pPr>
      <w:r w:rsidRPr="00C00092">
        <w:rPr>
          <w:snapToGrid w:val="0"/>
          <w:lang w:val="es-ES"/>
        </w:rPr>
        <w:t>Diagramas de cableado</w:t>
      </w:r>
      <w:r w:rsidR="001A6D7B">
        <w:rPr>
          <w:snapToGrid w:val="0"/>
          <w:lang w:val="es-ES"/>
        </w:rPr>
        <w:t xml:space="preserve"> del grupo electrógeno y equipo de transferencia </w:t>
      </w:r>
      <w:r w:rsidR="002B5940">
        <w:rPr>
          <w:snapToGrid w:val="0"/>
          <w:lang w:val="es-ES"/>
        </w:rPr>
        <w:t>automática</w:t>
      </w:r>
    </w:p>
    <w:p w:rsidR="00C00092" w:rsidRPr="00C00092" w:rsidRDefault="00C00092" w:rsidP="00F668F1">
      <w:pPr>
        <w:pStyle w:val="Prrafodelista"/>
        <w:numPr>
          <w:ilvl w:val="0"/>
          <w:numId w:val="20"/>
        </w:numPr>
        <w:rPr>
          <w:snapToGrid w:val="0"/>
          <w:lang w:val="es-ES"/>
        </w:rPr>
      </w:pPr>
      <w:r>
        <w:rPr>
          <w:snapToGrid w:val="0"/>
          <w:lang w:val="es-ES"/>
        </w:rPr>
        <w:t>M</w:t>
      </w:r>
      <w:r w:rsidRPr="00C00092">
        <w:rPr>
          <w:snapToGrid w:val="0"/>
          <w:lang w:val="es-ES"/>
        </w:rPr>
        <w:t>anuales del grupo electrógeno</w:t>
      </w:r>
    </w:p>
    <w:p w:rsidR="00C00092" w:rsidRPr="00C00092" w:rsidRDefault="00C00092" w:rsidP="00F668F1">
      <w:pPr>
        <w:pStyle w:val="Prrafodelista"/>
        <w:numPr>
          <w:ilvl w:val="0"/>
          <w:numId w:val="20"/>
        </w:numPr>
        <w:rPr>
          <w:snapToGrid w:val="0"/>
          <w:lang w:val="es-ES"/>
        </w:rPr>
      </w:pPr>
      <w:r>
        <w:rPr>
          <w:snapToGrid w:val="0"/>
          <w:lang w:val="es-ES"/>
        </w:rPr>
        <w:t>M</w:t>
      </w:r>
      <w:r w:rsidRPr="00C00092">
        <w:rPr>
          <w:snapToGrid w:val="0"/>
          <w:lang w:val="es-ES"/>
        </w:rPr>
        <w:t>anuales del equipo de transferencia automática.</w:t>
      </w:r>
    </w:p>
    <w:p w:rsidR="00C00092" w:rsidRPr="000A366C" w:rsidRDefault="00C00092" w:rsidP="00F668F1">
      <w:pPr>
        <w:pStyle w:val="Prrafodelista"/>
        <w:numPr>
          <w:ilvl w:val="0"/>
          <w:numId w:val="20"/>
        </w:numPr>
        <w:rPr>
          <w:snapToGrid w:val="0"/>
          <w:lang w:val="es-BO"/>
        </w:rPr>
      </w:pPr>
      <w:r w:rsidRPr="00C00092">
        <w:rPr>
          <w:snapToGrid w:val="0"/>
          <w:lang w:val="es-ES"/>
        </w:rPr>
        <w:t>Reportes y</w:t>
      </w:r>
      <w:r w:rsidR="00634CE0">
        <w:rPr>
          <w:snapToGrid w:val="0"/>
          <w:lang w:val="es-ES"/>
        </w:rPr>
        <w:t>/o</w:t>
      </w:r>
      <w:r w:rsidRPr="00C00092">
        <w:rPr>
          <w:snapToGrid w:val="0"/>
          <w:lang w:val="es-ES"/>
        </w:rPr>
        <w:t xml:space="preserve"> certificados finales de las pruebas realizadas.</w:t>
      </w:r>
    </w:p>
    <w:p w:rsidR="00C00092" w:rsidRDefault="00C00092" w:rsidP="00C00092">
      <w:pPr>
        <w:rPr>
          <w:snapToGrid w:val="0"/>
        </w:rPr>
      </w:pPr>
      <w:r>
        <w:rPr>
          <w:snapToGrid w:val="0"/>
        </w:rPr>
        <w:t>Además se debe incluir el respaldo de los mismos en formato Digital (CD).</w:t>
      </w:r>
    </w:p>
    <w:p w:rsidR="007A3484" w:rsidRDefault="007A3484" w:rsidP="007A3484">
      <w:pPr>
        <w:pStyle w:val="Ttulo1"/>
      </w:pPr>
      <w:bookmarkStart w:id="40" w:name="_Toc530068262"/>
      <w:r>
        <w:t>TABLAS DE DATOS TÉCNICOS GARANTIZADOS</w:t>
      </w:r>
      <w:bookmarkEnd w:id="40"/>
    </w:p>
    <w:p w:rsidR="007A3484" w:rsidRDefault="007A3484" w:rsidP="007A3484">
      <w:r>
        <w:t>El proveedor debe cumplir mínimamente la siguiente tabla de datos técnicos garantizados:</w:t>
      </w:r>
    </w:p>
    <w:tbl>
      <w:tblPr>
        <w:tblW w:w="6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"/>
        <w:gridCol w:w="4484"/>
        <w:gridCol w:w="1499"/>
      </w:tblGrid>
      <w:tr w:rsidR="00192AE9" w:rsidRPr="00192AE9" w:rsidTr="00192AE9">
        <w:trPr>
          <w:trHeight w:val="315"/>
          <w:tblHeader/>
          <w:jc w:val="center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 </w:t>
            </w:r>
          </w:p>
        </w:tc>
        <w:tc>
          <w:tcPr>
            <w:tcW w:w="60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GRUPO ELECTRÓGENO 380/220 VAC</w:t>
            </w:r>
          </w:p>
        </w:tc>
      </w:tr>
      <w:tr w:rsidR="00192AE9" w:rsidRPr="00192AE9" w:rsidTr="00192AE9">
        <w:trPr>
          <w:trHeight w:val="315"/>
          <w:tblHeader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#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DESCRIPCIÓN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SOLICITADO</w:t>
            </w:r>
          </w:p>
        </w:tc>
      </w:tr>
      <w:tr w:rsidR="00192AE9" w:rsidRPr="00192AE9" w:rsidTr="00192AE9">
        <w:trPr>
          <w:trHeight w:val="315"/>
          <w:tblHeader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CARACTERÍSTICAS DEL GRUPO ELECTRGENO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 </w:t>
            </w:r>
          </w:p>
        </w:tc>
      </w:tr>
      <w:tr w:rsidR="00192AE9" w:rsidRPr="00192AE9" w:rsidTr="00192AE9">
        <w:trPr>
          <w:trHeight w:val="46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Clasificación del grupo según ISO 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PRIME POWER(PRP)</w:t>
            </w:r>
          </w:p>
        </w:tc>
      </w:tr>
      <w:tr w:rsidR="00192AE9" w:rsidRPr="00192AE9" w:rsidTr="00192AE9">
        <w:trPr>
          <w:trHeight w:val="450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es-ES"/>
              </w:rPr>
              <w:t>Potencia</w:t>
            </w:r>
            <w:proofErr w:type="spellEnd"/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es-ES"/>
              </w:rPr>
              <w:t xml:space="preserve"> Prime a 0 </w:t>
            </w:r>
            <w:proofErr w:type="spellStart"/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es-ES"/>
              </w:rPr>
              <w:t>m.s.n.m</w:t>
            </w:r>
            <w:proofErr w:type="spellEnd"/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es-ES"/>
              </w:rPr>
              <w:t xml:space="preserve">. a 25 ºC 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≥88[</w:t>
            </w:r>
            <w:proofErr w:type="spellStart"/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kVA</w:t>
            </w:r>
            <w:proofErr w:type="spellEnd"/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]</w:t>
            </w:r>
          </w:p>
        </w:tc>
      </w:tr>
      <w:tr w:rsidR="00192AE9" w:rsidRPr="00192AE9" w:rsidTr="00192AE9">
        <w:trPr>
          <w:trHeight w:val="450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Autonomía sin recarga de combustible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≥24 h</w:t>
            </w:r>
          </w:p>
        </w:tc>
      </w:tr>
      <w:tr w:rsidR="00192AE9" w:rsidRPr="00192AE9" w:rsidTr="00192AE9">
        <w:trPr>
          <w:trHeight w:val="450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Capacidad del depósito de combustible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≥ 700 [L]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Cabina de insonorización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F740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iCs/>
                <w:color w:val="000000"/>
                <w:sz w:val="18"/>
                <w:szCs w:val="18"/>
                <w:lang w:eastAsia="es-ES"/>
              </w:rPr>
            </w:pPr>
            <w:r w:rsidRPr="001F7409">
              <w:rPr>
                <w:rFonts w:ascii="Tahoma" w:eastAsia="Times New Roman" w:hAnsi="Tahoma" w:cs="Tahoma"/>
                <w:iCs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450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8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Nivel de ruido a una distancia de 1 metros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≤ 80 dB (A)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7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Vida útil del Grupo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&gt; 15 Años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 xml:space="preserve">MOTOR 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 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8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Combustible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Diésel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9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Velocidad nominal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1500 rpm</w:t>
            </w:r>
          </w:p>
        </w:tc>
      </w:tr>
      <w:tr w:rsidR="00192AE9" w:rsidRPr="00192AE9" w:rsidTr="00192AE9">
        <w:trPr>
          <w:trHeight w:val="690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Sistema de enfriamiento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A base de agua con anticongelante</w:t>
            </w:r>
          </w:p>
        </w:tc>
      </w:tr>
      <w:tr w:rsidR="00192AE9" w:rsidRPr="00192AE9" w:rsidTr="00192AE9">
        <w:trPr>
          <w:trHeight w:val="46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11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Tipo de aspiración 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Turbo alimentado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12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Arranque por motor eléctrico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13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Tensión de las baterías de arranque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12 o 24 </w:t>
            </w:r>
            <w:proofErr w:type="spellStart"/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Vdc</w:t>
            </w:r>
            <w:proofErr w:type="spellEnd"/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GENERADOR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 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lastRenderedPageBreak/>
              <w:t>14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Tipo de generador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Síncrono trifásico</w:t>
            </w:r>
          </w:p>
        </w:tc>
      </w:tr>
      <w:tr w:rsidR="00192AE9" w:rsidRPr="00192AE9" w:rsidTr="00192AE9">
        <w:trPr>
          <w:trHeight w:val="450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15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Conexionado de los Bobinados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Estrella con neutro accesible (TNS)  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16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Tensión nominal 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380/220 </w:t>
            </w:r>
            <w:proofErr w:type="spellStart"/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Vac</w:t>
            </w:r>
            <w:proofErr w:type="spellEnd"/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17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Frecuencia nominal 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50 [Hz]</w:t>
            </w:r>
          </w:p>
        </w:tc>
      </w:tr>
      <w:tr w:rsidR="00192AE9" w:rsidRPr="00192AE9" w:rsidTr="00192AE9">
        <w:trPr>
          <w:trHeight w:val="46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18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Variación de frecuencia para cualquier régimen de carga  estable 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±0.5 %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19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Conexionado de devanados 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Reconfigurable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20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Aislamiento de los devanado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Clase H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21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Grado de protección 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IP 23</w:t>
            </w:r>
          </w:p>
        </w:tc>
      </w:tr>
      <w:tr w:rsidR="00192AE9" w:rsidRPr="00192AE9" w:rsidTr="00192AE9">
        <w:trPr>
          <w:trHeight w:val="46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22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Sistema de excitación 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Auto excitado sin escobillar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23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Tipo de excitación (SHUNT,AREP,PGM)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SHUNT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24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Distorsión armónica total en carga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≤5%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Factor de potencia (</w:t>
            </w:r>
            <w:proofErr w:type="spellStart"/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Cos</w:t>
            </w:r>
            <w:proofErr w:type="spellEnd"/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 ϕ)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0.8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26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Variaciones de tensión para cualquier los régimen de carga estable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±5%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CUADRO DE CONTROL  Y PROTECCIÓN DEL GRUPO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 </w:t>
            </w:r>
          </w:p>
        </w:tc>
      </w:tr>
      <w:tr w:rsidR="00192AE9" w:rsidRPr="00192AE9" w:rsidTr="009D4D3B">
        <w:trPr>
          <w:trHeight w:val="706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27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Protección</w:t>
            </w: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 primaria del grupo, MCCB (</w:t>
            </w:r>
            <w:proofErr w:type="spellStart"/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molded</w:t>
            </w:r>
            <w:proofErr w:type="spellEnd"/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 case </w:t>
            </w:r>
            <w:proofErr w:type="spellStart"/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circuit</w:t>
            </w:r>
            <w:proofErr w:type="spellEnd"/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 </w:t>
            </w:r>
            <w:proofErr w:type="spellStart"/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breaker</w:t>
            </w:r>
            <w:proofErr w:type="spellEnd"/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) trifásico a la salida del generador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 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Alarmas: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 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28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Nivel mínimo de combustible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29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Temperatura y nivel del líquido de refrigeración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30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Tensión y carga de batería 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31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Presión de aceite 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32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Parada de emergencia del Grupo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33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Sobrecarga 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34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Fallo de arranque del Grupo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35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Alarmas por sub y sobre velocidad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36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Alarmas por sub y sobretensiones 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37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Velocidades de rotación del motor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46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Visualización de los estados en la pantalla LCD ó LED: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 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38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Visualización del estado automático </w:t>
            </w:r>
            <w:proofErr w:type="spellStart"/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ó</w:t>
            </w:r>
            <w:proofErr w:type="spellEnd"/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  manual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lastRenderedPageBreak/>
              <w:t>39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Estado de suministro de energía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40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Indicador de mantenimiento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Mediciones: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 </w:t>
            </w:r>
          </w:p>
        </w:tc>
      </w:tr>
      <w:tr w:rsidR="00192AE9" w:rsidRPr="00192AE9" w:rsidTr="00192AE9">
        <w:trPr>
          <w:trHeight w:val="67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41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Contador del número de horas de operación (</w:t>
            </w:r>
            <w:proofErr w:type="spellStart"/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horómetro</w:t>
            </w:r>
            <w:proofErr w:type="spellEnd"/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)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42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Tensiones entre Fases y entre Fase y neutro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43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Intensidad por fases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44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Potencia activa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45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Tensión de Batería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Si 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46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Factor de Potencia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47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Frecuencia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46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Señales disponibles en borneras (contacto libre de potencial (N/C)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 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48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Fallo de arranque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49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Bajo nivel de combustible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50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Interruptor de salida de grupo conectado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51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Alarma de grupo electrógeno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52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Disparo de grupo electrógeno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53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Selector del grupo en posición “Automático o Manual”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54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Funciones: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 </w:t>
            </w:r>
          </w:p>
        </w:tc>
      </w:tr>
      <w:tr w:rsidR="00192AE9" w:rsidRPr="00192AE9" w:rsidTr="00192AE9">
        <w:trPr>
          <w:trHeight w:val="67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55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Temporización para impedir arranque frente a </w:t>
            </w:r>
            <w:proofErr w:type="spellStart"/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microcortes</w:t>
            </w:r>
            <w:proofErr w:type="spellEnd"/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 de la red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56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Temporización de conexión de la carga al Grupo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67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57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Temporización del ciclo de paro para bajar la temperatura antes del paro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67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58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Temporización de estabilización de la red al regreso de la misma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59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 xml:space="preserve">Opciones de comunicación: 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 </w:t>
            </w:r>
          </w:p>
        </w:tc>
      </w:tr>
      <w:tr w:rsidR="00192AE9" w:rsidRPr="00192AE9" w:rsidTr="00192AE9">
        <w:trPr>
          <w:trHeight w:val="900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60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Puertos USB, para configuración, transferencia y actualizaciones de software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61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Protocolos de comunicación, RS-485, MODBUS, RTU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62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Tarjeta de entrada/salida lógicas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lastRenderedPageBreak/>
              <w:t> 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ACCESORIOS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 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63</w:t>
            </w:r>
          </w:p>
        </w:tc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Calefacción para depósito de  combustible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 Si</w:t>
            </w:r>
          </w:p>
        </w:tc>
      </w:tr>
    </w:tbl>
    <w:p w:rsidR="007A3484" w:rsidRDefault="007A3484" w:rsidP="007A3484"/>
    <w:p w:rsidR="009D4D3B" w:rsidRPr="007A3484" w:rsidRDefault="009D4D3B" w:rsidP="007A3484"/>
    <w:p w:rsidR="00C00092" w:rsidRDefault="00C00092" w:rsidP="00C00092">
      <w:pPr>
        <w:rPr>
          <w:snapToGrid w:val="0"/>
        </w:rPr>
      </w:pPr>
    </w:p>
    <w:tbl>
      <w:tblPr>
        <w:tblW w:w="73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"/>
        <w:gridCol w:w="5712"/>
        <w:gridCol w:w="1353"/>
      </w:tblGrid>
      <w:tr w:rsidR="00192AE9" w:rsidRPr="00192AE9" w:rsidTr="00192AE9">
        <w:trPr>
          <w:trHeight w:val="330"/>
          <w:jc w:val="center"/>
        </w:trPr>
        <w:tc>
          <w:tcPr>
            <w:tcW w:w="320" w:type="dxa"/>
            <w:tcBorders>
              <w:top w:val="double" w:sz="6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 </w:t>
            </w:r>
          </w:p>
        </w:tc>
        <w:tc>
          <w:tcPr>
            <w:tcW w:w="7065" w:type="dxa"/>
            <w:gridSpan w:val="2"/>
            <w:tcBorders>
              <w:top w:val="double" w:sz="6" w:space="0" w:color="auto"/>
              <w:left w:val="nil"/>
              <w:bottom w:val="single" w:sz="8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EQUIPO DE TRANSFERENCIA AUTOMÁTICA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#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DESCRIPCIÓN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SOLICITADO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lef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lef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CARACTERÍSTICAS EQUIPO DE TRANSFERENCIA AUTOMÁTICA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lef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BO" w:eastAsia="es-ES"/>
              </w:rPr>
              <w:t> 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1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lef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Capacidad de corriente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200 (A)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lef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Frecuencia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50-60 (HZ)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lef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Voltaje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220/400 (V)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4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lef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Grado de protección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 xml:space="preserve">IP20 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5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lef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Configuración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Por pantalla LCD</w:t>
            </w:r>
          </w:p>
        </w:tc>
      </w:tr>
      <w:tr w:rsidR="00192AE9" w:rsidRPr="00192AE9" w:rsidTr="00192AE9">
        <w:trPr>
          <w:trHeight w:val="315"/>
          <w:jc w:val="center"/>
        </w:trPr>
        <w:tc>
          <w:tcPr>
            <w:tcW w:w="3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  <w:t>6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lef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Opción de operación manual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192AE9" w:rsidRPr="00192AE9" w:rsidRDefault="00192AE9" w:rsidP="00192AE9">
            <w:pPr>
              <w:spacing w:before="0" w:after="0" w:line="240" w:lineRule="auto"/>
              <w:ind w:left="0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s-ES"/>
              </w:rPr>
            </w:pPr>
            <w:r w:rsidRPr="00192AE9">
              <w:rPr>
                <w:rFonts w:ascii="Tahoma" w:eastAsia="Times New Roman" w:hAnsi="Tahoma" w:cs="Tahoma"/>
                <w:color w:val="000000"/>
                <w:sz w:val="18"/>
                <w:szCs w:val="18"/>
                <w:lang w:val="es-BO" w:eastAsia="es-ES"/>
              </w:rPr>
              <w:t>SI</w:t>
            </w:r>
          </w:p>
        </w:tc>
      </w:tr>
    </w:tbl>
    <w:p w:rsidR="0014216A" w:rsidRDefault="0014216A" w:rsidP="00C00092">
      <w:pPr>
        <w:rPr>
          <w:snapToGrid w:val="0"/>
        </w:rPr>
      </w:pPr>
    </w:p>
    <w:p w:rsidR="0014216A" w:rsidRDefault="0014216A" w:rsidP="00C00092">
      <w:pPr>
        <w:rPr>
          <w:snapToGrid w:val="0"/>
        </w:rPr>
      </w:pPr>
    </w:p>
    <w:p w:rsidR="0014216A" w:rsidRDefault="0014216A" w:rsidP="00C00092">
      <w:pPr>
        <w:rPr>
          <w:snapToGrid w:val="0"/>
        </w:rPr>
      </w:pPr>
    </w:p>
    <w:p w:rsidR="0014216A" w:rsidRDefault="0014216A" w:rsidP="00C00092">
      <w:pPr>
        <w:rPr>
          <w:snapToGrid w:val="0"/>
        </w:rPr>
      </w:pPr>
    </w:p>
    <w:p w:rsidR="0014216A" w:rsidRDefault="0014216A" w:rsidP="00C00092">
      <w:pPr>
        <w:rPr>
          <w:snapToGrid w:val="0"/>
        </w:rPr>
      </w:pPr>
    </w:p>
    <w:p w:rsidR="0014216A" w:rsidRDefault="0014216A" w:rsidP="00C00092">
      <w:pPr>
        <w:rPr>
          <w:snapToGrid w:val="0"/>
        </w:rPr>
      </w:pPr>
    </w:p>
    <w:p w:rsidR="0014216A" w:rsidRDefault="0014216A" w:rsidP="00C00092">
      <w:pPr>
        <w:rPr>
          <w:snapToGrid w:val="0"/>
        </w:rPr>
      </w:pPr>
    </w:p>
    <w:p w:rsidR="0014216A" w:rsidRDefault="0014216A" w:rsidP="00C00092">
      <w:pPr>
        <w:rPr>
          <w:snapToGrid w:val="0"/>
        </w:rPr>
      </w:pPr>
    </w:p>
    <w:bookmarkEnd w:id="1"/>
    <w:p w:rsidR="00177027" w:rsidRPr="00177027" w:rsidRDefault="00177027" w:rsidP="0014216A">
      <w:pPr>
        <w:ind w:left="0"/>
        <w:rPr>
          <w:snapToGrid w:val="0"/>
          <w:lang w:val="es-BO"/>
        </w:rPr>
      </w:pPr>
      <w:r w:rsidRPr="00177027">
        <w:rPr>
          <w:snapToGrid w:val="0"/>
          <w:lang w:val="es-BO"/>
        </w:rPr>
        <w:t xml:space="preserve"> </w:t>
      </w:r>
    </w:p>
    <w:sectPr w:rsidR="00177027" w:rsidRPr="00177027" w:rsidSect="005325CD">
      <w:footerReference w:type="default" r:id="rId19"/>
      <w:pgSz w:w="12240" w:h="15840"/>
      <w:pgMar w:top="1418" w:right="1418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F9C" w:rsidRDefault="00162F9C" w:rsidP="00160976">
      <w:pPr>
        <w:spacing w:before="0" w:after="0" w:line="240" w:lineRule="auto"/>
      </w:pPr>
      <w:r>
        <w:separator/>
      </w:r>
    </w:p>
  </w:endnote>
  <w:endnote w:type="continuationSeparator" w:id="0">
    <w:p w:rsidR="00162F9C" w:rsidRDefault="00162F9C" w:rsidP="0016097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B5C" w:rsidRDefault="00E01FDB" w:rsidP="003372CF">
    <w:pPr>
      <w:pStyle w:val="Piedepgina"/>
      <w:jc w:val="right"/>
    </w:pPr>
    <w:sdt>
      <w:sdtPr>
        <w:id w:val="-1172945376"/>
        <w:docPartObj>
          <w:docPartGallery w:val="Page Numbers (Bottom of Page)"/>
          <w:docPartUnique/>
        </w:docPartObj>
      </w:sdtPr>
      <w:sdtEndPr/>
      <w:sdtContent>
        <w:r w:rsidR="00CE6B5C">
          <w:tab/>
          <w:t xml:space="preserve">Página </w:t>
        </w:r>
        <w:r w:rsidR="00CE6B5C">
          <w:fldChar w:fldCharType="begin"/>
        </w:r>
        <w:r w:rsidR="00CE6B5C">
          <w:instrText xml:space="preserve"> PAGE  </w:instrText>
        </w:r>
        <w:r w:rsidR="00CE6B5C">
          <w:fldChar w:fldCharType="separate"/>
        </w:r>
        <w:r>
          <w:rPr>
            <w:noProof/>
          </w:rPr>
          <w:t>18</w:t>
        </w:r>
        <w:r w:rsidR="00CE6B5C">
          <w:fldChar w:fldCharType="end"/>
        </w:r>
        <w:r w:rsidR="00CE6B5C">
          <w:t xml:space="preserve"> de </w:t>
        </w:r>
        <w:r w:rsidR="00CE6B5C">
          <w:rPr>
            <w:noProof/>
          </w:rPr>
          <w:fldChar w:fldCharType="begin"/>
        </w:r>
        <w:r w:rsidR="00CE6B5C">
          <w:rPr>
            <w:noProof/>
          </w:rPr>
          <w:instrText xml:space="preserve"> SECTIONPAGES   \* MERGEFORMAT </w:instrText>
        </w:r>
        <w:r w:rsidR="00CE6B5C">
          <w:rPr>
            <w:noProof/>
          </w:rPr>
          <w:fldChar w:fldCharType="separate"/>
        </w:r>
        <w:r>
          <w:rPr>
            <w:noProof/>
          </w:rPr>
          <w:t>19</w:t>
        </w:r>
        <w:r w:rsidR="00CE6B5C">
          <w:rPr>
            <w:noProof/>
          </w:rPr>
          <w:fldChar w:fldCharType="end"/>
        </w:r>
      </w:sdtContent>
    </w:sdt>
  </w:p>
  <w:p w:rsidR="00CE6B5C" w:rsidRPr="00756447" w:rsidRDefault="00CE6B5C" w:rsidP="0075644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F9C" w:rsidRDefault="00162F9C" w:rsidP="00160976">
      <w:pPr>
        <w:spacing w:before="0" w:after="0" w:line="240" w:lineRule="auto"/>
      </w:pPr>
      <w:r>
        <w:separator/>
      </w:r>
    </w:p>
  </w:footnote>
  <w:footnote w:type="continuationSeparator" w:id="0">
    <w:p w:rsidR="00162F9C" w:rsidRDefault="00162F9C" w:rsidP="0016097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Ind w:w="7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7088"/>
    </w:tblGrid>
    <w:tr w:rsidR="00CE6B5C" w:rsidRPr="009143C3" w:rsidTr="003372CF">
      <w:trPr>
        <w:trHeight w:val="831"/>
      </w:trPr>
      <w:tc>
        <w:tcPr>
          <w:tcW w:w="2268" w:type="dxa"/>
          <w:vAlign w:val="center"/>
        </w:tcPr>
        <w:p w:rsidR="00CE6B5C" w:rsidRPr="00602349" w:rsidRDefault="00CE6B5C" w:rsidP="003372CF">
          <w:pPr>
            <w:spacing w:after="0"/>
            <w:ind w:left="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  </w:t>
          </w:r>
          <w:r>
            <w:rPr>
              <w:noProof/>
              <w:lang w:val="es-BO" w:eastAsia="es-BO"/>
            </w:rPr>
            <w:drawing>
              <wp:inline distT="0" distB="0" distL="0" distR="0">
                <wp:extent cx="1184745" cy="572494"/>
                <wp:effectExtent l="0" t="0" r="0" b="0"/>
                <wp:docPr id="1" name="Imagen 1" descr="http://www.ende.bo/archivo/proyecto/logo_reporte_corp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6" descr="http://www.ende.bo/archivo/proyecto/logo_reporte_corp.jpg"/>
                        <pic:cNvPicPr/>
                      </pic:nvPicPr>
                      <pic:blipFill>
                        <a:blip r:embed="rId1" r:link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4498" cy="57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vAlign w:val="center"/>
        </w:tcPr>
        <w:p w:rsidR="00CE6B5C" w:rsidRDefault="00CE6B5C" w:rsidP="00CE6B5C">
          <w:pPr>
            <w:spacing w:after="0"/>
            <w:jc w:val="center"/>
            <w:rPr>
              <w:b/>
              <w:szCs w:val="20"/>
            </w:rPr>
          </w:pPr>
          <w:r>
            <w:rPr>
              <w:b/>
              <w:szCs w:val="20"/>
            </w:rPr>
            <w:t xml:space="preserve">ESPECIFICACIÓN TÉCNICA </w:t>
          </w:r>
        </w:p>
        <w:p w:rsidR="00CE6B5C" w:rsidRPr="009143C3" w:rsidRDefault="00CE6B5C" w:rsidP="00CE6B5C">
          <w:pPr>
            <w:spacing w:after="0"/>
            <w:jc w:val="center"/>
            <w:rPr>
              <w:b/>
              <w:sz w:val="22"/>
            </w:rPr>
          </w:pPr>
          <w:r>
            <w:rPr>
              <w:b/>
              <w:szCs w:val="20"/>
            </w:rPr>
            <w:t>GRUPO ELECTROGENO</w:t>
          </w:r>
        </w:p>
      </w:tc>
    </w:tr>
  </w:tbl>
  <w:p w:rsidR="00CE6B5C" w:rsidRDefault="00CE6B5C" w:rsidP="009D4D3B">
    <w:pPr>
      <w:pStyle w:val="Encabezado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20168"/>
    <w:multiLevelType w:val="hybridMultilevel"/>
    <w:tmpl w:val="4D807D48"/>
    <w:lvl w:ilvl="0" w:tplc="0C0A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" w15:restartNumberingAfterBreak="0">
    <w:nsid w:val="03EF0A21"/>
    <w:multiLevelType w:val="hybridMultilevel"/>
    <w:tmpl w:val="A7F876C6"/>
    <w:lvl w:ilvl="0" w:tplc="400A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" w15:restartNumberingAfterBreak="0">
    <w:nsid w:val="09204A6F"/>
    <w:multiLevelType w:val="hybridMultilevel"/>
    <w:tmpl w:val="7074825C"/>
    <w:lvl w:ilvl="0" w:tplc="400A0017">
      <w:start w:val="1"/>
      <w:numFmt w:val="lowerLetter"/>
      <w:lvlText w:val="%1)"/>
      <w:lvlJc w:val="left"/>
      <w:pPr>
        <w:ind w:left="1514" w:hanging="360"/>
      </w:pPr>
    </w:lvl>
    <w:lvl w:ilvl="1" w:tplc="400A0019" w:tentative="1">
      <w:start w:val="1"/>
      <w:numFmt w:val="lowerLetter"/>
      <w:lvlText w:val="%2."/>
      <w:lvlJc w:val="left"/>
      <w:pPr>
        <w:ind w:left="2234" w:hanging="360"/>
      </w:pPr>
    </w:lvl>
    <w:lvl w:ilvl="2" w:tplc="400A001B" w:tentative="1">
      <w:start w:val="1"/>
      <w:numFmt w:val="lowerRoman"/>
      <w:lvlText w:val="%3."/>
      <w:lvlJc w:val="right"/>
      <w:pPr>
        <w:ind w:left="2954" w:hanging="180"/>
      </w:pPr>
    </w:lvl>
    <w:lvl w:ilvl="3" w:tplc="400A000F" w:tentative="1">
      <w:start w:val="1"/>
      <w:numFmt w:val="decimal"/>
      <w:lvlText w:val="%4."/>
      <w:lvlJc w:val="left"/>
      <w:pPr>
        <w:ind w:left="3674" w:hanging="360"/>
      </w:pPr>
    </w:lvl>
    <w:lvl w:ilvl="4" w:tplc="400A0019" w:tentative="1">
      <w:start w:val="1"/>
      <w:numFmt w:val="lowerLetter"/>
      <w:lvlText w:val="%5."/>
      <w:lvlJc w:val="left"/>
      <w:pPr>
        <w:ind w:left="4394" w:hanging="360"/>
      </w:pPr>
    </w:lvl>
    <w:lvl w:ilvl="5" w:tplc="400A001B" w:tentative="1">
      <w:start w:val="1"/>
      <w:numFmt w:val="lowerRoman"/>
      <w:lvlText w:val="%6."/>
      <w:lvlJc w:val="right"/>
      <w:pPr>
        <w:ind w:left="5114" w:hanging="180"/>
      </w:pPr>
    </w:lvl>
    <w:lvl w:ilvl="6" w:tplc="400A000F" w:tentative="1">
      <w:start w:val="1"/>
      <w:numFmt w:val="decimal"/>
      <w:lvlText w:val="%7."/>
      <w:lvlJc w:val="left"/>
      <w:pPr>
        <w:ind w:left="5834" w:hanging="360"/>
      </w:pPr>
    </w:lvl>
    <w:lvl w:ilvl="7" w:tplc="400A0019" w:tentative="1">
      <w:start w:val="1"/>
      <w:numFmt w:val="lowerLetter"/>
      <w:lvlText w:val="%8."/>
      <w:lvlJc w:val="left"/>
      <w:pPr>
        <w:ind w:left="6554" w:hanging="360"/>
      </w:pPr>
    </w:lvl>
    <w:lvl w:ilvl="8" w:tplc="400A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3" w15:restartNumberingAfterBreak="0">
    <w:nsid w:val="13E03AE4"/>
    <w:multiLevelType w:val="hybridMultilevel"/>
    <w:tmpl w:val="1F487CAA"/>
    <w:lvl w:ilvl="0" w:tplc="400A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4" w15:restartNumberingAfterBreak="0">
    <w:nsid w:val="15BC0B31"/>
    <w:multiLevelType w:val="hybridMultilevel"/>
    <w:tmpl w:val="338012B8"/>
    <w:lvl w:ilvl="0" w:tplc="400A0017">
      <w:start w:val="1"/>
      <w:numFmt w:val="lowerLetter"/>
      <w:lvlText w:val="%1)"/>
      <w:lvlJc w:val="left"/>
      <w:pPr>
        <w:ind w:left="1514" w:hanging="360"/>
      </w:pPr>
    </w:lvl>
    <w:lvl w:ilvl="1" w:tplc="400A0019" w:tentative="1">
      <w:start w:val="1"/>
      <w:numFmt w:val="lowerLetter"/>
      <w:lvlText w:val="%2."/>
      <w:lvlJc w:val="left"/>
      <w:pPr>
        <w:ind w:left="2234" w:hanging="360"/>
      </w:pPr>
    </w:lvl>
    <w:lvl w:ilvl="2" w:tplc="400A001B" w:tentative="1">
      <w:start w:val="1"/>
      <w:numFmt w:val="lowerRoman"/>
      <w:lvlText w:val="%3."/>
      <w:lvlJc w:val="right"/>
      <w:pPr>
        <w:ind w:left="2954" w:hanging="180"/>
      </w:pPr>
    </w:lvl>
    <w:lvl w:ilvl="3" w:tplc="400A000F" w:tentative="1">
      <w:start w:val="1"/>
      <w:numFmt w:val="decimal"/>
      <w:lvlText w:val="%4."/>
      <w:lvlJc w:val="left"/>
      <w:pPr>
        <w:ind w:left="3674" w:hanging="360"/>
      </w:pPr>
    </w:lvl>
    <w:lvl w:ilvl="4" w:tplc="400A0019" w:tentative="1">
      <w:start w:val="1"/>
      <w:numFmt w:val="lowerLetter"/>
      <w:lvlText w:val="%5."/>
      <w:lvlJc w:val="left"/>
      <w:pPr>
        <w:ind w:left="4394" w:hanging="360"/>
      </w:pPr>
    </w:lvl>
    <w:lvl w:ilvl="5" w:tplc="400A001B" w:tentative="1">
      <w:start w:val="1"/>
      <w:numFmt w:val="lowerRoman"/>
      <w:lvlText w:val="%6."/>
      <w:lvlJc w:val="right"/>
      <w:pPr>
        <w:ind w:left="5114" w:hanging="180"/>
      </w:pPr>
    </w:lvl>
    <w:lvl w:ilvl="6" w:tplc="400A000F" w:tentative="1">
      <w:start w:val="1"/>
      <w:numFmt w:val="decimal"/>
      <w:lvlText w:val="%7."/>
      <w:lvlJc w:val="left"/>
      <w:pPr>
        <w:ind w:left="5834" w:hanging="360"/>
      </w:pPr>
    </w:lvl>
    <w:lvl w:ilvl="7" w:tplc="400A0019" w:tentative="1">
      <w:start w:val="1"/>
      <w:numFmt w:val="lowerLetter"/>
      <w:lvlText w:val="%8."/>
      <w:lvlJc w:val="left"/>
      <w:pPr>
        <w:ind w:left="6554" w:hanging="360"/>
      </w:pPr>
    </w:lvl>
    <w:lvl w:ilvl="8" w:tplc="400A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5" w15:restartNumberingAfterBreak="0">
    <w:nsid w:val="23801214"/>
    <w:multiLevelType w:val="hybridMultilevel"/>
    <w:tmpl w:val="65D64CD2"/>
    <w:lvl w:ilvl="0" w:tplc="0C0A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6" w15:restartNumberingAfterBreak="0">
    <w:nsid w:val="23A65614"/>
    <w:multiLevelType w:val="hybridMultilevel"/>
    <w:tmpl w:val="1944AE32"/>
    <w:lvl w:ilvl="0" w:tplc="400A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7" w15:restartNumberingAfterBreak="0">
    <w:nsid w:val="2F1A2752"/>
    <w:multiLevelType w:val="hybridMultilevel"/>
    <w:tmpl w:val="55587F06"/>
    <w:lvl w:ilvl="0" w:tplc="0C0A0003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8" w15:restartNumberingAfterBreak="0">
    <w:nsid w:val="34735BF0"/>
    <w:multiLevelType w:val="hybridMultilevel"/>
    <w:tmpl w:val="847E72C8"/>
    <w:lvl w:ilvl="0" w:tplc="400A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9" w15:restartNumberingAfterBreak="0">
    <w:nsid w:val="35DE362B"/>
    <w:multiLevelType w:val="hybridMultilevel"/>
    <w:tmpl w:val="9C26C996"/>
    <w:lvl w:ilvl="0" w:tplc="400A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0" w15:restartNumberingAfterBreak="0">
    <w:nsid w:val="43850A03"/>
    <w:multiLevelType w:val="hybridMultilevel"/>
    <w:tmpl w:val="AE58D730"/>
    <w:lvl w:ilvl="0" w:tplc="400A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1" w15:restartNumberingAfterBreak="0">
    <w:nsid w:val="487B614F"/>
    <w:multiLevelType w:val="hybridMultilevel"/>
    <w:tmpl w:val="AEFCACE8"/>
    <w:lvl w:ilvl="0" w:tplc="400A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2" w15:restartNumberingAfterBreak="0">
    <w:nsid w:val="4BD748A4"/>
    <w:multiLevelType w:val="hybridMultilevel"/>
    <w:tmpl w:val="5908E6CE"/>
    <w:lvl w:ilvl="0" w:tplc="1A268C6C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  <w:lang w:val="es-ES"/>
      </w:rPr>
    </w:lvl>
    <w:lvl w:ilvl="1" w:tplc="400A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3" w15:restartNumberingAfterBreak="0">
    <w:nsid w:val="5F4E72DC"/>
    <w:multiLevelType w:val="hybridMultilevel"/>
    <w:tmpl w:val="64A814A6"/>
    <w:lvl w:ilvl="0" w:tplc="400A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4" w15:restartNumberingAfterBreak="0">
    <w:nsid w:val="62CA2B65"/>
    <w:multiLevelType w:val="hybridMultilevel"/>
    <w:tmpl w:val="F266E288"/>
    <w:lvl w:ilvl="0" w:tplc="400A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5" w15:restartNumberingAfterBreak="0">
    <w:nsid w:val="65372F8B"/>
    <w:multiLevelType w:val="hybridMultilevel"/>
    <w:tmpl w:val="5134C790"/>
    <w:lvl w:ilvl="0" w:tplc="400A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6" w15:restartNumberingAfterBreak="0">
    <w:nsid w:val="658311FA"/>
    <w:multiLevelType w:val="hybridMultilevel"/>
    <w:tmpl w:val="AE903E42"/>
    <w:lvl w:ilvl="0" w:tplc="400A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 w15:restartNumberingAfterBreak="0">
    <w:nsid w:val="67433D34"/>
    <w:multiLevelType w:val="hybridMultilevel"/>
    <w:tmpl w:val="FDBEEA62"/>
    <w:lvl w:ilvl="0" w:tplc="49886BC0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  <w:lang w:val="es-ES"/>
      </w:rPr>
    </w:lvl>
    <w:lvl w:ilvl="1" w:tplc="0C0A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8" w15:restartNumberingAfterBreak="0">
    <w:nsid w:val="675E483A"/>
    <w:multiLevelType w:val="hybridMultilevel"/>
    <w:tmpl w:val="23364564"/>
    <w:lvl w:ilvl="0" w:tplc="400A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9" w15:restartNumberingAfterBreak="0">
    <w:nsid w:val="6E296D03"/>
    <w:multiLevelType w:val="hybridMultilevel"/>
    <w:tmpl w:val="95D6A414"/>
    <w:lvl w:ilvl="0" w:tplc="400A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0" w15:restartNumberingAfterBreak="0">
    <w:nsid w:val="6E562206"/>
    <w:multiLevelType w:val="hybridMultilevel"/>
    <w:tmpl w:val="E53CE7F4"/>
    <w:lvl w:ilvl="0" w:tplc="400A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1" w15:restartNumberingAfterBreak="0">
    <w:nsid w:val="768C2D40"/>
    <w:multiLevelType w:val="hybridMultilevel"/>
    <w:tmpl w:val="5838CC1C"/>
    <w:lvl w:ilvl="0" w:tplc="400A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2" w15:restartNumberingAfterBreak="0">
    <w:nsid w:val="77B077FD"/>
    <w:multiLevelType w:val="multilevel"/>
    <w:tmpl w:val="40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92019F4"/>
    <w:multiLevelType w:val="hybridMultilevel"/>
    <w:tmpl w:val="A590F566"/>
    <w:lvl w:ilvl="0" w:tplc="400A0017">
      <w:start w:val="1"/>
      <w:numFmt w:val="lowerLetter"/>
      <w:lvlText w:val="%1)"/>
      <w:lvlJc w:val="left"/>
      <w:pPr>
        <w:ind w:left="1514" w:hanging="360"/>
      </w:pPr>
    </w:lvl>
    <w:lvl w:ilvl="1" w:tplc="0C0A0019" w:tentative="1">
      <w:start w:val="1"/>
      <w:numFmt w:val="lowerLetter"/>
      <w:lvlText w:val="%2."/>
      <w:lvlJc w:val="left"/>
      <w:pPr>
        <w:ind w:left="2234" w:hanging="360"/>
      </w:pPr>
    </w:lvl>
    <w:lvl w:ilvl="2" w:tplc="0C0A001B" w:tentative="1">
      <w:start w:val="1"/>
      <w:numFmt w:val="lowerRoman"/>
      <w:lvlText w:val="%3."/>
      <w:lvlJc w:val="right"/>
      <w:pPr>
        <w:ind w:left="2954" w:hanging="180"/>
      </w:pPr>
    </w:lvl>
    <w:lvl w:ilvl="3" w:tplc="0C0A000F" w:tentative="1">
      <w:start w:val="1"/>
      <w:numFmt w:val="decimal"/>
      <w:lvlText w:val="%4."/>
      <w:lvlJc w:val="left"/>
      <w:pPr>
        <w:ind w:left="3674" w:hanging="360"/>
      </w:pPr>
    </w:lvl>
    <w:lvl w:ilvl="4" w:tplc="0C0A0019" w:tentative="1">
      <w:start w:val="1"/>
      <w:numFmt w:val="lowerLetter"/>
      <w:lvlText w:val="%5."/>
      <w:lvlJc w:val="left"/>
      <w:pPr>
        <w:ind w:left="4394" w:hanging="360"/>
      </w:pPr>
    </w:lvl>
    <w:lvl w:ilvl="5" w:tplc="0C0A001B" w:tentative="1">
      <w:start w:val="1"/>
      <w:numFmt w:val="lowerRoman"/>
      <w:lvlText w:val="%6."/>
      <w:lvlJc w:val="right"/>
      <w:pPr>
        <w:ind w:left="5114" w:hanging="180"/>
      </w:pPr>
    </w:lvl>
    <w:lvl w:ilvl="6" w:tplc="0C0A000F" w:tentative="1">
      <w:start w:val="1"/>
      <w:numFmt w:val="decimal"/>
      <w:lvlText w:val="%7."/>
      <w:lvlJc w:val="left"/>
      <w:pPr>
        <w:ind w:left="5834" w:hanging="360"/>
      </w:pPr>
    </w:lvl>
    <w:lvl w:ilvl="7" w:tplc="0C0A0019" w:tentative="1">
      <w:start w:val="1"/>
      <w:numFmt w:val="lowerLetter"/>
      <w:lvlText w:val="%8."/>
      <w:lvlJc w:val="left"/>
      <w:pPr>
        <w:ind w:left="6554" w:hanging="360"/>
      </w:pPr>
    </w:lvl>
    <w:lvl w:ilvl="8" w:tplc="0C0A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24" w15:restartNumberingAfterBreak="0">
    <w:nsid w:val="79C248FE"/>
    <w:multiLevelType w:val="hybridMultilevel"/>
    <w:tmpl w:val="C25A89D0"/>
    <w:lvl w:ilvl="0" w:tplc="6A4679EE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  <w:lang w:val="es-ES"/>
      </w:rPr>
    </w:lvl>
    <w:lvl w:ilvl="1" w:tplc="7F6859FE">
      <w:numFmt w:val="bullet"/>
      <w:lvlText w:val="•"/>
      <w:lvlJc w:val="left"/>
      <w:pPr>
        <w:ind w:left="3584" w:hanging="1710"/>
      </w:pPr>
      <w:rPr>
        <w:rFonts w:ascii="Arial" w:eastAsia="Times New Roman" w:hAnsi="Arial" w:cs="Arial" w:hint="default"/>
      </w:rPr>
    </w:lvl>
    <w:lvl w:ilvl="2" w:tplc="400A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5" w15:restartNumberingAfterBreak="0">
    <w:nsid w:val="7CA9321E"/>
    <w:multiLevelType w:val="hybridMultilevel"/>
    <w:tmpl w:val="C0004032"/>
    <w:lvl w:ilvl="0" w:tplc="400A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4"/>
  </w:num>
  <w:num w:numId="3">
    <w:abstractNumId w:val="6"/>
  </w:num>
  <w:num w:numId="4">
    <w:abstractNumId w:val="1"/>
  </w:num>
  <w:num w:numId="5">
    <w:abstractNumId w:val="3"/>
  </w:num>
  <w:num w:numId="6">
    <w:abstractNumId w:val="11"/>
  </w:num>
  <w:num w:numId="7">
    <w:abstractNumId w:val="12"/>
  </w:num>
  <w:num w:numId="8">
    <w:abstractNumId w:val="9"/>
  </w:num>
  <w:num w:numId="9">
    <w:abstractNumId w:val="15"/>
  </w:num>
  <w:num w:numId="10">
    <w:abstractNumId w:val="10"/>
  </w:num>
  <w:num w:numId="11">
    <w:abstractNumId w:val="21"/>
  </w:num>
  <w:num w:numId="12">
    <w:abstractNumId w:val="19"/>
  </w:num>
  <w:num w:numId="13">
    <w:abstractNumId w:val="18"/>
  </w:num>
  <w:num w:numId="14">
    <w:abstractNumId w:val="20"/>
  </w:num>
  <w:num w:numId="15">
    <w:abstractNumId w:val="8"/>
  </w:num>
  <w:num w:numId="16">
    <w:abstractNumId w:val="14"/>
  </w:num>
  <w:num w:numId="17">
    <w:abstractNumId w:val="13"/>
  </w:num>
  <w:num w:numId="18">
    <w:abstractNumId w:val="25"/>
  </w:num>
  <w:num w:numId="19">
    <w:abstractNumId w:val="23"/>
  </w:num>
  <w:num w:numId="20">
    <w:abstractNumId w:val="0"/>
  </w:num>
  <w:num w:numId="21">
    <w:abstractNumId w:val="4"/>
  </w:num>
  <w:num w:numId="22">
    <w:abstractNumId w:val="2"/>
  </w:num>
  <w:num w:numId="23">
    <w:abstractNumId w:val="5"/>
  </w:num>
  <w:num w:numId="24">
    <w:abstractNumId w:val="7"/>
  </w:num>
  <w:num w:numId="25">
    <w:abstractNumId w:val="17"/>
  </w:num>
  <w:num w:numId="26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976"/>
    <w:rsid w:val="00000C82"/>
    <w:rsid w:val="000021C6"/>
    <w:rsid w:val="00003381"/>
    <w:rsid w:val="00007AB0"/>
    <w:rsid w:val="0001097C"/>
    <w:rsid w:val="0001106B"/>
    <w:rsid w:val="000235B9"/>
    <w:rsid w:val="00031FDC"/>
    <w:rsid w:val="00040423"/>
    <w:rsid w:val="00040687"/>
    <w:rsid w:val="000407D5"/>
    <w:rsid w:val="00040C8E"/>
    <w:rsid w:val="0004416C"/>
    <w:rsid w:val="000449EB"/>
    <w:rsid w:val="00044C00"/>
    <w:rsid w:val="000450C2"/>
    <w:rsid w:val="00050F46"/>
    <w:rsid w:val="000522E5"/>
    <w:rsid w:val="00052A2D"/>
    <w:rsid w:val="00056721"/>
    <w:rsid w:val="00057046"/>
    <w:rsid w:val="000612D0"/>
    <w:rsid w:val="00062DF6"/>
    <w:rsid w:val="0006326F"/>
    <w:rsid w:val="00073100"/>
    <w:rsid w:val="00082DED"/>
    <w:rsid w:val="000A366C"/>
    <w:rsid w:val="000B2B91"/>
    <w:rsid w:val="000B2DE6"/>
    <w:rsid w:val="000B645B"/>
    <w:rsid w:val="000B64AE"/>
    <w:rsid w:val="000C0D82"/>
    <w:rsid w:val="000C2148"/>
    <w:rsid w:val="000C3726"/>
    <w:rsid w:val="000C47B0"/>
    <w:rsid w:val="000D2425"/>
    <w:rsid w:val="000E0188"/>
    <w:rsid w:val="000E5D5C"/>
    <w:rsid w:val="000F0BA1"/>
    <w:rsid w:val="000F25DD"/>
    <w:rsid w:val="000F306A"/>
    <w:rsid w:val="000F7567"/>
    <w:rsid w:val="00101709"/>
    <w:rsid w:val="00111ADD"/>
    <w:rsid w:val="0012167E"/>
    <w:rsid w:val="00121CC7"/>
    <w:rsid w:val="00126191"/>
    <w:rsid w:val="00134442"/>
    <w:rsid w:val="0014216A"/>
    <w:rsid w:val="00143FBE"/>
    <w:rsid w:val="001441B7"/>
    <w:rsid w:val="001471BC"/>
    <w:rsid w:val="00160976"/>
    <w:rsid w:val="00161BB1"/>
    <w:rsid w:val="00162F9C"/>
    <w:rsid w:val="001656CA"/>
    <w:rsid w:val="00177027"/>
    <w:rsid w:val="0018236E"/>
    <w:rsid w:val="00192AE9"/>
    <w:rsid w:val="00194B88"/>
    <w:rsid w:val="00194BBE"/>
    <w:rsid w:val="001A1BBE"/>
    <w:rsid w:val="001A5FB7"/>
    <w:rsid w:val="001A6D7B"/>
    <w:rsid w:val="001C079D"/>
    <w:rsid w:val="001C1B09"/>
    <w:rsid w:val="001C3BF9"/>
    <w:rsid w:val="001D2287"/>
    <w:rsid w:val="001D3760"/>
    <w:rsid w:val="001D761F"/>
    <w:rsid w:val="001E3B7E"/>
    <w:rsid w:val="001E75F1"/>
    <w:rsid w:val="001F01AE"/>
    <w:rsid w:val="001F186B"/>
    <w:rsid w:val="001F5AB4"/>
    <w:rsid w:val="001F7409"/>
    <w:rsid w:val="00201C73"/>
    <w:rsid w:val="0020346A"/>
    <w:rsid w:val="00207722"/>
    <w:rsid w:val="002121B4"/>
    <w:rsid w:val="00212827"/>
    <w:rsid w:val="002268D1"/>
    <w:rsid w:val="00233BE5"/>
    <w:rsid w:val="0023770A"/>
    <w:rsid w:val="00243E14"/>
    <w:rsid w:val="0024491A"/>
    <w:rsid w:val="00245DA8"/>
    <w:rsid w:val="00247444"/>
    <w:rsid w:val="00261414"/>
    <w:rsid w:val="0026719F"/>
    <w:rsid w:val="00271CB9"/>
    <w:rsid w:val="002722D1"/>
    <w:rsid w:val="00272DB6"/>
    <w:rsid w:val="00282D4D"/>
    <w:rsid w:val="00283578"/>
    <w:rsid w:val="00285B1B"/>
    <w:rsid w:val="00286C7A"/>
    <w:rsid w:val="002910CF"/>
    <w:rsid w:val="00293F92"/>
    <w:rsid w:val="00296CD8"/>
    <w:rsid w:val="002A2D46"/>
    <w:rsid w:val="002A46EC"/>
    <w:rsid w:val="002B5940"/>
    <w:rsid w:val="002C377B"/>
    <w:rsid w:val="002C6B64"/>
    <w:rsid w:val="002C6EFF"/>
    <w:rsid w:val="002D1C51"/>
    <w:rsid w:val="002D6A34"/>
    <w:rsid w:val="002D6C53"/>
    <w:rsid w:val="002E4C54"/>
    <w:rsid w:val="002E791B"/>
    <w:rsid w:val="002F0490"/>
    <w:rsid w:val="002F6C54"/>
    <w:rsid w:val="00300F0B"/>
    <w:rsid w:val="003032E4"/>
    <w:rsid w:val="00305CA1"/>
    <w:rsid w:val="00316328"/>
    <w:rsid w:val="00321BEC"/>
    <w:rsid w:val="00322225"/>
    <w:rsid w:val="00325139"/>
    <w:rsid w:val="00325204"/>
    <w:rsid w:val="00327C3E"/>
    <w:rsid w:val="00332E0A"/>
    <w:rsid w:val="00335300"/>
    <w:rsid w:val="003353C9"/>
    <w:rsid w:val="00335E6A"/>
    <w:rsid w:val="00336056"/>
    <w:rsid w:val="003365AD"/>
    <w:rsid w:val="003366CC"/>
    <w:rsid w:val="003372CF"/>
    <w:rsid w:val="00340E66"/>
    <w:rsid w:val="00344D89"/>
    <w:rsid w:val="00354E4E"/>
    <w:rsid w:val="003644FE"/>
    <w:rsid w:val="003745A5"/>
    <w:rsid w:val="00381AE0"/>
    <w:rsid w:val="00381CEE"/>
    <w:rsid w:val="00383423"/>
    <w:rsid w:val="00386B88"/>
    <w:rsid w:val="00391A5C"/>
    <w:rsid w:val="0039267A"/>
    <w:rsid w:val="00393534"/>
    <w:rsid w:val="0039392D"/>
    <w:rsid w:val="003967AD"/>
    <w:rsid w:val="00396878"/>
    <w:rsid w:val="00397985"/>
    <w:rsid w:val="003A2B52"/>
    <w:rsid w:val="003B2B1D"/>
    <w:rsid w:val="003B507E"/>
    <w:rsid w:val="003C0823"/>
    <w:rsid w:val="003C2C4C"/>
    <w:rsid w:val="003D7E6B"/>
    <w:rsid w:val="003E14CB"/>
    <w:rsid w:val="003E656A"/>
    <w:rsid w:val="003F1DFF"/>
    <w:rsid w:val="003F4544"/>
    <w:rsid w:val="0040055E"/>
    <w:rsid w:val="00400A07"/>
    <w:rsid w:val="00400E45"/>
    <w:rsid w:val="004040EB"/>
    <w:rsid w:val="004076BD"/>
    <w:rsid w:val="00410D3E"/>
    <w:rsid w:val="00411066"/>
    <w:rsid w:val="00414B4A"/>
    <w:rsid w:val="00417A11"/>
    <w:rsid w:val="0042275B"/>
    <w:rsid w:val="00424185"/>
    <w:rsid w:val="0043232F"/>
    <w:rsid w:val="00447DFF"/>
    <w:rsid w:val="00450CBC"/>
    <w:rsid w:val="0046674C"/>
    <w:rsid w:val="00467137"/>
    <w:rsid w:val="0046785F"/>
    <w:rsid w:val="0047559A"/>
    <w:rsid w:val="00475A6E"/>
    <w:rsid w:val="004809B3"/>
    <w:rsid w:val="00480EFB"/>
    <w:rsid w:val="00485827"/>
    <w:rsid w:val="0048696C"/>
    <w:rsid w:val="00492D8C"/>
    <w:rsid w:val="00497190"/>
    <w:rsid w:val="00497B77"/>
    <w:rsid w:val="004A20FE"/>
    <w:rsid w:val="004A2CCD"/>
    <w:rsid w:val="004A315F"/>
    <w:rsid w:val="004A56A2"/>
    <w:rsid w:val="004B0115"/>
    <w:rsid w:val="004B01DA"/>
    <w:rsid w:val="004B1499"/>
    <w:rsid w:val="004B6EC5"/>
    <w:rsid w:val="004B7785"/>
    <w:rsid w:val="004C1BB0"/>
    <w:rsid w:val="004C2174"/>
    <w:rsid w:val="004C27CC"/>
    <w:rsid w:val="004C5C55"/>
    <w:rsid w:val="004D18BD"/>
    <w:rsid w:val="004D7E44"/>
    <w:rsid w:val="004E39A6"/>
    <w:rsid w:val="004E629A"/>
    <w:rsid w:val="004F4119"/>
    <w:rsid w:val="00501E9A"/>
    <w:rsid w:val="00502272"/>
    <w:rsid w:val="0051299C"/>
    <w:rsid w:val="0051370B"/>
    <w:rsid w:val="005235BF"/>
    <w:rsid w:val="00525C1D"/>
    <w:rsid w:val="005266B9"/>
    <w:rsid w:val="005325CD"/>
    <w:rsid w:val="00535614"/>
    <w:rsid w:val="00535751"/>
    <w:rsid w:val="00541F2E"/>
    <w:rsid w:val="00544E29"/>
    <w:rsid w:val="0054577B"/>
    <w:rsid w:val="00546917"/>
    <w:rsid w:val="0055594B"/>
    <w:rsid w:val="00561F0C"/>
    <w:rsid w:val="005643EE"/>
    <w:rsid w:val="005647BF"/>
    <w:rsid w:val="00570DAB"/>
    <w:rsid w:val="00573918"/>
    <w:rsid w:val="00584E1B"/>
    <w:rsid w:val="005913F9"/>
    <w:rsid w:val="00591CED"/>
    <w:rsid w:val="005948EA"/>
    <w:rsid w:val="005A2672"/>
    <w:rsid w:val="005A3F66"/>
    <w:rsid w:val="005A3FDF"/>
    <w:rsid w:val="005A4AA7"/>
    <w:rsid w:val="005B6CED"/>
    <w:rsid w:val="005C0E87"/>
    <w:rsid w:val="005C1478"/>
    <w:rsid w:val="005C1888"/>
    <w:rsid w:val="005D583D"/>
    <w:rsid w:val="005D58F8"/>
    <w:rsid w:val="005E0EA5"/>
    <w:rsid w:val="005E477C"/>
    <w:rsid w:val="005F6BCE"/>
    <w:rsid w:val="00601180"/>
    <w:rsid w:val="0061173A"/>
    <w:rsid w:val="00626705"/>
    <w:rsid w:val="00634CE0"/>
    <w:rsid w:val="00654AA5"/>
    <w:rsid w:val="0065715A"/>
    <w:rsid w:val="006576D6"/>
    <w:rsid w:val="00660A4D"/>
    <w:rsid w:val="00665B26"/>
    <w:rsid w:val="006678A4"/>
    <w:rsid w:val="00667F04"/>
    <w:rsid w:val="0068613A"/>
    <w:rsid w:val="00687BC6"/>
    <w:rsid w:val="00691F2F"/>
    <w:rsid w:val="0069325C"/>
    <w:rsid w:val="00693A03"/>
    <w:rsid w:val="0069446B"/>
    <w:rsid w:val="006A167C"/>
    <w:rsid w:val="006A2363"/>
    <w:rsid w:val="006A6C43"/>
    <w:rsid w:val="006B329D"/>
    <w:rsid w:val="006C25E0"/>
    <w:rsid w:val="006C6BF5"/>
    <w:rsid w:val="006D14EA"/>
    <w:rsid w:val="006D3DCD"/>
    <w:rsid w:val="006E1727"/>
    <w:rsid w:val="006E28F4"/>
    <w:rsid w:val="006E296D"/>
    <w:rsid w:val="006E326B"/>
    <w:rsid w:val="006E3334"/>
    <w:rsid w:val="006F437D"/>
    <w:rsid w:val="006F5CC0"/>
    <w:rsid w:val="00700BF6"/>
    <w:rsid w:val="007047BC"/>
    <w:rsid w:val="0071024B"/>
    <w:rsid w:val="00714F54"/>
    <w:rsid w:val="00723247"/>
    <w:rsid w:val="007237C7"/>
    <w:rsid w:val="00725723"/>
    <w:rsid w:val="007261CC"/>
    <w:rsid w:val="00727AF7"/>
    <w:rsid w:val="00727C5B"/>
    <w:rsid w:val="007301C1"/>
    <w:rsid w:val="0074145D"/>
    <w:rsid w:val="00744176"/>
    <w:rsid w:val="00753B04"/>
    <w:rsid w:val="007549FA"/>
    <w:rsid w:val="00754CFC"/>
    <w:rsid w:val="00756447"/>
    <w:rsid w:val="00761B5F"/>
    <w:rsid w:val="00761F19"/>
    <w:rsid w:val="007763D1"/>
    <w:rsid w:val="007803A3"/>
    <w:rsid w:val="007813A4"/>
    <w:rsid w:val="00782A27"/>
    <w:rsid w:val="007848E4"/>
    <w:rsid w:val="00785E54"/>
    <w:rsid w:val="0079345C"/>
    <w:rsid w:val="00793935"/>
    <w:rsid w:val="007951AB"/>
    <w:rsid w:val="0079713E"/>
    <w:rsid w:val="007A3484"/>
    <w:rsid w:val="007A4604"/>
    <w:rsid w:val="007A7E66"/>
    <w:rsid w:val="007B26CB"/>
    <w:rsid w:val="007B3C60"/>
    <w:rsid w:val="007B638B"/>
    <w:rsid w:val="007C0F35"/>
    <w:rsid w:val="007C1DA3"/>
    <w:rsid w:val="007C26BD"/>
    <w:rsid w:val="007C6B6C"/>
    <w:rsid w:val="007D0117"/>
    <w:rsid w:val="007D0B81"/>
    <w:rsid w:val="007D0F8D"/>
    <w:rsid w:val="007E0104"/>
    <w:rsid w:val="007E0528"/>
    <w:rsid w:val="007E452D"/>
    <w:rsid w:val="007E53E4"/>
    <w:rsid w:val="007F1DA3"/>
    <w:rsid w:val="007F6A25"/>
    <w:rsid w:val="007F6FA2"/>
    <w:rsid w:val="007F7F45"/>
    <w:rsid w:val="008043A6"/>
    <w:rsid w:val="00813ECB"/>
    <w:rsid w:val="0081615E"/>
    <w:rsid w:val="00816392"/>
    <w:rsid w:val="008166C0"/>
    <w:rsid w:val="008246EB"/>
    <w:rsid w:val="00825574"/>
    <w:rsid w:val="00830294"/>
    <w:rsid w:val="00830FAF"/>
    <w:rsid w:val="00835D82"/>
    <w:rsid w:val="00842431"/>
    <w:rsid w:val="0084320A"/>
    <w:rsid w:val="00847212"/>
    <w:rsid w:val="00847FC6"/>
    <w:rsid w:val="00853707"/>
    <w:rsid w:val="00855A44"/>
    <w:rsid w:val="00860902"/>
    <w:rsid w:val="00871F2B"/>
    <w:rsid w:val="00875F3B"/>
    <w:rsid w:val="008805E1"/>
    <w:rsid w:val="00880ACE"/>
    <w:rsid w:val="00883D84"/>
    <w:rsid w:val="00887B59"/>
    <w:rsid w:val="008A28E4"/>
    <w:rsid w:val="008A362A"/>
    <w:rsid w:val="008A5888"/>
    <w:rsid w:val="008A6873"/>
    <w:rsid w:val="008B02C7"/>
    <w:rsid w:val="008B4DD8"/>
    <w:rsid w:val="008B52E2"/>
    <w:rsid w:val="008B535E"/>
    <w:rsid w:val="008C422C"/>
    <w:rsid w:val="008C6811"/>
    <w:rsid w:val="008D6880"/>
    <w:rsid w:val="008E1F8A"/>
    <w:rsid w:val="008E22EA"/>
    <w:rsid w:val="008E6B26"/>
    <w:rsid w:val="008E722E"/>
    <w:rsid w:val="008E7EFD"/>
    <w:rsid w:val="008F02A1"/>
    <w:rsid w:val="008F0E30"/>
    <w:rsid w:val="009000D0"/>
    <w:rsid w:val="00901410"/>
    <w:rsid w:val="00905141"/>
    <w:rsid w:val="00905D21"/>
    <w:rsid w:val="0090665A"/>
    <w:rsid w:val="009109CE"/>
    <w:rsid w:val="00915B2C"/>
    <w:rsid w:val="00917075"/>
    <w:rsid w:val="0092106C"/>
    <w:rsid w:val="009213EB"/>
    <w:rsid w:val="00923F07"/>
    <w:rsid w:val="00930F91"/>
    <w:rsid w:val="009366C0"/>
    <w:rsid w:val="00963C11"/>
    <w:rsid w:val="00970D21"/>
    <w:rsid w:val="00976F40"/>
    <w:rsid w:val="00980997"/>
    <w:rsid w:val="00981869"/>
    <w:rsid w:val="00983F37"/>
    <w:rsid w:val="00987B29"/>
    <w:rsid w:val="00990082"/>
    <w:rsid w:val="00990785"/>
    <w:rsid w:val="009933DE"/>
    <w:rsid w:val="00996349"/>
    <w:rsid w:val="009A04F0"/>
    <w:rsid w:val="009B2A5A"/>
    <w:rsid w:val="009B418B"/>
    <w:rsid w:val="009B4F3F"/>
    <w:rsid w:val="009C00CB"/>
    <w:rsid w:val="009C2FF8"/>
    <w:rsid w:val="009D1578"/>
    <w:rsid w:val="009D403F"/>
    <w:rsid w:val="009D4D3B"/>
    <w:rsid w:val="009D6E23"/>
    <w:rsid w:val="009E1BA0"/>
    <w:rsid w:val="009E2AA6"/>
    <w:rsid w:val="009E31DC"/>
    <w:rsid w:val="009E53B6"/>
    <w:rsid w:val="009E79A9"/>
    <w:rsid w:val="009F1488"/>
    <w:rsid w:val="009F6642"/>
    <w:rsid w:val="009F7197"/>
    <w:rsid w:val="00A00FFF"/>
    <w:rsid w:val="00A033E9"/>
    <w:rsid w:val="00A05ABE"/>
    <w:rsid w:val="00A1504F"/>
    <w:rsid w:val="00A175A6"/>
    <w:rsid w:val="00A24AED"/>
    <w:rsid w:val="00A35414"/>
    <w:rsid w:val="00A4032C"/>
    <w:rsid w:val="00A4066E"/>
    <w:rsid w:val="00A41600"/>
    <w:rsid w:val="00A41D2C"/>
    <w:rsid w:val="00A60024"/>
    <w:rsid w:val="00A61DF2"/>
    <w:rsid w:val="00A65AAB"/>
    <w:rsid w:val="00A6708C"/>
    <w:rsid w:val="00A705D5"/>
    <w:rsid w:val="00A735F4"/>
    <w:rsid w:val="00A7365D"/>
    <w:rsid w:val="00A73A1F"/>
    <w:rsid w:val="00A73F2A"/>
    <w:rsid w:val="00A75A86"/>
    <w:rsid w:val="00A84DB3"/>
    <w:rsid w:val="00A93E35"/>
    <w:rsid w:val="00AB02FE"/>
    <w:rsid w:val="00AB2447"/>
    <w:rsid w:val="00AB2B72"/>
    <w:rsid w:val="00AB414A"/>
    <w:rsid w:val="00AB51BE"/>
    <w:rsid w:val="00AD073F"/>
    <w:rsid w:val="00AD1922"/>
    <w:rsid w:val="00AD1A47"/>
    <w:rsid w:val="00AD337A"/>
    <w:rsid w:val="00AD4E63"/>
    <w:rsid w:val="00AE19A8"/>
    <w:rsid w:val="00AE19AE"/>
    <w:rsid w:val="00AE1E2D"/>
    <w:rsid w:val="00AE37B7"/>
    <w:rsid w:val="00AF028D"/>
    <w:rsid w:val="00B00547"/>
    <w:rsid w:val="00B0665A"/>
    <w:rsid w:val="00B112C9"/>
    <w:rsid w:val="00B1195D"/>
    <w:rsid w:val="00B12561"/>
    <w:rsid w:val="00B20CA0"/>
    <w:rsid w:val="00B237CA"/>
    <w:rsid w:val="00B241DD"/>
    <w:rsid w:val="00B3060F"/>
    <w:rsid w:val="00B328B7"/>
    <w:rsid w:val="00B41636"/>
    <w:rsid w:val="00B41892"/>
    <w:rsid w:val="00B47D96"/>
    <w:rsid w:val="00B50AC2"/>
    <w:rsid w:val="00B51775"/>
    <w:rsid w:val="00B51C6A"/>
    <w:rsid w:val="00B52CED"/>
    <w:rsid w:val="00B55C8C"/>
    <w:rsid w:val="00B55E33"/>
    <w:rsid w:val="00B579E7"/>
    <w:rsid w:val="00B6198D"/>
    <w:rsid w:val="00B75BC9"/>
    <w:rsid w:val="00B76A74"/>
    <w:rsid w:val="00B80EB9"/>
    <w:rsid w:val="00B818A2"/>
    <w:rsid w:val="00B8380E"/>
    <w:rsid w:val="00B9086F"/>
    <w:rsid w:val="00B90CAB"/>
    <w:rsid w:val="00B9445E"/>
    <w:rsid w:val="00B951B7"/>
    <w:rsid w:val="00BA15E5"/>
    <w:rsid w:val="00BB0CB0"/>
    <w:rsid w:val="00BC2199"/>
    <w:rsid w:val="00BC247E"/>
    <w:rsid w:val="00BC28E5"/>
    <w:rsid w:val="00BD338C"/>
    <w:rsid w:val="00BE390A"/>
    <w:rsid w:val="00BE5C9B"/>
    <w:rsid w:val="00BE5CC0"/>
    <w:rsid w:val="00BF2CDA"/>
    <w:rsid w:val="00BF40D1"/>
    <w:rsid w:val="00BF63A4"/>
    <w:rsid w:val="00BF737F"/>
    <w:rsid w:val="00C00092"/>
    <w:rsid w:val="00C01AE9"/>
    <w:rsid w:val="00C074DC"/>
    <w:rsid w:val="00C132A3"/>
    <w:rsid w:val="00C17A7A"/>
    <w:rsid w:val="00C24271"/>
    <w:rsid w:val="00C300B5"/>
    <w:rsid w:val="00C31490"/>
    <w:rsid w:val="00C32379"/>
    <w:rsid w:val="00C34669"/>
    <w:rsid w:val="00C34BCE"/>
    <w:rsid w:val="00C43A21"/>
    <w:rsid w:val="00C457B9"/>
    <w:rsid w:val="00C45ABB"/>
    <w:rsid w:val="00C509E9"/>
    <w:rsid w:val="00C52AA7"/>
    <w:rsid w:val="00C5571A"/>
    <w:rsid w:val="00C56843"/>
    <w:rsid w:val="00C574E6"/>
    <w:rsid w:val="00C60210"/>
    <w:rsid w:val="00C63384"/>
    <w:rsid w:val="00C63BE0"/>
    <w:rsid w:val="00C6604C"/>
    <w:rsid w:val="00C75383"/>
    <w:rsid w:val="00C75518"/>
    <w:rsid w:val="00C769FF"/>
    <w:rsid w:val="00C77640"/>
    <w:rsid w:val="00C812EC"/>
    <w:rsid w:val="00C85643"/>
    <w:rsid w:val="00C86D64"/>
    <w:rsid w:val="00C9028E"/>
    <w:rsid w:val="00C9123A"/>
    <w:rsid w:val="00C91494"/>
    <w:rsid w:val="00C93B19"/>
    <w:rsid w:val="00C96D42"/>
    <w:rsid w:val="00CA06E5"/>
    <w:rsid w:val="00CA2D87"/>
    <w:rsid w:val="00CA46CE"/>
    <w:rsid w:val="00CA5466"/>
    <w:rsid w:val="00CB28AD"/>
    <w:rsid w:val="00CB4C71"/>
    <w:rsid w:val="00CB4D37"/>
    <w:rsid w:val="00CB71A0"/>
    <w:rsid w:val="00CC7655"/>
    <w:rsid w:val="00CC79EC"/>
    <w:rsid w:val="00CD0C55"/>
    <w:rsid w:val="00CD3D6E"/>
    <w:rsid w:val="00CE3CF3"/>
    <w:rsid w:val="00CE6B5C"/>
    <w:rsid w:val="00CF04EA"/>
    <w:rsid w:val="00CF2C1D"/>
    <w:rsid w:val="00D006D9"/>
    <w:rsid w:val="00D074FE"/>
    <w:rsid w:val="00D14DEC"/>
    <w:rsid w:val="00D30ADA"/>
    <w:rsid w:val="00D32D54"/>
    <w:rsid w:val="00D353A9"/>
    <w:rsid w:val="00D366B8"/>
    <w:rsid w:val="00D50E5A"/>
    <w:rsid w:val="00D5362F"/>
    <w:rsid w:val="00D54153"/>
    <w:rsid w:val="00D54C57"/>
    <w:rsid w:val="00D63D1F"/>
    <w:rsid w:val="00D6555A"/>
    <w:rsid w:val="00D72330"/>
    <w:rsid w:val="00D86F1D"/>
    <w:rsid w:val="00D8715A"/>
    <w:rsid w:val="00D970CB"/>
    <w:rsid w:val="00DA5430"/>
    <w:rsid w:val="00DD4A41"/>
    <w:rsid w:val="00DE22F0"/>
    <w:rsid w:val="00DE38E4"/>
    <w:rsid w:val="00DE3F41"/>
    <w:rsid w:val="00DF0EF9"/>
    <w:rsid w:val="00DF470D"/>
    <w:rsid w:val="00DF60C3"/>
    <w:rsid w:val="00E01FDB"/>
    <w:rsid w:val="00E03237"/>
    <w:rsid w:val="00E10C86"/>
    <w:rsid w:val="00E152AA"/>
    <w:rsid w:val="00E22719"/>
    <w:rsid w:val="00E22BE1"/>
    <w:rsid w:val="00E26167"/>
    <w:rsid w:val="00E34238"/>
    <w:rsid w:val="00E37470"/>
    <w:rsid w:val="00E40B4E"/>
    <w:rsid w:val="00E417D9"/>
    <w:rsid w:val="00E41B6D"/>
    <w:rsid w:val="00E4206F"/>
    <w:rsid w:val="00E4289C"/>
    <w:rsid w:val="00E42CCE"/>
    <w:rsid w:val="00E474A4"/>
    <w:rsid w:val="00E478A3"/>
    <w:rsid w:val="00E52A71"/>
    <w:rsid w:val="00E535ED"/>
    <w:rsid w:val="00E600DF"/>
    <w:rsid w:val="00E620E8"/>
    <w:rsid w:val="00E6555B"/>
    <w:rsid w:val="00E73EAB"/>
    <w:rsid w:val="00E80C53"/>
    <w:rsid w:val="00E85C5F"/>
    <w:rsid w:val="00E9673B"/>
    <w:rsid w:val="00EA42E8"/>
    <w:rsid w:val="00EA434D"/>
    <w:rsid w:val="00EA5110"/>
    <w:rsid w:val="00EA5225"/>
    <w:rsid w:val="00EA750B"/>
    <w:rsid w:val="00EB2FFD"/>
    <w:rsid w:val="00EB3CDB"/>
    <w:rsid w:val="00EB3F35"/>
    <w:rsid w:val="00EB55E1"/>
    <w:rsid w:val="00EB6BFA"/>
    <w:rsid w:val="00EC294F"/>
    <w:rsid w:val="00ED05C4"/>
    <w:rsid w:val="00ED357D"/>
    <w:rsid w:val="00ED5AE1"/>
    <w:rsid w:val="00EE5FA6"/>
    <w:rsid w:val="00EE641F"/>
    <w:rsid w:val="00EF0269"/>
    <w:rsid w:val="00EF279F"/>
    <w:rsid w:val="00EF40BA"/>
    <w:rsid w:val="00F01C5C"/>
    <w:rsid w:val="00F01D21"/>
    <w:rsid w:val="00F14CB0"/>
    <w:rsid w:val="00F14F9C"/>
    <w:rsid w:val="00F27481"/>
    <w:rsid w:val="00F27A26"/>
    <w:rsid w:val="00F35300"/>
    <w:rsid w:val="00F368E1"/>
    <w:rsid w:val="00F433FE"/>
    <w:rsid w:val="00F52C24"/>
    <w:rsid w:val="00F60A1E"/>
    <w:rsid w:val="00F642AC"/>
    <w:rsid w:val="00F668F1"/>
    <w:rsid w:val="00F7059D"/>
    <w:rsid w:val="00F70863"/>
    <w:rsid w:val="00F714CD"/>
    <w:rsid w:val="00F7168B"/>
    <w:rsid w:val="00F90EC2"/>
    <w:rsid w:val="00F94280"/>
    <w:rsid w:val="00F94867"/>
    <w:rsid w:val="00FB40D2"/>
    <w:rsid w:val="00FB4A11"/>
    <w:rsid w:val="00FB7E25"/>
    <w:rsid w:val="00FC01D5"/>
    <w:rsid w:val="00FC109E"/>
    <w:rsid w:val="00FC375F"/>
    <w:rsid w:val="00FD0647"/>
    <w:rsid w:val="00FD291F"/>
    <w:rsid w:val="00FD323A"/>
    <w:rsid w:val="00FE5750"/>
    <w:rsid w:val="00FF3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B28EA53-CC4D-43A8-9EA0-DA1E2AC30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28E4"/>
    <w:pPr>
      <w:spacing w:before="120" w:after="240" w:line="360" w:lineRule="auto"/>
      <w:ind w:left="794"/>
      <w:jc w:val="both"/>
    </w:pPr>
    <w:rPr>
      <w:rFonts w:ascii="Arial" w:hAnsi="Arial"/>
      <w:sz w:val="20"/>
      <w:lang w:val="es-ES"/>
    </w:rPr>
  </w:style>
  <w:style w:type="paragraph" w:styleId="Ttulo1">
    <w:name w:val="heading 1"/>
    <w:basedOn w:val="Normal"/>
    <w:next w:val="Normal"/>
    <w:link w:val="Ttulo1Car"/>
    <w:qFormat/>
    <w:rsid w:val="006D3DCD"/>
    <w:pPr>
      <w:keepNext/>
      <w:keepLines/>
      <w:numPr>
        <w:numId w:val="1"/>
      </w:numPr>
      <w:spacing w:before="240" w:after="120"/>
      <w:ind w:left="794" w:hanging="794"/>
      <w:outlineLvl w:val="0"/>
    </w:pPr>
    <w:rPr>
      <w:rFonts w:eastAsiaTheme="majorEastAsia" w:cstheme="majorBidi"/>
      <w:b/>
      <w:bCs/>
      <w:sz w:val="22"/>
      <w:szCs w:val="28"/>
    </w:rPr>
  </w:style>
  <w:style w:type="paragraph" w:styleId="Ttulo2">
    <w:name w:val="heading 2"/>
    <w:basedOn w:val="Normal"/>
    <w:next w:val="Normal"/>
    <w:link w:val="Ttulo2Car"/>
    <w:unhideWhenUsed/>
    <w:qFormat/>
    <w:rsid w:val="009F1488"/>
    <w:pPr>
      <w:keepNext/>
      <w:keepLines/>
      <w:numPr>
        <w:ilvl w:val="1"/>
        <w:numId w:val="1"/>
      </w:numPr>
      <w:spacing w:before="200" w:after="0"/>
      <w:ind w:left="794" w:hanging="794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F1488"/>
    <w:pPr>
      <w:keepNext/>
      <w:keepLines/>
      <w:numPr>
        <w:ilvl w:val="2"/>
        <w:numId w:val="1"/>
      </w:numPr>
      <w:spacing w:before="200" w:after="0"/>
      <w:ind w:left="794" w:hanging="794"/>
      <w:outlineLvl w:val="2"/>
    </w:pPr>
    <w:rPr>
      <w:rFonts w:eastAsiaTheme="majorEastAsia" w:cstheme="majorBidi"/>
      <w:b/>
      <w:bCs/>
      <w:sz w:val="22"/>
    </w:rPr>
  </w:style>
  <w:style w:type="paragraph" w:styleId="Ttulo4">
    <w:name w:val="heading 4"/>
    <w:basedOn w:val="Normal"/>
    <w:next w:val="Normal"/>
    <w:link w:val="Ttulo4Car"/>
    <w:unhideWhenUsed/>
    <w:qFormat/>
    <w:rsid w:val="00FF3CCC"/>
    <w:pPr>
      <w:keepNext/>
      <w:keepLines/>
      <w:numPr>
        <w:ilvl w:val="3"/>
        <w:numId w:val="1"/>
      </w:numPr>
      <w:spacing w:before="200" w:after="0"/>
      <w:ind w:left="794" w:hanging="794"/>
      <w:outlineLvl w:val="3"/>
    </w:pPr>
    <w:rPr>
      <w:rFonts w:eastAsiaTheme="majorEastAsia" w:cstheme="majorBidi"/>
      <w:b/>
      <w:bCs/>
      <w:i/>
      <w:iCs/>
      <w:sz w:val="24"/>
    </w:rPr>
  </w:style>
  <w:style w:type="paragraph" w:styleId="Ttulo5">
    <w:name w:val="heading 5"/>
    <w:basedOn w:val="Normal"/>
    <w:next w:val="Normal"/>
    <w:link w:val="Ttulo5Car"/>
    <w:unhideWhenUsed/>
    <w:qFormat/>
    <w:rsid w:val="00160976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nhideWhenUsed/>
    <w:qFormat/>
    <w:rsid w:val="00160976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nhideWhenUsed/>
    <w:qFormat/>
    <w:rsid w:val="00160976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nhideWhenUsed/>
    <w:qFormat/>
    <w:rsid w:val="00160976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aliases w:val="Título x"/>
    <w:basedOn w:val="Normal"/>
    <w:next w:val="Normal"/>
    <w:link w:val="Ttulo9Car"/>
    <w:unhideWhenUsed/>
    <w:qFormat/>
    <w:rsid w:val="00160976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istaETR1">
    <w:name w:val="Lista ETR1"/>
    <w:basedOn w:val="Sinespaciado"/>
    <w:qFormat/>
    <w:rsid w:val="001C1B09"/>
    <w:pPr>
      <w:ind w:left="1985" w:hanging="1418"/>
    </w:pPr>
    <w:rPr>
      <w:rFonts w:ascii="Arial" w:eastAsia="Times New Roman" w:hAnsi="Arial" w:cs="Times New Roman"/>
      <w:b/>
      <w:snapToGrid w:val="0"/>
      <w:sz w:val="24"/>
      <w:szCs w:val="20"/>
      <w:lang w:val="en-US" w:eastAsia="es-ES"/>
    </w:rPr>
  </w:style>
  <w:style w:type="paragraph" w:styleId="Sinespaciado">
    <w:name w:val="No Spacing"/>
    <w:uiPriority w:val="1"/>
    <w:qFormat/>
    <w:rsid w:val="001C1B09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rsid w:val="006D3DCD"/>
    <w:rPr>
      <w:rFonts w:ascii="Arial" w:eastAsiaTheme="majorEastAsia" w:hAnsi="Arial" w:cstheme="majorBidi"/>
      <w:b/>
      <w:bCs/>
      <w:szCs w:val="28"/>
      <w:lang w:val="es-ES"/>
    </w:rPr>
  </w:style>
  <w:style w:type="character" w:customStyle="1" w:styleId="Ttulo2Car">
    <w:name w:val="Título 2 Car"/>
    <w:basedOn w:val="Fuentedeprrafopredeter"/>
    <w:link w:val="Ttulo2"/>
    <w:rsid w:val="009F1488"/>
    <w:rPr>
      <w:rFonts w:ascii="Arial" w:eastAsiaTheme="majorEastAsia" w:hAnsi="Arial" w:cstheme="majorBidi"/>
      <w:b/>
      <w:bCs/>
      <w:szCs w:val="26"/>
      <w:lang w:val="es-ES"/>
    </w:rPr>
  </w:style>
  <w:style w:type="character" w:customStyle="1" w:styleId="Ttulo3Car">
    <w:name w:val="Título 3 Car"/>
    <w:basedOn w:val="Fuentedeprrafopredeter"/>
    <w:link w:val="Ttulo3"/>
    <w:rsid w:val="009F1488"/>
    <w:rPr>
      <w:rFonts w:ascii="Arial" w:eastAsiaTheme="majorEastAsia" w:hAnsi="Arial" w:cstheme="majorBidi"/>
      <w:b/>
      <w:bCs/>
      <w:lang w:val="es-ES"/>
    </w:rPr>
  </w:style>
  <w:style w:type="character" w:customStyle="1" w:styleId="Ttulo4Car">
    <w:name w:val="Título 4 Car"/>
    <w:basedOn w:val="Fuentedeprrafopredeter"/>
    <w:link w:val="Ttulo4"/>
    <w:rsid w:val="00FF3CCC"/>
    <w:rPr>
      <w:rFonts w:ascii="Arial" w:eastAsiaTheme="majorEastAsia" w:hAnsi="Arial" w:cstheme="majorBidi"/>
      <w:b/>
      <w:bCs/>
      <w:i/>
      <w:iCs/>
      <w:sz w:val="24"/>
      <w:lang w:val="es-ES"/>
    </w:rPr>
  </w:style>
  <w:style w:type="character" w:customStyle="1" w:styleId="Ttulo5Car">
    <w:name w:val="Título 5 Car"/>
    <w:basedOn w:val="Fuentedeprrafopredeter"/>
    <w:link w:val="Ttulo5"/>
    <w:rsid w:val="00160976"/>
    <w:rPr>
      <w:rFonts w:asciiTheme="majorHAnsi" w:eastAsiaTheme="majorEastAsia" w:hAnsiTheme="majorHAnsi" w:cstheme="majorBidi"/>
      <w:color w:val="243F60" w:themeColor="accent1" w:themeShade="7F"/>
      <w:sz w:val="20"/>
      <w:lang w:val="es-ES"/>
    </w:rPr>
  </w:style>
  <w:style w:type="character" w:customStyle="1" w:styleId="Ttulo6Car">
    <w:name w:val="Título 6 Car"/>
    <w:basedOn w:val="Fuentedeprrafopredeter"/>
    <w:link w:val="Ttulo6"/>
    <w:rsid w:val="00160976"/>
    <w:rPr>
      <w:rFonts w:asciiTheme="majorHAnsi" w:eastAsiaTheme="majorEastAsia" w:hAnsiTheme="majorHAnsi" w:cstheme="majorBidi"/>
      <w:i/>
      <w:iCs/>
      <w:color w:val="243F60" w:themeColor="accent1" w:themeShade="7F"/>
      <w:sz w:val="20"/>
      <w:lang w:val="es-ES"/>
    </w:rPr>
  </w:style>
  <w:style w:type="character" w:customStyle="1" w:styleId="Ttulo7Car">
    <w:name w:val="Título 7 Car"/>
    <w:basedOn w:val="Fuentedeprrafopredeter"/>
    <w:link w:val="Ttulo7"/>
    <w:rsid w:val="00160976"/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es-ES"/>
    </w:rPr>
  </w:style>
  <w:style w:type="character" w:customStyle="1" w:styleId="Ttulo8Car">
    <w:name w:val="Título 8 Car"/>
    <w:basedOn w:val="Fuentedeprrafopredeter"/>
    <w:link w:val="Ttulo8"/>
    <w:rsid w:val="001609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ES"/>
    </w:rPr>
  </w:style>
  <w:style w:type="character" w:customStyle="1" w:styleId="Ttulo9Car">
    <w:name w:val="Título 9 Car"/>
    <w:aliases w:val="Título x Car"/>
    <w:basedOn w:val="Fuentedeprrafopredeter"/>
    <w:link w:val="Ttulo9"/>
    <w:rsid w:val="0016097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/>
    </w:rPr>
  </w:style>
  <w:style w:type="paragraph" w:styleId="TtulodeTDC">
    <w:name w:val="TOC Heading"/>
    <w:basedOn w:val="Ttulo1"/>
    <w:next w:val="Normal"/>
    <w:uiPriority w:val="39"/>
    <w:unhideWhenUsed/>
    <w:qFormat/>
    <w:rsid w:val="00160976"/>
    <w:pPr>
      <w:numPr>
        <w:numId w:val="0"/>
      </w:numPr>
      <w:outlineLvl w:val="9"/>
    </w:pPr>
    <w:rPr>
      <w:lang w:eastAsia="es-BO"/>
    </w:rPr>
  </w:style>
  <w:style w:type="paragraph" w:styleId="Textodeglobo">
    <w:name w:val="Balloon Text"/>
    <w:basedOn w:val="Normal"/>
    <w:link w:val="TextodegloboCar"/>
    <w:semiHidden/>
    <w:unhideWhenUsed/>
    <w:rsid w:val="00160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976"/>
    <w:rPr>
      <w:rFonts w:ascii="Tahoma" w:hAnsi="Tahoma" w:cs="Tahoma"/>
      <w:sz w:val="16"/>
      <w:szCs w:val="16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830294"/>
    <w:pPr>
      <w:tabs>
        <w:tab w:val="right" w:leader="dot" w:pos="9111"/>
      </w:tabs>
      <w:spacing w:after="120"/>
      <w:ind w:right="567" w:hanging="794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830294"/>
    <w:pPr>
      <w:tabs>
        <w:tab w:val="right" w:leader="dot" w:pos="9111"/>
      </w:tabs>
      <w:spacing w:before="0" w:after="0" w:line="240" w:lineRule="auto"/>
      <w:ind w:right="567" w:hanging="794"/>
    </w:pPr>
  </w:style>
  <w:style w:type="character" w:styleId="Hipervnculo">
    <w:name w:val="Hyperlink"/>
    <w:basedOn w:val="Fuentedeprrafopredeter"/>
    <w:uiPriority w:val="99"/>
    <w:unhideWhenUsed/>
    <w:rsid w:val="00160976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80EFB"/>
    <w:pPr>
      <w:pBdr>
        <w:bottom w:val="single" w:sz="4" w:space="1" w:color="auto"/>
      </w:pBdr>
      <w:tabs>
        <w:tab w:val="center" w:pos="4419"/>
        <w:tab w:val="right" w:pos="9072"/>
      </w:tabs>
      <w:spacing w:after="0" w:line="240" w:lineRule="auto"/>
      <w:ind w:left="0"/>
    </w:pPr>
    <w:rPr>
      <w:sz w:val="16"/>
    </w:rPr>
  </w:style>
  <w:style w:type="character" w:customStyle="1" w:styleId="EncabezadoCar">
    <w:name w:val="Encabezado Car"/>
    <w:basedOn w:val="Fuentedeprrafopredeter"/>
    <w:link w:val="Encabezado"/>
    <w:uiPriority w:val="99"/>
    <w:rsid w:val="00480EFB"/>
    <w:rPr>
      <w:rFonts w:ascii="Arial" w:hAnsi="Arial"/>
      <w:sz w:val="16"/>
    </w:rPr>
  </w:style>
  <w:style w:type="paragraph" w:styleId="Piedepgina">
    <w:name w:val="footer"/>
    <w:basedOn w:val="Normal"/>
    <w:link w:val="PiedepginaCar"/>
    <w:uiPriority w:val="99"/>
    <w:unhideWhenUsed/>
    <w:rsid w:val="00480EFB"/>
    <w:pPr>
      <w:pBdr>
        <w:top w:val="single" w:sz="4" w:space="1" w:color="auto"/>
      </w:pBdr>
      <w:tabs>
        <w:tab w:val="center" w:pos="4419"/>
        <w:tab w:val="right" w:pos="8838"/>
      </w:tabs>
      <w:spacing w:after="0" w:line="240" w:lineRule="auto"/>
      <w:ind w:left="0"/>
    </w:pPr>
    <w:rPr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80EFB"/>
    <w:rPr>
      <w:rFonts w:ascii="Arial" w:hAnsi="Arial"/>
      <w:sz w:val="16"/>
    </w:rPr>
  </w:style>
  <w:style w:type="paragraph" w:styleId="Prrafodelista">
    <w:name w:val="List Paragraph"/>
    <w:aliases w:val="viñeta"/>
    <w:basedOn w:val="Normal"/>
    <w:link w:val="PrrafodelistaCar"/>
    <w:uiPriority w:val="34"/>
    <w:qFormat/>
    <w:rsid w:val="00160976"/>
    <w:pPr>
      <w:ind w:left="720"/>
      <w:contextualSpacing/>
    </w:pPr>
    <w:rPr>
      <w:lang w:val="en-US"/>
    </w:rPr>
  </w:style>
  <w:style w:type="character" w:customStyle="1" w:styleId="PrrafodelistaCar">
    <w:name w:val="Párrafo de lista Car"/>
    <w:aliases w:val="viñeta Car"/>
    <w:link w:val="Prrafodelista"/>
    <w:uiPriority w:val="34"/>
    <w:locked/>
    <w:rsid w:val="00160976"/>
    <w:rPr>
      <w:rFonts w:ascii="Arial" w:hAnsi="Arial"/>
      <w:sz w:val="20"/>
      <w:lang w:val="en-US"/>
    </w:rPr>
  </w:style>
  <w:style w:type="character" w:styleId="Ttulodellibro">
    <w:name w:val="Book Title"/>
    <w:basedOn w:val="Fuentedeprrafopredeter"/>
    <w:uiPriority w:val="33"/>
    <w:qFormat/>
    <w:rsid w:val="00160976"/>
    <w:rPr>
      <w:b/>
      <w:bCs/>
      <w:smallCaps/>
      <w:spacing w:val="5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C63BE0"/>
    <w:pPr>
      <w:spacing w:before="0" w:after="0" w:line="240" w:lineRule="auto"/>
      <w:ind w:right="567" w:hanging="794"/>
    </w:pPr>
  </w:style>
  <w:style w:type="paragraph" w:styleId="Puesto">
    <w:name w:val="Title"/>
    <w:basedOn w:val="Normal"/>
    <w:link w:val="PuestoCar"/>
    <w:qFormat/>
    <w:rsid w:val="003B2B1D"/>
    <w:pPr>
      <w:spacing w:before="0" w:after="100" w:line="240" w:lineRule="auto"/>
      <w:jc w:val="center"/>
    </w:pPr>
    <w:rPr>
      <w:rFonts w:asciiTheme="minorHAnsi" w:eastAsia="Times New Roman" w:hAnsiTheme="minorHAnsi" w:cs="Times New Roman"/>
      <w:b/>
      <w:bCs/>
      <w:w w:val="99"/>
      <w:sz w:val="36"/>
      <w:szCs w:val="24"/>
      <w:lang w:eastAsia="es-ES"/>
    </w:rPr>
  </w:style>
  <w:style w:type="character" w:customStyle="1" w:styleId="PuestoCar">
    <w:name w:val="Puesto Car"/>
    <w:basedOn w:val="Fuentedeprrafopredeter"/>
    <w:link w:val="Puesto"/>
    <w:rsid w:val="003B2B1D"/>
    <w:rPr>
      <w:rFonts w:eastAsia="Times New Roman" w:cs="Times New Roman"/>
      <w:b/>
      <w:bCs/>
      <w:w w:val="99"/>
      <w:sz w:val="36"/>
      <w:szCs w:val="24"/>
      <w:lang w:val="es-ES" w:eastAsia="es-ES"/>
    </w:rPr>
  </w:style>
  <w:style w:type="paragraph" w:styleId="Textonotapie">
    <w:name w:val="footnote text"/>
    <w:basedOn w:val="Normal"/>
    <w:link w:val="TextonotapieCar"/>
    <w:semiHidden/>
    <w:unhideWhenUsed/>
    <w:rsid w:val="009F1488"/>
    <w:pPr>
      <w:spacing w:before="0" w:after="0" w:line="240" w:lineRule="auto"/>
    </w:pPr>
    <w:rPr>
      <w:szCs w:val="20"/>
      <w:lang w:val="en-US"/>
    </w:rPr>
  </w:style>
  <w:style w:type="character" w:customStyle="1" w:styleId="TextonotapieCar">
    <w:name w:val="Texto nota pie Car"/>
    <w:basedOn w:val="Fuentedeprrafopredeter"/>
    <w:link w:val="Textonotapie"/>
    <w:semiHidden/>
    <w:rsid w:val="009F1488"/>
    <w:rPr>
      <w:rFonts w:ascii="Arial" w:hAnsi="Arial"/>
      <w:sz w:val="20"/>
      <w:szCs w:val="20"/>
      <w:lang w:val="en-US"/>
    </w:rPr>
  </w:style>
  <w:style w:type="character" w:styleId="Refdenotaalpie">
    <w:name w:val="footnote reference"/>
    <w:basedOn w:val="Fuentedeprrafopredeter"/>
    <w:semiHidden/>
    <w:unhideWhenUsed/>
    <w:rsid w:val="009F1488"/>
    <w:rPr>
      <w:vertAlign w:val="superscript"/>
    </w:rPr>
  </w:style>
  <w:style w:type="character" w:styleId="Refdecomentario">
    <w:name w:val="annotation reference"/>
    <w:basedOn w:val="Fuentedeprrafopredeter"/>
    <w:rsid w:val="009F1488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9F1488"/>
    <w:pPr>
      <w:spacing w:before="0" w:after="100" w:line="240" w:lineRule="auto"/>
    </w:pPr>
    <w:rPr>
      <w:rFonts w:asciiTheme="minorHAnsi" w:eastAsia="Times New Roman" w:hAnsiTheme="minorHAnsi" w:cs="Times New Roman"/>
      <w:w w:val="99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9F1488"/>
    <w:rPr>
      <w:rFonts w:eastAsia="Times New Roman" w:cs="Times New Roman"/>
      <w:w w:val="99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9F1488"/>
    <w:pPr>
      <w:spacing w:before="0" w:after="100" w:line="240" w:lineRule="auto"/>
    </w:pPr>
    <w:rPr>
      <w:rFonts w:asciiTheme="minorHAnsi" w:eastAsia="Times New Roman" w:hAnsiTheme="minorHAnsi" w:cs="Times New Roman"/>
      <w:w w:val="99"/>
      <w:sz w:val="28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F1488"/>
    <w:rPr>
      <w:rFonts w:eastAsia="Times New Roman" w:cs="Times New Roman"/>
      <w:w w:val="99"/>
      <w:sz w:val="28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F1488"/>
    <w:pPr>
      <w:spacing w:before="0" w:after="100" w:line="240" w:lineRule="auto"/>
      <w:ind w:left="708"/>
    </w:pPr>
    <w:rPr>
      <w:rFonts w:asciiTheme="minorHAnsi" w:eastAsia="Times New Roman" w:hAnsiTheme="minorHAnsi" w:cs="Arial"/>
      <w:w w:val="99"/>
      <w:szCs w:val="24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F1488"/>
    <w:rPr>
      <w:rFonts w:eastAsia="Times New Roman" w:cs="Arial"/>
      <w:w w:val="99"/>
      <w:sz w:val="20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rsid w:val="009F1488"/>
    <w:pPr>
      <w:spacing w:before="0" w:after="100" w:line="240" w:lineRule="auto"/>
    </w:pPr>
    <w:rPr>
      <w:rFonts w:asciiTheme="minorHAnsi" w:eastAsia="Times New Roman" w:hAnsiTheme="minorHAnsi" w:cs="Arial"/>
      <w:w w:val="99"/>
      <w:szCs w:val="24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F1488"/>
    <w:rPr>
      <w:rFonts w:eastAsia="Times New Roman" w:cs="Arial"/>
      <w:w w:val="99"/>
      <w:sz w:val="20"/>
      <w:szCs w:val="24"/>
      <w:lang w:val="es-ES" w:eastAsia="es-ES"/>
    </w:rPr>
  </w:style>
  <w:style w:type="paragraph" w:styleId="Textosinformato">
    <w:name w:val="Plain Text"/>
    <w:basedOn w:val="Normal"/>
    <w:link w:val="TextosinformatoCar"/>
    <w:rsid w:val="009F1488"/>
    <w:pPr>
      <w:spacing w:before="0" w:after="100" w:line="240" w:lineRule="auto"/>
    </w:pPr>
    <w:rPr>
      <w:rFonts w:ascii="Courier New" w:eastAsia="Times New Roman" w:hAnsi="Courier New" w:cs="Times New Roman"/>
      <w:w w:val="99"/>
      <w:szCs w:val="20"/>
      <w:lang w:val="es-ES_tradnl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9F1488"/>
    <w:rPr>
      <w:rFonts w:ascii="Courier New" w:eastAsia="Times New Roman" w:hAnsi="Courier New" w:cs="Times New Roman"/>
      <w:w w:val="99"/>
      <w:sz w:val="20"/>
      <w:szCs w:val="20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rsid w:val="009F1488"/>
    <w:pPr>
      <w:spacing w:before="0" w:after="100" w:line="240" w:lineRule="auto"/>
      <w:ind w:left="540"/>
    </w:pPr>
    <w:rPr>
      <w:rFonts w:asciiTheme="minorHAnsi" w:eastAsia="Times New Roman" w:hAnsiTheme="minorHAnsi" w:cs="Arial"/>
      <w:w w:val="99"/>
      <w:szCs w:val="24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F1488"/>
    <w:rPr>
      <w:rFonts w:eastAsia="Times New Roman" w:cs="Arial"/>
      <w:w w:val="99"/>
      <w:sz w:val="20"/>
      <w:szCs w:val="24"/>
      <w:lang w:val="es-ES" w:eastAsia="es-ES"/>
    </w:rPr>
  </w:style>
  <w:style w:type="paragraph" w:styleId="Textodebloque">
    <w:name w:val="Block Text"/>
    <w:basedOn w:val="Normal"/>
    <w:rsid w:val="009F1488"/>
    <w:pPr>
      <w:spacing w:before="0" w:after="100" w:line="240" w:lineRule="auto"/>
      <w:ind w:left="426" w:right="-710"/>
    </w:pPr>
    <w:rPr>
      <w:rFonts w:asciiTheme="minorHAnsi" w:eastAsia="Times New Roman" w:hAnsiTheme="minorHAnsi" w:cs="Times New Roman"/>
      <w:w w:val="99"/>
      <w:szCs w:val="20"/>
      <w:lang w:val="es-ES_tradnl" w:eastAsia="es-ES"/>
    </w:rPr>
  </w:style>
  <w:style w:type="paragraph" w:styleId="TDC4">
    <w:name w:val="toc 4"/>
    <w:basedOn w:val="Normal"/>
    <w:next w:val="Normal"/>
    <w:autoRedefine/>
    <w:uiPriority w:val="39"/>
    <w:rsid w:val="00830294"/>
    <w:pPr>
      <w:spacing w:before="0" w:after="0" w:line="240" w:lineRule="auto"/>
      <w:ind w:left="0" w:right="567"/>
    </w:pPr>
    <w:rPr>
      <w:rFonts w:asciiTheme="minorHAnsi" w:eastAsia="Times New Roman" w:hAnsiTheme="minorHAnsi" w:cs="Times New Roman"/>
      <w:w w:val="99"/>
      <w:szCs w:val="24"/>
      <w:lang w:eastAsia="es-ES"/>
    </w:rPr>
  </w:style>
  <w:style w:type="paragraph" w:styleId="TDC5">
    <w:name w:val="toc 5"/>
    <w:basedOn w:val="Normal"/>
    <w:next w:val="Normal"/>
    <w:autoRedefine/>
    <w:uiPriority w:val="39"/>
    <w:rsid w:val="009F1488"/>
    <w:pPr>
      <w:tabs>
        <w:tab w:val="left" w:pos="1680"/>
        <w:tab w:val="right" w:leader="dot" w:pos="8830"/>
      </w:tabs>
      <w:spacing w:before="0" w:after="100" w:line="240" w:lineRule="auto"/>
    </w:pPr>
    <w:rPr>
      <w:rFonts w:asciiTheme="minorHAnsi" w:eastAsia="Times New Roman" w:hAnsiTheme="minorHAnsi" w:cs="Times New Roman"/>
      <w:noProof/>
      <w:w w:val="99"/>
      <w:szCs w:val="24"/>
      <w:lang w:eastAsia="es-ES"/>
    </w:rPr>
  </w:style>
  <w:style w:type="paragraph" w:styleId="TDC6">
    <w:name w:val="toc 6"/>
    <w:basedOn w:val="Normal"/>
    <w:next w:val="Normal"/>
    <w:autoRedefine/>
    <w:uiPriority w:val="39"/>
    <w:rsid w:val="009F1488"/>
    <w:pPr>
      <w:spacing w:before="0" w:after="100" w:line="240" w:lineRule="auto"/>
      <w:ind w:left="1200"/>
    </w:pPr>
    <w:rPr>
      <w:rFonts w:asciiTheme="minorHAnsi" w:eastAsia="Times New Roman" w:hAnsiTheme="minorHAnsi" w:cs="Times New Roman"/>
      <w:w w:val="99"/>
      <w:szCs w:val="24"/>
      <w:lang w:eastAsia="es-ES"/>
    </w:rPr>
  </w:style>
  <w:style w:type="paragraph" w:styleId="TDC7">
    <w:name w:val="toc 7"/>
    <w:basedOn w:val="Normal"/>
    <w:next w:val="Normal"/>
    <w:autoRedefine/>
    <w:uiPriority w:val="39"/>
    <w:rsid w:val="009F1488"/>
    <w:pPr>
      <w:spacing w:before="0" w:after="100" w:line="240" w:lineRule="auto"/>
      <w:ind w:left="1440"/>
    </w:pPr>
    <w:rPr>
      <w:rFonts w:asciiTheme="minorHAnsi" w:eastAsia="Times New Roman" w:hAnsiTheme="minorHAnsi" w:cs="Times New Roman"/>
      <w:w w:val="99"/>
      <w:szCs w:val="24"/>
      <w:lang w:eastAsia="es-ES"/>
    </w:rPr>
  </w:style>
  <w:style w:type="paragraph" w:styleId="TDC8">
    <w:name w:val="toc 8"/>
    <w:basedOn w:val="Normal"/>
    <w:next w:val="Normal"/>
    <w:autoRedefine/>
    <w:uiPriority w:val="39"/>
    <w:rsid w:val="009F1488"/>
    <w:pPr>
      <w:spacing w:before="0" w:after="100" w:line="240" w:lineRule="auto"/>
      <w:ind w:left="1680"/>
    </w:pPr>
    <w:rPr>
      <w:rFonts w:asciiTheme="minorHAnsi" w:eastAsia="Times New Roman" w:hAnsiTheme="minorHAnsi" w:cs="Times New Roman"/>
      <w:w w:val="99"/>
      <w:szCs w:val="24"/>
      <w:lang w:eastAsia="es-ES"/>
    </w:rPr>
  </w:style>
  <w:style w:type="paragraph" w:styleId="TDC9">
    <w:name w:val="toc 9"/>
    <w:basedOn w:val="Normal"/>
    <w:next w:val="Normal"/>
    <w:autoRedefine/>
    <w:uiPriority w:val="39"/>
    <w:rsid w:val="009F1488"/>
    <w:pPr>
      <w:spacing w:before="0" w:after="100" w:line="240" w:lineRule="auto"/>
      <w:ind w:left="1920"/>
    </w:pPr>
    <w:rPr>
      <w:rFonts w:asciiTheme="minorHAnsi" w:eastAsia="Times New Roman" w:hAnsiTheme="minorHAnsi" w:cs="Times New Roman"/>
      <w:w w:val="99"/>
      <w:szCs w:val="24"/>
      <w:lang w:eastAsia="es-ES"/>
    </w:rPr>
  </w:style>
  <w:style w:type="character" w:styleId="Hipervnculovisitado">
    <w:name w:val="FollowedHyperlink"/>
    <w:basedOn w:val="Fuentedeprrafopredeter"/>
    <w:rsid w:val="009F1488"/>
    <w:rPr>
      <w:color w:val="800080"/>
      <w:u w:val="single"/>
    </w:rPr>
  </w:style>
  <w:style w:type="character" w:styleId="Nmerodepgina">
    <w:name w:val="page number"/>
    <w:basedOn w:val="Fuentedeprrafopredeter"/>
    <w:rsid w:val="009F1488"/>
  </w:style>
  <w:style w:type="character" w:customStyle="1" w:styleId="AsuntodelcomentarioCar">
    <w:name w:val="Asunto del comentario Car"/>
    <w:basedOn w:val="TextocomentarioCar"/>
    <w:link w:val="Asuntodelcomentario"/>
    <w:semiHidden/>
    <w:rsid w:val="009F1488"/>
    <w:rPr>
      <w:rFonts w:eastAsia="Times New Roman" w:cs="Times New Roman"/>
      <w:b/>
      <w:bCs/>
      <w:w w:val="99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9F1488"/>
    <w:rPr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9F1488"/>
    <w:rPr>
      <w:rFonts w:eastAsia="Times New Roman" w:cs="Times New Roman"/>
      <w:b/>
      <w:bCs/>
      <w:w w:val="99"/>
      <w:sz w:val="20"/>
      <w:szCs w:val="20"/>
      <w:lang w:val="es-ES" w:eastAsia="es-ES"/>
    </w:rPr>
  </w:style>
  <w:style w:type="paragraph" w:customStyle="1" w:styleId="texto">
    <w:name w:val="texto"/>
    <w:basedOn w:val="Normal"/>
    <w:autoRedefine/>
    <w:rsid w:val="009F1488"/>
    <w:pPr>
      <w:spacing w:before="100" w:after="20" w:line="240" w:lineRule="auto"/>
      <w:ind w:left="567"/>
    </w:pPr>
    <w:rPr>
      <w:rFonts w:asciiTheme="minorHAnsi" w:eastAsia="Times New Roman" w:hAnsiTheme="minorHAnsi" w:cs="Arial"/>
      <w:w w:val="99"/>
      <w:szCs w:val="24"/>
      <w:lang w:eastAsia="es-ES"/>
    </w:rPr>
  </w:style>
  <w:style w:type="paragraph" w:styleId="Subttulo">
    <w:name w:val="Subtitle"/>
    <w:basedOn w:val="Normal"/>
    <w:next w:val="Normal"/>
    <w:link w:val="SubttuloCar"/>
    <w:qFormat/>
    <w:rsid w:val="00EA5225"/>
    <w:pPr>
      <w:numPr>
        <w:ilvl w:val="1"/>
      </w:numPr>
      <w:spacing w:before="0" w:after="100" w:line="240" w:lineRule="auto"/>
      <w:ind w:left="794"/>
      <w:jc w:val="center"/>
    </w:pPr>
    <w:rPr>
      <w:rFonts w:eastAsiaTheme="majorEastAsia" w:cstheme="majorBidi"/>
      <w:b/>
      <w:iCs/>
      <w:spacing w:val="15"/>
      <w:w w:val="99"/>
      <w:sz w:val="24"/>
      <w:szCs w:val="24"/>
      <w:lang w:eastAsia="es-ES"/>
    </w:rPr>
  </w:style>
  <w:style w:type="character" w:customStyle="1" w:styleId="SubttuloCar">
    <w:name w:val="Subtítulo Car"/>
    <w:basedOn w:val="Fuentedeprrafopredeter"/>
    <w:link w:val="Subttulo"/>
    <w:rsid w:val="00EA5225"/>
    <w:rPr>
      <w:rFonts w:ascii="Arial" w:eastAsiaTheme="majorEastAsia" w:hAnsi="Arial" w:cstheme="majorBidi"/>
      <w:b/>
      <w:iCs/>
      <w:spacing w:val="15"/>
      <w:w w:val="99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9F1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BO"/>
    </w:rPr>
  </w:style>
  <w:style w:type="paragraph" w:customStyle="1" w:styleId="Parrafo">
    <w:name w:val="Parrafo"/>
    <w:basedOn w:val="Normal"/>
    <w:autoRedefine/>
    <w:rsid w:val="009F1488"/>
    <w:pPr>
      <w:spacing w:before="60" w:after="180"/>
      <w:ind w:left="426"/>
    </w:pPr>
    <w:rPr>
      <w:rFonts w:eastAsia="Times New Roman" w:cs="Times New Roman"/>
      <w:sz w:val="22"/>
      <w:szCs w:val="20"/>
      <w:lang w:eastAsia="es-E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F1488"/>
    <w:pPr>
      <w:spacing w:before="0" w:after="120"/>
      <w:ind w:left="360"/>
    </w:pPr>
    <w:rPr>
      <w:sz w:val="16"/>
      <w:szCs w:val="16"/>
      <w:lang w:val="en-U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F1488"/>
    <w:rPr>
      <w:rFonts w:ascii="Arial" w:hAnsi="Arial"/>
      <w:sz w:val="16"/>
      <w:szCs w:val="16"/>
      <w:lang w:val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F1488"/>
    <w:pPr>
      <w:spacing w:before="0" w:after="0" w:line="240" w:lineRule="auto"/>
    </w:pPr>
    <w:rPr>
      <w:szCs w:val="20"/>
      <w:lang w:val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F1488"/>
    <w:rPr>
      <w:rFonts w:ascii="Arial" w:hAnsi="Arial"/>
      <w:sz w:val="20"/>
      <w:szCs w:val="20"/>
      <w:lang w:val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9F1488"/>
    <w:rPr>
      <w:vertAlign w:val="superscript"/>
    </w:rPr>
  </w:style>
  <w:style w:type="table" w:styleId="Tablaconcuadrcula">
    <w:name w:val="Table Grid"/>
    <w:basedOn w:val="Tablanormal"/>
    <w:rsid w:val="009F1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"/>
    <w:rsid w:val="009F1488"/>
    <w:pPr>
      <w:tabs>
        <w:tab w:val="left" w:pos="1531"/>
      </w:tabs>
      <w:spacing w:before="240" w:line="280" w:lineRule="exact"/>
      <w:ind w:left="1418" w:right="851"/>
      <w:contextualSpacing/>
    </w:pPr>
    <w:rPr>
      <w:rFonts w:eastAsia="Times New Roman" w:cs="Times New Roman"/>
      <w:sz w:val="22"/>
      <w:szCs w:val="20"/>
    </w:rPr>
  </w:style>
  <w:style w:type="character" w:styleId="nfasisintenso">
    <w:name w:val="Intense Emphasis"/>
    <w:basedOn w:val="Fuentedeprrafopredeter"/>
    <w:uiPriority w:val="21"/>
    <w:qFormat/>
    <w:rsid w:val="00C769FF"/>
    <w:rPr>
      <w:b/>
      <w:bCs/>
      <w:i w:val="0"/>
      <w:iCs/>
      <w:color w:val="auto"/>
      <w:lang w:val="es-ES"/>
    </w:rPr>
  </w:style>
  <w:style w:type="paragraph" w:styleId="Descripcin">
    <w:name w:val="caption"/>
    <w:basedOn w:val="Sinespaciado"/>
    <w:next w:val="Normal"/>
    <w:uiPriority w:val="35"/>
    <w:unhideWhenUsed/>
    <w:qFormat/>
    <w:rsid w:val="005A4AA7"/>
    <w:pPr>
      <w:spacing w:before="120" w:after="240"/>
      <w:ind w:left="1985" w:right="1418" w:hanging="567"/>
    </w:pPr>
    <w:rPr>
      <w:rFonts w:ascii="Arial" w:eastAsia="Times New Roman" w:hAnsi="Arial" w:cs="Times New Roman"/>
      <w:bCs/>
      <w:w w:val="99"/>
      <w:sz w:val="18"/>
      <w:szCs w:val="18"/>
      <w:lang w:val="es-ES" w:eastAsia="es-ES"/>
    </w:rPr>
  </w:style>
  <w:style w:type="table" w:styleId="Tablaconcolumnas5">
    <w:name w:val="Table Columns 5"/>
    <w:basedOn w:val="Tablanormal"/>
    <w:rsid w:val="00C56843"/>
    <w:pPr>
      <w:spacing w:before="100" w:after="100" w:line="240" w:lineRule="auto"/>
    </w:pPr>
    <w:rPr>
      <w:rFonts w:ascii="Calibri" w:eastAsia="Times New Roman" w:hAnsi="Calibri" w:cs="Times New Roman"/>
      <w:sz w:val="20"/>
      <w:szCs w:val="20"/>
      <w:lang w:eastAsia="es-B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customStyle="1" w:styleId="Normas">
    <w:name w:val="Normas"/>
    <w:basedOn w:val="Sinespaciado"/>
    <w:qFormat/>
    <w:rsid w:val="002F6C54"/>
    <w:pPr>
      <w:ind w:left="2438" w:hanging="1701"/>
    </w:pPr>
    <w:rPr>
      <w:rFonts w:ascii="Arial" w:eastAsia="Times New Roman" w:hAnsi="Arial" w:cs="Times New Roman"/>
      <w:snapToGrid w:val="0"/>
      <w:sz w:val="20"/>
      <w:szCs w:val="20"/>
      <w:lang w:val="en-US" w:eastAsia="es-ES"/>
    </w:rPr>
  </w:style>
  <w:style w:type="paragraph" w:customStyle="1" w:styleId="font9">
    <w:name w:val="font9"/>
    <w:basedOn w:val="Normal"/>
    <w:rsid w:val="00601180"/>
    <w:pPr>
      <w:spacing w:before="100" w:beforeAutospacing="1" w:after="100" w:afterAutospacing="1" w:line="240" w:lineRule="auto"/>
      <w:ind w:left="0"/>
      <w:jc w:val="left"/>
    </w:pPr>
    <w:rPr>
      <w:rFonts w:ascii="Symbol" w:eastAsia="Times New Roman" w:hAnsi="Symbol" w:cs="Times New Roman"/>
      <w:color w:val="000000"/>
      <w:sz w:val="16"/>
      <w:szCs w:val="16"/>
      <w:lang w:eastAsia="es-BO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43A2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43A21"/>
    <w:rPr>
      <w:rFonts w:ascii="Arial" w:hAnsi="Arial"/>
      <w:sz w:val="16"/>
      <w:szCs w:val="16"/>
      <w:lang w:val="es-ES"/>
    </w:rPr>
  </w:style>
  <w:style w:type="paragraph" w:customStyle="1" w:styleId="PORTADA">
    <w:name w:val="PORTADA"/>
    <w:basedOn w:val="Normal"/>
    <w:rsid w:val="00C43A21"/>
    <w:pPr>
      <w:spacing w:after="120" w:line="240" w:lineRule="auto"/>
      <w:ind w:left="0"/>
      <w:jc w:val="center"/>
    </w:pPr>
    <w:rPr>
      <w:rFonts w:eastAsia="Times New Roman" w:cs="Times New Roman"/>
      <w:b/>
      <w:bCs/>
      <w:sz w:val="32"/>
      <w:szCs w:val="20"/>
      <w:lang w:val="es-CO" w:eastAsia="es-ES"/>
    </w:rPr>
  </w:style>
  <w:style w:type="paragraph" w:customStyle="1" w:styleId="Default">
    <w:name w:val="Default"/>
    <w:rsid w:val="00C43A2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PE" w:eastAsia="es-PE"/>
    </w:rPr>
  </w:style>
  <w:style w:type="paragraph" w:customStyle="1" w:styleId="TTULOCENTRALCARTULA">
    <w:name w:val="TÍTULO CENTRAL CARÁTULA"/>
    <w:basedOn w:val="Normal"/>
    <w:rsid w:val="00C43A21"/>
    <w:pPr>
      <w:spacing w:before="0" w:after="0" w:line="240" w:lineRule="auto"/>
      <w:ind w:left="0"/>
      <w:jc w:val="center"/>
    </w:pPr>
    <w:rPr>
      <w:rFonts w:ascii="Tahoma" w:eastAsia="Times New Roman" w:hAnsi="Tahoma" w:cs="Tahoma"/>
      <w:b/>
      <w:caps/>
      <w:color w:val="000080"/>
      <w:w w:val="99"/>
      <w:sz w:val="32"/>
      <w:szCs w:val="32"/>
      <w:lang w:val="es-BO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4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eader" Target="header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http://www.ende.bo/archivo/proyecto/logo_reporte_corp.jpg" TargetMode="External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://www.ende.bo/archivo/proyecto/logo_reporte_corp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87FC6-8CFF-488C-AC12-23B1896F8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21</Pages>
  <Words>4459</Words>
  <Characters>24529</Characters>
  <Application>Microsoft Office Word</Application>
  <DocSecurity>0</DocSecurity>
  <Lines>204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Hilbert Flores</dc:creator>
  <cp:lastModifiedBy>Oliver Olvaldo Flores Tellez</cp:lastModifiedBy>
  <cp:revision>5</cp:revision>
  <cp:lastPrinted>2018-07-20T18:44:00Z</cp:lastPrinted>
  <dcterms:created xsi:type="dcterms:W3CDTF">2019-04-09T21:55:00Z</dcterms:created>
  <dcterms:modified xsi:type="dcterms:W3CDTF">2019-04-18T20:14:00Z</dcterms:modified>
</cp:coreProperties>
</file>