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821" w:rsidRPr="00616AC1" w:rsidRDefault="00CA73B0" w:rsidP="00C45821">
      <w:pPr>
        <w:spacing w:line="360" w:lineRule="auto"/>
        <w:ind w:hanging="567"/>
        <w:jc w:val="center"/>
        <w:outlineLvl w:val="0"/>
        <w:rPr>
          <w:rFonts w:ascii="Tahoma" w:hAnsi="Tahoma" w:cs="Tahoma"/>
          <w:b/>
          <w:sz w:val="18"/>
          <w:szCs w:val="18"/>
          <w:lang w:val="es-ES"/>
        </w:rPr>
      </w:pPr>
      <w:bookmarkStart w:id="0" w:name="_Toc427681220"/>
      <w:bookmarkStart w:id="1" w:name="_Toc427693622"/>
      <w:bookmarkStart w:id="2" w:name="_Toc430284490"/>
      <w:bookmarkStart w:id="3" w:name="_Toc430423629"/>
      <w:bookmarkStart w:id="4" w:name="_Toc488156484"/>
      <w:r>
        <w:rPr>
          <w:rFonts w:ascii="Tahoma" w:hAnsi="Tahoma" w:cs="Tahoma"/>
          <w:b/>
          <w:noProof/>
          <w:sz w:val="18"/>
          <w:szCs w:val="18"/>
          <w:lang w:eastAsia="es-BO"/>
        </w:rPr>
        <mc:AlternateContent>
          <mc:Choice Requires="wps">
            <w:drawing>
              <wp:anchor distT="0" distB="0" distL="114300" distR="114300" simplePos="0" relativeHeight="251658240" behindDoc="0" locked="0" layoutInCell="1" allowOverlap="1">
                <wp:simplePos x="0" y="0"/>
                <wp:positionH relativeFrom="column">
                  <wp:posOffset>101600</wp:posOffset>
                </wp:positionH>
                <wp:positionV relativeFrom="paragraph">
                  <wp:posOffset>408940</wp:posOffset>
                </wp:positionV>
                <wp:extent cx="5588000" cy="7772400"/>
                <wp:effectExtent l="10160" t="13970" r="12065" b="508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7772400"/>
                        </a:xfrm>
                        <a:prstGeom prst="rect">
                          <a:avLst/>
                        </a:prstGeom>
                        <a:solidFill>
                          <a:srgbClr val="FFFFFF"/>
                        </a:solidFill>
                        <a:ln w="9525">
                          <a:solidFill>
                            <a:srgbClr val="000000"/>
                          </a:solidFill>
                          <a:miter lim="800000"/>
                          <a:headEnd/>
                          <a:tailEnd/>
                        </a:ln>
                      </wps:spPr>
                      <wps:txbx>
                        <w:txbxContent>
                          <w:p w:rsidR="00F726E7" w:rsidRDefault="00F726E7" w:rsidP="002079BD">
                            <w:pPr>
                              <w:pStyle w:val="Textoindependiente3"/>
                              <w:tabs>
                                <w:tab w:val="left" w:pos="567"/>
                                <w:tab w:val="left" w:pos="1134"/>
                              </w:tabs>
                              <w:spacing w:line="300" w:lineRule="exact"/>
                              <w:jc w:val="center"/>
                              <w:rPr>
                                <w:rFonts w:cs="Arial"/>
                                <w:b/>
                                <w:bCs/>
                                <w:noProof/>
                                <w:sz w:val="32"/>
                                <w:szCs w:val="32"/>
                              </w:rPr>
                            </w:pPr>
                          </w:p>
                          <w:p w:rsidR="00F726E7" w:rsidRDefault="00F726E7" w:rsidP="002079BD">
                            <w:pPr>
                              <w:pStyle w:val="Ttulo7"/>
                              <w:jc w:val="center"/>
                              <w:rPr>
                                <w:rFonts w:ascii="Verdana" w:hAnsi="Verdana" w:cs="Tahoma"/>
                                <w:b/>
                                <w:sz w:val="32"/>
                                <w:szCs w:val="32"/>
                              </w:rPr>
                            </w:pPr>
                          </w:p>
                          <w:p w:rsidR="00F726E7" w:rsidRDefault="00F726E7" w:rsidP="002079BD">
                            <w:pPr>
                              <w:pStyle w:val="TTULOCENTRALCARTULA"/>
                            </w:pPr>
                          </w:p>
                          <w:p w:rsidR="00F726E7" w:rsidRDefault="00F726E7" w:rsidP="002079BD">
                            <w:pPr>
                              <w:pStyle w:val="TTULOCENTRALCARTULA"/>
                            </w:pPr>
                            <w:r>
                              <w:rPr>
                                <w:noProof/>
                                <w:lang w:eastAsia="es-BO"/>
                              </w:rPr>
                              <w:drawing>
                                <wp:inline distT="0" distB="0" distL="0" distR="0">
                                  <wp:extent cx="2484120" cy="1754505"/>
                                  <wp:effectExtent l="19050" t="0" r="0" b="0"/>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484120" cy="1754505"/>
                                          </a:xfrm>
                                          <a:prstGeom prst="rect">
                                            <a:avLst/>
                                          </a:prstGeom>
                                          <a:noFill/>
                                          <a:ln w="9525">
                                            <a:noFill/>
                                            <a:miter lim="800000"/>
                                            <a:headEnd/>
                                            <a:tailEnd/>
                                          </a:ln>
                                        </pic:spPr>
                                      </pic:pic>
                                    </a:graphicData>
                                  </a:graphic>
                                </wp:inline>
                              </w:drawing>
                            </w:r>
                            <w:r>
                              <w:t xml:space="preserve">               </w:t>
                            </w:r>
                          </w:p>
                          <w:p w:rsidR="00F726E7" w:rsidRDefault="00F726E7" w:rsidP="002079BD">
                            <w:pPr>
                              <w:pStyle w:val="TTULOCENTRALCARTULA"/>
                            </w:pPr>
                          </w:p>
                          <w:p w:rsidR="00F726E7" w:rsidRDefault="00F726E7" w:rsidP="002079BD">
                            <w:pPr>
                              <w:pStyle w:val="TTULOCENTRALCARTULA"/>
                            </w:pPr>
                          </w:p>
                          <w:p w:rsidR="00F726E7" w:rsidRDefault="00F726E7" w:rsidP="002079BD">
                            <w:pPr>
                              <w:pStyle w:val="TTULOCENTRALCARTULA"/>
                            </w:pPr>
                          </w:p>
                          <w:p w:rsidR="00F726E7" w:rsidRDefault="00F726E7" w:rsidP="00C45821">
                            <w:pPr>
                              <w:jc w:val="center"/>
                              <w:rPr>
                                <w:b/>
                                <w:sz w:val="32"/>
                                <w:szCs w:val="32"/>
                                <w:lang w:eastAsia="en-US"/>
                              </w:rPr>
                            </w:pPr>
                          </w:p>
                          <w:p w:rsidR="00F726E7" w:rsidRDefault="00F726E7" w:rsidP="00C45821">
                            <w:pPr>
                              <w:jc w:val="center"/>
                              <w:rPr>
                                <w:b/>
                                <w:sz w:val="32"/>
                                <w:szCs w:val="32"/>
                                <w:lang w:eastAsia="en-US"/>
                              </w:rPr>
                            </w:pPr>
                          </w:p>
                          <w:p w:rsidR="00F726E7" w:rsidRDefault="00F726E7" w:rsidP="00C45821">
                            <w:pPr>
                              <w:jc w:val="center"/>
                              <w:rPr>
                                <w:b/>
                                <w:sz w:val="32"/>
                                <w:szCs w:val="32"/>
                                <w:lang w:eastAsia="en-US"/>
                              </w:rPr>
                            </w:pPr>
                          </w:p>
                          <w:p w:rsidR="00F726E7" w:rsidRDefault="00F726E7" w:rsidP="00C45821">
                            <w:pPr>
                              <w:jc w:val="center"/>
                              <w:rPr>
                                <w:b/>
                                <w:sz w:val="32"/>
                                <w:szCs w:val="32"/>
                                <w:lang w:eastAsia="en-US"/>
                              </w:rPr>
                            </w:pPr>
                          </w:p>
                          <w:p w:rsidR="00F726E7" w:rsidRDefault="00F726E7" w:rsidP="00C45821">
                            <w:pPr>
                              <w:jc w:val="center"/>
                              <w:rPr>
                                <w:b/>
                                <w:sz w:val="32"/>
                                <w:szCs w:val="32"/>
                                <w:lang w:eastAsia="en-US"/>
                              </w:rPr>
                            </w:pPr>
                          </w:p>
                          <w:p w:rsidR="00F726E7" w:rsidRDefault="00F726E7" w:rsidP="00C45821">
                            <w:pPr>
                              <w:pStyle w:val="Textoindependiente3"/>
                              <w:tabs>
                                <w:tab w:val="left" w:pos="567"/>
                                <w:tab w:val="left" w:pos="1134"/>
                              </w:tabs>
                              <w:spacing w:line="300" w:lineRule="exact"/>
                              <w:rPr>
                                <w:rFonts w:ascii="Arial" w:hAnsi="Arial" w:cs="Arial"/>
                                <w:b/>
                                <w:bCs/>
                                <w:noProof/>
                                <w:sz w:val="32"/>
                                <w:szCs w:val="32"/>
                              </w:rPr>
                            </w:pPr>
                          </w:p>
                          <w:p w:rsidR="00F726E7" w:rsidRDefault="00F726E7" w:rsidP="005B0965">
                            <w:pPr>
                              <w:pStyle w:val="TTULOCENTRALCARTULA"/>
                            </w:pPr>
                            <w:r>
                              <w:t xml:space="preserve">especificación técnica </w:t>
                            </w:r>
                          </w:p>
                          <w:p w:rsidR="00F726E7" w:rsidRDefault="00F726E7" w:rsidP="005B0965">
                            <w:pPr>
                              <w:pStyle w:val="TTULOCENTRALCARTULA"/>
                            </w:pPr>
                            <w:r>
                              <w:t xml:space="preserve">de </w:t>
                            </w:r>
                          </w:p>
                          <w:p w:rsidR="00F726E7" w:rsidRDefault="00F726E7" w:rsidP="00C45821">
                            <w:pPr>
                              <w:jc w:val="center"/>
                              <w:rPr>
                                <w:rFonts w:ascii="Tahoma" w:hAnsi="Tahoma" w:cs="Tahoma"/>
                                <w:b/>
                                <w:caps/>
                                <w:color w:val="000080"/>
                                <w:sz w:val="32"/>
                                <w:szCs w:val="32"/>
                              </w:rPr>
                            </w:pPr>
                            <w:r w:rsidRPr="00C015DF">
                              <w:rPr>
                                <w:rFonts w:ascii="Tahoma" w:hAnsi="Tahoma" w:cs="Tahoma"/>
                                <w:b/>
                                <w:caps/>
                                <w:color w:val="000080"/>
                                <w:sz w:val="32"/>
                                <w:szCs w:val="32"/>
                              </w:rPr>
                              <w:t xml:space="preserve">TABLEROS </w:t>
                            </w:r>
                            <w:r>
                              <w:rPr>
                                <w:rFonts w:ascii="Tahoma" w:hAnsi="Tahoma" w:cs="Tahoma"/>
                                <w:b/>
                                <w:caps/>
                                <w:color w:val="000080"/>
                                <w:sz w:val="32"/>
                                <w:szCs w:val="32"/>
                              </w:rPr>
                              <w:t>DE SERVICIOS AUXILIARES                TIPO A, B, C, D Y E</w:t>
                            </w:r>
                          </w:p>
                          <w:p w:rsidR="00F726E7" w:rsidRDefault="00F726E7" w:rsidP="00C45821">
                            <w:pPr>
                              <w:jc w:val="center"/>
                              <w:rPr>
                                <w:rFonts w:ascii="Tahoma" w:hAnsi="Tahoma" w:cs="Tahoma"/>
                                <w:b/>
                                <w:caps/>
                                <w:color w:val="000080"/>
                                <w:sz w:val="32"/>
                                <w:szCs w:val="32"/>
                              </w:rPr>
                            </w:pPr>
                          </w:p>
                          <w:p w:rsidR="00F726E7" w:rsidRDefault="00F726E7" w:rsidP="00C45821">
                            <w:pPr>
                              <w:jc w:val="center"/>
                              <w:rPr>
                                <w:rFonts w:ascii="Tahoma" w:hAnsi="Tahoma" w:cs="Tahoma"/>
                                <w:b/>
                                <w:caps/>
                                <w:color w:val="000080"/>
                                <w:sz w:val="32"/>
                                <w:szCs w:val="32"/>
                              </w:rPr>
                            </w:pPr>
                          </w:p>
                          <w:p w:rsidR="00F726E7" w:rsidRDefault="00F726E7" w:rsidP="00C45821">
                            <w:pPr>
                              <w:jc w:val="center"/>
                              <w:rPr>
                                <w:rFonts w:ascii="Tahoma" w:hAnsi="Tahoma" w:cs="Tahoma"/>
                                <w:b/>
                                <w:caps/>
                                <w:color w:val="000080"/>
                                <w:sz w:val="32"/>
                                <w:szCs w:val="32"/>
                              </w:rPr>
                            </w:pPr>
                          </w:p>
                          <w:p w:rsidR="00F726E7" w:rsidRPr="00C015DF" w:rsidRDefault="00F726E7" w:rsidP="00C45821">
                            <w:pPr>
                              <w:jc w:val="center"/>
                              <w:rPr>
                                <w:rFonts w:ascii="Tahoma" w:hAnsi="Tahoma" w:cs="Tahoma"/>
                                <w:b/>
                                <w:caps/>
                                <w:color w:val="000080"/>
                                <w:sz w:val="32"/>
                                <w:szCs w:val="32"/>
                              </w:rPr>
                            </w:pPr>
                            <w:r>
                              <w:rPr>
                                <w:rFonts w:ascii="Tahoma" w:hAnsi="Tahoma" w:cs="Tahoma"/>
                                <w:b/>
                                <w:caps/>
                                <w:color w:val="000080"/>
                                <w:sz w:val="32"/>
                                <w:szCs w:val="32"/>
                              </w:rPr>
                              <w:t>PARTE 1</w:t>
                            </w:r>
                          </w:p>
                          <w:p w:rsidR="00F726E7" w:rsidRDefault="00F726E7" w:rsidP="00C45821">
                            <w:pPr>
                              <w:rPr>
                                <w:rFonts w:ascii="Tahoma" w:hAnsi="Tahoma" w:cs="Tahoma"/>
                              </w:rPr>
                            </w:pPr>
                          </w:p>
                          <w:p w:rsidR="00F726E7" w:rsidRDefault="00F726E7" w:rsidP="00C45821">
                            <w:pPr>
                              <w:rPr>
                                <w:rFonts w:ascii="Tahoma" w:hAnsi="Tahoma" w:cs="Tahoma"/>
                              </w:rPr>
                            </w:pPr>
                          </w:p>
                          <w:p w:rsidR="00F726E7" w:rsidRPr="009862C4" w:rsidRDefault="00F726E7" w:rsidP="00C45821">
                            <w:pPr>
                              <w:rPr>
                                <w:rFonts w:ascii="Tahoma" w:hAnsi="Tahoma" w:cs="Tahoma"/>
                              </w:rPr>
                            </w:pPr>
                          </w:p>
                          <w:p w:rsidR="00F726E7" w:rsidRDefault="00F726E7" w:rsidP="00C45821"/>
                          <w:p w:rsidR="00F726E7" w:rsidRDefault="00F726E7" w:rsidP="00C45821"/>
                          <w:p w:rsidR="00F726E7" w:rsidRDefault="00F726E7" w:rsidP="00C45821"/>
                          <w:p w:rsidR="00F726E7" w:rsidRDefault="00F726E7" w:rsidP="00C45821"/>
                          <w:p w:rsidR="00F726E7" w:rsidRDefault="00F726E7" w:rsidP="00C45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pt;margin-top:32.2pt;width:440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">
                <v:textbox>
                  <w:txbxContent>
                    <w:p w:rsidR="00F726E7" w:rsidRDefault="00F726E7" w:rsidP="002079BD">
                      <w:pPr>
                        <w:pStyle w:val="Textoindependiente3"/>
                        <w:tabs>
                          <w:tab w:val="left" w:pos="567"/>
                          <w:tab w:val="left" w:pos="1134"/>
                        </w:tabs>
                        <w:spacing w:line="300" w:lineRule="exact"/>
                        <w:jc w:val="center"/>
                        <w:rPr>
                          <w:rFonts w:cs="Arial"/>
                          <w:b/>
                          <w:bCs/>
                          <w:noProof/>
                          <w:sz w:val="32"/>
                          <w:szCs w:val="32"/>
                        </w:rPr>
                      </w:pPr>
                    </w:p>
                    <w:p w:rsidR="00F726E7" w:rsidRDefault="00F726E7" w:rsidP="002079BD">
                      <w:pPr>
                        <w:pStyle w:val="Ttulo7"/>
                        <w:jc w:val="center"/>
                        <w:rPr>
                          <w:rFonts w:ascii="Verdana" w:hAnsi="Verdana" w:cs="Tahoma"/>
                          <w:b/>
                          <w:sz w:val="32"/>
                          <w:szCs w:val="32"/>
                        </w:rPr>
                      </w:pPr>
                    </w:p>
                    <w:p w:rsidR="00F726E7" w:rsidRDefault="00F726E7" w:rsidP="002079BD">
                      <w:pPr>
                        <w:pStyle w:val="TTULOCENTRALCARTULA"/>
                      </w:pPr>
                    </w:p>
                    <w:p w:rsidR="00F726E7" w:rsidRDefault="00F726E7" w:rsidP="002079BD">
                      <w:pPr>
                        <w:pStyle w:val="TTULOCENTRALCARTULA"/>
                      </w:pPr>
                      <w:r>
                        <w:rPr>
                          <w:noProof/>
                          <w:lang w:eastAsia="es-BO"/>
                        </w:rPr>
                        <w:drawing>
                          <wp:inline distT="0" distB="0" distL="0" distR="0">
                            <wp:extent cx="2484120" cy="1754505"/>
                            <wp:effectExtent l="19050" t="0" r="0" b="0"/>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484120" cy="1754505"/>
                                    </a:xfrm>
                                    <a:prstGeom prst="rect">
                                      <a:avLst/>
                                    </a:prstGeom>
                                    <a:noFill/>
                                    <a:ln w="9525">
                                      <a:noFill/>
                                      <a:miter lim="800000"/>
                                      <a:headEnd/>
                                      <a:tailEnd/>
                                    </a:ln>
                                  </pic:spPr>
                                </pic:pic>
                              </a:graphicData>
                            </a:graphic>
                          </wp:inline>
                        </w:drawing>
                      </w:r>
                      <w:r>
                        <w:t xml:space="preserve">               </w:t>
                      </w:r>
                    </w:p>
                    <w:p w:rsidR="00F726E7" w:rsidRDefault="00F726E7" w:rsidP="002079BD">
                      <w:pPr>
                        <w:pStyle w:val="TTULOCENTRALCARTULA"/>
                      </w:pPr>
                    </w:p>
                    <w:p w:rsidR="00F726E7" w:rsidRDefault="00F726E7" w:rsidP="002079BD">
                      <w:pPr>
                        <w:pStyle w:val="TTULOCENTRALCARTULA"/>
                      </w:pPr>
                    </w:p>
                    <w:p w:rsidR="00F726E7" w:rsidRDefault="00F726E7" w:rsidP="002079BD">
                      <w:pPr>
                        <w:pStyle w:val="TTULOCENTRALCARTULA"/>
                      </w:pPr>
                    </w:p>
                    <w:p w:rsidR="00F726E7" w:rsidRDefault="00F726E7" w:rsidP="00C45821">
                      <w:pPr>
                        <w:jc w:val="center"/>
                        <w:rPr>
                          <w:b/>
                          <w:sz w:val="32"/>
                          <w:szCs w:val="32"/>
                          <w:lang w:eastAsia="en-US"/>
                        </w:rPr>
                      </w:pPr>
                    </w:p>
                    <w:p w:rsidR="00F726E7" w:rsidRDefault="00F726E7" w:rsidP="00C45821">
                      <w:pPr>
                        <w:jc w:val="center"/>
                        <w:rPr>
                          <w:b/>
                          <w:sz w:val="32"/>
                          <w:szCs w:val="32"/>
                          <w:lang w:eastAsia="en-US"/>
                        </w:rPr>
                      </w:pPr>
                    </w:p>
                    <w:p w:rsidR="00F726E7" w:rsidRDefault="00F726E7" w:rsidP="00C45821">
                      <w:pPr>
                        <w:jc w:val="center"/>
                        <w:rPr>
                          <w:b/>
                          <w:sz w:val="32"/>
                          <w:szCs w:val="32"/>
                          <w:lang w:eastAsia="en-US"/>
                        </w:rPr>
                      </w:pPr>
                    </w:p>
                    <w:p w:rsidR="00F726E7" w:rsidRDefault="00F726E7" w:rsidP="00C45821">
                      <w:pPr>
                        <w:jc w:val="center"/>
                        <w:rPr>
                          <w:b/>
                          <w:sz w:val="32"/>
                          <w:szCs w:val="32"/>
                          <w:lang w:eastAsia="en-US"/>
                        </w:rPr>
                      </w:pPr>
                    </w:p>
                    <w:p w:rsidR="00F726E7" w:rsidRDefault="00F726E7" w:rsidP="00C45821">
                      <w:pPr>
                        <w:jc w:val="center"/>
                        <w:rPr>
                          <w:b/>
                          <w:sz w:val="32"/>
                          <w:szCs w:val="32"/>
                          <w:lang w:eastAsia="en-US"/>
                        </w:rPr>
                      </w:pPr>
                    </w:p>
                    <w:p w:rsidR="00F726E7" w:rsidRDefault="00F726E7" w:rsidP="00C45821">
                      <w:pPr>
                        <w:pStyle w:val="Textoindependiente3"/>
                        <w:tabs>
                          <w:tab w:val="left" w:pos="567"/>
                          <w:tab w:val="left" w:pos="1134"/>
                        </w:tabs>
                        <w:spacing w:line="300" w:lineRule="exact"/>
                        <w:rPr>
                          <w:rFonts w:ascii="Arial" w:hAnsi="Arial" w:cs="Arial"/>
                          <w:b/>
                          <w:bCs/>
                          <w:noProof/>
                          <w:sz w:val="32"/>
                          <w:szCs w:val="32"/>
                        </w:rPr>
                      </w:pPr>
                    </w:p>
                    <w:p w:rsidR="00F726E7" w:rsidRDefault="00F726E7" w:rsidP="005B0965">
                      <w:pPr>
                        <w:pStyle w:val="TTULOCENTRALCARTULA"/>
                      </w:pPr>
                      <w:r>
                        <w:t xml:space="preserve">especificación técnica </w:t>
                      </w:r>
                    </w:p>
                    <w:p w:rsidR="00F726E7" w:rsidRDefault="00F726E7" w:rsidP="005B0965">
                      <w:pPr>
                        <w:pStyle w:val="TTULOCENTRALCARTULA"/>
                      </w:pPr>
                      <w:r>
                        <w:t xml:space="preserve">de </w:t>
                      </w:r>
                    </w:p>
                    <w:p w:rsidR="00F726E7" w:rsidRDefault="00F726E7" w:rsidP="00C45821">
                      <w:pPr>
                        <w:jc w:val="center"/>
                        <w:rPr>
                          <w:rFonts w:ascii="Tahoma" w:hAnsi="Tahoma" w:cs="Tahoma"/>
                          <w:b/>
                          <w:caps/>
                          <w:color w:val="000080"/>
                          <w:sz w:val="32"/>
                          <w:szCs w:val="32"/>
                        </w:rPr>
                      </w:pPr>
                      <w:r w:rsidRPr="00C015DF">
                        <w:rPr>
                          <w:rFonts w:ascii="Tahoma" w:hAnsi="Tahoma" w:cs="Tahoma"/>
                          <w:b/>
                          <w:caps/>
                          <w:color w:val="000080"/>
                          <w:sz w:val="32"/>
                          <w:szCs w:val="32"/>
                        </w:rPr>
                        <w:t xml:space="preserve">TABLEROS </w:t>
                      </w:r>
                      <w:r>
                        <w:rPr>
                          <w:rFonts w:ascii="Tahoma" w:hAnsi="Tahoma" w:cs="Tahoma"/>
                          <w:b/>
                          <w:caps/>
                          <w:color w:val="000080"/>
                          <w:sz w:val="32"/>
                          <w:szCs w:val="32"/>
                        </w:rPr>
                        <w:t>DE SERVICIOS AUXILIARES                TIPO A, B, C, D Y E</w:t>
                      </w:r>
                    </w:p>
                    <w:p w:rsidR="00F726E7" w:rsidRDefault="00F726E7" w:rsidP="00C45821">
                      <w:pPr>
                        <w:jc w:val="center"/>
                        <w:rPr>
                          <w:rFonts w:ascii="Tahoma" w:hAnsi="Tahoma" w:cs="Tahoma"/>
                          <w:b/>
                          <w:caps/>
                          <w:color w:val="000080"/>
                          <w:sz w:val="32"/>
                          <w:szCs w:val="32"/>
                        </w:rPr>
                      </w:pPr>
                    </w:p>
                    <w:p w:rsidR="00F726E7" w:rsidRDefault="00F726E7" w:rsidP="00C45821">
                      <w:pPr>
                        <w:jc w:val="center"/>
                        <w:rPr>
                          <w:rFonts w:ascii="Tahoma" w:hAnsi="Tahoma" w:cs="Tahoma"/>
                          <w:b/>
                          <w:caps/>
                          <w:color w:val="000080"/>
                          <w:sz w:val="32"/>
                          <w:szCs w:val="32"/>
                        </w:rPr>
                      </w:pPr>
                    </w:p>
                    <w:p w:rsidR="00F726E7" w:rsidRDefault="00F726E7" w:rsidP="00C45821">
                      <w:pPr>
                        <w:jc w:val="center"/>
                        <w:rPr>
                          <w:rFonts w:ascii="Tahoma" w:hAnsi="Tahoma" w:cs="Tahoma"/>
                          <w:b/>
                          <w:caps/>
                          <w:color w:val="000080"/>
                          <w:sz w:val="32"/>
                          <w:szCs w:val="32"/>
                        </w:rPr>
                      </w:pPr>
                    </w:p>
                    <w:p w:rsidR="00F726E7" w:rsidRPr="00C015DF" w:rsidRDefault="00F726E7" w:rsidP="00C45821">
                      <w:pPr>
                        <w:jc w:val="center"/>
                        <w:rPr>
                          <w:rFonts w:ascii="Tahoma" w:hAnsi="Tahoma" w:cs="Tahoma"/>
                          <w:b/>
                          <w:caps/>
                          <w:color w:val="000080"/>
                          <w:sz w:val="32"/>
                          <w:szCs w:val="32"/>
                        </w:rPr>
                      </w:pPr>
                      <w:r>
                        <w:rPr>
                          <w:rFonts w:ascii="Tahoma" w:hAnsi="Tahoma" w:cs="Tahoma"/>
                          <w:b/>
                          <w:caps/>
                          <w:color w:val="000080"/>
                          <w:sz w:val="32"/>
                          <w:szCs w:val="32"/>
                        </w:rPr>
                        <w:t>PARTE 1</w:t>
                      </w:r>
                    </w:p>
                    <w:p w:rsidR="00F726E7" w:rsidRDefault="00F726E7" w:rsidP="00C45821">
                      <w:pPr>
                        <w:rPr>
                          <w:rFonts w:ascii="Tahoma" w:hAnsi="Tahoma" w:cs="Tahoma"/>
                        </w:rPr>
                      </w:pPr>
                    </w:p>
                    <w:p w:rsidR="00F726E7" w:rsidRDefault="00F726E7" w:rsidP="00C45821">
                      <w:pPr>
                        <w:rPr>
                          <w:rFonts w:ascii="Tahoma" w:hAnsi="Tahoma" w:cs="Tahoma"/>
                        </w:rPr>
                      </w:pPr>
                    </w:p>
                    <w:p w:rsidR="00F726E7" w:rsidRPr="009862C4" w:rsidRDefault="00F726E7" w:rsidP="00C45821">
                      <w:pPr>
                        <w:rPr>
                          <w:rFonts w:ascii="Tahoma" w:hAnsi="Tahoma" w:cs="Tahoma"/>
                        </w:rPr>
                      </w:pPr>
                    </w:p>
                    <w:p w:rsidR="00F726E7" w:rsidRDefault="00F726E7" w:rsidP="00C45821"/>
                    <w:p w:rsidR="00F726E7" w:rsidRDefault="00F726E7" w:rsidP="00C45821"/>
                    <w:p w:rsidR="00F726E7" w:rsidRDefault="00F726E7" w:rsidP="00C45821"/>
                    <w:p w:rsidR="00F726E7" w:rsidRDefault="00F726E7" w:rsidP="00C45821"/>
                    <w:p w:rsidR="00F726E7" w:rsidRDefault="00F726E7" w:rsidP="00C45821"/>
                  </w:txbxContent>
                </v:textbox>
              </v:shape>
            </w:pict>
          </mc:Fallback>
        </mc:AlternateContent>
      </w:r>
      <w:r>
        <w:rPr>
          <w:rFonts w:ascii="Tahoma" w:hAnsi="Tahoma" w:cs="Tahoma"/>
          <w:b/>
          <w:noProof/>
          <w:sz w:val="18"/>
          <w:szCs w:val="18"/>
          <w:lang w:eastAsia="es-BO"/>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294640</wp:posOffset>
                </wp:positionV>
                <wp:extent cx="5791200" cy="8001000"/>
                <wp:effectExtent l="22860" t="23495" r="24765" b="2413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001000"/>
                        </a:xfrm>
                        <a:prstGeom prst="rect">
                          <a:avLst/>
                        </a:prstGeom>
                        <a:solidFill>
                          <a:srgbClr val="FFFFFF"/>
                        </a:solidFill>
                        <a:ln w="38100">
                          <a:solidFill>
                            <a:srgbClr val="000000"/>
                          </a:solidFill>
                          <a:miter lim="800000"/>
                          <a:headEnd/>
                          <a:tailEnd/>
                        </a:ln>
                      </wps:spPr>
                      <wps:txbx>
                        <w:txbxContent>
                          <w:p w:rsidR="00F726E7" w:rsidRDefault="00F726E7" w:rsidP="00C45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23.2pt;width:456pt;height:6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" strokeweight="3pt">
                <v:textbox>
                  <w:txbxContent>
                    <w:p w:rsidR="00F726E7" w:rsidRDefault="00F726E7" w:rsidP="00C45821"/>
                  </w:txbxContent>
                </v:textbox>
              </v:shape>
            </w:pict>
          </mc:Fallback>
        </mc:AlternateContent>
      </w:r>
      <w:bookmarkEnd w:id="0"/>
      <w:bookmarkEnd w:id="1"/>
      <w:bookmarkEnd w:id="2"/>
      <w:bookmarkEnd w:id="3"/>
      <w:bookmarkEnd w:id="4"/>
    </w:p>
    <w:p w:rsidR="00C45821" w:rsidRPr="00616AC1" w:rsidRDefault="00C45821" w:rsidP="00A564ED">
      <w:pPr>
        <w:jc w:val="center"/>
        <w:rPr>
          <w:rFonts w:ascii="Tahoma" w:hAnsi="Tahoma" w:cs="Tahoma"/>
          <w:b/>
          <w:sz w:val="18"/>
          <w:szCs w:val="18"/>
        </w:rPr>
      </w:pPr>
    </w:p>
    <w:p w:rsidR="007D6DDA" w:rsidRDefault="00771A4C" w:rsidP="00B247CE">
      <w:pPr>
        <w:pStyle w:val="TDC1"/>
      </w:pPr>
      <w:bookmarkStart w:id="5" w:name="MARCADOR"/>
      <w:r>
        <w:br w:type="page"/>
      </w:r>
      <w:bookmarkEnd w:id="5"/>
      <w:r w:rsidR="00E765A0">
        <w:lastRenderedPageBreak/>
        <w:t>ÍNDICE</w:t>
      </w:r>
    </w:p>
    <w:p w:rsidR="004F0318" w:rsidRDefault="00A97285">
      <w:pPr>
        <w:pStyle w:val="TDC1"/>
        <w:rPr>
          <w:rFonts w:ascii="Calibri" w:hAnsi="Calibri"/>
          <w:caps w:val="0"/>
          <w:noProof/>
          <w:sz w:val="22"/>
          <w:szCs w:val="22"/>
          <w:lang w:val="es-ES"/>
        </w:rPr>
      </w:pPr>
      <w:r w:rsidRPr="00A97285">
        <w:fldChar w:fldCharType="begin"/>
      </w:r>
      <w:r w:rsidRPr="00A97285">
        <w:instrText xml:space="preserve"> TOC \o "1-3" \h \z \u </w:instrText>
      </w:r>
      <w:r w:rsidRPr="00A97285">
        <w:fldChar w:fldCharType="separate"/>
      </w:r>
      <w:hyperlink w:anchor="_Toc528528167" w:history="1">
        <w:r w:rsidR="004F0318" w:rsidRPr="004C4320">
          <w:rPr>
            <w:rStyle w:val="Hipervnculo"/>
            <w:noProof/>
          </w:rPr>
          <w:t>1</w:t>
        </w:r>
        <w:r w:rsidR="004F0318">
          <w:rPr>
            <w:rFonts w:ascii="Calibri" w:hAnsi="Calibri"/>
            <w:caps w:val="0"/>
            <w:noProof/>
            <w:sz w:val="22"/>
            <w:szCs w:val="22"/>
            <w:lang w:val="es-ES"/>
          </w:rPr>
          <w:tab/>
        </w:r>
        <w:r w:rsidR="004F0318" w:rsidRPr="004C4320">
          <w:rPr>
            <w:rStyle w:val="Hipervnculo"/>
            <w:noProof/>
          </w:rPr>
          <w:t>ALCANCE DE LA PROVISIÓN</w:t>
        </w:r>
        <w:r w:rsidR="004F0318">
          <w:rPr>
            <w:noProof/>
            <w:webHidden/>
          </w:rPr>
          <w:tab/>
        </w:r>
        <w:r w:rsidR="004F0318">
          <w:rPr>
            <w:noProof/>
            <w:webHidden/>
          </w:rPr>
          <w:fldChar w:fldCharType="begin"/>
        </w:r>
        <w:r w:rsidR="004F0318">
          <w:rPr>
            <w:noProof/>
            <w:webHidden/>
          </w:rPr>
          <w:instrText xml:space="preserve"> PAGEREF _Toc528528167 \h </w:instrText>
        </w:r>
        <w:r w:rsidR="004F0318">
          <w:rPr>
            <w:noProof/>
            <w:webHidden/>
          </w:rPr>
        </w:r>
        <w:r w:rsidR="004F0318">
          <w:rPr>
            <w:noProof/>
            <w:webHidden/>
          </w:rPr>
          <w:fldChar w:fldCharType="separate"/>
        </w:r>
        <w:r w:rsidR="004F0318">
          <w:rPr>
            <w:noProof/>
            <w:webHidden/>
          </w:rPr>
          <w:t>3</w:t>
        </w:r>
        <w:r w:rsidR="004F0318">
          <w:rPr>
            <w:noProof/>
            <w:webHidden/>
          </w:rPr>
          <w:fldChar w:fldCharType="end"/>
        </w:r>
      </w:hyperlink>
    </w:p>
    <w:p w:rsidR="004F0318" w:rsidRDefault="00F726E7">
      <w:pPr>
        <w:pStyle w:val="TDC1"/>
        <w:rPr>
          <w:rFonts w:ascii="Calibri" w:hAnsi="Calibri"/>
          <w:caps w:val="0"/>
          <w:noProof/>
          <w:sz w:val="22"/>
          <w:szCs w:val="22"/>
          <w:lang w:val="es-ES"/>
        </w:rPr>
      </w:pPr>
      <w:hyperlink w:anchor="_Toc528528168" w:history="1">
        <w:r w:rsidR="004F0318" w:rsidRPr="004C4320">
          <w:rPr>
            <w:rStyle w:val="Hipervnculo"/>
            <w:rFonts w:cs="Tahoma"/>
            <w:noProof/>
          </w:rPr>
          <w:t>2</w:t>
        </w:r>
        <w:r w:rsidR="004F0318">
          <w:rPr>
            <w:rFonts w:ascii="Calibri" w:hAnsi="Calibri"/>
            <w:caps w:val="0"/>
            <w:noProof/>
            <w:sz w:val="22"/>
            <w:szCs w:val="22"/>
            <w:lang w:val="es-ES"/>
          </w:rPr>
          <w:tab/>
        </w:r>
        <w:r w:rsidR="004F0318" w:rsidRPr="004C4320">
          <w:rPr>
            <w:rStyle w:val="Hipervnculo"/>
            <w:rFonts w:cs="Tahoma"/>
            <w:noProof/>
          </w:rPr>
          <w:t>NORMAS APLICABLES</w:t>
        </w:r>
        <w:r w:rsidR="004F0318">
          <w:rPr>
            <w:noProof/>
            <w:webHidden/>
          </w:rPr>
          <w:tab/>
        </w:r>
        <w:r w:rsidR="004F0318">
          <w:rPr>
            <w:noProof/>
            <w:webHidden/>
          </w:rPr>
          <w:fldChar w:fldCharType="begin"/>
        </w:r>
        <w:r w:rsidR="004F0318">
          <w:rPr>
            <w:noProof/>
            <w:webHidden/>
          </w:rPr>
          <w:instrText xml:space="preserve"> PAGEREF _Toc528528168 \h </w:instrText>
        </w:r>
        <w:r w:rsidR="004F0318">
          <w:rPr>
            <w:noProof/>
            <w:webHidden/>
          </w:rPr>
        </w:r>
        <w:r w:rsidR="004F0318">
          <w:rPr>
            <w:noProof/>
            <w:webHidden/>
          </w:rPr>
          <w:fldChar w:fldCharType="separate"/>
        </w:r>
        <w:r w:rsidR="004F0318">
          <w:rPr>
            <w:noProof/>
            <w:webHidden/>
          </w:rPr>
          <w:t>3</w:t>
        </w:r>
        <w:r w:rsidR="004F0318">
          <w:rPr>
            <w:noProof/>
            <w:webHidden/>
          </w:rPr>
          <w:fldChar w:fldCharType="end"/>
        </w:r>
      </w:hyperlink>
    </w:p>
    <w:p w:rsidR="004F0318" w:rsidRDefault="00F726E7">
      <w:pPr>
        <w:pStyle w:val="TDC1"/>
        <w:rPr>
          <w:rFonts w:ascii="Calibri" w:hAnsi="Calibri"/>
          <w:caps w:val="0"/>
          <w:noProof/>
          <w:sz w:val="22"/>
          <w:szCs w:val="22"/>
          <w:lang w:val="es-ES"/>
        </w:rPr>
      </w:pPr>
      <w:hyperlink w:anchor="_Toc528528169" w:history="1">
        <w:r w:rsidR="004F0318" w:rsidRPr="004C4320">
          <w:rPr>
            <w:rStyle w:val="Hipervnculo"/>
            <w:rFonts w:cs="Tahoma"/>
            <w:noProof/>
          </w:rPr>
          <w:t>3</w:t>
        </w:r>
        <w:r w:rsidR="004F0318">
          <w:rPr>
            <w:rFonts w:ascii="Calibri" w:hAnsi="Calibri"/>
            <w:caps w:val="0"/>
            <w:noProof/>
            <w:sz w:val="22"/>
            <w:szCs w:val="22"/>
            <w:lang w:val="es-ES"/>
          </w:rPr>
          <w:tab/>
        </w:r>
        <w:r w:rsidR="004F0318" w:rsidRPr="004C4320">
          <w:rPr>
            <w:rStyle w:val="Hipervnculo"/>
            <w:rFonts w:cs="Tahoma"/>
            <w:noProof/>
          </w:rPr>
          <w:t>CONDICIONES Y CARACTERÍSTICAS TÉCNICAS GENERALES</w:t>
        </w:r>
        <w:r w:rsidR="004F0318">
          <w:rPr>
            <w:noProof/>
            <w:webHidden/>
          </w:rPr>
          <w:tab/>
        </w:r>
        <w:r w:rsidR="004F0318">
          <w:rPr>
            <w:noProof/>
            <w:webHidden/>
          </w:rPr>
          <w:fldChar w:fldCharType="begin"/>
        </w:r>
        <w:r w:rsidR="004F0318">
          <w:rPr>
            <w:noProof/>
            <w:webHidden/>
          </w:rPr>
          <w:instrText xml:space="preserve"> PAGEREF _Toc528528169 \h </w:instrText>
        </w:r>
        <w:r w:rsidR="004F0318">
          <w:rPr>
            <w:noProof/>
            <w:webHidden/>
          </w:rPr>
        </w:r>
        <w:r w:rsidR="004F0318">
          <w:rPr>
            <w:noProof/>
            <w:webHidden/>
          </w:rPr>
          <w:fldChar w:fldCharType="separate"/>
        </w:r>
        <w:r w:rsidR="004F0318">
          <w:rPr>
            <w:noProof/>
            <w:webHidden/>
          </w:rPr>
          <w:t>4</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70" w:history="1">
        <w:r w:rsidR="004F0318" w:rsidRPr="004C4320">
          <w:rPr>
            <w:rStyle w:val="Hipervnculo"/>
            <w:rFonts w:cs="Tahoma"/>
            <w:noProof/>
          </w:rPr>
          <w:t>3.1</w:t>
        </w:r>
        <w:r w:rsidR="004F0318">
          <w:rPr>
            <w:rFonts w:ascii="Calibri" w:hAnsi="Calibri"/>
            <w:caps w:val="0"/>
            <w:noProof/>
            <w:sz w:val="22"/>
            <w:szCs w:val="22"/>
            <w:lang w:val="es-ES"/>
          </w:rPr>
          <w:tab/>
        </w:r>
        <w:r w:rsidR="004F0318" w:rsidRPr="004C4320">
          <w:rPr>
            <w:rStyle w:val="Hipervnculo"/>
            <w:rFonts w:cs="Tahoma"/>
            <w:noProof/>
          </w:rPr>
          <w:t>CONDICIONES DE OPERACIÓN</w:t>
        </w:r>
        <w:r w:rsidR="004F0318">
          <w:rPr>
            <w:noProof/>
            <w:webHidden/>
          </w:rPr>
          <w:tab/>
        </w:r>
        <w:r w:rsidR="004F0318">
          <w:rPr>
            <w:noProof/>
            <w:webHidden/>
          </w:rPr>
          <w:fldChar w:fldCharType="begin"/>
        </w:r>
        <w:r w:rsidR="004F0318">
          <w:rPr>
            <w:noProof/>
            <w:webHidden/>
          </w:rPr>
          <w:instrText xml:space="preserve"> PAGEREF _Toc528528170 \h </w:instrText>
        </w:r>
        <w:r w:rsidR="004F0318">
          <w:rPr>
            <w:noProof/>
            <w:webHidden/>
          </w:rPr>
        </w:r>
        <w:r w:rsidR="004F0318">
          <w:rPr>
            <w:noProof/>
            <w:webHidden/>
          </w:rPr>
          <w:fldChar w:fldCharType="separate"/>
        </w:r>
        <w:r w:rsidR="004F0318">
          <w:rPr>
            <w:noProof/>
            <w:webHidden/>
          </w:rPr>
          <w:t>4</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71" w:history="1">
        <w:r w:rsidR="004F0318" w:rsidRPr="004C4320">
          <w:rPr>
            <w:rStyle w:val="Hipervnculo"/>
            <w:rFonts w:cs="Tahoma"/>
            <w:noProof/>
          </w:rPr>
          <w:t>3.2</w:t>
        </w:r>
        <w:r w:rsidR="004F0318">
          <w:rPr>
            <w:rFonts w:ascii="Calibri" w:hAnsi="Calibri"/>
            <w:caps w:val="0"/>
            <w:noProof/>
            <w:sz w:val="22"/>
            <w:szCs w:val="22"/>
            <w:lang w:val="es-ES"/>
          </w:rPr>
          <w:tab/>
        </w:r>
        <w:r w:rsidR="004F0318" w:rsidRPr="004C4320">
          <w:rPr>
            <w:rStyle w:val="Hipervnculo"/>
            <w:rFonts w:cs="Tahoma"/>
            <w:noProof/>
          </w:rPr>
          <w:t>CONDICIONES AMBIENTALES</w:t>
        </w:r>
        <w:r w:rsidR="004F0318">
          <w:rPr>
            <w:noProof/>
            <w:webHidden/>
          </w:rPr>
          <w:tab/>
        </w:r>
        <w:r w:rsidR="004F0318">
          <w:rPr>
            <w:noProof/>
            <w:webHidden/>
          </w:rPr>
          <w:fldChar w:fldCharType="begin"/>
        </w:r>
        <w:r w:rsidR="004F0318">
          <w:rPr>
            <w:noProof/>
            <w:webHidden/>
          </w:rPr>
          <w:instrText xml:space="preserve"> PAGEREF _Toc528528171 \h </w:instrText>
        </w:r>
        <w:r w:rsidR="004F0318">
          <w:rPr>
            <w:noProof/>
            <w:webHidden/>
          </w:rPr>
        </w:r>
        <w:r w:rsidR="004F0318">
          <w:rPr>
            <w:noProof/>
            <w:webHidden/>
          </w:rPr>
          <w:fldChar w:fldCharType="separate"/>
        </w:r>
        <w:r w:rsidR="004F0318">
          <w:rPr>
            <w:noProof/>
            <w:webHidden/>
          </w:rPr>
          <w:t>4</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72" w:history="1">
        <w:r w:rsidR="004F0318" w:rsidRPr="004C4320">
          <w:rPr>
            <w:rStyle w:val="Hipervnculo"/>
            <w:rFonts w:cs="Tahoma"/>
            <w:noProof/>
          </w:rPr>
          <w:t>3.3</w:t>
        </w:r>
        <w:r w:rsidR="004F0318">
          <w:rPr>
            <w:rFonts w:ascii="Calibri" w:hAnsi="Calibri"/>
            <w:caps w:val="0"/>
            <w:noProof/>
            <w:sz w:val="22"/>
            <w:szCs w:val="22"/>
            <w:lang w:val="es-ES"/>
          </w:rPr>
          <w:tab/>
        </w:r>
        <w:r w:rsidR="004F0318" w:rsidRPr="004C4320">
          <w:rPr>
            <w:rStyle w:val="Hipervnculo"/>
            <w:rFonts w:cs="Tahoma"/>
            <w:noProof/>
          </w:rPr>
          <w:t>IDENTIFICACIÓN DE CADA TABLERO</w:t>
        </w:r>
        <w:r w:rsidR="004F0318">
          <w:rPr>
            <w:noProof/>
            <w:webHidden/>
          </w:rPr>
          <w:tab/>
        </w:r>
        <w:r w:rsidR="004F0318">
          <w:rPr>
            <w:noProof/>
            <w:webHidden/>
          </w:rPr>
          <w:fldChar w:fldCharType="begin"/>
        </w:r>
        <w:r w:rsidR="004F0318">
          <w:rPr>
            <w:noProof/>
            <w:webHidden/>
          </w:rPr>
          <w:instrText xml:space="preserve"> PAGEREF _Toc528528172 \h </w:instrText>
        </w:r>
        <w:r w:rsidR="004F0318">
          <w:rPr>
            <w:noProof/>
            <w:webHidden/>
          </w:rPr>
        </w:r>
        <w:r w:rsidR="004F0318">
          <w:rPr>
            <w:noProof/>
            <w:webHidden/>
          </w:rPr>
          <w:fldChar w:fldCharType="separate"/>
        </w:r>
        <w:r w:rsidR="004F0318">
          <w:rPr>
            <w:noProof/>
            <w:webHidden/>
          </w:rPr>
          <w:t>5</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73" w:history="1">
        <w:r w:rsidR="004F0318" w:rsidRPr="004C4320">
          <w:rPr>
            <w:rStyle w:val="Hipervnculo"/>
            <w:rFonts w:cs="Tahoma"/>
            <w:noProof/>
          </w:rPr>
          <w:t>3.4</w:t>
        </w:r>
        <w:r w:rsidR="004F0318">
          <w:rPr>
            <w:rFonts w:ascii="Calibri" w:hAnsi="Calibri"/>
            <w:caps w:val="0"/>
            <w:noProof/>
            <w:sz w:val="22"/>
            <w:szCs w:val="22"/>
            <w:lang w:val="es-ES"/>
          </w:rPr>
          <w:tab/>
        </w:r>
        <w:r w:rsidR="004F0318" w:rsidRPr="004C4320">
          <w:rPr>
            <w:rStyle w:val="Hipervnculo"/>
            <w:rFonts w:cs="Tahoma"/>
            <w:noProof/>
          </w:rPr>
          <w:t>CONSIDERACIONES PARA EL OFERTANTE</w:t>
        </w:r>
        <w:r w:rsidR="004F0318">
          <w:rPr>
            <w:noProof/>
            <w:webHidden/>
          </w:rPr>
          <w:tab/>
        </w:r>
        <w:r w:rsidR="004F0318">
          <w:rPr>
            <w:noProof/>
            <w:webHidden/>
          </w:rPr>
          <w:fldChar w:fldCharType="begin"/>
        </w:r>
        <w:r w:rsidR="004F0318">
          <w:rPr>
            <w:noProof/>
            <w:webHidden/>
          </w:rPr>
          <w:instrText xml:space="preserve"> PAGEREF _Toc528528173 \h </w:instrText>
        </w:r>
        <w:r w:rsidR="004F0318">
          <w:rPr>
            <w:noProof/>
            <w:webHidden/>
          </w:rPr>
        </w:r>
        <w:r w:rsidR="004F0318">
          <w:rPr>
            <w:noProof/>
            <w:webHidden/>
          </w:rPr>
          <w:fldChar w:fldCharType="separate"/>
        </w:r>
        <w:r w:rsidR="004F0318">
          <w:rPr>
            <w:noProof/>
            <w:webHidden/>
          </w:rPr>
          <w:t>5</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74" w:history="1">
        <w:r w:rsidR="004F0318" w:rsidRPr="004C4320">
          <w:rPr>
            <w:rStyle w:val="Hipervnculo"/>
            <w:rFonts w:cs="Tahoma"/>
            <w:noProof/>
          </w:rPr>
          <w:t>3.5</w:t>
        </w:r>
        <w:r w:rsidR="004F0318">
          <w:rPr>
            <w:rFonts w:ascii="Calibri" w:hAnsi="Calibri"/>
            <w:caps w:val="0"/>
            <w:noProof/>
            <w:sz w:val="22"/>
            <w:szCs w:val="22"/>
            <w:lang w:val="es-ES"/>
          </w:rPr>
          <w:tab/>
        </w:r>
        <w:r w:rsidR="004F0318" w:rsidRPr="004C4320">
          <w:rPr>
            <w:rStyle w:val="Hipervnculo"/>
            <w:rFonts w:cs="Tahoma"/>
            <w:noProof/>
          </w:rPr>
          <w:t>CARACTERÍSTICAS GENERALES DE DISEÑO</w:t>
        </w:r>
        <w:r w:rsidR="004F0318">
          <w:rPr>
            <w:noProof/>
            <w:webHidden/>
          </w:rPr>
          <w:tab/>
        </w:r>
        <w:r w:rsidR="004F0318">
          <w:rPr>
            <w:noProof/>
            <w:webHidden/>
          </w:rPr>
          <w:fldChar w:fldCharType="begin"/>
        </w:r>
        <w:r w:rsidR="004F0318">
          <w:rPr>
            <w:noProof/>
            <w:webHidden/>
          </w:rPr>
          <w:instrText xml:space="preserve"> PAGEREF _Toc528528174 \h </w:instrText>
        </w:r>
        <w:r w:rsidR="004F0318">
          <w:rPr>
            <w:noProof/>
            <w:webHidden/>
          </w:rPr>
        </w:r>
        <w:r w:rsidR="004F0318">
          <w:rPr>
            <w:noProof/>
            <w:webHidden/>
          </w:rPr>
          <w:fldChar w:fldCharType="separate"/>
        </w:r>
        <w:r w:rsidR="004F0318">
          <w:rPr>
            <w:noProof/>
            <w:webHidden/>
          </w:rPr>
          <w:t>5</w:t>
        </w:r>
        <w:r w:rsidR="004F0318">
          <w:rPr>
            <w:noProof/>
            <w:webHidden/>
          </w:rPr>
          <w:fldChar w:fldCharType="end"/>
        </w:r>
      </w:hyperlink>
    </w:p>
    <w:p w:rsidR="004F0318" w:rsidRDefault="00F726E7">
      <w:pPr>
        <w:pStyle w:val="TDC3"/>
        <w:tabs>
          <w:tab w:val="left" w:pos="1320"/>
          <w:tab w:val="right" w:leader="dot" w:pos="9111"/>
        </w:tabs>
        <w:rPr>
          <w:rFonts w:ascii="Calibri" w:hAnsi="Calibri"/>
          <w:noProof/>
          <w:lang w:val="es-ES"/>
        </w:rPr>
      </w:pPr>
      <w:hyperlink w:anchor="_Toc528528175" w:history="1">
        <w:r w:rsidR="004F0318" w:rsidRPr="004C4320">
          <w:rPr>
            <w:rStyle w:val="Hipervnculo"/>
            <w:rFonts w:cs="Tahoma"/>
            <w:b/>
            <w:noProof/>
          </w:rPr>
          <w:t>3.5.1</w:t>
        </w:r>
        <w:r w:rsidR="004F0318">
          <w:rPr>
            <w:rFonts w:ascii="Calibri" w:hAnsi="Calibri"/>
            <w:noProof/>
            <w:lang w:val="es-ES"/>
          </w:rPr>
          <w:tab/>
        </w:r>
        <w:r w:rsidR="004F0318" w:rsidRPr="004C4320">
          <w:rPr>
            <w:rStyle w:val="Hipervnculo"/>
            <w:rFonts w:cs="Tahoma"/>
            <w:b/>
            <w:noProof/>
          </w:rPr>
          <w:t>Características Básicas por Tablero.</w:t>
        </w:r>
        <w:r w:rsidR="004F0318">
          <w:rPr>
            <w:noProof/>
            <w:webHidden/>
          </w:rPr>
          <w:tab/>
        </w:r>
        <w:r w:rsidR="004F0318">
          <w:rPr>
            <w:noProof/>
            <w:webHidden/>
          </w:rPr>
          <w:fldChar w:fldCharType="begin"/>
        </w:r>
        <w:r w:rsidR="004F0318">
          <w:rPr>
            <w:noProof/>
            <w:webHidden/>
          </w:rPr>
          <w:instrText xml:space="preserve"> PAGEREF _Toc528528175 \h </w:instrText>
        </w:r>
        <w:r w:rsidR="004F0318">
          <w:rPr>
            <w:noProof/>
            <w:webHidden/>
          </w:rPr>
        </w:r>
        <w:r w:rsidR="004F0318">
          <w:rPr>
            <w:noProof/>
            <w:webHidden/>
          </w:rPr>
          <w:fldChar w:fldCharType="separate"/>
        </w:r>
        <w:r w:rsidR="004F0318">
          <w:rPr>
            <w:noProof/>
            <w:webHidden/>
          </w:rPr>
          <w:t>6</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76" w:history="1">
        <w:r w:rsidR="004F0318" w:rsidRPr="004C4320">
          <w:rPr>
            <w:rStyle w:val="Hipervnculo"/>
            <w:rFonts w:cs="Tahoma"/>
            <w:bCs/>
            <w:noProof/>
            <w:lang w:val="es-ES" w:eastAsia="en-US"/>
          </w:rPr>
          <w:t>3.6</w:t>
        </w:r>
        <w:r w:rsidR="004F0318">
          <w:rPr>
            <w:rFonts w:ascii="Calibri" w:hAnsi="Calibri"/>
            <w:caps w:val="0"/>
            <w:noProof/>
            <w:sz w:val="22"/>
            <w:szCs w:val="22"/>
            <w:lang w:val="es-ES"/>
          </w:rPr>
          <w:tab/>
        </w:r>
        <w:r w:rsidR="004F0318" w:rsidRPr="004C4320">
          <w:rPr>
            <w:rStyle w:val="Hipervnculo"/>
            <w:rFonts w:cs="Tahoma"/>
            <w:bCs/>
            <w:noProof/>
            <w:lang w:val="es-ES" w:eastAsia="en-US"/>
          </w:rPr>
          <w:t>INTERRUPTOR DE ALIMENTADOR PRINCIPAL</w:t>
        </w:r>
        <w:r w:rsidR="004F0318">
          <w:rPr>
            <w:noProof/>
            <w:webHidden/>
          </w:rPr>
          <w:tab/>
        </w:r>
        <w:r w:rsidR="004F0318">
          <w:rPr>
            <w:noProof/>
            <w:webHidden/>
          </w:rPr>
          <w:fldChar w:fldCharType="begin"/>
        </w:r>
        <w:r w:rsidR="004F0318">
          <w:rPr>
            <w:noProof/>
            <w:webHidden/>
          </w:rPr>
          <w:instrText xml:space="preserve"> PAGEREF _Toc528528176 \h </w:instrText>
        </w:r>
        <w:r w:rsidR="004F0318">
          <w:rPr>
            <w:noProof/>
            <w:webHidden/>
          </w:rPr>
        </w:r>
        <w:r w:rsidR="004F0318">
          <w:rPr>
            <w:noProof/>
            <w:webHidden/>
          </w:rPr>
          <w:fldChar w:fldCharType="separate"/>
        </w:r>
        <w:r w:rsidR="004F0318">
          <w:rPr>
            <w:noProof/>
            <w:webHidden/>
          </w:rPr>
          <w:t>7</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77" w:history="1">
        <w:r w:rsidR="004F0318" w:rsidRPr="004C4320">
          <w:rPr>
            <w:rStyle w:val="Hipervnculo"/>
            <w:rFonts w:cs="Arial"/>
            <w:noProof/>
          </w:rPr>
          <w:t>3.7</w:t>
        </w:r>
        <w:r w:rsidR="004F0318">
          <w:rPr>
            <w:rFonts w:ascii="Calibri" w:hAnsi="Calibri"/>
            <w:caps w:val="0"/>
            <w:noProof/>
            <w:sz w:val="22"/>
            <w:szCs w:val="22"/>
            <w:lang w:val="es-ES"/>
          </w:rPr>
          <w:tab/>
        </w:r>
        <w:r w:rsidR="004F0318" w:rsidRPr="004C4320">
          <w:rPr>
            <w:rStyle w:val="Hipervnculo"/>
            <w:rFonts w:cs="Tahoma"/>
            <w:bCs/>
            <w:noProof/>
            <w:lang w:val="es-ES" w:eastAsia="en-US"/>
          </w:rPr>
          <w:t>SECCIONAMIENTO DE LOS ALIMENTADORES PRINCIPALES</w:t>
        </w:r>
        <w:r w:rsidR="004F0318">
          <w:rPr>
            <w:noProof/>
            <w:webHidden/>
          </w:rPr>
          <w:tab/>
        </w:r>
        <w:r w:rsidR="004F0318">
          <w:rPr>
            <w:noProof/>
            <w:webHidden/>
          </w:rPr>
          <w:fldChar w:fldCharType="begin"/>
        </w:r>
        <w:r w:rsidR="004F0318">
          <w:rPr>
            <w:noProof/>
            <w:webHidden/>
          </w:rPr>
          <w:instrText xml:space="preserve"> PAGEREF _Toc528528177 \h </w:instrText>
        </w:r>
        <w:r w:rsidR="004F0318">
          <w:rPr>
            <w:noProof/>
            <w:webHidden/>
          </w:rPr>
        </w:r>
        <w:r w:rsidR="004F0318">
          <w:rPr>
            <w:noProof/>
            <w:webHidden/>
          </w:rPr>
          <w:fldChar w:fldCharType="separate"/>
        </w:r>
        <w:r w:rsidR="004F0318">
          <w:rPr>
            <w:noProof/>
            <w:webHidden/>
          </w:rPr>
          <w:t>7</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78" w:history="1">
        <w:r w:rsidR="004F0318" w:rsidRPr="004C4320">
          <w:rPr>
            <w:rStyle w:val="Hipervnculo"/>
            <w:rFonts w:cs="Arial"/>
            <w:noProof/>
          </w:rPr>
          <w:t>3.8</w:t>
        </w:r>
        <w:r w:rsidR="004F0318">
          <w:rPr>
            <w:rFonts w:ascii="Calibri" w:hAnsi="Calibri"/>
            <w:caps w:val="0"/>
            <w:noProof/>
            <w:sz w:val="22"/>
            <w:szCs w:val="22"/>
            <w:lang w:val="es-ES"/>
          </w:rPr>
          <w:tab/>
        </w:r>
        <w:r w:rsidR="004F0318" w:rsidRPr="004C4320">
          <w:rPr>
            <w:rStyle w:val="Hipervnculo"/>
            <w:rFonts w:cs="Arial"/>
            <w:noProof/>
          </w:rPr>
          <w:t>INTERRUPTORES DE SALIDA DEL TABLERO (TERMOMAGNÉTICO)</w:t>
        </w:r>
        <w:r w:rsidR="004F0318">
          <w:rPr>
            <w:noProof/>
            <w:webHidden/>
          </w:rPr>
          <w:tab/>
        </w:r>
        <w:r w:rsidR="004F0318">
          <w:rPr>
            <w:noProof/>
            <w:webHidden/>
          </w:rPr>
          <w:fldChar w:fldCharType="begin"/>
        </w:r>
        <w:r w:rsidR="004F0318">
          <w:rPr>
            <w:noProof/>
            <w:webHidden/>
          </w:rPr>
          <w:instrText xml:space="preserve"> PAGEREF _Toc528528178 \h </w:instrText>
        </w:r>
        <w:r w:rsidR="004F0318">
          <w:rPr>
            <w:noProof/>
            <w:webHidden/>
          </w:rPr>
        </w:r>
        <w:r w:rsidR="004F0318">
          <w:rPr>
            <w:noProof/>
            <w:webHidden/>
          </w:rPr>
          <w:fldChar w:fldCharType="separate"/>
        </w:r>
        <w:r w:rsidR="004F0318">
          <w:rPr>
            <w:noProof/>
            <w:webHidden/>
          </w:rPr>
          <w:t>7</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79" w:history="1">
        <w:r w:rsidR="004F0318" w:rsidRPr="004C4320">
          <w:rPr>
            <w:rStyle w:val="Hipervnculo"/>
            <w:rFonts w:cs="Arial"/>
            <w:noProof/>
          </w:rPr>
          <w:t>3.9</w:t>
        </w:r>
        <w:r w:rsidR="004F0318">
          <w:rPr>
            <w:rFonts w:ascii="Calibri" w:hAnsi="Calibri"/>
            <w:caps w:val="0"/>
            <w:noProof/>
            <w:sz w:val="22"/>
            <w:szCs w:val="22"/>
            <w:lang w:val="es-ES"/>
          </w:rPr>
          <w:tab/>
        </w:r>
        <w:r w:rsidR="004F0318" w:rsidRPr="004C4320">
          <w:rPr>
            <w:rStyle w:val="Hipervnculo"/>
            <w:rFonts w:cs="Arial"/>
            <w:noProof/>
          </w:rPr>
          <w:t>CARACTERÍSTICAS NOMINALES DE INTERRUPTORES (TERMOMAGNÉTICOS) DE SALIDA</w:t>
        </w:r>
        <w:r w:rsidR="004F0318">
          <w:rPr>
            <w:noProof/>
            <w:webHidden/>
          </w:rPr>
          <w:tab/>
        </w:r>
        <w:r w:rsidR="004F0318">
          <w:rPr>
            <w:noProof/>
            <w:webHidden/>
          </w:rPr>
          <w:fldChar w:fldCharType="begin"/>
        </w:r>
        <w:r w:rsidR="004F0318">
          <w:rPr>
            <w:noProof/>
            <w:webHidden/>
          </w:rPr>
          <w:instrText xml:space="preserve"> PAGEREF _Toc528528179 \h </w:instrText>
        </w:r>
        <w:r w:rsidR="004F0318">
          <w:rPr>
            <w:noProof/>
            <w:webHidden/>
          </w:rPr>
        </w:r>
        <w:r w:rsidR="004F0318">
          <w:rPr>
            <w:noProof/>
            <w:webHidden/>
          </w:rPr>
          <w:fldChar w:fldCharType="separate"/>
        </w:r>
        <w:r w:rsidR="004F0318">
          <w:rPr>
            <w:noProof/>
            <w:webHidden/>
          </w:rPr>
          <w:t>8</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80" w:history="1">
        <w:r w:rsidR="004F0318" w:rsidRPr="004C4320">
          <w:rPr>
            <w:rStyle w:val="Hipervnculo"/>
            <w:rFonts w:cs="Arial"/>
            <w:noProof/>
          </w:rPr>
          <w:t>3.10</w:t>
        </w:r>
        <w:r w:rsidR="004F0318">
          <w:rPr>
            <w:rFonts w:ascii="Calibri" w:hAnsi="Calibri"/>
            <w:caps w:val="0"/>
            <w:noProof/>
            <w:sz w:val="22"/>
            <w:szCs w:val="22"/>
            <w:lang w:val="es-ES"/>
          </w:rPr>
          <w:tab/>
        </w:r>
        <w:r w:rsidR="004F0318" w:rsidRPr="004C4320">
          <w:rPr>
            <w:rStyle w:val="Hipervnculo"/>
            <w:rFonts w:cs="Arial"/>
            <w:noProof/>
          </w:rPr>
          <w:t>DESCARGADORES SOBRETENSIONES</w:t>
        </w:r>
        <w:r w:rsidR="004F0318">
          <w:rPr>
            <w:noProof/>
            <w:webHidden/>
          </w:rPr>
          <w:tab/>
        </w:r>
        <w:r w:rsidR="004F0318">
          <w:rPr>
            <w:noProof/>
            <w:webHidden/>
          </w:rPr>
          <w:fldChar w:fldCharType="begin"/>
        </w:r>
        <w:r w:rsidR="004F0318">
          <w:rPr>
            <w:noProof/>
            <w:webHidden/>
          </w:rPr>
          <w:instrText xml:space="preserve"> PAGEREF _Toc528528180 \h </w:instrText>
        </w:r>
        <w:r w:rsidR="004F0318">
          <w:rPr>
            <w:noProof/>
            <w:webHidden/>
          </w:rPr>
        </w:r>
        <w:r w:rsidR="004F0318">
          <w:rPr>
            <w:noProof/>
            <w:webHidden/>
          </w:rPr>
          <w:fldChar w:fldCharType="separate"/>
        </w:r>
        <w:r w:rsidR="004F0318">
          <w:rPr>
            <w:noProof/>
            <w:webHidden/>
          </w:rPr>
          <w:t>9</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81" w:history="1">
        <w:r w:rsidR="004F0318" w:rsidRPr="004C4320">
          <w:rPr>
            <w:rStyle w:val="Hipervnculo"/>
            <w:rFonts w:cs="Tahoma"/>
            <w:noProof/>
          </w:rPr>
          <w:t>3.11</w:t>
        </w:r>
        <w:r w:rsidR="004F0318">
          <w:rPr>
            <w:rFonts w:ascii="Calibri" w:hAnsi="Calibri"/>
            <w:caps w:val="0"/>
            <w:noProof/>
            <w:sz w:val="22"/>
            <w:szCs w:val="22"/>
            <w:lang w:val="es-ES"/>
          </w:rPr>
          <w:tab/>
        </w:r>
        <w:r w:rsidR="004F0318" w:rsidRPr="004C4320">
          <w:rPr>
            <w:rStyle w:val="Hipervnculo"/>
            <w:rFonts w:cs="Tahoma"/>
            <w:noProof/>
          </w:rPr>
          <w:t>DETALLES CONSTRUCTIVOS Y ACCESORIOS</w:t>
        </w:r>
        <w:r w:rsidR="004F0318">
          <w:rPr>
            <w:noProof/>
            <w:webHidden/>
          </w:rPr>
          <w:tab/>
        </w:r>
        <w:r w:rsidR="004F0318">
          <w:rPr>
            <w:noProof/>
            <w:webHidden/>
          </w:rPr>
          <w:fldChar w:fldCharType="begin"/>
        </w:r>
        <w:r w:rsidR="004F0318">
          <w:rPr>
            <w:noProof/>
            <w:webHidden/>
          </w:rPr>
          <w:instrText xml:space="preserve"> PAGEREF _Toc528528181 \h </w:instrText>
        </w:r>
        <w:r w:rsidR="004F0318">
          <w:rPr>
            <w:noProof/>
            <w:webHidden/>
          </w:rPr>
        </w:r>
        <w:r w:rsidR="004F0318">
          <w:rPr>
            <w:noProof/>
            <w:webHidden/>
          </w:rPr>
          <w:fldChar w:fldCharType="separate"/>
        </w:r>
        <w:r w:rsidR="004F0318">
          <w:rPr>
            <w:noProof/>
            <w:webHidden/>
          </w:rPr>
          <w:t>9</w:t>
        </w:r>
        <w:r w:rsidR="004F0318">
          <w:rPr>
            <w:noProof/>
            <w:webHidden/>
          </w:rPr>
          <w:fldChar w:fldCharType="end"/>
        </w:r>
      </w:hyperlink>
    </w:p>
    <w:p w:rsidR="004F0318" w:rsidRDefault="00F726E7">
      <w:pPr>
        <w:pStyle w:val="TDC2"/>
        <w:tabs>
          <w:tab w:val="left" w:pos="1100"/>
          <w:tab w:val="right" w:leader="dot" w:pos="9111"/>
        </w:tabs>
        <w:rPr>
          <w:rFonts w:ascii="Calibri" w:hAnsi="Calibri"/>
          <w:caps w:val="0"/>
          <w:noProof/>
          <w:sz w:val="22"/>
          <w:szCs w:val="22"/>
          <w:lang w:val="es-ES"/>
        </w:rPr>
      </w:pPr>
      <w:hyperlink w:anchor="_Toc528528182" w:history="1">
        <w:r w:rsidR="004F0318" w:rsidRPr="004C4320">
          <w:rPr>
            <w:rStyle w:val="Hipervnculo"/>
            <w:rFonts w:cs="Tahoma"/>
            <w:noProof/>
          </w:rPr>
          <w:t>3.11.1</w:t>
        </w:r>
        <w:r w:rsidR="004F0318">
          <w:rPr>
            <w:rFonts w:ascii="Calibri" w:hAnsi="Calibri"/>
            <w:caps w:val="0"/>
            <w:noProof/>
            <w:sz w:val="22"/>
            <w:szCs w:val="22"/>
            <w:lang w:val="es-ES"/>
          </w:rPr>
          <w:tab/>
        </w:r>
        <w:r w:rsidR="004F0318" w:rsidRPr="004C4320">
          <w:rPr>
            <w:rStyle w:val="Hipervnculo"/>
            <w:rFonts w:cs="Tahoma"/>
            <w:noProof/>
          </w:rPr>
          <w:t>Carpintería Metálica</w:t>
        </w:r>
        <w:r w:rsidR="004F0318">
          <w:rPr>
            <w:noProof/>
            <w:webHidden/>
          </w:rPr>
          <w:tab/>
        </w:r>
        <w:r w:rsidR="004F0318">
          <w:rPr>
            <w:noProof/>
            <w:webHidden/>
          </w:rPr>
          <w:fldChar w:fldCharType="begin"/>
        </w:r>
        <w:r w:rsidR="004F0318">
          <w:rPr>
            <w:noProof/>
            <w:webHidden/>
          </w:rPr>
          <w:instrText xml:space="preserve"> PAGEREF _Toc528528182 \h </w:instrText>
        </w:r>
        <w:r w:rsidR="004F0318">
          <w:rPr>
            <w:noProof/>
            <w:webHidden/>
          </w:rPr>
        </w:r>
        <w:r w:rsidR="004F0318">
          <w:rPr>
            <w:noProof/>
            <w:webHidden/>
          </w:rPr>
          <w:fldChar w:fldCharType="separate"/>
        </w:r>
        <w:r w:rsidR="004F0318">
          <w:rPr>
            <w:noProof/>
            <w:webHidden/>
          </w:rPr>
          <w:t>9</w:t>
        </w:r>
        <w:r w:rsidR="004F0318">
          <w:rPr>
            <w:noProof/>
            <w:webHidden/>
          </w:rPr>
          <w:fldChar w:fldCharType="end"/>
        </w:r>
      </w:hyperlink>
    </w:p>
    <w:p w:rsidR="004F0318" w:rsidRDefault="00F726E7">
      <w:pPr>
        <w:pStyle w:val="TDC2"/>
        <w:tabs>
          <w:tab w:val="left" w:pos="1100"/>
          <w:tab w:val="right" w:leader="dot" w:pos="9111"/>
        </w:tabs>
        <w:rPr>
          <w:rFonts w:ascii="Calibri" w:hAnsi="Calibri"/>
          <w:caps w:val="0"/>
          <w:noProof/>
          <w:sz w:val="22"/>
          <w:szCs w:val="22"/>
          <w:lang w:val="es-ES"/>
        </w:rPr>
      </w:pPr>
      <w:hyperlink w:anchor="_Toc528528183" w:history="1">
        <w:r w:rsidR="004F0318" w:rsidRPr="004C4320">
          <w:rPr>
            <w:rStyle w:val="Hipervnculo"/>
            <w:rFonts w:cs="Tahoma"/>
            <w:noProof/>
          </w:rPr>
          <w:t>3.11.2</w:t>
        </w:r>
        <w:r w:rsidR="004F0318">
          <w:rPr>
            <w:rFonts w:ascii="Calibri" w:hAnsi="Calibri"/>
            <w:caps w:val="0"/>
            <w:noProof/>
            <w:sz w:val="22"/>
            <w:szCs w:val="22"/>
            <w:lang w:val="es-ES"/>
          </w:rPr>
          <w:tab/>
        </w:r>
        <w:r w:rsidR="004F0318" w:rsidRPr="004C4320">
          <w:rPr>
            <w:rStyle w:val="Hipervnculo"/>
            <w:rFonts w:cs="Tahoma"/>
            <w:noProof/>
          </w:rPr>
          <w:t>Embarrado</w:t>
        </w:r>
        <w:r w:rsidR="004F0318">
          <w:rPr>
            <w:noProof/>
            <w:webHidden/>
          </w:rPr>
          <w:tab/>
        </w:r>
        <w:r w:rsidR="004F0318">
          <w:rPr>
            <w:noProof/>
            <w:webHidden/>
          </w:rPr>
          <w:fldChar w:fldCharType="begin"/>
        </w:r>
        <w:r w:rsidR="004F0318">
          <w:rPr>
            <w:noProof/>
            <w:webHidden/>
          </w:rPr>
          <w:instrText xml:space="preserve"> PAGEREF _Toc528528183 \h </w:instrText>
        </w:r>
        <w:r w:rsidR="004F0318">
          <w:rPr>
            <w:noProof/>
            <w:webHidden/>
          </w:rPr>
        </w:r>
        <w:r w:rsidR="004F0318">
          <w:rPr>
            <w:noProof/>
            <w:webHidden/>
          </w:rPr>
          <w:fldChar w:fldCharType="separate"/>
        </w:r>
        <w:r w:rsidR="004F0318">
          <w:rPr>
            <w:noProof/>
            <w:webHidden/>
          </w:rPr>
          <w:t>10</w:t>
        </w:r>
        <w:r w:rsidR="004F0318">
          <w:rPr>
            <w:noProof/>
            <w:webHidden/>
          </w:rPr>
          <w:fldChar w:fldCharType="end"/>
        </w:r>
      </w:hyperlink>
    </w:p>
    <w:p w:rsidR="004F0318" w:rsidRDefault="00F726E7">
      <w:pPr>
        <w:pStyle w:val="TDC2"/>
        <w:tabs>
          <w:tab w:val="left" w:pos="1100"/>
          <w:tab w:val="right" w:leader="dot" w:pos="9111"/>
        </w:tabs>
        <w:rPr>
          <w:rFonts w:ascii="Calibri" w:hAnsi="Calibri"/>
          <w:caps w:val="0"/>
          <w:noProof/>
          <w:sz w:val="22"/>
          <w:szCs w:val="22"/>
          <w:lang w:val="es-ES"/>
        </w:rPr>
      </w:pPr>
      <w:hyperlink w:anchor="_Toc528528184" w:history="1">
        <w:r w:rsidR="004F0318" w:rsidRPr="004C4320">
          <w:rPr>
            <w:rStyle w:val="Hipervnculo"/>
            <w:rFonts w:cs="Tahoma"/>
            <w:noProof/>
          </w:rPr>
          <w:t>3.11.3</w:t>
        </w:r>
        <w:r w:rsidR="004F0318">
          <w:rPr>
            <w:rFonts w:ascii="Calibri" w:hAnsi="Calibri"/>
            <w:caps w:val="0"/>
            <w:noProof/>
            <w:sz w:val="22"/>
            <w:szCs w:val="22"/>
            <w:lang w:val="es-ES"/>
          </w:rPr>
          <w:tab/>
        </w:r>
        <w:r w:rsidR="004F0318" w:rsidRPr="004C4320">
          <w:rPr>
            <w:rStyle w:val="Hipervnculo"/>
            <w:rFonts w:cs="Tahoma"/>
            <w:noProof/>
          </w:rPr>
          <w:t>Cableado</w:t>
        </w:r>
        <w:r w:rsidR="004F0318">
          <w:rPr>
            <w:noProof/>
            <w:webHidden/>
          </w:rPr>
          <w:tab/>
        </w:r>
        <w:r w:rsidR="004F0318">
          <w:rPr>
            <w:noProof/>
            <w:webHidden/>
          </w:rPr>
          <w:fldChar w:fldCharType="begin"/>
        </w:r>
        <w:r w:rsidR="004F0318">
          <w:rPr>
            <w:noProof/>
            <w:webHidden/>
          </w:rPr>
          <w:instrText xml:space="preserve"> PAGEREF _Toc528528184 \h </w:instrText>
        </w:r>
        <w:r w:rsidR="004F0318">
          <w:rPr>
            <w:noProof/>
            <w:webHidden/>
          </w:rPr>
        </w:r>
        <w:r w:rsidR="004F0318">
          <w:rPr>
            <w:noProof/>
            <w:webHidden/>
          </w:rPr>
          <w:fldChar w:fldCharType="separate"/>
        </w:r>
        <w:r w:rsidR="004F0318">
          <w:rPr>
            <w:noProof/>
            <w:webHidden/>
          </w:rPr>
          <w:t>11</w:t>
        </w:r>
        <w:r w:rsidR="004F0318">
          <w:rPr>
            <w:noProof/>
            <w:webHidden/>
          </w:rPr>
          <w:fldChar w:fldCharType="end"/>
        </w:r>
      </w:hyperlink>
    </w:p>
    <w:p w:rsidR="004F0318" w:rsidRDefault="00F726E7">
      <w:pPr>
        <w:pStyle w:val="TDC2"/>
        <w:tabs>
          <w:tab w:val="left" w:pos="1100"/>
          <w:tab w:val="right" w:leader="dot" w:pos="9111"/>
        </w:tabs>
        <w:rPr>
          <w:rFonts w:ascii="Calibri" w:hAnsi="Calibri"/>
          <w:caps w:val="0"/>
          <w:noProof/>
          <w:sz w:val="22"/>
          <w:szCs w:val="22"/>
          <w:lang w:val="es-ES"/>
        </w:rPr>
      </w:pPr>
      <w:hyperlink w:anchor="_Toc528528185" w:history="1">
        <w:r w:rsidR="004F0318" w:rsidRPr="004C4320">
          <w:rPr>
            <w:rStyle w:val="Hipervnculo"/>
            <w:rFonts w:cs="Tahoma"/>
            <w:noProof/>
          </w:rPr>
          <w:t>3.11.4</w:t>
        </w:r>
        <w:r w:rsidR="004F0318">
          <w:rPr>
            <w:rFonts w:ascii="Calibri" w:hAnsi="Calibri"/>
            <w:caps w:val="0"/>
            <w:noProof/>
            <w:sz w:val="22"/>
            <w:szCs w:val="22"/>
            <w:lang w:val="es-ES"/>
          </w:rPr>
          <w:tab/>
        </w:r>
        <w:r w:rsidR="004F0318" w:rsidRPr="004C4320">
          <w:rPr>
            <w:rStyle w:val="Hipervnculo"/>
            <w:rFonts w:cs="Tahoma"/>
            <w:noProof/>
          </w:rPr>
          <w:t>Mímico e Identificadores</w:t>
        </w:r>
        <w:r w:rsidR="004F0318">
          <w:rPr>
            <w:noProof/>
            <w:webHidden/>
          </w:rPr>
          <w:tab/>
        </w:r>
        <w:r w:rsidR="004F0318">
          <w:rPr>
            <w:noProof/>
            <w:webHidden/>
          </w:rPr>
          <w:fldChar w:fldCharType="begin"/>
        </w:r>
        <w:r w:rsidR="004F0318">
          <w:rPr>
            <w:noProof/>
            <w:webHidden/>
          </w:rPr>
          <w:instrText xml:space="preserve"> PAGEREF _Toc528528185 \h </w:instrText>
        </w:r>
        <w:r w:rsidR="004F0318">
          <w:rPr>
            <w:noProof/>
            <w:webHidden/>
          </w:rPr>
        </w:r>
        <w:r w:rsidR="004F0318">
          <w:rPr>
            <w:noProof/>
            <w:webHidden/>
          </w:rPr>
          <w:fldChar w:fldCharType="separate"/>
        </w:r>
        <w:r w:rsidR="004F0318">
          <w:rPr>
            <w:noProof/>
            <w:webHidden/>
          </w:rPr>
          <w:t>13</w:t>
        </w:r>
        <w:r w:rsidR="004F0318">
          <w:rPr>
            <w:noProof/>
            <w:webHidden/>
          </w:rPr>
          <w:fldChar w:fldCharType="end"/>
        </w:r>
      </w:hyperlink>
    </w:p>
    <w:p w:rsidR="004F0318" w:rsidRDefault="00F726E7">
      <w:pPr>
        <w:pStyle w:val="TDC2"/>
        <w:tabs>
          <w:tab w:val="left" w:pos="1100"/>
          <w:tab w:val="right" w:leader="dot" w:pos="9111"/>
        </w:tabs>
        <w:rPr>
          <w:rFonts w:ascii="Calibri" w:hAnsi="Calibri"/>
          <w:caps w:val="0"/>
          <w:noProof/>
          <w:sz w:val="22"/>
          <w:szCs w:val="22"/>
          <w:lang w:val="es-ES"/>
        </w:rPr>
      </w:pPr>
      <w:hyperlink w:anchor="_Toc528528186" w:history="1">
        <w:r w:rsidR="004F0318" w:rsidRPr="004C4320">
          <w:rPr>
            <w:rStyle w:val="Hipervnculo"/>
            <w:rFonts w:cs="Tahoma"/>
            <w:noProof/>
          </w:rPr>
          <w:t>3.11.5</w:t>
        </w:r>
        <w:r w:rsidR="004F0318">
          <w:rPr>
            <w:rFonts w:ascii="Calibri" w:hAnsi="Calibri"/>
            <w:caps w:val="0"/>
            <w:noProof/>
            <w:sz w:val="22"/>
            <w:szCs w:val="22"/>
            <w:lang w:val="es-ES"/>
          </w:rPr>
          <w:tab/>
        </w:r>
        <w:r w:rsidR="004F0318" w:rsidRPr="004C4320">
          <w:rPr>
            <w:rStyle w:val="Hipervnculo"/>
            <w:rFonts w:cs="Tahoma"/>
            <w:noProof/>
          </w:rPr>
          <w:t>Puesta a Tierra</w:t>
        </w:r>
        <w:r w:rsidR="004F0318">
          <w:rPr>
            <w:noProof/>
            <w:webHidden/>
          </w:rPr>
          <w:tab/>
        </w:r>
        <w:r w:rsidR="004F0318">
          <w:rPr>
            <w:noProof/>
            <w:webHidden/>
          </w:rPr>
          <w:fldChar w:fldCharType="begin"/>
        </w:r>
        <w:r w:rsidR="004F0318">
          <w:rPr>
            <w:noProof/>
            <w:webHidden/>
          </w:rPr>
          <w:instrText xml:space="preserve"> PAGEREF _Toc528528186 \h </w:instrText>
        </w:r>
        <w:r w:rsidR="004F0318">
          <w:rPr>
            <w:noProof/>
            <w:webHidden/>
          </w:rPr>
        </w:r>
        <w:r w:rsidR="004F0318">
          <w:rPr>
            <w:noProof/>
            <w:webHidden/>
          </w:rPr>
          <w:fldChar w:fldCharType="separate"/>
        </w:r>
        <w:r w:rsidR="004F0318">
          <w:rPr>
            <w:noProof/>
            <w:webHidden/>
          </w:rPr>
          <w:t>13</w:t>
        </w:r>
        <w:r w:rsidR="004F0318">
          <w:rPr>
            <w:noProof/>
            <w:webHidden/>
          </w:rPr>
          <w:fldChar w:fldCharType="end"/>
        </w:r>
      </w:hyperlink>
    </w:p>
    <w:p w:rsidR="004F0318" w:rsidRDefault="00F726E7">
      <w:pPr>
        <w:pStyle w:val="TDC1"/>
        <w:rPr>
          <w:rFonts w:ascii="Calibri" w:hAnsi="Calibri"/>
          <w:caps w:val="0"/>
          <w:noProof/>
          <w:sz w:val="22"/>
          <w:szCs w:val="22"/>
          <w:lang w:val="es-ES"/>
        </w:rPr>
      </w:pPr>
      <w:hyperlink w:anchor="_Toc528528187" w:history="1">
        <w:r w:rsidR="004F0318" w:rsidRPr="004C4320">
          <w:rPr>
            <w:rStyle w:val="Hipervnculo"/>
            <w:rFonts w:cs="Tahoma"/>
            <w:noProof/>
          </w:rPr>
          <w:t>4</w:t>
        </w:r>
        <w:r w:rsidR="004F0318">
          <w:rPr>
            <w:rFonts w:ascii="Calibri" w:hAnsi="Calibri"/>
            <w:caps w:val="0"/>
            <w:noProof/>
            <w:sz w:val="22"/>
            <w:szCs w:val="22"/>
            <w:lang w:val="es-ES"/>
          </w:rPr>
          <w:tab/>
        </w:r>
        <w:r w:rsidR="004F0318" w:rsidRPr="004C4320">
          <w:rPr>
            <w:rStyle w:val="Hipervnculo"/>
            <w:rFonts w:cs="Tahoma"/>
            <w:noProof/>
          </w:rPr>
          <w:t>CONDICIONES Y CARACTERÍSTICAS TÉCNICAS ESPECÍFICAS</w:t>
        </w:r>
        <w:r w:rsidR="004F0318">
          <w:rPr>
            <w:noProof/>
            <w:webHidden/>
          </w:rPr>
          <w:tab/>
        </w:r>
        <w:r w:rsidR="004F0318">
          <w:rPr>
            <w:noProof/>
            <w:webHidden/>
          </w:rPr>
          <w:fldChar w:fldCharType="begin"/>
        </w:r>
        <w:r w:rsidR="004F0318">
          <w:rPr>
            <w:noProof/>
            <w:webHidden/>
          </w:rPr>
          <w:instrText xml:space="preserve"> PAGEREF _Toc528528187 \h </w:instrText>
        </w:r>
        <w:r w:rsidR="004F0318">
          <w:rPr>
            <w:noProof/>
            <w:webHidden/>
          </w:rPr>
        </w:r>
        <w:r w:rsidR="004F0318">
          <w:rPr>
            <w:noProof/>
            <w:webHidden/>
          </w:rPr>
          <w:fldChar w:fldCharType="separate"/>
        </w:r>
        <w:r w:rsidR="004F0318">
          <w:rPr>
            <w:noProof/>
            <w:webHidden/>
          </w:rPr>
          <w:t>13</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88" w:history="1">
        <w:r w:rsidR="004F0318" w:rsidRPr="004C4320">
          <w:rPr>
            <w:rStyle w:val="Hipervnculo"/>
            <w:rFonts w:cs="Tahoma"/>
            <w:noProof/>
          </w:rPr>
          <w:t>4.1</w:t>
        </w:r>
        <w:r w:rsidR="004F0318">
          <w:rPr>
            <w:rFonts w:ascii="Calibri" w:hAnsi="Calibri"/>
            <w:caps w:val="0"/>
            <w:noProof/>
            <w:sz w:val="22"/>
            <w:szCs w:val="22"/>
            <w:lang w:val="es-ES"/>
          </w:rPr>
          <w:tab/>
        </w:r>
        <w:r w:rsidR="004F0318" w:rsidRPr="004C4320">
          <w:rPr>
            <w:rStyle w:val="Hipervnculo"/>
            <w:rFonts w:cs="Tahoma"/>
            <w:noProof/>
          </w:rPr>
          <w:t>TABLEROS DE DISTRIBUCIÓN PRINCIPAL 380/220 VCA (TABLERO TIPO A)</w:t>
        </w:r>
        <w:r w:rsidR="004F0318">
          <w:rPr>
            <w:noProof/>
            <w:webHidden/>
          </w:rPr>
          <w:tab/>
        </w:r>
        <w:r w:rsidR="004F0318">
          <w:rPr>
            <w:noProof/>
            <w:webHidden/>
          </w:rPr>
          <w:fldChar w:fldCharType="begin"/>
        </w:r>
        <w:r w:rsidR="004F0318">
          <w:rPr>
            <w:noProof/>
            <w:webHidden/>
          </w:rPr>
          <w:instrText xml:space="preserve"> PAGEREF _Toc528528188 \h </w:instrText>
        </w:r>
        <w:r w:rsidR="004F0318">
          <w:rPr>
            <w:noProof/>
            <w:webHidden/>
          </w:rPr>
        </w:r>
        <w:r w:rsidR="004F0318">
          <w:rPr>
            <w:noProof/>
            <w:webHidden/>
          </w:rPr>
          <w:fldChar w:fldCharType="separate"/>
        </w:r>
        <w:r w:rsidR="004F0318">
          <w:rPr>
            <w:noProof/>
            <w:webHidden/>
          </w:rPr>
          <w:t>13</w:t>
        </w:r>
        <w:r w:rsidR="004F0318">
          <w:rPr>
            <w:noProof/>
            <w:webHidden/>
          </w:rPr>
          <w:fldChar w:fldCharType="end"/>
        </w:r>
      </w:hyperlink>
    </w:p>
    <w:p w:rsidR="004F0318" w:rsidRDefault="00F726E7">
      <w:pPr>
        <w:pStyle w:val="TDC2"/>
        <w:tabs>
          <w:tab w:val="left" w:pos="880"/>
          <w:tab w:val="right" w:leader="dot" w:pos="9111"/>
        </w:tabs>
        <w:rPr>
          <w:rFonts w:ascii="Calibri" w:hAnsi="Calibri"/>
          <w:caps w:val="0"/>
          <w:noProof/>
          <w:sz w:val="22"/>
          <w:szCs w:val="22"/>
          <w:lang w:val="es-ES"/>
        </w:rPr>
      </w:pPr>
      <w:hyperlink w:anchor="_Toc528528189" w:history="1">
        <w:r w:rsidR="004F0318" w:rsidRPr="004C4320">
          <w:rPr>
            <w:rStyle w:val="Hipervnculo"/>
            <w:rFonts w:cs="Tahoma"/>
            <w:noProof/>
          </w:rPr>
          <w:t>4.2</w:t>
        </w:r>
        <w:r w:rsidR="004F0318">
          <w:rPr>
            <w:rFonts w:ascii="Calibri" w:hAnsi="Calibri"/>
            <w:caps w:val="0"/>
            <w:noProof/>
            <w:sz w:val="22"/>
            <w:szCs w:val="22"/>
            <w:lang w:val="es-ES"/>
          </w:rPr>
          <w:tab/>
        </w:r>
        <w:r w:rsidR="004F0318" w:rsidRPr="004C4320">
          <w:rPr>
            <w:rStyle w:val="Hipervnculo"/>
            <w:rFonts w:cs="Tahoma"/>
            <w:noProof/>
          </w:rPr>
          <w:t>TABLERO DE DISTRIBUCIÓN PRINCIPAL 125 VCC (TABLERO TIPO B)</w:t>
        </w:r>
        <w:r w:rsidR="004F0318">
          <w:rPr>
            <w:noProof/>
            <w:webHidden/>
          </w:rPr>
          <w:tab/>
        </w:r>
        <w:r w:rsidR="004F0318">
          <w:rPr>
            <w:noProof/>
            <w:webHidden/>
          </w:rPr>
          <w:fldChar w:fldCharType="begin"/>
        </w:r>
        <w:r w:rsidR="004F0318">
          <w:rPr>
            <w:noProof/>
            <w:webHidden/>
          </w:rPr>
          <w:instrText xml:space="preserve"> PAGEREF _Toc528528189 \h </w:instrText>
        </w:r>
        <w:r w:rsidR="004F0318">
          <w:rPr>
            <w:noProof/>
            <w:webHidden/>
          </w:rPr>
        </w:r>
        <w:r w:rsidR="004F0318">
          <w:rPr>
            <w:noProof/>
            <w:webHidden/>
          </w:rPr>
          <w:fldChar w:fldCharType="separate"/>
        </w:r>
        <w:r w:rsidR="004F0318">
          <w:rPr>
            <w:noProof/>
            <w:webHidden/>
          </w:rPr>
          <w:t>17</w:t>
        </w:r>
        <w:r w:rsidR="004F0318">
          <w:rPr>
            <w:noProof/>
            <w:webHidden/>
          </w:rPr>
          <w:fldChar w:fldCharType="end"/>
        </w:r>
      </w:hyperlink>
    </w:p>
    <w:p w:rsidR="004F0318" w:rsidRDefault="00F726E7">
      <w:pPr>
        <w:pStyle w:val="TDC1"/>
        <w:rPr>
          <w:rFonts w:ascii="Calibri" w:hAnsi="Calibri"/>
          <w:caps w:val="0"/>
          <w:noProof/>
          <w:sz w:val="22"/>
          <w:szCs w:val="22"/>
          <w:lang w:val="es-ES"/>
        </w:rPr>
      </w:pPr>
      <w:hyperlink w:anchor="_Toc528528190" w:history="1">
        <w:r w:rsidR="004F0318" w:rsidRPr="004C4320">
          <w:rPr>
            <w:rStyle w:val="Hipervnculo"/>
            <w:rFonts w:cs="Tahoma"/>
            <w:noProof/>
          </w:rPr>
          <w:t>5</w:t>
        </w:r>
        <w:r w:rsidR="004F0318">
          <w:rPr>
            <w:rFonts w:ascii="Calibri" w:hAnsi="Calibri"/>
            <w:caps w:val="0"/>
            <w:noProof/>
            <w:sz w:val="22"/>
            <w:szCs w:val="22"/>
            <w:lang w:val="es-ES"/>
          </w:rPr>
          <w:tab/>
        </w:r>
        <w:r w:rsidR="004F0318" w:rsidRPr="004C4320">
          <w:rPr>
            <w:rStyle w:val="Hipervnculo"/>
            <w:rFonts w:cs="Tahoma"/>
            <w:noProof/>
          </w:rPr>
          <w:t>RECEPCIÓN Y VERIFICACIONES</w:t>
        </w:r>
        <w:r w:rsidR="004F0318">
          <w:rPr>
            <w:noProof/>
            <w:webHidden/>
          </w:rPr>
          <w:tab/>
        </w:r>
        <w:r w:rsidR="004F0318">
          <w:rPr>
            <w:noProof/>
            <w:webHidden/>
          </w:rPr>
          <w:fldChar w:fldCharType="begin"/>
        </w:r>
        <w:r w:rsidR="004F0318">
          <w:rPr>
            <w:noProof/>
            <w:webHidden/>
          </w:rPr>
          <w:instrText xml:space="preserve"> PAGEREF _Toc528528190 \h </w:instrText>
        </w:r>
        <w:r w:rsidR="004F0318">
          <w:rPr>
            <w:noProof/>
            <w:webHidden/>
          </w:rPr>
        </w:r>
        <w:r w:rsidR="004F0318">
          <w:rPr>
            <w:noProof/>
            <w:webHidden/>
          </w:rPr>
          <w:fldChar w:fldCharType="separate"/>
        </w:r>
        <w:r w:rsidR="004F0318">
          <w:rPr>
            <w:noProof/>
            <w:webHidden/>
          </w:rPr>
          <w:t>21</w:t>
        </w:r>
        <w:r w:rsidR="004F0318">
          <w:rPr>
            <w:noProof/>
            <w:webHidden/>
          </w:rPr>
          <w:fldChar w:fldCharType="end"/>
        </w:r>
      </w:hyperlink>
    </w:p>
    <w:p w:rsidR="004F0318" w:rsidRDefault="00F726E7">
      <w:pPr>
        <w:pStyle w:val="TDC1"/>
        <w:rPr>
          <w:rFonts w:ascii="Calibri" w:hAnsi="Calibri"/>
          <w:caps w:val="0"/>
          <w:noProof/>
          <w:sz w:val="22"/>
          <w:szCs w:val="22"/>
          <w:lang w:val="es-ES"/>
        </w:rPr>
      </w:pPr>
      <w:hyperlink w:anchor="_Toc528528191" w:history="1">
        <w:r w:rsidR="004F0318" w:rsidRPr="004C4320">
          <w:rPr>
            <w:rStyle w:val="Hipervnculo"/>
            <w:rFonts w:cs="Tahoma"/>
            <w:noProof/>
          </w:rPr>
          <w:t>6</w:t>
        </w:r>
        <w:r w:rsidR="004F0318">
          <w:rPr>
            <w:rFonts w:ascii="Calibri" w:hAnsi="Calibri"/>
            <w:caps w:val="0"/>
            <w:noProof/>
            <w:sz w:val="22"/>
            <w:szCs w:val="22"/>
            <w:lang w:val="es-ES"/>
          </w:rPr>
          <w:tab/>
        </w:r>
        <w:r w:rsidR="004F0318" w:rsidRPr="004C4320">
          <w:rPr>
            <w:rStyle w:val="Hipervnculo"/>
            <w:rFonts w:cs="Tahoma"/>
            <w:noProof/>
          </w:rPr>
          <w:t>GARANTÍAS TÉCNICAS</w:t>
        </w:r>
        <w:r w:rsidR="004F0318">
          <w:rPr>
            <w:noProof/>
            <w:webHidden/>
          </w:rPr>
          <w:tab/>
        </w:r>
        <w:r w:rsidR="004F0318">
          <w:rPr>
            <w:noProof/>
            <w:webHidden/>
          </w:rPr>
          <w:fldChar w:fldCharType="begin"/>
        </w:r>
        <w:r w:rsidR="004F0318">
          <w:rPr>
            <w:noProof/>
            <w:webHidden/>
          </w:rPr>
          <w:instrText xml:space="preserve"> PAGEREF _Toc528528191 \h </w:instrText>
        </w:r>
        <w:r w:rsidR="004F0318">
          <w:rPr>
            <w:noProof/>
            <w:webHidden/>
          </w:rPr>
        </w:r>
        <w:r w:rsidR="004F0318">
          <w:rPr>
            <w:noProof/>
            <w:webHidden/>
          </w:rPr>
          <w:fldChar w:fldCharType="separate"/>
        </w:r>
        <w:r w:rsidR="004F0318">
          <w:rPr>
            <w:noProof/>
            <w:webHidden/>
          </w:rPr>
          <w:t>21</w:t>
        </w:r>
        <w:r w:rsidR="004F0318">
          <w:rPr>
            <w:noProof/>
            <w:webHidden/>
          </w:rPr>
          <w:fldChar w:fldCharType="end"/>
        </w:r>
      </w:hyperlink>
    </w:p>
    <w:p w:rsidR="004F0318" w:rsidRDefault="00F726E7">
      <w:pPr>
        <w:pStyle w:val="TDC1"/>
        <w:rPr>
          <w:rFonts w:ascii="Calibri" w:hAnsi="Calibri"/>
          <w:caps w:val="0"/>
          <w:noProof/>
          <w:sz w:val="22"/>
          <w:szCs w:val="22"/>
          <w:lang w:val="es-ES"/>
        </w:rPr>
      </w:pPr>
      <w:hyperlink w:anchor="_Toc528528192" w:history="1">
        <w:r w:rsidR="004F0318" w:rsidRPr="004C4320">
          <w:rPr>
            <w:rStyle w:val="Hipervnculo"/>
            <w:rFonts w:cs="Tahoma"/>
            <w:noProof/>
          </w:rPr>
          <w:t>7</w:t>
        </w:r>
        <w:r w:rsidR="004F0318">
          <w:rPr>
            <w:rFonts w:ascii="Calibri" w:hAnsi="Calibri"/>
            <w:caps w:val="0"/>
            <w:noProof/>
            <w:sz w:val="22"/>
            <w:szCs w:val="22"/>
            <w:lang w:val="es-ES"/>
          </w:rPr>
          <w:tab/>
        </w:r>
        <w:r w:rsidR="004F0318" w:rsidRPr="004C4320">
          <w:rPr>
            <w:rStyle w:val="Hipervnculo"/>
            <w:rFonts w:cs="Tahoma"/>
            <w:noProof/>
          </w:rPr>
          <w:t>CONDICIONES DE TRANSPORTE, EMBALAJE Y ALMACENAMIENTO</w:t>
        </w:r>
        <w:r w:rsidR="004F0318">
          <w:rPr>
            <w:noProof/>
            <w:webHidden/>
          </w:rPr>
          <w:tab/>
        </w:r>
        <w:r w:rsidR="004F0318">
          <w:rPr>
            <w:noProof/>
            <w:webHidden/>
          </w:rPr>
          <w:fldChar w:fldCharType="begin"/>
        </w:r>
        <w:r w:rsidR="004F0318">
          <w:rPr>
            <w:noProof/>
            <w:webHidden/>
          </w:rPr>
          <w:instrText xml:space="preserve"> PAGEREF _Toc528528192 \h </w:instrText>
        </w:r>
        <w:r w:rsidR="004F0318">
          <w:rPr>
            <w:noProof/>
            <w:webHidden/>
          </w:rPr>
        </w:r>
        <w:r w:rsidR="004F0318">
          <w:rPr>
            <w:noProof/>
            <w:webHidden/>
          </w:rPr>
          <w:fldChar w:fldCharType="separate"/>
        </w:r>
        <w:r w:rsidR="004F0318">
          <w:rPr>
            <w:noProof/>
            <w:webHidden/>
          </w:rPr>
          <w:t>22</w:t>
        </w:r>
        <w:r w:rsidR="004F0318">
          <w:rPr>
            <w:noProof/>
            <w:webHidden/>
          </w:rPr>
          <w:fldChar w:fldCharType="end"/>
        </w:r>
      </w:hyperlink>
    </w:p>
    <w:p w:rsidR="004C6F15" w:rsidRDefault="00A97285" w:rsidP="00C015DF">
      <w:pPr>
        <w:pStyle w:val="TTULOCENTRAL"/>
        <w:jc w:val="left"/>
      </w:pPr>
      <w:r w:rsidRPr="00A97285">
        <w:fldChar w:fldCharType="end"/>
      </w:r>
      <w:bookmarkStart w:id="6" w:name="_Toc325048052"/>
      <w:bookmarkStart w:id="7" w:name="_Toc426127944"/>
    </w:p>
    <w:p w:rsidR="00A97285" w:rsidRPr="00A97285" w:rsidRDefault="00A97285" w:rsidP="00E765A0">
      <w:pPr>
        <w:pStyle w:val="Ttulo1"/>
        <w:keepNext w:val="0"/>
        <w:widowControl w:val="0"/>
        <w:numPr>
          <w:ilvl w:val="0"/>
          <w:numId w:val="24"/>
        </w:numPr>
        <w:autoSpaceDE w:val="0"/>
        <w:autoSpaceDN w:val="0"/>
        <w:adjustRightInd w:val="0"/>
        <w:spacing w:before="300" w:after="100"/>
        <w:ind w:right="-23"/>
        <w:contextualSpacing/>
        <w:jc w:val="both"/>
      </w:pPr>
      <w:bookmarkStart w:id="8" w:name="_Toc528528167"/>
      <w:r w:rsidRPr="00A97285">
        <w:lastRenderedPageBreak/>
        <w:t>ALCANCE DE LA PROVISIÓN</w:t>
      </w:r>
      <w:bookmarkEnd w:id="6"/>
      <w:bookmarkEnd w:id="7"/>
      <w:bookmarkEnd w:id="8"/>
    </w:p>
    <w:p w:rsid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 xml:space="preserve">El objeto de esta especificación es definir las características técnicas mínimas que regirán para el diseño, cálculo, selección de materiales, construcción, fabricación, ensayos y suministro (incluyendo embalaje) de los </w:t>
      </w:r>
      <w:r w:rsidRPr="00A97285">
        <w:rPr>
          <w:rFonts w:ascii="Tahoma" w:hAnsi="Tahoma" w:cs="Tahoma"/>
          <w:b/>
          <w:i/>
          <w:sz w:val="18"/>
          <w:szCs w:val="18"/>
        </w:rPr>
        <w:t xml:space="preserve">“TABLEROS </w:t>
      </w:r>
      <w:r w:rsidR="008C7F41">
        <w:rPr>
          <w:rFonts w:ascii="Tahoma" w:hAnsi="Tahoma" w:cs="Tahoma"/>
          <w:b/>
          <w:i/>
          <w:sz w:val="18"/>
          <w:szCs w:val="18"/>
        </w:rPr>
        <w:t>DE</w:t>
      </w:r>
      <w:r w:rsidR="00BD3A9B">
        <w:rPr>
          <w:rFonts w:ascii="Tahoma" w:hAnsi="Tahoma" w:cs="Tahoma"/>
          <w:b/>
          <w:i/>
          <w:sz w:val="18"/>
          <w:szCs w:val="18"/>
        </w:rPr>
        <w:t xml:space="preserve"> SERVICIOS AUXILIARES TIPO A, B</w:t>
      </w:r>
      <w:r w:rsidRPr="00A97285">
        <w:rPr>
          <w:rFonts w:ascii="Tahoma" w:hAnsi="Tahoma" w:cs="Tahoma"/>
          <w:b/>
          <w:i/>
          <w:sz w:val="18"/>
          <w:szCs w:val="18"/>
        </w:rPr>
        <w:t>”</w:t>
      </w:r>
      <w:r w:rsidR="00CA73B0">
        <w:rPr>
          <w:rFonts w:ascii="Tahoma" w:hAnsi="Tahoma" w:cs="Tahoma"/>
          <w:sz w:val="18"/>
          <w:szCs w:val="18"/>
        </w:rPr>
        <w:t>, a ser utilizados en las siguientes subestaciones:</w:t>
      </w:r>
    </w:p>
    <w:p w:rsidR="00CA73B0" w:rsidRPr="00CA73B0" w:rsidRDefault="00CA73B0" w:rsidP="00CA73B0">
      <w:pPr>
        <w:pStyle w:val="Prrafodelista"/>
        <w:widowControl w:val="0"/>
        <w:numPr>
          <w:ilvl w:val="0"/>
          <w:numId w:val="37"/>
        </w:numPr>
        <w:autoSpaceDE w:val="0"/>
        <w:autoSpaceDN w:val="0"/>
        <w:adjustRightInd w:val="0"/>
        <w:spacing w:after="100" w:line="360" w:lineRule="auto"/>
        <w:ind w:left="1429" w:right="49"/>
        <w:contextualSpacing/>
        <w:jc w:val="both"/>
        <w:rPr>
          <w:rFonts w:ascii="Tahoma" w:eastAsia="Times New Roman" w:hAnsi="Tahoma" w:cs="Tahoma"/>
          <w:sz w:val="18"/>
          <w:szCs w:val="18"/>
          <w:lang w:eastAsia="es-ES"/>
        </w:rPr>
      </w:pPr>
      <w:r>
        <w:rPr>
          <w:rFonts w:ascii="Tahoma" w:eastAsia="Times New Roman" w:hAnsi="Tahoma" w:cs="Tahoma"/>
          <w:sz w:val="18"/>
          <w:szCs w:val="18"/>
          <w:lang w:eastAsia="es-ES"/>
        </w:rPr>
        <w:t>PADILLA</w:t>
      </w:r>
      <w:r w:rsidRPr="00CA73B0">
        <w:rPr>
          <w:rFonts w:ascii="Tahoma" w:eastAsia="Times New Roman" w:hAnsi="Tahoma" w:cs="Tahoma"/>
          <w:sz w:val="18"/>
          <w:szCs w:val="18"/>
          <w:lang w:eastAsia="es-ES"/>
        </w:rPr>
        <w:tab/>
      </w:r>
      <w:r w:rsidRPr="00CA73B0">
        <w:rPr>
          <w:rFonts w:ascii="Tahoma" w:eastAsia="Times New Roman" w:hAnsi="Tahoma" w:cs="Tahoma"/>
          <w:sz w:val="18"/>
          <w:szCs w:val="18"/>
          <w:lang w:eastAsia="es-ES"/>
        </w:rPr>
        <w:tab/>
      </w:r>
      <w:r>
        <w:rPr>
          <w:rFonts w:ascii="Tahoma" w:eastAsia="Times New Roman" w:hAnsi="Tahoma" w:cs="Tahoma"/>
          <w:sz w:val="18"/>
          <w:szCs w:val="18"/>
          <w:lang w:eastAsia="es-ES"/>
        </w:rPr>
        <w:t>115</w:t>
      </w:r>
      <w:r w:rsidRPr="00CA73B0">
        <w:rPr>
          <w:rFonts w:ascii="Tahoma" w:eastAsia="Times New Roman" w:hAnsi="Tahoma" w:cs="Tahoma"/>
          <w:sz w:val="18"/>
          <w:szCs w:val="18"/>
          <w:lang w:eastAsia="es-ES"/>
        </w:rPr>
        <w:t>/</w:t>
      </w:r>
      <w:r>
        <w:rPr>
          <w:rFonts w:ascii="Tahoma" w:eastAsia="Times New Roman" w:hAnsi="Tahoma" w:cs="Tahoma"/>
          <w:sz w:val="18"/>
          <w:szCs w:val="18"/>
          <w:lang w:eastAsia="es-ES"/>
        </w:rPr>
        <w:t>24.9</w:t>
      </w:r>
      <w:r w:rsidRPr="00CA73B0">
        <w:rPr>
          <w:rFonts w:ascii="Tahoma" w:eastAsia="Times New Roman" w:hAnsi="Tahoma" w:cs="Tahoma"/>
          <w:sz w:val="18"/>
          <w:szCs w:val="18"/>
          <w:lang w:eastAsia="es-ES"/>
        </w:rPr>
        <w:t xml:space="preserve"> KV</w:t>
      </w:r>
    </w:p>
    <w:p w:rsidR="00CA73B0" w:rsidRPr="00CA73B0" w:rsidRDefault="00CA73B0" w:rsidP="00CA73B0">
      <w:pPr>
        <w:pStyle w:val="Prrafodelista"/>
        <w:widowControl w:val="0"/>
        <w:numPr>
          <w:ilvl w:val="0"/>
          <w:numId w:val="37"/>
        </w:numPr>
        <w:autoSpaceDE w:val="0"/>
        <w:autoSpaceDN w:val="0"/>
        <w:adjustRightInd w:val="0"/>
        <w:spacing w:after="100" w:line="360" w:lineRule="auto"/>
        <w:ind w:left="1429" w:right="49"/>
        <w:contextualSpacing/>
        <w:jc w:val="both"/>
        <w:rPr>
          <w:rFonts w:ascii="Tahoma" w:eastAsia="Times New Roman" w:hAnsi="Tahoma" w:cs="Tahoma"/>
          <w:sz w:val="18"/>
          <w:szCs w:val="18"/>
          <w:lang w:eastAsia="es-ES"/>
        </w:rPr>
      </w:pPr>
      <w:r>
        <w:rPr>
          <w:rFonts w:ascii="Tahoma" w:eastAsia="Times New Roman" w:hAnsi="Tahoma" w:cs="Tahoma"/>
          <w:sz w:val="18"/>
          <w:szCs w:val="18"/>
          <w:lang w:eastAsia="es-ES"/>
        </w:rPr>
        <w:t>MONTEAGUDO</w:t>
      </w:r>
      <w:r w:rsidRPr="00CA73B0">
        <w:rPr>
          <w:rFonts w:ascii="Tahoma" w:eastAsia="Times New Roman" w:hAnsi="Tahoma" w:cs="Tahoma"/>
          <w:sz w:val="18"/>
          <w:szCs w:val="18"/>
          <w:lang w:eastAsia="es-ES"/>
        </w:rPr>
        <w:tab/>
      </w:r>
      <w:r>
        <w:rPr>
          <w:rFonts w:ascii="Tahoma" w:eastAsia="Times New Roman" w:hAnsi="Tahoma" w:cs="Tahoma"/>
          <w:sz w:val="18"/>
          <w:szCs w:val="18"/>
          <w:lang w:eastAsia="es-ES"/>
        </w:rPr>
        <w:t>115</w:t>
      </w:r>
      <w:r w:rsidRPr="00CA73B0">
        <w:rPr>
          <w:rFonts w:ascii="Tahoma" w:eastAsia="Times New Roman" w:hAnsi="Tahoma" w:cs="Tahoma"/>
          <w:sz w:val="18"/>
          <w:szCs w:val="18"/>
          <w:lang w:eastAsia="es-ES"/>
        </w:rPr>
        <w:t>/</w:t>
      </w:r>
      <w:r>
        <w:rPr>
          <w:rFonts w:ascii="Tahoma" w:eastAsia="Times New Roman" w:hAnsi="Tahoma" w:cs="Tahoma"/>
          <w:sz w:val="18"/>
          <w:szCs w:val="18"/>
          <w:lang w:eastAsia="es-ES"/>
        </w:rPr>
        <w:t>24.9</w:t>
      </w:r>
      <w:r w:rsidRPr="00CA73B0">
        <w:rPr>
          <w:rFonts w:ascii="Tahoma" w:eastAsia="Times New Roman" w:hAnsi="Tahoma" w:cs="Tahoma"/>
          <w:sz w:val="18"/>
          <w:szCs w:val="18"/>
          <w:lang w:eastAsia="es-ES"/>
        </w:rPr>
        <w:t xml:space="preserve"> KV</w:t>
      </w:r>
    </w:p>
    <w:p w:rsidR="00CA73B0" w:rsidRPr="00CA73B0" w:rsidRDefault="00CA73B0" w:rsidP="00CA73B0">
      <w:pPr>
        <w:pStyle w:val="Prrafodelista"/>
        <w:widowControl w:val="0"/>
        <w:numPr>
          <w:ilvl w:val="0"/>
          <w:numId w:val="37"/>
        </w:numPr>
        <w:autoSpaceDE w:val="0"/>
        <w:autoSpaceDN w:val="0"/>
        <w:adjustRightInd w:val="0"/>
        <w:spacing w:after="100" w:line="360" w:lineRule="auto"/>
        <w:ind w:left="1429" w:right="49"/>
        <w:contextualSpacing/>
        <w:jc w:val="both"/>
        <w:rPr>
          <w:rFonts w:ascii="Tahoma" w:eastAsia="Times New Roman" w:hAnsi="Tahoma" w:cs="Tahoma"/>
          <w:sz w:val="18"/>
          <w:szCs w:val="18"/>
          <w:lang w:eastAsia="es-ES"/>
        </w:rPr>
      </w:pPr>
      <w:r>
        <w:rPr>
          <w:rFonts w:ascii="Tahoma" w:eastAsia="Times New Roman" w:hAnsi="Tahoma" w:cs="Tahoma"/>
          <w:sz w:val="18"/>
          <w:szCs w:val="18"/>
          <w:lang w:eastAsia="es-ES"/>
        </w:rPr>
        <w:t>CAMIRI</w:t>
      </w:r>
      <w:r w:rsidRPr="00CA73B0">
        <w:rPr>
          <w:rFonts w:ascii="Tahoma" w:eastAsia="Times New Roman" w:hAnsi="Tahoma" w:cs="Tahoma"/>
          <w:sz w:val="18"/>
          <w:szCs w:val="18"/>
          <w:lang w:eastAsia="es-ES"/>
        </w:rPr>
        <w:tab/>
      </w:r>
      <w:r w:rsidRPr="00CA73B0">
        <w:rPr>
          <w:rFonts w:ascii="Tahoma" w:eastAsia="Times New Roman" w:hAnsi="Tahoma" w:cs="Tahoma"/>
          <w:sz w:val="18"/>
          <w:szCs w:val="18"/>
          <w:lang w:eastAsia="es-ES"/>
        </w:rPr>
        <w:tab/>
      </w:r>
      <w:r>
        <w:rPr>
          <w:rFonts w:ascii="Tahoma" w:eastAsia="Times New Roman" w:hAnsi="Tahoma" w:cs="Tahoma"/>
          <w:sz w:val="18"/>
          <w:szCs w:val="18"/>
          <w:lang w:eastAsia="es-ES"/>
        </w:rPr>
        <w:t>115</w:t>
      </w:r>
      <w:r w:rsidRPr="00CA73B0">
        <w:rPr>
          <w:rFonts w:ascii="Tahoma" w:eastAsia="Times New Roman" w:hAnsi="Tahoma" w:cs="Tahoma"/>
          <w:sz w:val="18"/>
          <w:szCs w:val="18"/>
          <w:lang w:eastAsia="es-ES"/>
        </w:rPr>
        <w:t>/</w:t>
      </w:r>
      <w:r>
        <w:rPr>
          <w:rFonts w:ascii="Tahoma" w:eastAsia="Times New Roman" w:hAnsi="Tahoma" w:cs="Tahoma"/>
          <w:sz w:val="18"/>
          <w:szCs w:val="18"/>
          <w:lang w:eastAsia="es-ES"/>
        </w:rPr>
        <w:t>24.9</w:t>
      </w:r>
      <w:r w:rsidRPr="00CA73B0">
        <w:rPr>
          <w:rFonts w:ascii="Tahoma" w:eastAsia="Times New Roman" w:hAnsi="Tahoma" w:cs="Tahoma"/>
          <w:sz w:val="18"/>
          <w:szCs w:val="18"/>
          <w:lang w:eastAsia="es-ES"/>
        </w:rPr>
        <w:t xml:space="preserve"> KV</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El diseño debe ser realizado considerando que los componentes serán alojados dentro del tablero bajo condiciones de ventilación natural, por lo que debe contemplarse la incidencia de las fuentes de calor.</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Dada la importancia de los dispositivos alimentados por los tableros, para el correcto funcionamiento de la subestación; el cálculo y el diseño deben considerar que el equipo es requerido para trabajo continuo con alta confiabilidad, por tanto se requiere un alto grado de calidad de sus componentes.</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El alcance del suministro consiste en:</w:t>
      </w:r>
    </w:p>
    <w:p w:rsidR="00A97285" w:rsidRPr="00A97285" w:rsidRDefault="00A97285" w:rsidP="00A97285">
      <w:pPr>
        <w:spacing w:line="360" w:lineRule="auto"/>
        <w:jc w:val="both"/>
        <w:rPr>
          <w:rFonts w:ascii="Tahoma" w:hAnsi="Tahoma" w:cs="Tahoma"/>
          <w:sz w:val="18"/>
          <w:szCs w:val="18"/>
        </w:rPr>
      </w:pPr>
    </w:p>
    <w:tbl>
      <w:tblPr>
        <w:tblW w:w="9950" w:type="dxa"/>
        <w:jc w:val="center"/>
        <w:tblLayout w:type="fixed"/>
        <w:tblCellMar>
          <w:left w:w="70" w:type="dxa"/>
          <w:right w:w="70" w:type="dxa"/>
        </w:tblCellMar>
        <w:tblLook w:val="0000" w:firstRow="0" w:lastRow="0" w:firstColumn="0" w:lastColumn="0" w:noHBand="0" w:noVBand="0"/>
      </w:tblPr>
      <w:tblGrid>
        <w:gridCol w:w="614"/>
        <w:gridCol w:w="3214"/>
        <w:gridCol w:w="1303"/>
        <w:gridCol w:w="1276"/>
        <w:gridCol w:w="1134"/>
        <w:gridCol w:w="2409"/>
      </w:tblGrid>
      <w:tr w:rsidR="00CA73B0" w:rsidRPr="00A97285" w:rsidTr="00CA73B0">
        <w:trPr>
          <w:cantSplit/>
          <w:trHeight w:val="1030"/>
          <w:jc w:val="center"/>
        </w:trPr>
        <w:tc>
          <w:tcPr>
            <w:tcW w:w="614" w:type="dxa"/>
            <w:tcBorders>
              <w:top w:val="double" w:sz="6" w:space="0" w:color="auto"/>
              <w:left w:val="double" w:sz="6" w:space="0" w:color="auto"/>
              <w:bottom w:val="double" w:sz="6" w:space="0" w:color="auto"/>
              <w:right w:val="single" w:sz="4" w:space="0" w:color="auto"/>
            </w:tcBorders>
            <w:shd w:val="clear" w:color="auto" w:fill="BFBFBF"/>
          </w:tcPr>
          <w:p w:rsidR="00CA73B0" w:rsidRPr="00A97285" w:rsidRDefault="00CA73B0" w:rsidP="007912FA">
            <w:pPr>
              <w:jc w:val="center"/>
              <w:rPr>
                <w:rFonts w:ascii="Tahoma" w:hAnsi="Tahoma" w:cs="Tahoma"/>
                <w:b/>
                <w:bCs/>
                <w:sz w:val="18"/>
                <w:szCs w:val="18"/>
              </w:rPr>
            </w:pPr>
            <w:r w:rsidRPr="00A97285">
              <w:rPr>
                <w:rFonts w:ascii="Tahoma" w:hAnsi="Tahoma" w:cs="Tahoma"/>
                <w:b/>
                <w:bCs/>
                <w:sz w:val="18"/>
                <w:szCs w:val="18"/>
              </w:rPr>
              <w:t>Tipo</w:t>
            </w:r>
          </w:p>
        </w:tc>
        <w:tc>
          <w:tcPr>
            <w:tcW w:w="3214" w:type="dxa"/>
            <w:tcBorders>
              <w:top w:val="double" w:sz="6" w:space="0" w:color="auto"/>
              <w:left w:val="double" w:sz="6" w:space="0" w:color="auto"/>
              <w:bottom w:val="double" w:sz="6" w:space="0" w:color="auto"/>
              <w:right w:val="single" w:sz="4" w:space="0" w:color="auto"/>
            </w:tcBorders>
            <w:shd w:val="clear" w:color="auto" w:fill="BFBFBF"/>
            <w:noWrap/>
            <w:vAlign w:val="center"/>
          </w:tcPr>
          <w:p w:rsidR="00CA73B0" w:rsidRPr="00A97285" w:rsidRDefault="00CA73B0" w:rsidP="007912FA">
            <w:pPr>
              <w:jc w:val="center"/>
              <w:rPr>
                <w:rFonts w:ascii="Tahoma" w:hAnsi="Tahoma" w:cs="Tahoma"/>
                <w:b/>
                <w:bCs/>
                <w:sz w:val="18"/>
                <w:szCs w:val="18"/>
              </w:rPr>
            </w:pPr>
            <w:r w:rsidRPr="00A97285">
              <w:rPr>
                <w:rFonts w:ascii="Tahoma" w:hAnsi="Tahoma" w:cs="Tahoma"/>
                <w:b/>
                <w:bCs/>
                <w:sz w:val="18"/>
                <w:szCs w:val="18"/>
              </w:rPr>
              <w:t>Descripción</w:t>
            </w:r>
          </w:p>
        </w:tc>
        <w:tc>
          <w:tcPr>
            <w:tcW w:w="1303" w:type="dxa"/>
            <w:tcBorders>
              <w:top w:val="double" w:sz="6" w:space="0" w:color="auto"/>
              <w:left w:val="single" w:sz="4" w:space="0" w:color="auto"/>
              <w:bottom w:val="double" w:sz="6" w:space="0" w:color="auto"/>
              <w:right w:val="single" w:sz="4" w:space="0" w:color="auto"/>
            </w:tcBorders>
            <w:shd w:val="clear" w:color="auto" w:fill="BFBFBF"/>
            <w:textDirection w:val="btLr"/>
          </w:tcPr>
          <w:p w:rsidR="00CA73B0" w:rsidRPr="00A97285" w:rsidRDefault="00CA73B0" w:rsidP="007912FA">
            <w:pPr>
              <w:ind w:left="113" w:right="113"/>
              <w:rPr>
                <w:rFonts w:ascii="Tahoma" w:hAnsi="Tahoma" w:cs="Tahoma"/>
                <w:b/>
                <w:bCs/>
                <w:sz w:val="18"/>
                <w:szCs w:val="18"/>
              </w:rPr>
            </w:pPr>
            <w:r w:rsidRPr="00CA73B0">
              <w:rPr>
                <w:rFonts w:ascii="Tahoma" w:hAnsi="Tahoma" w:cs="Tahoma"/>
                <w:b/>
                <w:bCs/>
                <w:sz w:val="16"/>
                <w:szCs w:val="16"/>
              </w:rPr>
              <w:t>PADILLA</w:t>
            </w:r>
          </w:p>
        </w:tc>
        <w:tc>
          <w:tcPr>
            <w:tcW w:w="1276" w:type="dxa"/>
            <w:tcBorders>
              <w:top w:val="double" w:sz="6" w:space="0" w:color="auto"/>
              <w:left w:val="single" w:sz="4" w:space="0" w:color="auto"/>
              <w:bottom w:val="double" w:sz="6" w:space="0" w:color="auto"/>
              <w:right w:val="single" w:sz="4" w:space="0" w:color="auto"/>
            </w:tcBorders>
            <w:shd w:val="clear" w:color="auto" w:fill="BFBFBF"/>
            <w:textDirection w:val="btLr"/>
          </w:tcPr>
          <w:p w:rsidR="00CA73B0" w:rsidRPr="00A97285" w:rsidRDefault="00CA73B0" w:rsidP="00CA73B0">
            <w:pPr>
              <w:ind w:left="113" w:right="113"/>
              <w:rPr>
                <w:rFonts w:ascii="Tahoma" w:hAnsi="Tahoma" w:cs="Tahoma"/>
                <w:b/>
                <w:bCs/>
                <w:sz w:val="18"/>
                <w:szCs w:val="18"/>
              </w:rPr>
            </w:pPr>
            <w:r w:rsidRPr="00CA73B0">
              <w:rPr>
                <w:rFonts w:ascii="Tahoma" w:hAnsi="Tahoma" w:cs="Tahoma"/>
                <w:b/>
                <w:bCs/>
                <w:sz w:val="16"/>
                <w:szCs w:val="16"/>
              </w:rPr>
              <w:t>MONTEAGUDO</w:t>
            </w:r>
          </w:p>
        </w:tc>
        <w:tc>
          <w:tcPr>
            <w:tcW w:w="1134" w:type="dxa"/>
            <w:tcBorders>
              <w:top w:val="double" w:sz="6" w:space="0" w:color="auto"/>
              <w:left w:val="single" w:sz="4" w:space="0" w:color="auto"/>
              <w:bottom w:val="double" w:sz="6" w:space="0" w:color="auto"/>
              <w:right w:val="single" w:sz="4" w:space="0" w:color="auto"/>
            </w:tcBorders>
            <w:shd w:val="clear" w:color="auto" w:fill="BFBFBF"/>
            <w:textDirection w:val="btLr"/>
          </w:tcPr>
          <w:p w:rsidR="00CA73B0" w:rsidRPr="00CA73B0" w:rsidRDefault="00CA73B0" w:rsidP="007912FA">
            <w:pPr>
              <w:ind w:left="113" w:right="113"/>
              <w:rPr>
                <w:rFonts w:ascii="Tahoma" w:hAnsi="Tahoma" w:cs="Tahoma"/>
                <w:b/>
                <w:bCs/>
                <w:sz w:val="16"/>
                <w:szCs w:val="16"/>
              </w:rPr>
            </w:pPr>
            <w:r w:rsidRPr="00CA73B0">
              <w:rPr>
                <w:rFonts w:ascii="Tahoma" w:hAnsi="Tahoma" w:cs="Tahoma"/>
                <w:b/>
                <w:bCs/>
                <w:sz w:val="16"/>
                <w:szCs w:val="16"/>
              </w:rPr>
              <w:t>CAMIRI</w:t>
            </w:r>
          </w:p>
        </w:tc>
        <w:tc>
          <w:tcPr>
            <w:tcW w:w="2409" w:type="dxa"/>
            <w:tcBorders>
              <w:top w:val="double" w:sz="6" w:space="0" w:color="auto"/>
              <w:left w:val="single" w:sz="4" w:space="0" w:color="auto"/>
              <w:bottom w:val="double" w:sz="6" w:space="0" w:color="auto"/>
              <w:right w:val="double" w:sz="6" w:space="0" w:color="auto"/>
            </w:tcBorders>
            <w:shd w:val="clear" w:color="auto" w:fill="BFBFBF"/>
            <w:textDirection w:val="btLr"/>
            <w:vAlign w:val="center"/>
          </w:tcPr>
          <w:p w:rsidR="00CA73B0" w:rsidRPr="00A97285" w:rsidRDefault="00CA73B0" w:rsidP="007912FA">
            <w:pPr>
              <w:ind w:left="113" w:right="113"/>
              <w:rPr>
                <w:rFonts w:ascii="Tahoma" w:hAnsi="Tahoma" w:cs="Tahoma"/>
                <w:b/>
                <w:bCs/>
                <w:sz w:val="18"/>
                <w:szCs w:val="18"/>
              </w:rPr>
            </w:pPr>
            <w:r w:rsidRPr="00A97285">
              <w:rPr>
                <w:rFonts w:ascii="Tahoma" w:hAnsi="Tahoma" w:cs="Tahoma"/>
                <w:b/>
                <w:bCs/>
                <w:sz w:val="18"/>
                <w:szCs w:val="18"/>
              </w:rPr>
              <w:t>Total</w:t>
            </w:r>
          </w:p>
        </w:tc>
      </w:tr>
      <w:tr w:rsidR="00CA73B0" w:rsidRPr="00A97285" w:rsidTr="00CA73B0">
        <w:trPr>
          <w:trHeight w:val="632"/>
          <w:jc w:val="center"/>
        </w:trPr>
        <w:tc>
          <w:tcPr>
            <w:tcW w:w="614" w:type="dxa"/>
            <w:tcBorders>
              <w:top w:val="single" w:sz="4" w:space="0" w:color="auto"/>
              <w:left w:val="double" w:sz="6" w:space="0" w:color="auto"/>
              <w:bottom w:val="single" w:sz="4" w:space="0" w:color="auto"/>
              <w:right w:val="single" w:sz="4" w:space="0" w:color="auto"/>
            </w:tcBorders>
            <w:vAlign w:val="center"/>
          </w:tcPr>
          <w:p w:rsidR="00CA73B0" w:rsidRPr="00A97285" w:rsidRDefault="00CA73B0" w:rsidP="007912FA">
            <w:pPr>
              <w:jc w:val="center"/>
              <w:rPr>
                <w:rFonts w:ascii="Tahoma" w:hAnsi="Tahoma" w:cs="Tahoma"/>
                <w:b/>
                <w:sz w:val="18"/>
                <w:szCs w:val="18"/>
              </w:rPr>
            </w:pPr>
            <w:r>
              <w:rPr>
                <w:rFonts w:ascii="Tahoma" w:hAnsi="Tahoma" w:cs="Tahoma"/>
                <w:b/>
                <w:sz w:val="18"/>
                <w:szCs w:val="18"/>
              </w:rPr>
              <w:t>A</w:t>
            </w:r>
          </w:p>
        </w:tc>
        <w:tc>
          <w:tcPr>
            <w:tcW w:w="3214" w:type="dxa"/>
            <w:tcBorders>
              <w:top w:val="single" w:sz="4" w:space="0" w:color="auto"/>
              <w:left w:val="double" w:sz="6" w:space="0" w:color="auto"/>
              <w:bottom w:val="single" w:sz="4" w:space="0" w:color="auto"/>
              <w:right w:val="single" w:sz="4" w:space="0" w:color="auto"/>
            </w:tcBorders>
            <w:shd w:val="clear" w:color="auto" w:fill="auto"/>
            <w:noWrap/>
            <w:vAlign w:val="center"/>
          </w:tcPr>
          <w:p w:rsidR="00CA73B0" w:rsidRPr="00A97285" w:rsidRDefault="00CA73B0" w:rsidP="007912FA">
            <w:pPr>
              <w:rPr>
                <w:rFonts w:ascii="Tahoma" w:hAnsi="Tahoma" w:cs="Tahoma"/>
                <w:sz w:val="18"/>
                <w:szCs w:val="18"/>
              </w:rPr>
            </w:pPr>
            <w:r w:rsidRPr="00E53C8F">
              <w:rPr>
                <w:rFonts w:ascii="Tahoma" w:hAnsi="Tahoma" w:cs="Tahoma"/>
                <w:sz w:val="18"/>
                <w:szCs w:val="18"/>
              </w:rPr>
              <w:t>Tablero Principal de Distribución 380/220  Vca, en sala de control</w:t>
            </w:r>
          </w:p>
        </w:tc>
        <w:tc>
          <w:tcPr>
            <w:tcW w:w="1303" w:type="dxa"/>
            <w:tcBorders>
              <w:top w:val="single" w:sz="4" w:space="0" w:color="auto"/>
              <w:left w:val="single" w:sz="4" w:space="0" w:color="auto"/>
              <w:bottom w:val="single" w:sz="4" w:space="0" w:color="auto"/>
              <w:right w:val="single" w:sz="4" w:space="0" w:color="auto"/>
            </w:tcBorders>
          </w:tcPr>
          <w:p w:rsidR="00CA73B0" w:rsidRDefault="00CA73B0" w:rsidP="007912FA">
            <w:pPr>
              <w:jc w:val="center"/>
              <w:rPr>
                <w:rFonts w:ascii="Tahoma" w:hAnsi="Tahoma" w:cs="Tahoma"/>
                <w:sz w:val="18"/>
                <w:szCs w:val="18"/>
              </w:rPr>
            </w:pPr>
            <w:r>
              <w:rPr>
                <w:rFonts w:ascii="Tahoma" w:hAnsi="Tahoma" w:cs="Tahoma"/>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CA73B0" w:rsidRDefault="00CA73B0" w:rsidP="007912FA">
            <w:pPr>
              <w:jc w:val="center"/>
              <w:rPr>
                <w:rFonts w:ascii="Tahoma" w:hAnsi="Tahoma" w:cs="Tahoma"/>
                <w:sz w:val="18"/>
                <w:szCs w:val="18"/>
              </w:rPr>
            </w:pPr>
            <w:r>
              <w:rPr>
                <w:rFonts w:ascii="Tahoma" w:hAnsi="Tahoma" w:cs="Tahoma"/>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CA73B0" w:rsidRDefault="00CA73B0" w:rsidP="007912FA">
            <w:pPr>
              <w:jc w:val="center"/>
              <w:rPr>
                <w:rFonts w:ascii="Tahoma" w:hAnsi="Tahoma" w:cs="Tahoma"/>
                <w:sz w:val="18"/>
                <w:szCs w:val="18"/>
              </w:rPr>
            </w:pPr>
            <w:r>
              <w:rPr>
                <w:rFonts w:ascii="Tahoma" w:hAnsi="Tahoma" w:cs="Tahoma"/>
                <w:sz w:val="18"/>
                <w:szCs w:val="18"/>
              </w:rPr>
              <w:t>1</w:t>
            </w:r>
          </w:p>
        </w:tc>
        <w:tc>
          <w:tcPr>
            <w:tcW w:w="2409" w:type="dxa"/>
            <w:tcBorders>
              <w:top w:val="single" w:sz="4" w:space="0" w:color="auto"/>
              <w:left w:val="single" w:sz="4" w:space="0" w:color="auto"/>
              <w:bottom w:val="single" w:sz="4" w:space="0" w:color="auto"/>
              <w:right w:val="double" w:sz="6" w:space="0" w:color="auto"/>
            </w:tcBorders>
            <w:vAlign w:val="center"/>
          </w:tcPr>
          <w:p w:rsidR="00CA73B0" w:rsidRPr="00A97285" w:rsidRDefault="00CA73B0" w:rsidP="007912FA">
            <w:pPr>
              <w:jc w:val="center"/>
              <w:rPr>
                <w:rFonts w:ascii="Tahoma" w:hAnsi="Tahoma" w:cs="Tahoma"/>
                <w:sz w:val="18"/>
                <w:szCs w:val="18"/>
              </w:rPr>
            </w:pPr>
            <w:r>
              <w:rPr>
                <w:rFonts w:ascii="Tahoma" w:hAnsi="Tahoma" w:cs="Tahoma"/>
                <w:sz w:val="18"/>
                <w:szCs w:val="18"/>
              </w:rPr>
              <w:t>2</w:t>
            </w:r>
          </w:p>
        </w:tc>
      </w:tr>
      <w:tr w:rsidR="00CA73B0" w:rsidRPr="00A97285" w:rsidTr="00CA73B0">
        <w:trPr>
          <w:trHeight w:val="438"/>
          <w:jc w:val="center"/>
        </w:trPr>
        <w:tc>
          <w:tcPr>
            <w:tcW w:w="614" w:type="dxa"/>
            <w:tcBorders>
              <w:top w:val="single" w:sz="4" w:space="0" w:color="auto"/>
              <w:left w:val="double" w:sz="6" w:space="0" w:color="auto"/>
              <w:bottom w:val="single" w:sz="4" w:space="0" w:color="auto"/>
              <w:right w:val="single" w:sz="4" w:space="0" w:color="auto"/>
            </w:tcBorders>
            <w:vAlign w:val="center"/>
          </w:tcPr>
          <w:p w:rsidR="00CA73B0" w:rsidRPr="00A97285" w:rsidRDefault="00CA73B0" w:rsidP="007912FA">
            <w:pPr>
              <w:jc w:val="center"/>
              <w:rPr>
                <w:rFonts w:ascii="Tahoma" w:hAnsi="Tahoma" w:cs="Tahoma"/>
                <w:b/>
                <w:sz w:val="18"/>
                <w:szCs w:val="18"/>
              </w:rPr>
            </w:pPr>
            <w:r>
              <w:rPr>
                <w:rFonts w:ascii="Tahoma" w:hAnsi="Tahoma" w:cs="Tahoma"/>
                <w:b/>
                <w:sz w:val="18"/>
                <w:szCs w:val="18"/>
              </w:rPr>
              <w:t>B</w:t>
            </w:r>
          </w:p>
        </w:tc>
        <w:tc>
          <w:tcPr>
            <w:tcW w:w="3214" w:type="dxa"/>
            <w:tcBorders>
              <w:top w:val="single" w:sz="4" w:space="0" w:color="auto"/>
              <w:left w:val="double" w:sz="6" w:space="0" w:color="auto"/>
              <w:bottom w:val="single" w:sz="4" w:space="0" w:color="auto"/>
              <w:right w:val="single" w:sz="4" w:space="0" w:color="auto"/>
            </w:tcBorders>
            <w:shd w:val="clear" w:color="auto" w:fill="auto"/>
            <w:noWrap/>
            <w:vAlign w:val="center"/>
          </w:tcPr>
          <w:p w:rsidR="00CA73B0" w:rsidRPr="00A97285" w:rsidRDefault="00CA73B0" w:rsidP="007912FA">
            <w:pPr>
              <w:rPr>
                <w:rFonts w:ascii="Tahoma" w:hAnsi="Tahoma" w:cs="Tahoma"/>
                <w:sz w:val="18"/>
                <w:szCs w:val="18"/>
              </w:rPr>
            </w:pPr>
            <w:r w:rsidRPr="00E53C8F">
              <w:rPr>
                <w:rFonts w:ascii="Tahoma" w:hAnsi="Tahoma" w:cs="Tahoma"/>
                <w:sz w:val="18"/>
                <w:szCs w:val="18"/>
              </w:rPr>
              <w:t>Tablero Principal de Distribución 125 Vcc, en sala de control.</w:t>
            </w:r>
          </w:p>
        </w:tc>
        <w:tc>
          <w:tcPr>
            <w:tcW w:w="1303" w:type="dxa"/>
            <w:tcBorders>
              <w:top w:val="single" w:sz="4" w:space="0" w:color="auto"/>
              <w:left w:val="single" w:sz="4" w:space="0" w:color="auto"/>
              <w:bottom w:val="single" w:sz="4" w:space="0" w:color="auto"/>
              <w:right w:val="single" w:sz="4" w:space="0" w:color="auto"/>
            </w:tcBorders>
          </w:tcPr>
          <w:p w:rsidR="00CA73B0" w:rsidRDefault="00CA73B0" w:rsidP="007912FA">
            <w:pPr>
              <w:jc w:val="center"/>
              <w:rPr>
                <w:rFonts w:ascii="Tahoma" w:hAnsi="Tahoma" w:cs="Tahoma"/>
                <w:sz w:val="18"/>
                <w:szCs w:val="18"/>
              </w:rPr>
            </w:pPr>
            <w:r>
              <w:rPr>
                <w:rFonts w:ascii="Tahoma" w:hAnsi="Tahoma" w:cs="Tahoma"/>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CA73B0" w:rsidRDefault="00CA73B0" w:rsidP="007912FA">
            <w:pPr>
              <w:jc w:val="center"/>
              <w:rPr>
                <w:rFonts w:ascii="Tahoma" w:hAnsi="Tahoma" w:cs="Tahoma"/>
                <w:sz w:val="18"/>
                <w:szCs w:val="18"/>
              </w:rPr>
            </w:pPr>
            <w:r>
              <w:rPr>
                <w:rFonts w:ascii="Tahoma" w:hAnsi="Tahoma" w:cs="Tahoma"/>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CA73B0" w:rsidRDefault="00CA73B0" w:rsidP="007912FA">
            <w:pPr>
              <w:jc w:val="center"/>
              <w:rPr>
                <w:rFonts w:ascii="Tahoma" w:hAnsi="Tahoma" w:cs="Tahoma"/>
                <w:sz w:val="18"/>
                <w:szCs w:val="18"/>
              </w:rPr>
            </w:pPr>
            <w:r>
              <w:rPr>
                <w:rFonts w:ascii="Tahoma" w:hAnsi="Tahoma" w:cs="Tahoma"/>
                <w:sz w:val="18"/>
                <w:szCs w:val="18"/>
              </w:rPr>
              <w:t>1</w:t>
            </w:r>
          </w:p>
        </w:tc>
        <w:tc>
          <w:tcPr>
            <w:tcW w:w="2409" w:type="dxa"/>
            <w:tcBorders>
              <w:top w:val="single" w:sz="4" w:space="0" w:color="auto"/>
              <w:left w:val="single" w:sz="4" w:space="0" w:color="auto"/>
              <w:bottom w:val="single" w:sz="4" w:space="0" w:color="auto"/>
              <w:right w:val="double" w:sz="6" w:space="0" w:color="auto"/>
            </w:tcBorders>
            <w:vAlign w:val="center"/>
          </w:tcPr>
          <w:p w:rsidR="00CA73B0" w:rsidRPr="00A97285" w:rsidRDefault="00CA73B0" w:rsidP="007912FA">
            <w:pPr>
              <w:jc w:val="center"/>
              <w:rPr>
                <w:rFonts w:ascii="Tahoma" w:hAnsi="Tahoma" w:cs="Tahoma"/>
                <w:sz w:val="18"/>
                <w:szCs w:val="18"/>
              </w:rPr>
            </w:pPr>
            <w:r>
              <w:rPr>
                <w:rFonts w:ascii="Tahoma" w:hAnsi="Tahoma" w:cs="Tahoma"/>
                <w:sz w:val="18"/>
                <w:szCs w:val="18"/>
              </w:rPr>
              <w:t>2</w:t>
            </w:r>
          </w:p>
        </w:tc>
      </w:tr>
    </w:tbl>
    <w:p w:rsidR="00A97285" w:rsidRPr="00A97285" w:rsidRDefault="00A97285" w:rsidP="00A97285">
      <w:pPr>
        <w:spacing w:line="360" w:lineRule="auto"/>
        <w:rPr>
          <w:rFonts w:ascii="Tahoma" w:hAnsi="Tahoma" w:cs="Tahoma"/>
          <w:sz w:val="18"/>
          <w:szCs w:val="18"/>
        </w:rPr>
      </w:pPr>
    </w:p>
    <w:p w:rsidR="00A97285" w:rsidRPr="00A97285" w:rsidRDefault="00A97285" w:rsidP="00A97285">
      <w:pPr>
        <w:spacing w:line="360" w:lineRule="auto"/>
        <w:jc w:val="both"/>
        <w:rPr>
          <w:rFonts w:ascii="Tahoma" w:hAnsi="Tahoma" w:cs="Tahoma"/>
          <w:sz w:val="18"/>
          <w:szCs w:val="18"/>
        </w:rPr>
      </w:pPr>
      <w:bookmarkStart w:id="9" w:name="_Toc325048053"/>
      <w:r w:rsidRPr="00A97285">
        <w:rPr>
          <w:rFonts w:ascii="Tahoma" w:hAnsi="Tahoma" w:cs="Tahoma"/>
          <w:sz w:val="18"/>
          <w:szCs w:val="18"/>
        </w:rPr>
        <w:t xml:space="preserve">La omisión por parte de </w:t>
      </w:r>
      <w:r w:rsidR="00D57E5D">
        <w:rPr>
          <w:rFonts w:ascii="Tahoma" w:hAnsi="Tahoma" w:cs="Tahoma"/>
          <w:sz w:val="18"/>
          <w:szCs w:val="18"/>
        </w:rPr>
        <w:t xml:space="preserve">ENDE CORPORACIÓN </w:t>
      </w:r>
      <w:r w:rsidRPr="00A97285">
        <w:rPr>
          <w:rFonts w:ascii="Tahoma" w:hAnsi="Tahoma" w:cs="Tahoma"/>
          <w:sz w:val="18"/>
          <w:szCs w:val="18"/>
        </w:rPr>
        <w:t>de algún criterio técnico, no exime al proponente de la responsabilidad de garantizar el suministro de tableros de alta calidad y estética adecuada.</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 xml:space="preserve">En el numeral 3 de estas especificaciones, se detalla el alcance de las características técnicas generales mínimas requeridas para todos los tableros; en el numeral 4 se incluyen las características técnicas específicas para cada tablero. </w:t>
      </w:r>
    </w:p>
    <w:p w:rsidR="00A97285" w:rsidRPr="00A97285" w:rsidRDefault="00A97285" w:rsidP="00E3174E">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10" w:name="_Toc426127945"/>
      <w:bookmarkStart w:id="11" w:name="_Toc528528168"/>
      <w:r w:rsidRPr="00A97285">
        <w:rPr>
          <w:rFonts w:cs="Tahoma"/>
          <w:szCs w:val="18"/>
        </w:rPr>
        <w:t>NORMAS APLICABLES</w:t>
      </w:r>
      <w:bookmarkEnd w:id="9"/>
      <w:bookmarkEnd w:id="10"/>
      <w:bookmarkEnd w:id="11"/>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Los Tableros de baja tensión y sus equipos asociados, deberán ser diseñados, fabricados y ensayados de acuerdo con la última publicación de las normas IEC y NB (Norma Boliviana) que les sean aplicables, a continuación se indican las principales: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60439 – Low-voltage switchgear and controlgear assemblies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60898 – Electrical accessories - Circuit-breakers for overcurrent protection for household and similar installations.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 xml:space="preserve">IEC 60497 – Low-voltage switchgear and controlgear </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lastRenderedPageBreak/>
        <w:t>IEC 60664 – Insulation Coordination with Low-Voltage System including Clearances and Cree page Distances for Equipment</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60529 – Degrees of Protection provided by enclosures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60445 – Identification of Equipment Terminals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61000 – Electromagnetic Compatibility</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60038 – IEC Standard Voltages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60059 – IEC Standard Current Ratings</w:t>
      </w:r>
    </w:p>
    <w:p w:rsidR="00A97285" w:rsidRPr="00A97285" w:rsidRDefault="00A97285" w:rsidP="00A97285">
      <w:pPr>
        <w:spacing w:before="60" w:after="60" w:line="360" w:lineRule="auto"/>
        <w:jc w:val="both"/>
        <w:rPr>
          <w:rFonts w:ascii="Tahoma" w:hAnsi="Tahoma" w:cs="Tahoma"/>
          <w:i/>
          <w:sz w:val="18"/>
          <w:szCs w:val="18"/>
          <w:lang w:val="en-US"/>
        </w:rPr>
      </w:pPr>
      <w:r w:rsidRPr="00A97285">
        <w:rPr>
          <w:rFonts w:ascii="Tahoma" w:hAnsi="Tahoma" w:cs="Tahoma"/>
          <w:i/>
          <w:sz w:val="18"/>
          <w:szCs w:val="18"/>
          <w:lang w:val="en-US"/>
        </w:rPr>
        <w:t>IEC 61643 – Low-voltage surge protective devices</w:t>
      </w:r>
    </w:p>
    <w:p w:rsidR="00A97285" w:rsidRPr="00B247CE" w:rsidRDefault="00A97285" w:rsidP="00A97285">
      <w:pPr>
        <w:spacing w:before="60" w:after="60" w:line="360" w:lineRule="auto"/>
        <w:jc w:val="both"/>
        <w:rPr>
          <w:rFonts w:ascii="Tahoma" w:hAnsi="Tahoma" w:cs="Tahoma"/>
          <w:i/>
          <w:sz w:val="18"/>
          <w:szCs w:val="18"/>
        </w:rPr>
      </w:pPr>
      <w:r w:rsidRPr="00B247CE">
        <w:rPr>
          <w:rFonts w:ascii="Tahoma" w:hAnsi="Tahoma" w:cs="Tahoma"/>
          <w:i/>
          <w:sz w:val="18"/>
          <w:szCs w:val="18"/>
        </w:rPr>
        <w:t>NB 148003 – Tableros de medición y protección individuales – recubrimiento a base de pinturas – requisitos y métodos de ensayo</w:t>
      </w:r>
    </w:p>
    <w:p w:rsidR="00A97285" w:rsidRPr="00A97285" w:rsidRDefault="00A97285" w:rsidP="00A97285">
      <w:pPr>
        <w:spacing w:line="360" w:lineRule="auto"/>
        <w:jc w:val="both"/>
        <w:rPr>
          <w:rFonts w:ascii="Tahoma" w:hAnsi="Tahoma" w:cs="Tahoma"/>
          <w:i/>
          <w:sz w:val="18"/>
          <w:szCs w:val="18"/>
        </w:rPr>
      </w:pPr>
      <w:r w:rsidRPr="00A97285">
        <w:rPr>
          <w:rFonts w:ascii="Tahoma" w:hAnsi="Tahoma" w:cs="Tahoma"/>
          <w:i/>
          <w:sz w:val="18"/>
          <w:szCs w:val="18"/>
        </w:rPr>
        <w:t>NB 777 – Diseño y construcción de las instalaciones eléctricas interiores en baja tensión</w:t>
      </w:r>
    </w:p>
    <w:p w:rsidR="00A97285" w:rsidRPr="00A97285" w:rsidRDefault="00A97285" w:rsidP="00E3174E">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12" w:name="_Toc325048054"/>
      <w:bookmarkStart w:id="13" w:name="_Toc426127946"/>
      <w:bookmarkStart w:id="14" w:name="_Toc528528169"/>
      <w:r w:rsidRPr="00A97285">
        <w:rPr>
          <w:rFonts w:cs="Tahoma"/>
          <w:szCs w:val="18"/>
        </w:rPr>
        <w:t>CONDICIONES Y CARACTERÍSTICAS TÉCNICAS GENERALES</w:t>
      </w:r>
      <w:bookmarkEnd w:id="12"/>
      <w:bookmarkEnd w:id="13"/>
      <w:bookmarkEnd w:id="14"/>
    </w:p>
    <w:p w:rsidR="00A97285" w:rsidRPr="00A97285" w:rsidRDefault="00A97285"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15" w:name="_Toc325048055"/>
      <w:bookmarkStart w:id="16" w:name="_Toc426127947"/>
      <w:bookmarkStart w:id="17" w:name="_Toc528528170"/>
      <w:r w:rsidRPr="00A97285">
        <w:rPr>
          <w:rFonts w:cs="Tahoma"/>
        </w:rPr>
        <w:t>CONDICIONES DE OPERACIÓN</w:t>
      </w:r>
      <w:bookmarkEnd w:id="15"/>
      <w:bookmarkEnd w:id="16"/>
      <w:bookmarkEnd w:id="17"/>
    </w:p>
    <w:p w:rsidR="00A97285" w:rsidRPr="00A97285" w:rsidRDefault="00A97285" w:rsidP="00A97285">
      <w:pPr>
        <w:spacing w:line="360" w:lineRule="auto"/>
        <w:jc w:val="both"/>
        <w:rPr>
          <w:rFonts w:ascii="Tahoma" w:hAnsi="Tahoma" w:cs="Tahoma"/>
          <w:color w:val="FF0000"/>
          <w:sz w:val="18"/>
          <w:szCs w:val="18"/>
        </w:rPr>
      </w:pPr>
      <w:r w:rsidRPr="00A97285">
        <w:rPr>
          <w:rFonts w:ascii="Tahoma" w:hAnsi="Tahoma" w:cs="Tahoma"/>
          <w:sz w:val="18"/>
          <w:szCs w:val="18"/>
        </w:rPr>
        <w:t>Los materiales, equipos y dispositivos utilizados serán los adecuados para garantizar su integridad y funcionamiento ante variaciones limitadas de las tensiones nominales de alimentación Vca, Vcc, y frecuencia para la corriente alterna, de acuerdo con los siguientes valores:</w:t>
      </w:r>
    </w:p>
    <w:p w:rsidR="00A97285" w:rsidRPr="00A97285" w:rsidRDefault="00A97285" w:rsidP="00E3174E">
      <w:pPr>
        <w:pStyle w:val="b"/>
        <w:numPr>
          <w:ilvl w:val="0"/>
          <w:numId w:val="27"/>
        </w:numPr>
        <w:spacing w:line="360" w:lineRule="auto"/>
        <w:jc w:val="both"/>
        <w:rPr>
          <w:rFonts w:ascii="Tahoma" w:hAnsi="Tahoma" w:cs="Tahoma"/>
          <w:sz w:val="18"/>
          <w:szCs w:val="18"/>
        </w:rPr>
      </w:pPr>
      <w:bookmarkStart w:id="18" w:name="_Toc325048056"/>
      <w:r w:rsidRPr="00A97285">
        <w:rPr>
          <w:rFonts w:ascii="Tahoma" w:hAnsi="Tahoma" w:cs="Tahoma"/>
          <w:sz w:val="18"/>
          <w:szCs w:val="18"/>
        </w:rPr>
        <w:t>Para Vca, régimen del neutro: esquema TT,</w:t>
      </w:r>
    </w:p>
    <w:p w:rsidR="00A97285" w:rsidRPr="00A97285" w:rsidRDefault="00A97285" w:rsidP="00E3174E">
      <w:pPr>
        <w:pStyle w:val="b"/>
        <w:numPr>
          <w:ilvl w:val="0"/>
          <w:numId w:val="27"/>
        </w:numPr>
        <w:spacing w:line="360" w:lineRule="auto"/>
        <w:jc w:val="both"/>
        <w:rPr>
          <w:rFonts w:ascii="Tahoma" w:hAnsi="Tahoma" w:cs="Tahoma"/>
          <w:sz w:val="18"/>
          <w:szCs w:val="18"/>
        </w:rPr>
      </w:pPr>
      <w:r w:rsidRPr="00A97285">
        <w:rPr>
          <w:rFonts w:ascii="Tahoma" w:hAnsi="Tahoma" w:cs="Tahoma"/>
          <w:sz w:val="18"/>
          <w:szCs w:val="18"/>
        </w:rPr>
        <w:t>Para Vcc, polos positivo y negativo aislados de tierra,</w:t>
      </w:r>
    </w:p>
    <w:p w:rsidR="00A97285" w:rsidRPr="00A97285" w:rsidRDefault="00A97285" w:rsidP="00E3174E">
      <w:pPr>
        <w:pStyle w:val="b"/>
        <w:numPr>
          <w:ilvl w:val="0"/>
          <w:numId w:val="27"/>
        </w:numPr>
        <w:spacing w:line="360" w:lineRule="auto"/>
        <w:jc w:val="both"/>
        <w:rPr>
          <w:rFonts w:ascii="Tahoma" w:hAnsi="Tahoma" w:cs="Tahoma"/>
          <w:sz w:val="18"/>
          <w:szCs w:val="18"/>
        </w:rPr>
      </w:pPr>
      <w:r w:rsidRPr="00A97285">
        <w:rPr>
          <w:rFonts w:ascii="Tahoma" w:hAnsi="Tahoma" w:cs="Tahoma"/>
          <w:sz w:val="18"/>
          <w:szCs w:val="18"/>
        </w:rPr>
        <w:t>380/220 ±15% Vca ,</w:t>
      </w:r>
    </w:p>
    <w:p w:rsidR="00A97285" w:rsidRPr="00A97285" w:rsidRDefault="00A97285" w:rsidP="00E3174E">
      <w:pPr>
        <w:pStyle w:val="b"/>
        <w:numPr>
          <w:ilvl w:val="0"/>
          <w:numId w:val="27"/>
        </w:numPr>
        <w:spacing w:line="360" w:lineRule="auto"/>
        <w:jc w:val="both"/>
        <w:rPr>
          <w:rFonts w:ascii="Tahoma" w:hAnsi="Tahoma" w:cs="Tahoma"/>
          <w:sz w:val="18"/>
          <w:szCs w:val="18"/>
        </w:rPr>
      </w:pPr>
      <w:r w:rsidRPr="00A97285">
        <w:rPr>
          <w:rFonts w:ascii="Tahoma" w:hAnsi="Tahoma" w:cs="Tahoma"/>
          <w:sz w:val="18"/>
          <w:szCs w:val="18"/>
        </w:rPr>
        <w:t>125 +10% -20% Vcc,</w:t>
      </w:r>
    </w:p>
    <w:p w:rsidR="00A97285" w:rsidRPr="00A97285" w:rsidRDefault="00A97285" w:rsidP="00E3174E">
      <w:pPr>
        <w:pStyle w:val="b"/>
        <w:numPr>
          <w:ilvl w:val="0"/>
          <w:numId w:val="27"/>
        </w:numPr>
        <w:spacing w:line="360" w:lineRule="auto"/>
        <w:jc w:val="both"/>
        <w:rPr>
          <w:rFonts w:ascii="Tahoma" w:hAnsi="Tahoma" w:cs="Tahoma"/>
          <w:sz w:val="18"/>
          <w:szCs w:val="18"/>
        </w:rPr>
      </w:pPr>
      <w:r w:rsidRPr="00A97285">
        <w:rPr>
          <w:rFonts w:ascii="Tahoma" w:hAnsi="Tahoma" w:cs="Tahoma"/>
          <w:sz w:val="18"/>
          <w:szCs w:val="18"/>
        </w:rPr>
        <w:t>50 ±5% Hz de frecuencia.</w:t>
      </w:r>
    </w:p>
    <w:p w:rsidR="00A97285" w:rsidRPr="00A97285" w:rsidRDefault="00A97285"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19" w:name="_Toc426127948"/>
      <w:bookmarkStart w:id="20" w:name="_Toc528528171"/>
      <w:r w:rsidRPr="00A97285">
        <w:rPr>
          <w:rFonts w:cs="Tahoma"/>
        </w:rPr>
        <w:t>CONDICIONES AMBIENTALES</w:t>
      </w:r>
      <w:bookmarkEnd w:id="18"/>
      <w:bookmarkEnd w:id="19"/>
      <w:bookmarkEnd w:id="20"/>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Los</w:t>
      </w:r>
      <w:r w:rsidR="00E53C8F">
        <w:rPr>
          <w:rFonts w:ascii="Tahoma" w:hAnsi="Tahoma" w:cs="Tahoma"/>
          <w:sz w:val="18"/>
          <w:szCs w:val="18"/>
        </w:rPr>
        <w:t xml:space="preserve"> tableros tipos A y B</w:t>
      </w:r>
      <w:r w:rsidR="00F950B9">
        <w:rPr>
          <w:rFonts w:ascii="Tahoma" w:hAnsi="Tahoma" w:cs="Tahoma"/>
          <w:sz w:val="18"/>
          <w:szCs w:val="18"/>
        </w:rPr>
        <w:t xml:space="preserve"> estarán diseñados para ser instalados al interior de la sala de control</w:t>
      </w:r>
      <w:r w:rsidRPr="00A97285">
        <w:rPr>
          <w:rFonts w:ascii="Tahoma" w:hAnsi="Tahoma" w:cs="Tahoma"/>
          <w:sz w:val="18"/>
          <w:szCs w:val="18"/>
        </w:rPr>
        <w:t>, las condiciones ambientales bajo las cuales operarán los tableros son:</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Altitud sobre el nivel del mar (desde 500 m. hasta 4500 m.)</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Temperatura máxima 40 °C.</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Temperatura mínima 0°C</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Humedad relativa de 40% a 90% a 25°C sin condensación.</w:t>
      </w:r>
    </w:p>
    <w:p w:rsidR="00A97285" w:rsidRPr="00A97285" w:rsidRDefault="007912FA"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21" w:name="_Toc325048057"/>
      <w:bookmarkStart w:id="22" w:name="_Toc426127949"/>
      <w:r>
        <w:rPr>
          <w:rFonts w:cs="Tahoma"/>
        </w:rPr>
        <w:br w:type="page"/>
      </w:r>
      <w:bookmarkStart w:id="23" w:name="_Toc528528172"/>
      <w:r w:rsidR="00A97285" w:rsidRPr="00A97285">
        <w:rPr>
          <w:rFonts w:cs="Tahoma"/>
        </w:rPr>
        <w:lastRenderedPageBreak/>
        <w:t>IDENTIFICACIÓN DE CADA TABLERO</w:t>
      </w:r>
      <w:bookmarkEnd w:id="21"/>
      <w:bookmarkEnd w:id="22"/>
      <w:bookmarkEnd w:id="23"/>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En un lugar accesible al interior de cada tablero, se fijará una placa de características que indicará mínimamente la siguiente información:</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Fecha de Construcción</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Corriente nominal y de cortocircuito</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Tensión nominal</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Nombre y firma de la persona que realizo las pruebas en fábrica</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Modelo</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Nº de Serie</w:t>
      </w:r>
    </w:p>
    <w:p w:rsidR="00A97285" w:rsidRPr="00A97285" w:rsidRDefault="00A97285"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24" w:name="_Toc325048058"/>
      <w:bookmarkStart w:id="25" w:name="_Toc426127950"/>
      <w:bookmarkStart w:id="26" w:name="_Toc528528173"/>
      <w:r w:rsidRPr="00A97285">
        <w:rPr>
          <w:rFonts w:cs="Tahoma"/>
        </w:rPr>
        <w:t>CONSIDERACIONES PARA EL OFERTANTE</w:t>
      </w:r>
      <w:bookmarkEnd w:id="24"/>
      <w:bookmarkEnd w:id="25"/>
      <w:bookmarkEnd w:id="26"/>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El equipamiento en su totalidad estará constituido por material nuevo, sin uso.</w:t>
      </w:r>
      <w:r w:rsidRPr="00A97285">
        <w:rPr>
          <w:rFonts w:ascii="Tahoma" w:hAnsi="Tahoma" w:cs="Tahoma"/>
          <w:sz w:val="18"/>
          <w:szCs w:val="18"/>
        </w:rPr>
        <w:tab/>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El diseño deberá considerar el uso de los componentes disponibles más actualizados, no incluirá componentes de modelos discontinuados o próximos a ello.</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Es de preferencia que los componentes sean de un mismo fabricante, se deberá mencionar aquellos de marca diferente.</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Los tableros a suministrar deberán disponer de todos los accesorios no indicados que sean necesarios para adecuada instalación y correcto funcionamiento.</w:t>
      </w:r>
    </w:p>
    <w:p w:rsidR="00A97285" w:rsidRPr="00A97285" w:rsidRDefault="00A97285"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A97285">
        <w:rPr>
          <w:rFonts w:ascii="Tahoma" w:hAnsi="Tahoma" w:cs="Tahoma"/>
          <w:sz w:val="18"/>
          <w:szCs w:val="18"/>
        </w:rPr>
        <w:t>El proponente deberá consultar modificaciones o alternativas.</w:t>
      </w:r>
    </w:p>
    <w:p w:rsidR="00A97285" w:rsidRPr="00A97285" w:rsidRDefault="00D57E5D" w:rsidP="00E3174E">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Pr>
          <w:rFonts w:ascii="Tahoma" w:hAnsi="Tahoma" w:cs="Tahoma"/>
          <w:sz w:val="18"/>
          <w:szCs w:val="18"/>
        </w:rPr>
        <w:t xml:space="preserve">ENDE CORPORACIÓN </w:t>
      </w:r>
      <w:r w:rsidR="00A97285" w:rsidRPr="00A97285">
        <w:rPr>
          <w:rFonts w:ascii="Tahoma" w:hAnsi="Tahoma" w:cs="Tahoma"/>
          <w:sz w:val="18"/>
          <w:szCs w:val="18"/>
        </w:rPr>
        <w:t>supervisará la construcción de los tableros mediante visitas regulares a la planta del contratista.</w:t>
      </w:r>
    </w:p>
    <w:p w:rsidR="00A97285" w:rsidRPr="00A97285" w:rsidRDefault="00A97285" w:rsidP="00E3174E">
      <w:pPr>
        <w:pStyle w:val="Ttulo2"/>
        <w:keepNext w:val="0"/>
        <w:widowControl w:val="0"/>
        <w:numPr>
          <w:ilvl w:val="1"/>
          <w:numId w:val="24"/>
        </w:numPr>
        <w:tabs>
          <w:tab w:val="left" w:pos="-1440"/>
        </w:tabs>
        <w:autoSpaceDE w:val="0"/>
        <w:autoSpaceDN w:val="0"/>
        <w:adjustRightInd w:val="0"/>
        <w:spacing w:before="300" w:after="100"/>
        <w:ind w:left="0" w:right="-23" w:firstLine="0"/>
        <w:rPr>
          <w:rFonts w:cs="Tahoma"/>
        </w:rPr>
      </w:pPr>
      <w:bookmarkStart w:id="27" w:name="_Toc325048059"/>
      <w:bookmarkStart w:id="28" w:name="_Toc426127951"/>
      <w:bookmarkStart w:id="29" w:name="_Toc528528174"/>
      <w:r w:rsidRPr="00A97285">
        <w:rPr>
          <w:rFonts w:cs="Tahoma"/>
        </w:rPr>
        <w:t>CARACTERÍSTICAS GENERALES DE DISEÑO</w:t>
      </w:r>
      <w:bookmarkEnd w:id="27"/>
      <w:bookmarkEnd w:id="28"/>
      <w:bookmarkEnd w:id="29"/>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 xml:space="preserve">Los tableros deberán estar diseñados de acuerdo con lo indicado en la norma IEC 60439. De marca igual o similar a ABB, </w:t>
      </w:r>
      <w:r w:rsidR="00D260C0">
        <w:rPr>
          <w:rFonts w:ascii="Tahoma" w:hAnsi="Tahoma" w:cs="Tahoma"/>
          <w:sz w:val="18"/>
          <w:szCs w:val="18"/>
        </w:rPr>
        <w:t>SIEMENS, RITAL</w:t>
      </w:r>
      <w:r w:rsidRPr="00A97285">
        <w:rPr>
          <w:rFonts w:ascii="Tahoma" w:hAnsi="Tahoma" w:cs="Tahoma"/>
          <w:sz w:val="18"/>
          <w:szCs w:val="18"/>
        </w:rPr>
        <w:t>.</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El conexionado interno deberá ser realizado mediante borneras, así mismo, la conexión de los cables externos que ingresan al tablero será mediante borneras</w:t>
      </w:r>
      <w:r w:rsidR="00CB1F8B">
        <w:rPr>
          <w:rFonts w:ascii="Tahoma" w:hAnsi="Tahoma" w:cs="Tahoma"/>
          <w:sz w:val="18"/>
          <w:szCs w:val="18"/>
        </w:rPr>
        <w:t>.</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El recorrido de todo el cableado (interno) del tablero será realizado en cable canales (con tapas desmontables) de material plástico no propagador de llama y de color gris o negro.</w:t>
      </w:r>
    </w:p>
    <w:p w:rsidR="00A97285" w:rsidRP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Los cablecanales deben estar dimensionados de tal forma que prevean un espacio de reserva suficiente, para permitir futuras ampliaciones.</w:t>
      </w:r>
    </w:p>
    <w:p w:rsidR="00A97285" w:rsidRPr="00B247CE" w:rsidRDefault="007912FA" w:rsidP="00E3174E">
      <w:pPr>
        <w:pStyle w:val="Ttulo3"/>
        <w:keepNext w:val="0"/>
        <w:widowControl w:val="0"/>
        <w:numPr>
          <w:ilvl w:val="2"/>
          <w:numId w:val="24"/>
        </w:numPr>
        <w:tabs>
          <w:tab w:val="left" w:pos="-1440"/>
        </w:tabs>
        <w:autoSpaceDE w:val="0"/>
        <w:autoSpaceDN w:val="0"/>
        <w:adjustRightInd w:val="0"/>
        <w:spacing w:before="300" w:after="100"/>
        <w:ind w:left="0" w:right="-23" w:firstLine="0"/>
        <w:rPr>
          <w:rFonts w:cs="Tahoma"/>
          <w:b/>
          <w:szCs w:val="18"/>
        </w:rPr>
      </w:pPr>
      <w:bookmarkStart w:id="30" w:name="_Toc426127952"/>
      <w:r>
        <w:rPr>
          <w:rFonts w:cs="Tahoma"/>
          <w:i/>
          <w:szCs w:val="18"/>
        </w:rPr>
        <w:br w:type="page"/>
      </w:r>
      <w:bookmarkStart w:id="31" w:name="_Toc528528175"/>
      <w:r w:rsidR="00A97285" w:rsidRPr="00B247CE">
        <w:rPr>
          <w:rFonts w:cs="Tahoma"/>
          <w:b/>
          <w:szCs w:val="18"/>
        </w:rPr>
        <w:lastRenderedPageBreak/>
        <w:t>Características Básicas por Tablero.</w:t>
      </w:r>
      <w:bookmarkEnd w:id="30"/>
      <w:bookmarkEnd w:id="31"/>
    </w:p>
    <w:p w:rsidR="00687B7C" w:rsidRPr="00687B7C" w:rsidRDefault="00687B7C" w:rsidP="00687B7C">
      <w:pPr>
        <w:rPr>
          <w:lang w:val="es-MX"/>
        </w:rPr>
      </w:pPr>
    </w:p>
    <w:tbl>
      <w:tblPr>
        <w:tblW w:w="7774" w:type="dxa"/>
        <w:jc w:val="center"/>
        <w:tblLayout w:type="fixed"/>
        <w:tblCellMar>
          <w:left w:w="70" w:type="dxa"/>
          <w:right w:w="70" w:type="dxa"/>
        </w:tblCellMar>
        <w:tblLook w:val="0000" w:firstRow="0" w:lastRow="0" w:firstColumn="0" w:lastColumn="0" w:noHBand="0" w:noVBand="0"/>
      </w:tblPr>
      <w:tblGrid>
        <w:gridCol w:w="4938"/>
        <w:gridCol w:w="1419"/>
        <w:gridCol w:w="1417"/>
      </w:tblGrid>
      <w:tr w:rsidR="003C7708" w:rsidRPr="00D75660" w:rsidTr="007912FA">
        <w:trPr>
          <w:trHeight w:val="576"/>
          <w:jc w:val="center"/>
        </w:trPr>
        <w:tc>
          <w:tcPr>
            <w:tcW w:w="4938" w:type="dxa"/>
            <w:vMerge w:val="restart"/>
            <w:tcBorders>
              <w:top w:val="double" w:sz="6" w:space="0" w:color="auto"/>
              <w:left w:val="double" w:sz="6" w:space="0" w:color="auto"/>
              <w:right w:val="single" w:sz="4" w:space="0" w:color="auto"/>
            </w:tcBorders>
            <w:shd w:val="clear" w:color="auto" w:fill="auto"/>
            <w:noWrap/>
            <w:vAlign w:val="center"/>
          </w:tcPr>
          <w:p w:rsidR="003C7708" w:rsidRPr="00D75660" w:rsidRDefault="003C7708" w:rsidP="007912FA">
            <w:pPr>
              <w:contextualSpacing/>
              <w:jc w:val="center"/>
              <w:rPr>
                <w:rFonts w:cs="Arial"/>
                <w:b/>
                <w:bCs/>
                <w:sz w:val="18"/>
                <w:szCs w:val="18"/>
              </w:rPr>
            </w:pPr>
            <w:r w:rsidRPr="00D75660">
              <w:rPr>
                <w:rFonts w:cs="Arial"/>
                <w:b/>
                <w:bCs/>
                <w:sz w:val="18"/>
                <w:szCs w:val="18"/>
              </w:rPr>
              <w:t>DESCRIPCIÓN</w:t>
            </w:r>
          </w:p>
        </w:tc>
        <w:tc>
          <w:tcPr>
            <w:tcW w:w="2836" w:type="dxa"/>
            <w:gridSpan w:val="2"/>
            <w:tcBorders>
              <w:top w:val="double" w:sz="6" w:space="0" w:color="auto"/>
              <w:left w:val="nil"/>
              <w:bottom w:val="single" w:sz="4" w:space="0" w:color="auto"/>
              <w:right w:val="double" w:sz="6" w:space="0" w:color="auto"/>
            </w:tcBorders>
            <w:shd w:val="clear" w:color="auto" w:fill="A6A6A6"/>
            <w:noWrap/>
            <w:vAlign w:val="center"/>
          </w:tcPr>
          <w:p w:rsidR="003C7708" w:rsidRPr="00D75660" w:rsidRDefault="003C7708" w:rsidP="007912FA">
            <w:pPr>
              <w:contextualSpacing/>
              <w:jc w:val="center"/>
              <w:rPr>
                <w:rFonts w:cs="Arial"/>
                <w:b/>
                <w:bCs/>
                <w:sz w:val="18"/>
                <w:szCs w:val="18"/>
              </w:rPr>
            </w:pPr>
            <w:r w:rsidRPr="00D75660">
              <w:rPr>
                <w:rFonts w:cs="Arial"/>
                <w:b/>
                <w:bCs/>
                <w:sz w:val="18"/>
                <w:szCs w:val="18"/>
              </w:rPr>
              <w:t>DENOMINACIÓN DE LOS TABLEROS NUMERAL 1</w:t>
            </w:r>
          </w:p>
        </w:tc>
      </w:tr>
      <w:tr w:rsidR="003C7708" w:rsidRPr="00D75660" w:rsidTr="007912FA">
        <w:trPr>
          <w:trHeight w:val="405"/>
          <w:jc w:val="center"/>
        </w:trPr>
        <w:tc>
          <w:tcPr>
            <w:tcW w:w="4938" w:type="dxa"/>
            <w:vMerge/>
            <w:tcBorders>
              <w:left w:val="double" w:sz="6" w:space="0" w:color="auto"/>
              <w:bottom w:val="double" w:sz="6" w:space="0" w:color="auto"/>
              <w:right w:val="single" w:sz="4" w:space="0" w:color="auto"/>
            </w:tcBorders>
            <w:shd w:val="clear" w:color="auto" w:fill="auto"/>
            <w:noWrap/>
            <w:vAlign w:val="center"/>
          </w:tcPr>
          <w:p w:rsidR="003C7708" w:rsidRPr="00D75660" w:rsidRDefault="003C7708" w:rsidP="007912FA">
            <w:pPr>
              <w:contextualSpacing/>
              <w:jc w:val="both"/>
              <w:rPr>
                <w:rFonts w:cs="Arial"/>
                <w:b/>
                <w:bCs/>
                <w:sz w:val="18"/>
                <w:szCs w:val="18"/>
              </w:rPr>
            </w:pPr>
          </w:p>
        </w:tc>
        <w:tc>
          <w:tcPr>
            <w:tcW w:w="1419" w:type="dxa"/>
            <w:tcBorders>
              <w:top w:val="single" w:sz="4" w:space="0" w:color="auto"/>
              <w:left w:val="nil"/>
              <w:bottom w:val="double" w:sz="6" w:space="0" w:color="auto"/>
              <w:right w:val="single" w:sz="4" w:space="0" w:color="auto"/>
            </w:tcBorders>
            <w:shd w:val="clear" w:color="auto" w:fill="A6A6A6"/>
            <w:noWrap/>
            <w:vAlign w:val="center"/>
          </w:tcPr>
          <w:p w:rsidR="003C7708" w:rsidRPr="00D75660" w:rsidRDefault="003C7708" w:rsidP="007912FA">
            <w:pPr>
              <w:contextualSpacing/>
              <w:jc w:val="center"/>
              <w:rPr>
                <w:rFonts w:cs="Arial"/>
                <w:b/>
                <w:bCs/>
                <w:sz w:val="18"/>
                <w:szCs w:val="18"/>
              </w:rPr>
            </w:pPr>
            <w:r w:rsidRPr="00D75660">
              <w:rPr>
                <w:rFonts w:cs="Arial"/>
                <w:b/>
                <w:bCs/>
                <w:sz w:val="18"/>
                <w:szCs w:val="18"/>
              </w:rPr>
              <w:t>A</w:t>
            </w:r>
          </w:p>
        </w:tc>
        <w:tc>
          <w:tcPr>
            <w:tcW w:w="1417" w:type="dxa"/>
            <w:tcBorders>
              <w:top w:val="single" w:sz="4" w:space="0" w:color="auto"/>
              <w:left w:val="single" w:sz="4" w:space="0" w:color="auto"/>
              <w:bottom w:val="double" w:sz="6" w:space="0" w:color="auto"/>
              <w:right w:val="double" w:sz="6" w:space="0" w:color="auto"/>
            </w:tcBorders>
            <w:shd w:val="clear" w:color="auto" w:fill="A6A6A6"/>
            <w:noWrap/>
            <w:vAlign w:val="center"/>
          </w:tcPr>
          <w:p w:rsidR="003C7708" w:rsidRPr="00D75660" w:rsidRDefault="003C7708" w:rsidP="007912FA">
            <w:pPr>
              <w:contextualSpacing/>
              <w:rPr>
                <w:rFonts w:cs="Arial"/>
                <w:b/>
                <w:bCs/>
                <w:sz w:val="18"/>
                <w:szCs w:val="18"/>
              </w:rPr>
            </w:pPr>
            <w:r w:rsidRPr="00D75660">
              <w:rPr>
                <w:rFonts w:cs="Arial"/>
                <w:b/>
                <w:bCs/>
                <w:sz w:val="18"/>
                <w:szCs w:val="18"/>
              </w:rPr>
              <w:t>B</w:t>
            </w:r>
          </w:p>
        </w:tc>
      </w:tr>
      <w:tr w:rsidR="003C7708" w:rsidRPr="00D75660" w:rsidTr="007912FA">
        <w:trPr>
          <w:trHeight w:val="393"/>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Tensión nominal de servicio</w:t>
            </w:r>
          </w:p>
        </w:tc>
        <w:tc>
          <w:tcPr>
            <w:tcW w:w="1419" w:type="dxa"/>
            <w:tcBorders>
              <w:top w:val="single" w:sz="4" w:space="0" w:color="auto"/>
              <w:left w:val="nil"/>
              <w:bottom w:val="single" w:sz="4" w:space="0" w:color="auto"/>
              <w:right w:val="single" w:sz="4" w:space="0" w:color="auto"/>
            </w:tcBorders>
            <w:shd w:val="clear" w:color="auto" w:fill="auto"/>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 xml:space="preserve">380/220 Vca  </w:t>
            </w:r>
            <w:r w:rsidRPr="00A97285">
              <w:rPr>
                <w:rFonts w:ascii="Tahoma" w:hAnsi="Tahoma" w:cs="Tahoma"/>
                <w:sz w:val="18"/>
                <w:szCs w:val="18"/>
              </w:rPr>
              <w:t xml:space="preserve"> </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125 Vcc</w:t>
            </w:r>
          </w:p>
        </w:tc>
      </w:tr>
      <w:tr w:rsidR="003C7708" w:rsidRPr="00D75660" w:rsidTr="007912FA">
        <w:trPr>
          <w:trHeight w:val="393"/>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Tipo de instalación</w:t>
            </w:r>
          </w:p>
        </w:tc>
        <w:tc>
          <w:tcPr>
            <w:tcW w:w="1419" w:type="dxa"/>
            <w:tcBorders>
              <w:top w:val="single" w:sz="4" w:space="0" w:color="auto"/>
              <w:left w:val="nil"/>
              <w:bottom w:val="single" w:sz="4" w:space="0" w:color="auto"/>
              <w:right w:val="single" w:sz="4" w:space="0" w:color="auto"/>
            </w:tcBorders>
            <w:shd w:val="clear" w:color="auto" w:fill="auto"/>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Interior</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Interior</w:t>
            </w:r>
          </w:p>
        </w:tc>
      </w:tr>
      <w:tr w:rsidR="003C7708" w:rsidRPr="00D75660" w:rsidTr="007912FA">
        <w:trPr>
          <w:trHeight w:val="512"/>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 xml:space="preserve">Uso del tablero </w:t>
            </w:r>
          </w:p>
        </w:tc>
        <w:tc>
          <w:tcPr>
            <w:tcW w:w="1419" w:type="dxa"/>
            <w:tcBorders>
              <w:top w:val="single" w:sz="4" w:space="0" w:color="auto"/>
              <w:left w:val="nil"/>
              <w:bottom w:val="single" w:sz="4" w:space="0" w:color="auto"/>
              <w:right w:val="single" w:sz="4" w:space="0" w:color="auto"/>
            </w:tcBorders>
            <w:shd w:val="clear" w:color="auto" w:fill="auto"/>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Distribución General AC</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Distribución General DC</w:t>
            </w:r>
          </w:p>
        </w:tc>
      </w:tr>
      <w:tr w:rsidR="003C7708" w:rsidRPr="00D75660" w:rsidTr="007912FA">
        <w:trPr>
          <w:trHeight w:val="393"/>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Grado de protección - IEC 60529</w:t>
            </w:r>
          </w:p>
        </w:tc>
        <w:tc>
          <w:tcPr>
            <w:tcW w:w="1419" w:type="dxa"/>
            <w:tcBorders>
              <w:top w:val="single" w:sz="4" w:space="0" w:color="auto"/>
              <w:left w:val="nil"/>
              <w:bottom w:val="single" w:sz="4" w:space="0" w:color="auto"/>
              <w:right w:val="single" w:sz="4" w:space="0" w:color="auto"/>
            </w:tcBorders>
            <w:shd w:val="clear" w:color="auto" w:fill="auto"/>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IP52</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IP52</w:t>
            </w:r>
          </w:p>
        </w:tc>
      </w:tr>
      <w:tr w:rsidR="003C7708" w:rsidRPr="00D75660" w:rsidTr="007912FA">
        <w:trPr>
          <w:trHeight w:val="338"/>
          <w:jc w:val="center"/>
        </w:trPr>
        <w:tc>
          <w:tcPr>
            <w:tcW w:w="4938" w:type="dxa"/>
            <w:tcBorders>
              <w:top w:val="nil"/>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Borneras color gris, para riel DIN y adecuadas a la sección del cable (ver numeral 3.7.2 Cableado)</w:t>
            </w:r>
          </w:p>
        </w:tc>
        <w:tc>
          <w:tcPr>
            <w:tcW w:w="1419" w:type="dxa"/>
            <w:tcBorders>
              <w:top w:val="nil"/>
              <w:left w:val="nil"/>
              <w:bottom w:val="single" w:sz="4" w:space="0" w:color="auto"/>
              <w:right w:val="single" w:sz="4" w:space="0" w:color="auto"/>
            </w:tcBorders>
            <w:shd w:val="clear" w:color="auto" w:fill="auto"/>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De paso</w:t>
            </w:r>
          </w:p>
        </w:tc>
        <w:tc>
          <w:tcPr>
            <w:tcW w:w="1417" w:type="dxa"/>
            <w:tcBorders>
              <w:top w:val="nil"/>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De paso</w:t>
            </w:r>
          </w:p>
        </w:tc>
      </w:tr>
      <w:tr w:rsidR="003C7708" w:rsidRPr="00D75660" w:rsidTr="007912FA">
        <w:trPr>
          <w:trHeight w:val="300"/>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Resist. de calefacción con disipador de calor, entre 20 y 100 W, 220 VAC</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r>
      <w:tr w:rsidR="003C7708" w:rsidRPr="00D75660" w:rsidTr="007912FA">
        <w:trPr>
          <w:trHeight w:val="300"/>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 xml:space="preserve">Iluminación con control mediante relé de fin de carrera (swtich door). </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r>
      <w:tr w:rsidR="003C7708" w:rsidRPr="00D75660" w:rsidTr="007912FA">
        <w:trPr>
          <w:trHeight w:val="300"/>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Termostato-hidrostato, 0 °C a 50 °C y 60 a 100% de humedad y tomacorriente tipo B.</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r>
      <w:tr w:rsidR="003C7708" w:rsidRPr="00D75660" w:rsidTr="007912FA">
        <w:trPr>
          <w:trHeight w:val="300"/>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Forma de instalación</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Apernado a piso    (pernos de expansión)</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Apernado a piso    (pernos de expansión)</w:t>
            </w:r>
          </w:p>
        </w:tc>
      </w:tr>
      <w:tr w:rsidR="003C7708" w:rsidRPr="00D75660" w:rsidTr="007912FA">
        <w:trPr>
          <w:trHeight w:val="780"/>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Tensión nominal de servicio</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 xml:space="preserve">380/220 Vca  </w:t>
            </w:r>
            <w:r w:rsidRPr="00A97285">
              <w:rPr>
                <w:rFonts w:ascii="Tahoma" w:hAnsi="Tahoma" w:cs="Tahoma"/>
                <w:sz w:val="18"/>
                <w:szCs w:val="18"/>
              </w:rPr>
              <w:t xml:space="preserve"> </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125 Vcc</w:t>
            </w:r>
          </w:p>
        </w:tc>
      </w:tr>
      <w:tr w:rsidR="003C7708" w:rsidRPr="00D75660" w:rsidTr="007912FA">
        <w:trPr>
          <w:trHeight w:val="300"/>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Tipo de instalación</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Interior</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Interior</w:t>
            </w:r>
          </w:p>
        </w:tc>
      </w:tr>
      <w:tr w:rsidR="003C7708" w:rsidRPr="00D75660" w:rsidTr="007912FA">
        <w:trPr>
          <w:trHeight w:val="300"/>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 xml:space="preserve">Uso del tablero </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Distribución General AC</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Pr>
                <w:rFonts w:ascii="Tahoma" w:hAnsi="Tahoma" w:cs="Tahoma"/>
                <w:sz w:val="18"/>
                <w:szCs w:val="18"/>
              </w:rPr>
              <w:t>Distribución General DC</w:t>
            </w:r>
          </w:p>
        </w:tc>
      </w:tr>
      <w:tr w:rsidR="003C7708" w:rsidRPr="00D75660" w:rsidTr="007912FA">
        <w:trPr>
          <w:trHeight w:val="776"/>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Grado de protección - IEC 60529</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IP52</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IP52</w:t>
            </w:r>
          </w:p>
        </w:tc>
      </w:tr>
      <w:tr w:rsidR="003C7708" w:rsidRPr="00D75660" w:rsidTr="007912FA">
        <w:trPr>
          <w:trHeight w:val="776"/>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Borneras color gris, para riel DIN y adecuadas a la sección del cable (ver numeral 3.7.2 Cableado)</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De paso</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De paso</w:t>
            </w:r>
          </w:p>
        </w:tc>
      </w:tr>
      <w:tr w:rsidR="003C7708" w:rsidRPr="00D75660" w:rsidTr="007912FA">
        <w:trPr>
          <w:trHeight w:val="300"/>
          <w:jc w:val="center"/>
        </w:trPr>
        <w:tc>
          <w:tcPr>
            <w:tcW w:w="4938" w:type="dxa"/>
            <w:tcBorders>
              <w:top w:val="single" w:sz="4" w:space="0" w:color="auto"/>
              <w:left w:val="double" w:sz="6" w:space="0" w:color="auto"/>
              <w:bottom w:val="sing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Resist. de calefacción con disipador de calor, entre 20 y 100 W, 220 VAC</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sing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r>
      <w:tr w:rsidR="003C7708" w:rsidRPr="00D75660" w:rsidTr="007912FA">
        <w:trPr>
          <w:trHeight w:val="300"/>
          <w:jc w:val="center"/>
        </w:trPr>
        <w:tc>
          <w:tcPr>
            <w:tcW w:w="4938" w:type="dxa"/>
            <w:tcBorders>
              <w:top w:val="single" w:sz="4" w:space="0" w:color="auto"/>
              <w:left w:val="double" w:sz="6" w:space="0" w:color="auto"/>
              <w:bottom w:val="double" w:sz="4" w:space="0" w:color="auto"/>
              <w:right w:val="single" w:sz="4" w:space="0" w:color="auto"/>
            </w:tcBorders>
            <w:shd w:val="clear" w:color="auto" w:fill="auto"/>
            <w:noWrap/>
            <w:vAlign w:val="center"/>
          </w:tcPr>
          <w:p w:rsidR="003C7708" w:rsidRPr="00A97285" w:rsidRDefault="003C7708" w:rsidP="007912FA">
            <w:pPr>
              <w:contextualSpacing/>
              <w:rPr>
                <w:rFonts w:ascii="Tahoma" w:hAnsi="Tahoma" w:cs="Tahoma"/>
                <w:sz w:val="18"/>
                <w:szCs w:val="18"/>
              </w:rPr>
            </w:pPr>
            <w:r w:rsidRPr="00A97285">
              <w:rPr>
                <w:rFonts w:ascii="Tahoma" w:hAnsi="Tahoma" w:cs="Tahoma"/>
                <w:sz w:val="18"/>
                <w:szCs w:val="18"/>
              </w:rPr>
              <w:t xml:space="preserve">Iluminación con control mediante relé de fin de carrera (swtich door). </w:t>
            </w:r>
          </w:p>
        </w:tc>
        <w:tc>
          <w:tcPr>
            <w:tcW w:w="1419" w:type="dxa"/>
            <w:tcBorders>
              <w:top w:val="single" w:sz="4" w:space="0" w:color="auto"/>
              <w:left w:val="nil"/>
              <w:bottom w:val="double" w:sz="4" w:space="0" w:color="auto"/>
              <w:right w:val="single" w:sz="4"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c>
          <w:tcPr>
            <w:tcW w:w="1417" w:type="dxa"/>
            <w:tcBorders>
              <w:top w:val="single" w:sz="4" w:space="0" w:color="auto"/>
              <w:left w:val="single" w:sz="4" w:space="0" w:color="auto"/>
              <w:bottom w:val="double" w:sz="4" w:space="0" w:color="auto"/>
              <w:right w:val="double" w:sz="6" w:space="0" w:color="auto"/>
            </w:tcBorders>
            <w:shd w:val="clear" w:color="auto" w:fill="auto"/>
            <w:noWrap/>
            <w:vAlign w:val="center"/>
          </w:tcPr>
          <w:p w:rsidR="003C7708" w:rsidRPr="00A97285" w:rsidRDefault="003C7708" w:rsidP="007912FA">
            <w:pPr>
              <w:contextualSpacing/>
              <w:jc w:val="center"/>
              <w:rPr>
                <w:rFonts w:ascii="Tahoma" w:hAnsi="Tahoma" w:cs="Tahoma"/>
                <w:sz w:val="18"/>
                <w:szCs w:val="18"/>
              </w:rPr>
            </w:pPr>
            <w:r w:rsidRPr="00A97285">
              <w:rPr>
                <w:rFonts w:ascii="Tahoma" w:hAnsi="Tahoma" w:cs="Tahoma"/>
                <w:sz w:val="18"/>
                <w:szCs w:val="18"/>
              </w:rPr>
              <w:t>Si</w:t>
            </w:r>
          </w:p>
        </w:tc>
      </w:tr>
    </w:tbl>
    <w:p w:rsidR="003C7708" w:rsidRPr="003C7708" w:rsidRDefault="003C7708" w:rsidP="003C7708">
      <w:pPr>
        <w:rPr>
          <w:lang w:val="es-MX"/>
        </w:rPr>
      </w:pPr>
    </w:p>
    <w:p w:rsidR="00A97285" w:rsidRPr="00A97285" w:rsidRDefault="00A97285" w:rsidP="00FE3342">
      <w:pPr>
        <w:pStyle w:val="texto"/>
      </w:pPr>
    </w:p>
    <w:p w:rsidR="00A97285" w:rsidRDefault="00A97285" w:rsidP="00A97285">
      <w:pPr>
        <w:spacing w:line="360" w:lineRule="auto"/>
        <w:jc w:val="both"/>
        <w:rPr>
          <w:rFonts w:ascii="Tahoma" w:hAnsi="Tahoma" w:cs="Tahoma"/>
          <w:sz w:val="18"/>
          <w:szCs w:val="18"/>
        </w:rPr>
      </w:pPr>
      <w:r w:rsidRPr="00A97285">
        <w:rPr>
          <w:rFonts w:ascii="Tahoma" w:hAnsi="Tahoma" w:cs="Tahoma"/>
          <w:sz w:val="18"/>
          <w:szCs w:val="18"/>
        </w:rPr>
        <w:t xml:space="preserve">Los diagramas presentados en el </w:t>
      </w:r>
      <w:r w:rsidRPr="00A97285">
        <w:rPr>
          <w:rFonts w:ascii="Tahoma" w:hAnsi="Tahoma" w:cs="Tahoma"/>
          <w:b/>
          <w:sz w:val="18"/>
          <w:szCs w:val="18"/>
        </w:rPr>
        <w:t xml:space="preserve">Anexo 1 </w:t>
      </w:r>
      <w:r w:rsidRPr="00A97285">
        <w:rPr>
          <w:rFonts w:ascii="Tahoma" w:hAnsi="Tahoma" w:cs="Tahoma"/>
          <w:sz w:val="18"/>
          <w:szCs w:val="18"/>
        </w:rPr>
        <w:t xml:space="preserve">representan una guía referencial para la disposición de los componentes del suministro y el proponente podrá realizar las modificaciones que considere necesarias, sin embargo, la aprobación de la disposición final (antes de la fabricación) es potestad de </w:t>
      </w:r>
      <w:r w:rsidR="00D57E5D">
        <w:rPr>
          <w:rFonts w:ascii="Tahoma" w:hAnsi="Tahoma" w:cs="Tahoma"/>
          <w:sz w:val="18"/>
          <w:szCs w:val="18"/>
        </w:rPr>
        <w:t xml:space="preserve">ENDE CORPORACIÓN </w:t>
      </w:r>
    </w:p>
    <w:p w:rsidR="00BF0593" w:rsidRDefault="00BF0593" w:rsidP="00BF0593">
      <w:pPr>
        <w:spacing w:line="360" w:lineRule="auto"/>
        <w:jc w:val="both"/>
        <w:rPr>
          <w:rFonts w:cs="Arial"/>
          <w:sz w:val="20"/>
        </w:rPr>
      </w:pPr>
    </w:p>
    <w:p w:rsidR="00A97285" w:rsidRPr="00AC0E0F" w:rsidRDefault="00BF0593" w:rsidP="003C7708">
      <w:pPr>
        <w:spacing w:line="360" w:lineRule="auto"/>
        <w:jc w:val="both"/>
        <w:rPr>
          <w:rFonts w:ascii="Tahoma" w:hAnsi="Tahoma" w:cs="Tahoma"/>
          <w:sz w:val="18"/>
          <w:szCs w:val="18"/>
        </w:rPr>
      </w:pPr>
      <w:r w:rsidRPr="00BF0593">
        <w:rPr>
          <w:rFonts w:ascii="Tahoma" w:hAnsi="Tahoma" w:cs="Tahoma"/>
          <w:sz w:val="18"/>
          <w:szCs w:val="18"/>
        </w:rPr>
        <w:lastRenderedPageBreak/>
        <w:t xml:space="preserve">En los </w:t>
      </w:r>
      <w:r w:rsidRPr="00BF0593">
        <w:rPr>
          <w:rFonts w:ascii="Tahoma" w:hAnsi="Tahoma" w:cs="Tahoma"/>
          <w:i/>
          <w:sz w:val="18"/>
          <w:szCs w:val="18"/>
        </w:rPr>
        <w:t>Tableros Tipo A y B</w:t>
      </w:r>
      <w:r w:rsidRPr="00BF0593">
        <w:rPr>
          <w:rFonts w:ascii="Tahoma" w:hAnsi="Tahoma" w:cs="Tahoma"/>
          <w:sz w:val="18"/>
          <w:szCs w:val="18"/>
        </w:rPr>
        <w:t xml:space="preserve"> se debe tomar en cuenta que el acceso al tablero solo será por parte frontal, ya que estará instalado apoyado a un muro y tendrá otros tableros en los laterales derecho e izquierdo y las</w:t>
      </w:r>
      <w:r>
        <w:rPr>
          <w:rFonts w:ascii="Tahoma" w:hAnsi="Tahoma" w:cs="Tahoma"/>
          <w:sz w:val="18"/>
          <w:szCs w:val="18"/>
        </w:rPr>
        <w:t xml:space="preserve"> </w:t>
      </w:r>
      <w:r w:rsidRPr="00BF0593">
        <w:rPr>
          <w:rFonts w:ascii="Tahoma" w:hAnsi="Tahoma" w:cs="Tahoma"/>
          <w:sz w:val="18"/>
          <w:szCs w:val="18"/>
        </w:rPr>
        <w:t xml:space="preserve">conexiones internas de los embarrados, conexiones de los cables externos, así como todos los equipos, deberán ser </w:t>
      </w:r>
      <w:bookmarkStart w:id="32" w:name="_Toc325048062"/>
    </w:p>
    <w:p w:rsidR="00CB1F8B" w:rsidRPr="00CB1F8B" w:rsidRDefault="00CB1F8B" w:rsidP="00CB1F8B">
      <w:pPr>
        <w:spacing w:line="360" w:lineRule="auto"/>
        <w:jc w:val="both"/>
        <w:rPr>
          <w:rFonts w:ascii="Tahoma" w:hAnsi="Tahoma" w:cs="Tahoma"/>
          <w:sz w:val="18"/>
          <w:szCs w:val="18"/>
        </w:rPr>
      </w:pPr>
      <w:bookmarkStart w:id="33" w:name="_Toc325048060"/>
      <w:bookmarkStart w:id="34" w:name="_Toc370807121"/>
      <w:r w:rsidRPr="00CB1F8B">
        <w:rPr>
          <w:rFonts w:ascii="Tahoma" w:hAnsi="Tahoma" w:cs="Tahoma"/>
          <w:sz w:val="18"/>
          <w:szCs w:val="18"/>
        </w:rPr>
        <w:t>Los cablecanales deben estar dimensionados de tal forma que prevean un espacio de reserva suficiente, para permitir futuras ampliaciones.</w:t>
      </w:r>
    </w:p>
    <w:p w:rsidR="00CB1F8B" w:rsidRPr="00CB1F8B" w:rsidRDefault="00CB1F8B" w:rsidP="00CB1F8B">
      <w:pPr>
        <w:spacing w:line="360" w:lineRule="auto"/>
        <w:jc w:val="both"/>
        <w:rPr>
          <w:rFonts w:ascii="Tahoma" w:hAnsi="Tahoma" w:cs="Tahoma"/>
          <w:sz w:val="18"/>
          <w:szCs w:val="18"/>
        </w:rPr>
      </w:pPr>
      <w:r w:rsidRPr="00CB1F8B">
        <w:rPr>
          <w:rFonts w:ascii="Tahoma" w:hAnsi="Tahoma" w:cs="Tahoma"/>
          <w:sz w:val="18"/>
          <w:szCs w:val="18"/>
        </w:rPr>
        <w:t>Para la fijación de los cables externos, el ofertante en base a su experiencia deberá proponer en su diseño el sistema de sujeción que mejor considere, en el caso de ser cable canal el tamaño mínimo será de 100x80 mm., en el caso de escalerilla o rejilla la separación o cuadricula no deberá tener un espaciamiento mayor a los 5 cm.</w:t>
      </w:r>
    </w:p>
    <w:p w:rsidR="003C7708" w:rsidRPr="003C7708" w:rsidRDefault="003C7708" w:rsidP="003C7708">
      <w:pPr>
        <w:pStyle w:val="Ttulo2"/>
        <w:keepNext w:val="0"/>
        <w:widowControl w:val="0"/>
        <w:numPr>
          <w:ilvl w:val="1"/>
          <w:numId w:val="24"/>
        </w:numPr>
        <w:autoSpaceDE w:val="0"/>
        <w:autoSpaceDN w:val="0"/>
        <w:adjustRightInd w:val="0"/>
        <w:spacing w:before="300" w:after="100"/>
        <w:ind w:right="-23"/>
        <w:rPr>
          <w:rFonts w:cs="Tahoma"/>
          <w:bCs/>
          <w:caps w:val="0"/>
          <w:lang w:val="es-ES" w:eastAsia="en-US"/>
        </w:rPr>
      </w:pPr>
      <w:bookmarkStart w:id="35" w:name="_Toc528528176"/>
      <w:r w:rsidRPr="003C7708">
        <w:rPr>
          <w:rFonts w:cs="Tahoma"/>
          <w:bCs/>
          <w:caps w:val="0"/>
          <w:lang w:val="es-ES" w:eastAsia="en-US"/>
        </w:rPr>
        <w:t>INTERRUPTOR DE ALIMENTADOR PRINCIPAL</w:t>
      </w:r>
      <w:bookmarkEnd w:id="33"/>
      <w:bookmarkEnd w:id="34"/>
      <w:bookmarkEnd w:id="35"/>
    </w:p>
    <w:p w:rsidR="003C7708" w:rsidRPr="003C7708" w:rsidRDefault="003C7708" w:rsidP="003C7708">
      <w:pPr>
        <w:spacing w:line="360" w:lineRule="auto"/>
        <w:jc w:val="both"/>
        <w:rPr>
          <w:rFonts w:ascii="Tahoma" w:hAnsi="Tahoma" w:cs="Tahoma"/>
          <w:bCs/>
          <w:sz w:val="18"/>
          <w:szCs w:val="18"/>
          <w:lang w:val="es-ES" w:eastAsia="en-US"/>
        </w:rPr>
      </w:pPr>
      <w:r w:rsidRPr="003C7708">
        <w:rPr>
          <w:rFonts w:ascii="Tahoma" w:hAnsi="Tahoma" w:cs="Tahoma"/>
          <w:bCs/>
          <w:sz w:val="18"/>
          <w:szCs w:val="18"/>
          <w:lang w:val="es-ES" w:eastAsia="en-US"/>
        </w:rPr>
        <w:t>El alimentador principal de los tableros tipo A (380/220 Vca) deberá ingresar a barras mediante un interruptor de caja moldeada que se usará para protección de las barras y para desenergizar todas las cargas en caso de mantenimiento del tablero.  El interruptor de caja moldeada deberá soportar el paso de la corriente de corto circuito y despejar la falla.</w:t>
      </w:r>
    </w:p>
    <w:p w:rsidR="003C7708" w:rsidRPr="003C7708" w:rsidRDefault="003C7708" w:rsidP="003C7708">
      <w:pPr>
        <w:spacing w:line="360" w:lineRule="auto"/>
        <w:jc w:val="both"/>
        <w:rPr>
          <w:rFonts w:ascii="Tahoma" w:hAnsi="Tahoma" w:cs="Tahoma"/>
          <w:bCs/>
          <w:sz w:val="18"/>
          <w:szCs w:val="18"/>
          <w:lang w:val="es-ES" w:eastAsia="en-US"/>
        </w:rPr>
      </w:pPr>
      <w:r w:rsidRPr="003C7708">
        <w:rPr>
          <w:rFonts w:ascii="Tahoma" w:hAnsi="Tahoma" w:cs="Tahoma"/>
          <w:bCs/>
          <w:sz w:val="18"/>
          <w:szCs w:val="18"/>
          <w:lang w:val="es-ES" w:eastAsia="en-US"/>
        </w:rPr>
        <w:t>El interruptor de caja moldeada a ser instalado en los tableros tipo A (380/220 Vca), deberá tener una corriente nominal mínima de 160 A y un poder de corte mínimo de 25 KA a 400 Vca.</w:t>
      </w:r>
    </w:p>
    <w:p w:rsidR="003C7708" w:rsidRPr="003C7708" w:rsidRDefault="003C7708" w:rsidP="003C7708">
      <w:pPr>
        <w:spacing w:line="360" w:lineRule="auto"/>
        <w:jc w:val="both"/>
        <w:rPr>
          <w:rFonts w:ascii="Tahoma" w:hAnsi="Tahoma" w:cs="Tahoma"/>
          <w:bCs/>
          <w:sz w:val="18"/>
          <w:szCs w:val="18"/>
          <w:lang w:val="es-ES" w:eastAsia="en-US"/>
        </w:rPr>
      </w:pPr>
      <w:r w:rsidRPr="003C7708">
        <w:rPr>
          <w:rFonts w:ascii="Tahoma" w:hAnsi="Tahoma" w:cs="Tahoma"/>
          <w:bCs/>
          <w:sz w:val="18"/>
          <w:szCs w:val="18"/>
          <w:lang w:val="es-ES" w:eastAsia="en-US"/>
        </w:rPr>
        <w:t xml:space="preserve">El interruptor de caja moldeada deberá tener una llave selectora para ACCIONAMIENTO MANUAL, (preferentemente tipo pistola) de situación ON/OFF.  </w:t>
      </w:r>
    </w:p>
    <w:p w:rsidR="003C7708" w:rsidRPr="003C7708" w:rsidRDefault="003C7708" w:rsidP="003C7708">
      <w:pPr>
        <w:spacing w:line="360" w:lineRule="auto"/>
        <w:jc w:val="both"/>
        <w:rPr>
          <w:rFonts w:ascii="Tahoma" w:hAnsi="Tahoma" w:cs="Tahoma"/>
          <w:bCs/>
          <w:sz w:val="18"/>
          <w:szCs w:val="18"/>
          <w:lang w:val="es-ES" w:eastAsia="en-US"/>
        </w:rPr>
      </w:pPr>
      <w:r w:rsidRPr="003C7708">
        <w:rPr>
          <w:rFonts w:ascii="Tahoma" w:hAnsi="Tahoma" w:cs="Tahoma"/>
          <w:bCs/>
          <w:sz w:val="18"/>
          <w:szCs w:val="18"/>
          <w:lang w:val="es-ES" w:eastAsia="en-US"/>
        </w:rPr>
        <w:t>La conexión entre las borneras de fuerza, el interruptor de caja moldeada y las barras principales, se realizará con cable extra flexible (tipo SoldaPren) de 70 mm2.</w:t>
      </w:r>
    </w:p>
    <w:p w:rsidR="003C7708" w:rsidRPr="003C7708" w:rsidRDefault="003C7708" w:rsidP="003C7708">
      <w:pPr>
        <w:pStyle w:val="Ttulo2"/>
        <w:keepNext w:val="0"/>
        <w:widowControl w:val="0"/>
        <w:numPr>
          <w:ilvl w:val="1"/>
          <w:numId w:val="24"/>
        </w:numPr>
        <w:autoSpaceDE w:val="0"/>
        <w:autoSpaceDN w:val="0"/>
        <w:adjustRightInd w:val="0"/>
        <w:spacing w:before="300" w:after="100"/>
        <w:ind w:right="-23"/>
        <w:rPr>
          <w:rFonts w:cs="Arial"/>
          <w:sz w:val="20"/>
        </w:rPr>
      </w:pPr>
      <w:bookmarkStart w:id="36" w:name="_Toc370807122"/>
      <w:bookmarkStart w:id="37" w:name="_Toc528528177"/>
      <w:r w:rsidRPr="003C7708">
        <w:rPr>
          <w:rFonts w:cs="Tahoma"/>
          <w:bCs/>
          <w:caps w:val="0"/>
          <w:lang w:val="es-ES" w:eastAsia="en-US"/>
        </w:rPr>
        <w:t>SECCIONAMIENTO DE LOS ALIMENTADORES PRINCIPALES</w:t>
      </w:r>
      <w:bookmarkEnd w:id="36"/>
      <w:bookmarkEnd w:id="37"/>
    </w:p>
    <w:p w:rsidR="003C7708" w:rsidRPr="003C7708" w:rsidRDefault="003C7708" w:rsidP="003C7708">
      <w:pPr>
        <w:spacing w:line="360" w:lineRule="auto"/>
        <w:jc w:val="both"/>
        <w:rPr>
          <w:rFonts w:ascii="Tahoma" w:hAnsi="Tahoma" w:cs="Tahoma"/>
          <w:bCs/>
          <w:sz w:val="18"/>
          <w:szCs w:val="18"/>
          <w:lang w:val="es-ES" w:eastAsia="en-US"/>
        </w:rPr>
      </w:pPr>
      <w:r w:rsidRPr="003C7708">
        <w:rPr>
          <w:rFonts w:ascii="Tahoma" w:hAnsi="Tahoma" w:cs="Tahoma"/>
          <w:bCs/>
          <w:sz w:val="18"/>
          <w:szCs w:val="18"/>
          <w:lang w:val="es-ES" w:eastAsia="en-US"/>
        </w:rPr>
        <w:t>Los alimentadores principales (2) de los tableros tipo B (125 Vcc) deberán ingresar a barras mediante un equipo de seccionamiento que se usará para desconectar todas las cargas en caso de mantenimiento del tablero. El equipo de seccionamiento deberá soportar el paso de la corriente de corto circuito hasta el despeje de la misma por una protección automática aguas arriba del circuito (cargador de baterías).</w:t>
      </w:r>
    </w:p>
    <w:p w:rsidR="003C7708" w:rsidRPr="003C7708" w:rsidRDefault="003C7708" w:rsidP="003C7708">
      <w:pPr>
        <w:spacing w:line="360" w:lineRule="auto"/>
        <w:jc w:val="both"/>
        <w:rPr>
          <w:rFonts w:ascii="Tahoma" w:hAnsi="Tahoma" w:cs="Tahoma"/>
          <w:bCs/>
          <w:sz w:val="18"/>
          <w:szCs w:val="18"/>
          <w:lang w:val="es-ES" w:eastAsia="en-US"/>
        </w:rPr>
      </w:pPr>
      <w:r w:rsidRPr="003C7708">
        <w:rPr>
          <w:rFonts w:ascii="Tahoma" w:hAnsi="Tahoma" w:cs="Tahoma"/>
          <w:bCs/>
          <w:sz w:val="18"/>
          <w:szCs w:val="18"/>
          <w:lang w:val="es-ES" w:eastAsia="en-US"/>
        </w:rPr>
        <w:t>Los seccionadores-interruptores a ser instalados en los tableros tipo B (125 Vcc), deberán tener una corriente nominal mínima de 250 A. y ser capaces de desconectar las cargas con corriente nominal.</w:t>
      </w:r>
    </w:p>
    <w:p w:rsidR="003C7708" w:rsidRPr="003C7708" w:rsidRDefault="003C7708" w:rsidP="003C7708">
      <w:pPr>
        <w:spacing w:line="360" w:lineRule="auto"/>
        <w:jc w:val="both"/>
        <w:rPr>
          <w:rFonts w:ascii="Tahoma" w:hAnsi="Tahoma" w:cs="Tahoma"/>
          <w:bCs/>
          <w:sz w:val="18"/>
          <w:szCs w:val="18"/>
          <w:lang w:val="es-ES" w:eastAsia="en-US"/>
        </w:rPr>
      </w:pPr>
      <w:r w:rsidRPr="003C7708">
        <w:rPr>
          <w:rFonts w:ascii="Tahoma" w:hAnsi="Tahoma" w:cs="Tahoma"/>
          <w:bCs/>
          <w:sz w:val="18"/>
          <w:szCs w:val="18"/>
          <w:lang w:val="es-ES" w:eastAsia="en-US"/>
        </w:rPr>
        <w:t>Los seccionadores-interruptores deberán ser de ACCIONAMIENTO MANUAL, con llave selectora (preferentemente tipo pistola) de situación ON/OFF, desprovistos de disparo por sobre intensidad y corto circuito.</w:t>
      </w:r>
    </w:p>
    <w:p w:rsidR="003C7708" w:rsidRPr="003C7708" w:rsidRDefault="003C7708" w:rsidP="003C7708">
      <w:pPr>
        <w:spacing w:line="360" w:lineRule="auto"/>
        <w:jc w:val="both"/>
        <w:rPr>
          <w:rFonts w:ascii="Tahoma" w:hAnsi="Tahoma" w:cs="Tahoma"/>
          <w:bCs/>
          <w:sz w:val="18"/>
          <w:szCs w:val="18"/>
          <w:lang w:val="es-ES" w:eastAsia="en-US"/>
        </w:rPr>
      </w:pPr>
      <w:r w:rsidRPr="003C7708">
        <w:rPr>
          <w:rFonts w:ascii="Tahoma" w:hAnsi="Tahoma" w:cs="Tahoma"/>
          <w:bCs/>
          <w:sz w:val="18"/>
          <w:szCs w:val="18"/>
          <w:lang w:val="es-ES" w:eastAsia="en-US"/>
        </w:rPr>
        <w:t>La conexión entre las borneras de fuerza, el equipo de seccionamiento de alimentadores principales y las barras principales, se realizará con cable extra flexible (tipo SoldaPren) de 70 mm2.</w:t>
      </w:r>
    </w:p>
    <w:p w:rsidR="003C7708" w:rsidRPr="00FD4CC2" w:rsidRDefault="003C7708" w:rsidP="003C7708">
      <w:pPr>
        <w:pStyle w:val="Ttulo2"/>
        <w:keepNext w:val="0"/>
        <w:widowControl w:val="0"/>
        <w:numPr>
          <w:ilvl w:val="1"/>
          <w:numId w:val="24"/>
        </w:numPr>
        <w:autoSpaceDE w:val="0"/>
        <w:autoSpaceDN w:val="0"/>
        <w:adjustRightInd w:val="0"/>
        <w:spacing w:before="300" w:after="100"/>
        <w:ind w:right="-23"/>
        <w:rPr>
          <w:rFonts w:cs="Arial"/>
        </w:rPr>
      </w:pPr>
      <w:bookmarkStart w:id="38" w:name="_Toc370807123"/>
      <w:bookmarkStart w:id="39" w:name="_Toc528528178"/>
      <w:r w:rsidRPr="00FD4CC2">
        <w:rPr>
          <w:rFonts w:cs="Arial"/>
        </w:rPr>
        <w:t>INTERRUPTORES DE SALIDA DEL TABLERO (TERMOMAGNÉTICO)</w:t>
      </w:r>
      <w:bookmarkEnd w:id="38"/>
      <w:bookmarkEnd w:id="39"/>
    </w:p>
    <w:p w:rsidR="003C7708" w:rsidRPr="00FD4CC2" w:rsidRDefault="003C7708" w:rsidP="003C7708">
      <w:pPr>
        <w:spacing w:line="360" w:lineRule="auto"/>
        <w:jc w:val="both"/>
        <w:rPr>
          <w:rFonts w:ascii="Tahoma" w:hAnsi="Tahoma" w:cs="Tahoma"/>
          <w:bCs/>
          <w:sz w:val="18"/>
          <w:szCs w:val="18"/>
          <w:lang w:val="es-ES" w:eastAsia="en-US"/>
        </w:rPr>
      </w:pPr>
      <w:r w:rsidRPr="00FD4CC2">
        <w:rPr>
          <w:rFonts w:ascii="Tahoma" w:hAnsi="Tahoma" w:cs="Tahoma"/>
          <w:bCs/>
          <w:sz w:val="18"/>
          <w:szCs w:val="18"/>
          <w:lang w:val="es-ES" w:eastAsia="en-US"/>
        </w:rPr>
        <w:t>Los interruptores de salida de circuito (termomagnéticos) serán automáticos con protección magneto térmica, curva C (según IEC 60898), disparo automático aun cuando se mantenga la maneta en la posición de cerrado.</w:t>
      </w:r>
    </w:p>
    <w:p w:rsidR="003C7708" w:rsidRPr="00FD4CC2" w:rsidRDefault="003C7708" w:rsidP="003C7708">
      <w:pPr>
        <w:spacing w:line="360" w:lineRule="auto"/>
        <w:jc w:val="both"/>
        <w:rPr>
          <w:rFonts w:ascii="Tahoma" w:hAnsi="Tahoma" w:cs="Tahoma"/>
          <w:bCs/>
          <w:sz w:val="18"/>
          <w:szCs w:val="18"/>
          <w:lang w:val="es-ES" w:eastAsia="en-US"/>
        </w:rPr>
      </w:pPr>
      <w:r w:rsidRPr="00FD4CC2">
        <w:rPr>
          <w:rFonts w:ascii="Tahoma" w:hAnsi="Tahoma" w:cs="Tahoma"/>
          <w:bCs/>
          <w:sz w:val="18"/>
          <w:szCs w:val="18"/>
          <w:lang w:val="es-ES" w:eastAsia="en-US"/>
        </w:rPr>
        <w:lastRenderedPageBreak/>
        <w:t>Los interruptores (termomagnéticos) deberán ser para riel tipo DIN 35/7.5 mm, y deberán estar instalados sobre un bastidor de barras con un sistema de interconexión del tipo “Plug In”.</w:t>
      </w:r>
    </w:p>
    <w:p w:rsidR="003C7708" w:rsidRPr="00FD4CC2" w:rsidRDefault="003C7708" w:rsidP="003C7708">
      <w:pPr>
        <w:spacing w:line="360" w:lineRule="auto"/>
        <w:jc w:val="both"/>
        <w:rPr>
          <w:rFonts w:ascii="Tahoma" w:hAnsi="Tahoma" w:cs="Tahoma"/>
          <w:bCs/>
          <w:sz w:val="18"/>
          <w:szCs w:val="18"/>
          <w:lang w:val="es-ES" w:eastAsia="en-US"/>
        </w:rPr>
      </w:pPr>
      <w:r w:rsidRPr="00FD4CC2">
        <w:rPr>
          <w:rFonts w:ascii="Tahoma" w:hAnsi="Tahoma" w:cs="Tahoma"/>
          <w:bCs/>
          <w:sz w:val="18"/>
          <w:szCs w:val="18"/>
          <w:lang w:val="es-ES" w:eastAsia="en-US"/>
        </w:rPr>
        <w:t>El sistema de bastidor de barras donde se conectaran los interruptores (termomagnéticos), deberá tener una corriente nominal mínima de 400 A., una capacidad de soporte de cortocircuito de 20 kA y una máxima capacidad de cortocircuito de 25 kA. Para tensión 380/20 Vca y 125 Vcc.</w:t>
      </w:r>
    </w:p>
    <w:p w:rsidR="003C7708" w:rsidRPr="00FD4CC2" w:rsidRDefault="003C7708" w:rsidP="003C7708">
      <w:pPr>
        <w:spacing w:line="360" w:lineRule="auto"/>
        <w:jc w:val="both"/>
        <w:rPr>
          <w:rFonts w:ascii="Tahoma" w:hAnsi="Tahoma" w:cs="Tahoma"/>
          <w:bCs/>
          <w:sz w:val="18"/>
          <w:szCs w:val="18"/>
          <w:lang w:val="es-ES" w:eastAsia="en-US"/>
        </w:rPr>
      </w:pPr>
      <w:r w:rsidRPr="00FD4CC2">
        <w:rPr>
          <w:rFonts w:ascii="Tahoma" w:hAnsi="Tahoma" w:cs="Tahoma"/>
          <w:bCs/>
          <w:sz w:val="18"/>
          <w:szCs w:val="18"/>
          <w:lang w:val="es-ES" w:eastAsia="en-US"/>
        </w:rPr>
        <w:t>Cada sistema de bastidor de barras deberá conectarse de forma independiente a las barras principales del tablero a través de cables extra flexibles (tipo SoldaPren mínimo 50 mm2) o barras flexibles, no permitiéndose puentes entre ellos, el cable o barra flexible a utilizarse, deberá tener una sección suficiente para garantizar el suministro a la corriente nominal y los esfuerzos de un corto circuito.</w:t>
      </w:r>
    </w:p>
    <w:p w:rsidR="003C7708" w:rsidRPr="00FD4CC2" w:rsidRDefault="003C7708" w:rsidP="003C7708">
      <w:pPr>
        <w:spacing w:line="360" w:lineRule="auto"/>
        <w:jc w:val="both"/>
        <w:rPr>
          <w:rFonts w:ascii="Tahoma" w:hAnsi="Tahoma" w:cs="Tahoma"/>
          <w:bCs/>
          <w:sz w:val="18"/>
          <w:szCs w:val="18"/>
          <w:lang w:val="es-ES" w:eastAsia="en-US"/>
        </w:rPr>
      </w:pPr>
      <w:r w:rsidRPr="00FD4CC2">
        <w:rPr>
          <w:rFonts w:ascii="Tahoma" w:hAnsi="Tahoma" w:cs="Tahoma"/>
          <w:bCs/>
          <w:sz w:val="18"/>
          <w:szCs w:val="18"/>
          <w:lang w:val="es-ES" w:eastAsia="en-US"/>
        </w:rPr>
        <w:t xml:space="preserve"> Los interruptores automáticos (termomagnéticos) estarán diseñados de acuerdo con lo indicado en las Normas IEC 60947 y 60898, y deberán tener las siguientes características nominales:</w:t>
      </w:r>
    </w:p>
    <w:p w:rsidR="003C7708" w:rsidRPr="00FD4CC2" w:rsidRDefault="003C7708" w:rsidP="003C7708">
      <w:pPr>
        <w:pStyle w:val="Ttulo2"/>
        <w:keepNext w:val="0"/>
        <w:widowControl w:val="0"/>
        <w:numPr>
          <w:ilvl w:val="1"/>
          <w:numId w:val="24"/>
        </w:numPr>
        <w:autoSpaceDE w:val="0"/>
        <w:autoSpaceDN w:val="0"/>
        <w:adjustRightInd w:val="0"/>
        <w:spacing w:before="300" w:after="100"/>
        <w:ind w:right="-23"/>
        <w:rPr>
          <w:rFonts w:cs="Arial"/>
        </w:rPr>
      </w:pPr>
      <w:bookmarkStart w:id="40" w:name="_Toc370807124"/>
      <w:bookmarkStart w:id="41" w:name="_Toc528528179"/>
      <w:r w:rsidRPr="00FD4CC2">
        <w:rPr>
          <w:rFonts w:cs="Arial"/>
        </w:rPr>
        <w:t>CARACTERÍSTICAS NOMINALES DE INTERRUPTORES (TERMOMAGNÉTICOS) DE SALIDA</w:t>
      </w:r>
      <w:bookmarkEnd w:id="40"/>
      <w:bookmarkEnd w:id="41"/>
    </w:p>
    <w:p w:rsidR="003C7708" w:rsidRPr="00FD4CC2" w:rsidRDefault="003C7708" w:rsidP="003C7708">
      <w:pPr>
        <w:rPr>
          <w:rFonts w:ascii="Tahoma" w:hAnsi="Tahoma" w:cs="Tahoma"/>
          <w:sz w:val="16"/>
          <w:szCs w:val="16"/>
          <w:lang w:val="es-MX"/>
        </w:rPr>
      </w:pPr>
    </w:p>
    <w:tbl>
      <w:tblPr>
        <w:tblW w:w="8664" w:type="dxa"/>
        <w:jc w:val="center"/>
        <w:tblCellMar>
          <w:left w:w="70" w:type="dxa"/>
          <w:right w:w="70" w:type="dxa"/>
        </w:tblCellMar>
        <w:tblLook w:val="0000" w:firstRow="0" w:lastRow="0" w:firstColumn="0" w:lastColumn="0" w:noHBand="0" w:noVBand="0"/>
      </w:tblPr>
      <w:tblGrid>
        <w:gridCol w:w="3390"/>
        <w:gridCol w:w="1726"/>
        <w:gridCol w:w="1774"/>
        <w:gridCol w:w="1774"/>
      </w:tblGrid>
      <w:tr w:rsidR="00FD4CC2" w:rsidRPr="00FD4CC2" w:rsidTr="00FD4CC2">
        <w:trPr>
          <w:trHeight w:val="330"/>
          <w:jc w:val="center"/>
        </w:trPr>
        <w:tc>
          <w:tcPr>
            <w:tcW w:w="3390" w:type="dxa"/>
            <w:tcBorders>
              <w:top w:val="double" w:sz="6" w:space="0" w:color="auto"/>
              <w:left w:val="double" w:sz="6" w:space="0" w:color="auto"/>
              <w:bottom w:val="double" w:sz="6" w:space="0" w:color="auto"/>
              <w:right w:val="single" w:sz="4" w:space="0" w:color="auto"/>
            </w:tcBorders>
            <w:shd w:val="clear" w:color="auto" w:fill="BFBFBF"/>
            <w:noWrap/>
            <w:vAlign w:val="center"/>
          </w:tcPr>
          <w:p w:rsidR="00FD4CC2" w:rsidRPr="00FD4CC2" w:rsidRDefault="00FD4CC2" w:rsidP="00FD4CC2">
            <w:pPr>
              <w:spacing w:line="360" w:lineRule="auto"/>
              <w:jc w:val="center"/>
              <w:rPr>
                <w:rFonts w:ascii="Tahoma" w:hAnsi="Tahoma" w:cs="Tahoma"/>
                <w:b/>
                <w:bCs/>
                <w:sz w:val="18"/>
                <w:szCs w:val="18"/>
              </w:rPr>
            </w:pPr>
            <w:r w:rsidRPr="00FD4CC2">
              <w:rPr>
                <w:rFonts w:ascii="Tahoma" w:hAnsi="Tahoma" w:cs="Tahoma"/>
                <w:b/>
                <w:bCs/>
                <w:sz w:val="18"/>
                <w:szCs w:val="18"/>
              </w:rPr>
              <w:t>Descripción</w:t>
            </w:r>
          </w:p>
        </w:tc>
        <w:tc>
          <w:tcPr>
            <w:tcW w:w="1726" w:type="dxa"/>
            <w:tcBorders>
              <w:top w:val="double" w:sz="6" w:space="0" w:color="auto"/>
              <w:left w:val="nil"/>
              <w:bottom w:val="double" w:sz="6" w:space="0" w:color="auto"/>
              <w:right w:val="single" w:sz="4" w:space="0" w:color="auto"/>
            </w:tcBorders>
            <w:shd w:val="clear" w:color="auto" w:fill="BFBFBF"/>
            <w:noWrap/>
            <w:vAlign w:val="center"/>
          </w:tcPr>
          <w:p w:rsidR="00FD4CC2" w:rsidRPr="00FD4CC2" w:rsidRDefault="00FD4CC2" w:rsidP="00FD4CC2">
            <w:pPr>
              <w:spacing w:line="360" w:lineRule="auto"/>
              <w:jc w:val="center"/>
              <w:rPr>
                <w:rFonts w:ascii="Tahoma" w:hAnsi="Tahoma" w:cs="Tahoma"/>
                <w:b/>
                <w:bCs/>
                <w:sz w:val="18"/>
                <w:szCs w:val="18"/>
              </w:rPr>
            </w:pPr>
            <w:r w:rsidRPr="00FD4CC2">
              <w:rPr>
                <w:rFonts w:ascii="Tahoma" w:hAnsi="Tahoma" w:cs="Tahoma"/>
                <w:b/>
                <w:bCs/>
                <w:sz w:val="18"/>
                <w:szCs w:val="18"/>
              </w:rPr>
              <w:t>380 Vca</w:t>
            </w:r>
          </w:p>
        </w:tc>
        <w:tc>
          <w:tcPr>
            <w:tcW w:w="1774" w:type="dxa"/>
            <w:tcBorders>
              <w:top w:val="double" w:sz="6" w:space="0" w:color="auto"/>
              <w:left w:val="nil"/>
              <w:bottom w:val="double" w:sz="6" w:space="0" w:color="auto"/>
              <w:right w:val="single" w:sz="4" w:space="0" w:color="auto"/>
            </w:tcBorders>
            <w:shd w:val="clear" w:color="auto" w:fill="BFBFBF"/>
            <w:vAlign w:val="center"/>
          </w:tcPr>
          <w:p w:rsidR="00FD4CC2" w:rsidRPr="00FD4CC2" w:rsidRDefault="00FD4CC2" w:rsidP="00FD4CC2">
            <w:pPr>
              <w:spacing w:line="360" w:lineRule="auto"/>
              <w:jc w:val="center"/>
              <w:rPr>
                <w:rFonts w:ascii="Tahoma" w:hAnsi="Tahoma" w:cs="Tahoma"/>
                <w:b/>
                <w:bCs/>
                <w:sz w:val="18"/>
                <w:szCs w:val="18"/>
              </w:rPr>
            </w:pPr>
            <w:r w:rsidRPr="00FD4CC2">
              <w:rPr>
                <w:rFonts w:ascii="Tahoma" w:hAnsi="Tahoma" w:cs="Tahoma"/>
                <w:b/>
                <w:bCs/>
                <w:sz w:val="18"/>
                <w:szCs w:val="18"/>
              </w:rPr>
              <w:t>220 Vca</w:t>
            </w:r>
          </w:p>
        </w:tc>
        <w:tc>
          <w:tcPr>
            <w:tcW w:w="1774" w:type="dxa"/>
            <w:tcBorders>
              <w:top w:val="double" w:sz="6" w:space="0" w:color="auto"/>
              <w:left w:val="single" w:sz="4" w:space="0" w:color="auto"/>
              <w:bottom w:val="double" w:sz="6" w:space="0" w:color="auto"/>
              <w:right w:val="double" w:sz="6" w:space="0" w:color="auto"/>
            </w:tcBorders>
            <w:shd w:val="clear" w:color="auto" w:fill="BFBFBF"/>
            <w:noWrap/>
            <w:vAlign w:val="center"/>
          </w:tcPr>
          <w:p w:rsidR="00FD4CC2" w:rsidRPr="00FD4CC2" w:rsidRDefault="00FD4CC2" w:rsidP="00FD4CC2">
            <w:pPr>
              <w:spacing w:line="360" w:lineRule="auto"/>
              <w:jc w:val="center"/>
              <w:rPr>
                <w:rFonts w:ascii="Tahoma" w:hAnsi="Tahoma" w:cs="Tahoma"/>
                <w:b/>
                <w:bCs/>
                <w:sz w:val="18"/>
                <w:szCs w:val="18"/>
              </w:rPr>
            </w:pPr>
            <w:r w:rsidRPr="00FD4CC2">
              <w:rPr>
                <w:rFonts w:ascii="Tahoma" w:hAnsi="Tahoma" w:cs="Tahoma"/>
                <w:b/>
                <w:bCs/>
                <w:sz w:val="18"/>
                <w:szCs w:val="18"/>
              </w:rPr>
              <w:t>125 Vcc</w:t>
            </w:r>
          </w:p>
        </w:tc>
      </w:tr>
      <w:tr w:rsidR="00FD4CC2" w:rsidRPr="00FD4CC2" w:rsidTr="00FD4CC2">
        <w:trPr>
          <w:trHeight w:val="328"/>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Número de polos que interrumpe</w:t>
            </w:r>
          </w:p>
        </w:tc>
        <w:tc>
          <w:tcPr>
            <w:tcW w:w="1726" w:type="dxa"/>
            <w:tcBorders>
              <w:top w:val="single" w:sz="4" w:space="0" w:color="auto"/>
              <w:left w:val="nil"/>
              <w:bottom w:val="single" w:sz="4" w:space="0" w:color="auto"/>
              <w:right w:val="single" w:sz="4" w:space="0" w:color="auto"/>
            </w:tcBorders>
            <w:shd w:val="clear" w:color="auto" w:fill="auto"/>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3</w:t>
            </w:r>
          </w:p>
        </w:tc>
        <w:tc>
          <w:tcPr>
            <w:tcW w:w="1774" w:type="dxa"/>
            <w:tcBorders>
              <w:top w:val="single" w:sz="4" w:space="0" w:color="auto"/>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 xml:space="preserve">1 </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2</w:t>
            </w:r>
          </w:p>
        </w:tc>
      </w:tr>
      <w:tr w:rsidR="00FD4CC2" w:rsidRPr="00FD4CC2" w:rsidTr="00FD4CC2">
        <w:trPr>
          <w:trHeight w:val="139"/>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Intensidad nominal de servicio continuo</w:t>
            </w:r>
          </w:p>
        </w:tc>
        <w:tc>
          <w:tcPr>
            <w:tcW w:w="1726" w:type="dxa"/>
            <w:tcBorders>
              <w:top w:val="single" w:sz="4" w:space="0" w:color="auto"/>
              <w:left w:val="nil"/>
              <w:bottom w:val="single" w:sz="4" w:space="0" w:color="auto"/>
              <w:right w:val="single" w:sz="4" w:space="0" w:color="auto"/>
            </w:tcBorders>
            <w:shd w:val="clear" w:color="auto" w:fill="auto"/>
            <w:vAlign w:val="center"/>
          </w:tcPr>
          <w:p w:rsidR="00FD4CC2" w:rsidRPr="003774E7" w:rsidRDefault="00FD4CC2" w:rsidP="00FD4CC2">
            <w:pPr>
              <w:spacing w:line="360" w:lineRule="auto"/>
              <w:jc w:val="center"/>
              <w:rPr>
                <w:rFonts w:ascii="Tahoma" w:hAnsi="Tahoma" w:cs="Tahoma"/>
                <w:sz w:val="18"/>
                <w:szCs w:val="18"/>
              </w:rPr>
            </w:pPr>
            <w:r w:rsidRPr="003774E7">
              <w:rPr>
                <w:rFonts w:ascii="Tahoma" w:hAnsi="Tahoma" w:cs="Tahoma"/>
                <w:sz w:val="18"/>
                <w:szCs w:val="18"/>
              </w:rPr>
              <w:t xml:space="preserve">Ver plano 101-(hoja 2 y 3), planos </w:t>
            </w:r>
            <w:r w:rsidRPr="00FD4CC2">
              <w:rPr>
                <w:rFonts w:ascii="Tahoma" w:hAnsi="Tahoma" w:cs="Tahoma"/>
                <w:sz w:val="18"/>
                <w:szCs w:val="18"/>
              </w:rPr>
              <w:t>generales</w:t>
            </w:r>
          </w:p>
        </w:tc>
        <w:tc>
          <w:tcPr>
            <w:tcW w:w="1774" w:type="dxa"/>
            <w:tcBorders>
              <w:top w:val="single" w:sz="4" w:space="0" w:color="auto"/>
              <w:left w:val="nil"/>
              <w:bottom w:val="single" w:sz="4" w:space="0" w:color="auto"/>
              <w:right w:val="single" w:sz="4" w:space="0" w:color="auto"/>
            </w:tcBorders>
            <w:vAlign w:val="center"/>
          </w:tcPr>
          <w:p w:rsidR="00FD4CC2" w:rsidRPr="003774E7" w:rsidRDefault="00FD4CC2" w:rsidP="00FD4CC2">
            <w:pPr>
              <w:spacing w:line="360" w:lineRule="auto"/>
              <w:jc w:val="center"/>
              <w:rPr>
                <w:rFonts w:ascii="Tahoma" w:hAnsi="Tahoma" w:cs="Tahoma"/>
                <w:sz w:val="18"/>
                <w:szCs w:val="18"/>
              </w:rPr>
            </w:pPr>
            <w:r w:rsidRPr="003774E7">
              <w:rPr>
                <w:rFonts w:ascii="Tahoma" w:hAnsi="Tahoma" w:cs="Tahoma"/>
                <w:sz w:val="18"/>
                <w:szCs w:val="18"/>
              </w:rPr>
              <w:t xml:space="preserve">Ver plano 101-(hoja 2 y 3), planos </w:t>
            </w:r>
            <w:r w:rsidRPr="00FD4CC2">
              <w:rPr>
                <w:rFonts w:ascii="Tahoma" w:hAnsi="Tahoma" w:cs="Tahoma"/>
                <w:sz w:val="18"/>
                <w:szCs w:val="18"/>
              </w:rPr>
              <w:t>generales</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 xml:space="preserve">Ver plano 101-(hoja 4), planos </w:t>
            </w:r>
            <w:r w:rsidRPr="00FD4CC2">
              <w:rPr>
                <w:rFonts w:ascii="Tahoma" w:hAnsi="Tahoma" w:cs="Tahoma"/>
                <w:sz w:val="18"/>
                <w:szCs w:val="18"/>
              </w:rPr>
              <w:t>generales</w:t>
            </w:r>
          </w:p>
        </w:tc>
      </w:tr>
      <w:tr w:rsidR="00FD4CC2" w:rsidRPr="00FD4CC2" w:rsidTr="00FD4CC2">
        <w:trPr>
          <w:trHeight w:val="338"/>
          <w:jc w:val="center"/>
        </w:trPr>
        <w:tc>
          <w:tcPr>
            <w:tcW w:w="3390" w:type="dxa"/>
            <w:tcBorders>
              <w:top w:val="nil"/>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Tensión nominal de aislamiento</w:t>
            </w:r>
          </w:p>
        </w:tc>
        <w:tc>
          <w:tcPr>
            <w:tcW w:w="1726" w:type="dxa"/>
            <w:tcBorders>
              <w:top w:val="nil"/>
              <w:left w:val="nil"/>
              <w:bottom w:val="single" w:sz="4" w:space="0" w:color="auto"/>
              <w:right w:val="single" w:sz="4" w:space="0" w:color="auto"/>
            </w:tcBorders>
            <w:shd w:val="clear" w:color="auto" w:fill="auto"/>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440 Vca</w:t>
            </w:r>
          </w:p>
        </w:tc>
        <w:tc>
          <w:tcPr>
            <w:tcW w:w="1774" w:type="dxa"/>
            <w:tcBorders>
              <w:top w:val="nil"/>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440 Vca</w:t>
            </w:r>
          </w:p>
        </w:tc>
        <w:tc>
          <w:tcPr>
            <w:tcW w:w="1774" w:type="dxa"/>
            <w:tcBorders>
              <w:top w:val="nil"/>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lang w:val="pt-BR"/>
              </w:rPr>
              <w:t>250 Vcc</w:t>
            </w:r>
          </w:p>
        </w:tc>
      </w:tr>
      <w:tr w:rsidR="00FD4CC2" w:rsidRPr="00FD4CC2" w:rsidTr="00FD4CC2">
        <w:trPr>
          <w:trHeight w:val="300"/>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 xml:space="preserve">Poder de corte nominal Icn (según IEC 60947-2) </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D4CC2" w:rsidRPr="003774E7" w:rsidRDefault="00FD4CC2" w:rsidP="00FD4CC2">
            <w:pPr>
              <w:spacing w:line="360" w:lineRule="auto"/>
              <w:jc w:val="center"/>
              <w:rPr>
                <w:rFonts w:ascii="Tahoma" w:hAnsi="Tahoma" w:cs="Tahoma"/>
                <w:sz w:val="18"/>
                <w:szCs w:val="18"/>
              </w:rPr>
            </w:pPr>
            <w:r w:rsidRPr="003774E7">
              <w:rPr>
                <w:rFonts w:ascii="Tahoma" w:hAnsi="Tahoma" w:cs="Tahoma"/>
                <w:sz w:val="18"/>
                <w:szCs w:val="18"/>
              </w:rPr>
              <w:t xml:space="preserve">Ver plano 101-(hoja 2 y 3), planos </w:t>
            </w:r>
            <w:r w:rsidRPr="00FD4CC2">
              <w:rPr>
                <w:rFonts w:ascii="Tahoma" w:hAnsi="Tahoma" w:cs="Tahoma"/>
                <w:sz w:val="18"/>
                <w:szCs w:val="18"/>
              </w:rPr>
              <w:t>generales</w:t>
            </w:r>
          </w:p>
        </w:tc>
        <w:tc>
          <w:tcPr>
            <w:tcW w:w="1774" w:type="dxa"/>
            <w:tcBorders>
              <w:top w:val="single" w:sz="4" w:space="0" w:color="auto"/>
              <w:left w:val="nil"/>
              <w:bottom w:val="single" w:sz="4" w:space="0" w:color="auto"/>
              <w:right w:val="single" w:sz="4" w:space="0" w:color="auto"/>
            </w:tcBorders>
            <w:vAlign w:val="center"/>
          </w:tcPr>
          <w:p w:rsidR="00FD4CC2" w:rsidRPr="003774E7" w:rsidRDefault="00FD4CC2" w:rsidP="00FD4CC2">
            <w:pPr>
              <w:spacing w:line="360" w:lineRule="auto"/>
              <w:jc w:val="center"/>
              <w:rPr>
                <w:rFonts w:ascii="Tahoma" w:hAnsi="Tahoma" w:cs="Tahoma"/>
                <w:sz w:val="18"/>
                <w:szCs w:val="18"/>
              </w:rPr>
            </w:pPr>
            <w:r w:rsidRPr="003774E7">
              <w:rPr>
                <w:rFonts w:ascii="Tahoma" w:hAnsi="Tahoma" w:cs="Tahoma"/>
                <w:sz w:val="18"/>
                <w:szCs w:val="18"/>
              </w:rPr>
              <w:t xml:space="preserve">Ver plano 101-(hoja 2 y 3), planos </w:t>
            </w:r>
            <w:r w:rsidRPr="00FD4CC2">
              <w:rPr>
                <w:rFonts w:ascii="Tahoma" w:hAnsi="Tahoma" w:cs="Tahoma"/>
                <w:sz w:val="18"/>
                <w:szCs w:val="18"/>
              </w:rPr>
              <w:t>generales</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 xml:space="preserve">Ver plano 101-(hoja 4), planos </w:t>
            </w:r>
            <w:r w:rsidRPr="00FD4CC2">
              <w:rPr>
                <w:rFonts w:ascii="Tahoma" w:hAnsi="Tahoma" w:cs="Tahoma"/>
                <w:sz w:val="18"/>
                <w:szCs w:val="18"/>
              </w:rPr>
              <w:t>generales</w:t>
            </w:r>
          </w:p>
        </w:tc>
      </w:tr>
      <w:tr w:rsidR="00FD4CC2" w:rsidRPr="00FD4CC2" w:rsidTr="00FD4CC2">
        <w:trPr>
          <w:trHeight w:val="300"/>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 xml:space="preserve">Poder de corte en servicio Ics (según IEC 60947-2) </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D4CC2" w:rsidRPr="003774E7" w:rsidRDefault="00FD4CC2" w:rsidP="00FD4CC2">
            <w:pPr>
              <w:spacing w:line="360" w:lineRule="auto"/>
              <w:jc w:val="center"/>
              <w:rPr>
                <w:rFonts w:ascii="Tahoma" w:hAnsi="Tahoma" w:cs="Tahoma"/>
                <w:sz w:val="18"/>
                <w:szCs w:val="18"/>
              </w:rPr>
            </w:pPr>
            <w:r w:rsidRPr="003774E7">
              <w:rPr>
                <w:rFonts w:ascii="Tahoma" w:hAnsi="Tahoma" w:cs="Tahoma"/>
                <w:sz w:val="18"/>
                <w:szCs w:val="18"/>
              </w:rPr>
              <w:t xml:space="preserve">Ver plano 101-(hoja 2 y 3), planos </w:t>
            </w:r>
            <w:r w:rsidRPr="00FD4CC2">
              <w:rPr>
                <w:rFonts w:ascii="Tahoma" w:hAnsi="Tahoma" w:cs="Tahoma"/>
                <w:sz w:val="18"/>
                <w:szCs w:val="18"/>
              </w:rPr>
              <w:t>generales</w:t>
            </w:r>
          </w:p>
        </w:tc>
        <w:tc>
          <w:tcPr>
            <w:tcW w:w="1774" w:type="dxa"/>
            <w:tcBorders>
              <w:top w:val="single" w:sz="4" w:space="0" w:color="auto"/>
              <w:left w:val="nil"/>
              <w:bottom w:val="single" w:sz="4" w:space="0" w:color="auto"/>
              <w:right w:val="single" w:sz="4" w:space="0" w:color="auto"/>
            </w:tcBorders>
            <w:vAlign w:val="center"/>
          </w:tcPr>
          <w:p w:rsidR="00FD4CC2" w:rsidRPr="003774E7" w:rsidRDefault="00FD4CC2" w:rsidP="00FD4CC2">
            <w:pPr>
              <w:spacing w:line="360" w:lineRule="auto"/>
              <w:jc w:val="center"/>
              <w:rPr>
                <w:rFonts w:ascii="Tahoma" w:hAnsi="Tahoma" w:cs="Tahoma"/>
                <w:sz w:val="18"/>
                <w:szCs w:val="18"/>
              </w:rPr>
            </w:pPr>
            <w:r w:rsidRPr="003774E7">
              <w:rPr>
                <w:rFonts w:ascii="Tahoma" w:hAnsi="Tahoma" w:cs="Tahoma"/>
                <w:sz w:val="18"/>
                <w:szCs w:val="18"/>
              </w:rPr>
              <w:t xml:space="preserve">Ver plano 101-(hoja 2 y 3), planos </w:t>
            </w:r>
            <w:r w:rsidRPr="00FD4CC2">
              <w:rPr>
                <w:rFonts w:ascii="Tahoma" w:hAnsi="Tahoma" w:cs="Tahoma"/>
                <w:sz w:val="18"/>
                <w:szCs w:val="18"/>
              </w:rPr>
              <w:t>generales</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lang w:val="pt-BR"/>
              </w:rPr>
            </w:pPr>
            <w:r w:rsidRPr="00FD4CC2">
              <w:rPr>
                <w:rFonts w:ascii="Tahoma" w:hAnsi="Tahoma" w:cs="Tahoma"/>
                <w:sz w:val="18"/>
                <w:szCs w:val="18"/>
                <w:lang w:val="pt-BR"/>
              </w:rPr>
              <w:t xml:space="preserve">Ver plano 101-(hoja 4), planos </w:t>
            </w:r>
            <w:r w:rsidRPr="00FD4CC2">
              <w:rPr>
                <w:rFonts w:ascii="Tahoma" w:hAnsi="Tahoma" w:cs="Tahoma"/>
                <w:sz w:val="18"/>
                <w:szCs w:val="18"/>
              </w:rPr>
              <w:t>generales</w:t>
            </w:r>
          </w:p>
        </w:tc>
      </w:tr>
      <w:tr w:rsidR="00FD4CC2" w:rsidRPr="00FD4CC2" w:rsidTr="00FD4CC2">
        <w:trPr>
          <w:trHeight w:val="300"/>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Curva (según IEC 60898)</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C</w:t>
            </w:r>
          </w:p>
        </w:tc>
        <w:tc>
          <w:tcPr>
            <w:tcW w:w="1774" w:type="dxa"/>
            <w:tcBorders>
              <w:top w:val="single" w:sz="4" w:space="0" w:color="auto"/>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C</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C</w:t>
            </w:r>
          </w:p>
        </w:tc>
      </w:tr>
      <w:tr w:rsidR="00FD4CC2" w:rsidRPr="00FD4CC2" w:rsidTr="00FD4CC2">
        <w:trPr>
          <w:trHeight w:val="300"/>
          <w:jc w:val="center"/>
        </w:trPr>
        <w:tc>
          <w:tcPr>
            <w:tcW w:w="3390"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Incluye contacto auxiliar N/C</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No</w:t>
            </w:r>
          </w:p>
        </w:tc>
        <w:tc>
          <w:tcPr>
            <w:tcW w:w="1774" w:type="dxa"/>
            <w:tcBorders>
              <w:top w:val="single" w:sz="4" w:space="0" w:color="auto"/>
              <w:left w:val="nil"/>
              <w:bottom w:val="sing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No</w:t>
            </w:r>
          </w:p>
        </w:tc>
        <w:tc>
          <w:tcPr>
            <w:tcW w:w="1774" w:type="dxa"/>
            <w:tcBorders>
              <w:top w:val="single" w:sz="4" w:space="0" w:color="auto"/>
              <w:left w:val="single" w:sz="4" w:space="0" w:color="auto"/>
              <w:bottom w:val="sing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Si</w:t>
            </w:r>
          </w:p>
        </w:tc>
      </w:tr>
      <w:tr w:rsidR="00FD4CC2" w:rsidRPr="00FD4CC2" w:rsidTr="00FD4CC2">
        <w:trPr>
          <w:trHeight w:val="300"/>
          <w:jc w:val="center"/>
        </w:trPr>
        <w:tc>
          <w:tcPr>
            <w:tcW w:w="3390" w:type="dxa"/>
            <w:tcBorders>
              <w:top w:val="single" w:sz="4" w:space="0" w:color="auto"/>
              <w:left w:val="double" w:sz="6" w:space="0" w:color="auto"/>
              <w:bottom w:val="double" w:sz="4" w:space="0" w:color="auto"/>
              <w:right w:val="single" w:sz="4" w:space="0" w:color="auto"/>
            </w:tcBorders>
            <w:shd w:val="clear" w:color="auto" w:fill="auto"/>
            <w:noWrap/>
            <w:vAlign w:val="center"/>
          </w:tcPr>
          <w:p w:rsidR="00FD4CC2" w:rsidRPr="00FD4CC2" w:rsidRDefault="00FD4CC2" w:rsidP="00FD4CC2">
            <w:pPr>
              <w:spacing w:line="360" w:lineRule="auto"/>
              <w:rPr>
                <w:rFonts w:ascii="Tahoma" w:hAnsi="Tahoma" w:cs="Tahoma"/>
                <w:sz w:val="18"/>
                <w:szCs w:val="18"/>
              </w:rPr>
            </w:pPr>
            <w:r w:rsidRPr="00FD4CC2">
              <w:rPr>
                <w:rFonts w:ascii="Tahoma" w:hAnsi="Tahoma" w:cs="Tahoma"/>
                <w:sz w:val="18"/>
                <w:szCs w:val="18"/>
              </w:rPr>
              <w:t>Seccionamiento (según IEC 60947)</w:t>
            </w:r>
          </w:p>
        </w:tc>
        <w:tc>
          <w:tcPr>
            <w:tcW w:w="1726" w:type="dxa"/>
            <w:tcBorders>
              <w:top w:val="single" w:sz="4" w:space="0" w:color="auto"/>
              <w:left w:val="nil"/>
              <w:bottom w:val="double" w:sz="4" w:space="0" w:color="auto"/>
              <w:right w:val="single" w:sz="4"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Si</w:t>
            </w:r>
          </w:p>
        </w:tc>
        <w:tc>
          <w:tcPr>
            <w:tcW w:w="1774" w:type="dxa"/>
            <w:tcBorders>
              <w:top w:val="single" w:sz="4" w:space="0" w:color="auto"/>
              <w:left w:val="nil"/>
              <w:bottom w:val="double" w:sz="4" w:space="0" w:color="auto"/>
              <w:right w:val="single" w:sz="4" w:space="0" w:color="auto"/>
            </w:tcBorders>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 xml:space="preserve">Si </w:t>
            </w:r>
          </w:p>
        </w:tc>
        <w:tc>
          <w:tcPr>
            <w:tcW w:w="1774" w:type="dxa"/>
            <w:tcBorders>
              <w:top w:val="single" w:sz="4" w:space="0" w:color="auto"/>
              <w:left w:val="single" w:sz="4" w:space="0" w:color="auto"/>
              <w:bottom w:val="double" w:sz="4" w:space="0" w:color="auto"/>
              <w:right w:val="double" w:sz="6" w:space="0" w:color="auto"/>
            </w:tcBorders>
            <w:shd w:val="clear" w:color="auto" w:fill="auto"/>
            <w:noWrap/>
            <w:vAlign w:val="center"/>
          </w:tcPr>
          <w:p w:rsidR="00FD4CC2" w:rsidRPr="00FD4CC2" w:rsidRDefault="00FD4CC2" w:rsidP="00FD4CC2">
            <w:pPr>
              <w:spacing w:line="360" w:lineRule="auto"/>
              <w:jc w:val="center"/>
              <w:rPr>
                <w:rFonts w:ascii="Tahoma" w:hAnsi="Tahoma" w:cs="Tahoma"/>
                <w:sz w:val="18"/>
                <w:szCs w:val="18"/>
              </w:rPr>
            </w:pPr>
            <w:r w:rsidRPr="00FD4CC2">
              <w:rPr>
                <w:rFonts w:ascii="Tahoma" w:hAnsi="Tahoma" w:cs="Tahoma"/>
                <w:sz w:val="18"/>
                <w:szCs w:val="18"/>
              </w:rPr>
              <w:t>Si</w:t>
            </w:r>
          </w:p>
        </w:tc>
      </w:tr>
    </w:tbl>
    <w:p w:rsidR="003C7708" w:rsidRPr="00FD4CC2" w:rsidRDefault="003C7708" w:rsidP="003C7708">
      <w:pPr>
        <w:rPr>
          <w:rFonts w:ascii="Tahoma" w:hAnsi="Tahoma" w:cs="Tahoma"/>
          <w:sz w:val="16"/>
          <w:szCs w:val="16"/>
          <w:lang w:val="es-MX"/>
        </w:rPr>
      </w:pPr>
    </w:p>
    <w:p w:rsidR="003C7708" w:rsidRPr="00FD4CC2" w:rsidRDefault="003C7708" w:rsidP="003C7708">
      <w:pPr>
        <w:spacing w:line="360" w:lineRule="auto"/>
        <w:jc w:val="both"/>
        <w:rPr>
          <w:rFonts w:ascii="Tahoma" w:hAnsi="Tahoma" w:cs="Tahoma"/>
          <w:bCs/>
          <w:sz w:val="18"/>
          <w:szCs w:val="18"/>
          <w:lang w:val="es-ES" w:eastAsia="en-US"/>
        </w:rPr>
      </w:pPr>
      <w:r w:rsidRPr="00FD4CC2">
        <w:rPr>
          <w:rFonts w:ascii="Tahoma" w:hAnsi="Tahoma" w:cs="Tahoma"/>
          <w:bCs/>
          <w:sz w:val="18"/>
          <w:szCs w:val="18"/>
          <w:lang w:val="es-ES" w:eastAsia="en-US"/>
        </w:rPr>
        <w:t>Los contactos auxiliares deberán ser plateados, con una intensidad térmica nominal de 10 A y una intensidad nominal de servicio (así como un poder de corte en circuito inductivo) de 1 A como mínimo. El contacto auxiliar preferentemente deberá estar instalado en la parte inferior del termomagnético, aunque también puede ser instalado en forma lateral. La posición del contacto auxiliar no debe interferir en la cantidad de termomagneticos a ser instalados en cada bastidor.</w:t>
      </w:r>
    </w:p>
    <w:p w:rsidR="003C7708" w:rsidRPr="00FD4CC2" w:rsidRDefault="007912FA" w:rsidP="003C7708">
      <w:pPr>
        <w:pStyle w:val="Ttulo2"/>
        <w:keepNext w:val="0"/>
        <w:widowControl w:val="0"/>
        <w:numPr>
          <w:ilvl w:val="1"/>
          <w:numId w:val="24"/>
        </w:numPr>
        <w:autoSpaceDE w:val="0"/>
        <w:autoSpaceDN w:val="0"/>
        <w:adjustRightInd w:val="0"/>
        <w:spacing w:before="300" w:after="100"/>
        <w:ind w:right="-23"/>
        <w:rPr>
          <w:rFonts w:cs="Arial"/>
        </w:rPr>
      </w:pPr>
      <w:bookmarkStart w:id="42" w:name="_Toc370807125"/>
      <w:r>
        <w:rPr>
          <w:rFonts w:cs="Arial"/>
        </w:rPr>
        <w:br w:type="page"/>
      </w:r>
      <w:bookmarkStart w:id="43" w:name="_Toc528528180"/>
      <w:r w:rsidR="003C7708" w:rsidRPr="00FD4CC2">
        <w:rPr>
          <w:rFonts w:cs="Arial"/>
        </w:rPr>
        <w:lastRenderedPageBreak/>
        <w:t>DESCARGADORES SOBRETENSIONES</w:t>
      </w:r>
      <w:bookmarkEnd w:id="42"/>
      <w:bookmarkEnd w:id="43"/>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Se deberán proveer descargadores de sobretensiones vinculados a las barras de los tableros, a través de un dispositivo termodinámico o fusible para evitar el embalamiento térmico de los descargadores; deberán poseer revestimiento con resina ignifuga y serán adecuados para montaje sobre riel DIN.</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 xml:space="preserve">En los tableros tipo A y tipo B se deberán instalar descargadores de sobretensión categoría II (clase C), onda tipo 8/20 de mínimo 10 kA de corriente máxima y máximo 1,5 kV de tensión residual. El Ofertante deberá indicar los datos técnicos de los descargadores. </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Se preferirá descargadores de sobretensión enchufables modulares, de modo de poder reemplazar fácilmente los mismos para cada fase independientemente.</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Los descargadores deberán proteger todas las fases y el neutro, según sea el caso. Para las barras de corriente continua, los descargadores de sobretensión deberán ser fabricados expresamente para esta aplicación.</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En caso de que se suministren descargadores combinados categorías II y III, se deberá tener especial cuidado de no cortar la continuidad del neutro, incorporando un dispositivo de protección del neutro siguiendo la configuración “3+1” (descargadores de sobretensión entre fases y neutro, y dispositivo especial entre neutro y tierra).</w:t>
      </w:r>
    </w:p>
    <w:p w:rsidR="003C7708" w:rsidRPr="00FD4CC2" w:rsidRDefault="003C7708" w:rsidP="003C7708">
      <w:pPr>
        <w:pStyle w:val="Ttulo2"/>
        <w:keepNext w:val="0"/>
        <w:widowControl w:val="0"/>
        <w:numPr>
          <w:ilvl w:val="1"/>
          <w:numId w:val="24"/>
        </w:numPr>
        <w:autoSpaceDE w:val="0"/>
        <w:autoSpaceDN w:val="0"/>
        <w:adjustRightInd w:val="0"/>
        <w:spacing w:before="300" w:after="100"/>
        <w:ind w:right="-23"/>
        <w:rPr>
          <w:rFonts w:cs="Tahoma"/>
        </w:rPr>
      </w:pPr>
      <w:bookmarkStart w:id="44" w:name="_Toc370807126"/>
      <w:bookmarkStart w:id="45" w:name="_Toc528528181"/>
      <w:r w:rsidRPr="00FD4CC2">
        <w:rPr>
          <w:rFonts w:cs="Tahoma"/>
        </w:rPr>
        <w:t>DETALLES CONSTRUCTIVOS Y ACCESORIOS</w:t>
      </w:r>
      <w:bookmarkEnd w:id="44"/>
      <w:bookmarkEnd w:id="45"/>
    </w:p>
    <w:p w:rsidR="003C7708" w:rsidRPr="00FD4CC2" w:rsidRDefault="003C7708" w:rsidP="003C7708">
      <w:pPr>
        <w:pStyle w:val="Ttulo2"/>
        <w:keepNext w:val="0"/>
        <w:widowControl w:val="0"/>
        <w:numPr>
          <w:ilvl w:val="2"/>
          <w:numId w:val="24"/>
        </w:numPr>
        <w:autoSpaceDE w:val="0"/>
        <w:autoSpaceDN w:val="0"/>
        <w:adjustRightInd w:val="0"/>
        <w:spacing w:before="300" w:after="100"/>
        <w:ind w:right="-23"/>
        <w:rPr>
          <w:rFonts w:cs="Tahoma"/>
        </w:rPr>
      </w:pPr>
      <w:bookmarkStart w:id="46" w:name="_Toc370807127"/>
      <w:bookmarkStart w:id="47" w:name="_Toc528528182"/>
      <w:r w:rsidRPr="00FD4CC2">
        <w:rPr>
          <w:rFonts w:cs="Tahoma"/>
        </w:rPr>
        <w:t>Carpintería Metálica</w:t>
      </w:r>
      <w:bookmarkEnd w:id="46"/>
      <w:bookmarkEnd w:id="47"/>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Se suministrarán tableros del tipo de cuadro de distribución, con puertas interiores frontales y con puerta de vidrio o policarbonato, con paneles metálicos en los costados laterales, fondo, techo y piso; de las siguientes dimensiones 2200 mm de alto y 600 mm de profundidad, por 900 mm, de ancho.</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 xml:space="preserve">El tablero estará dividido en dos compartimientos, el compartimiento principal (de 600 mm de ancho) dedicado para alojar los módulos para interruptores, medidores y termomagnéticos y el segundo compartimiento de salida de cables (de 300 mm de ancho) dedicado para alojar las borneras de salida de cables y el sistema de barramiento principal. Ver </w:t>
      </w:r>
      <w:r w:rsidRPr="00FD4CC2">
        <w:rPr>
          <w:rFonts w:ascii="Tahoma" w:hAnsi="Tahoma" w:cs="Tahoma"/>
          <w:b/>
          <w:sz w:val="18"/>
          <w:szCs w:val="18"/>
        </w:rPr>
        <w:t xml:space="preserve">Anexo </w:t>
      </w:r>
      <w:r w:rsidR="00FD4CC2" w:rsidRPr="00FD4CC2">
        <w:rPr>
          <w:rFonts w:ascii="Tahoma" w:hAnsi="Tahoma" w:cs="Tahoma"/>
          <w:b/>
          <w:sz w:val="18"/>
          <w:szCs w:val="18"/>
        </w:rPr>
        <w:t>1</w:t>
      </w:r>
      <w:r w:rsidRPr="00FD4CC2">
        <w:rPr>
          <w:rFonts w:ascii="Tahoma" w:hAnsi="Tahoma" w:cs="Tahoma"/>
          <w:sz w:val="18"/>
          <w:szCs w:val="18"/>
        </w:rPr>
        <w:t>.</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La puerta frontal deberá tener instalado vidrío o policarbonato transparente de 4 mm de espesor, de manera de permitir la visualización de todos los elementos del compartimiento principal.</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 xml:space="preserve">Se deberán instalar puertas frontales interiores modulares, en chapa de acero de 1.5 mm de espesor, de apertura izquierda de acuerdo a los planos </w:t>
      </w:r>
      <w:r w:rsidRPr="00FD4CC2">
        <w:rPr>
          <w:rFonts w:ascii="Tahoma" w:hAnsi="Tahoma" w:cs="Tahoma"/>
          <w:b/>
          <w:sz w:val="18"/>
          <w:szCs w:val="18"/>
        </w:rPr>
        <w:t xml:space="preserve">(Anexo </w:t>
      </w:r>
      <w:r w:rsidR="00FD4CC2" w:rsidRPr="00FD4CC2">
        <w:rPr>
          <w:rFonts w:ascii="Tahoma" w:hAnsi="Tahoma" w:cs="Tahoma"/>
          <w:b/>
          <w:sz w:val="18"/>
          <w:szCs w:val="18"/>
        </w:rPr>
        <w:t>1</w:t>
      </w:r>
      <w:r w:rsidRPr="00FD4CC2">
        <w:rPr>
          <w:rFonts w:ascii="Tahoma" w:hAnsi="Tahoma" w:cs="Tahoma"/>
          <w:b/>
          <w:sz w:val="18"/>
          <w:szCs w:val="18"/>
        </w:rPr>
        <w:t>)</w:t>
      </w:r>
      <w:r w:rsidRPr="00FD4CC2">
        <w:rPr>
          <w:rFonts w:ascii="Tahoma" w:hAnsi="Tahoma" w:cs="Tahoma"/>
          <w:sz w:val="18"/>
          <w:szCs w:val="18"/>
        </w:rPr>
        <w:t>. Estas puertas deberán estar provistas de seguros (llave de media vuelta) para facilitar su apertura y cierre.</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 xml:space="preserve">Sobre las puertas frontales interiores se incluirá el diagrama unifilar y las etiquetas de los circuitos asociados a cada Interruptor (ver numeral </w:t>
      </w:r>
      <w:r w:rsidRPr="00B247CE">
        <w:rPr>
          <w:rFonts w:ascii="Tahoma" w:hAnsi="Tahoma" w:cs="Tahoma"/>
          <w:sz w:val="18"/>
          <w:szCs w:val="18"/>
        </w:rPr>
        <w:t>3.1</w:t>
      </w:r>
      <w:r w:rsidR="00004524" w:rsidRPr="00B247CE">
        <w:rPr>
          <w:rFonts w:ascii="Tahoma" w:hAnsi="Tahoma" w:cs="Tahoma"/>
          <w:sz w:val="18"/>
          <w:szCs w:val="18"/>
        </w:rPr>
        <w:t>1</w:t>
      </w:r>
      <w:r w:rsidRPr="00B247CE">
        <w:rPr>
          <w:rFonts w:ascii="Tahoma" w:hAnsi="Tahoma" w:cs="Tahoma"/>
          <w:sz w:val="18"/>
          <w:szCs w:val="18"/>
        </w:rPr>
        <w:t>.4 Mímico e Identificadores</w:t>
      </w:r>
      <w:r w:rsidRPr="00FD4CC2">
        <w:rPr>
          <w:rFonts w:ascii="Tahoma" w:hAnsi="Tahoma" w:cs="Tahoma"/>
          <w:sz w:val="18"/>
          <w:szCs w:val="18"/>
        </w:rPr>
        <w:t xml:space="preserve">). </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El tablero tendrá una segregación del tipo 2a, separación de las barras de las unidades funcionales y separación de las unidades funcionales entre sí.</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Las placas de montaje estarán construidas de acero de 2.5 mm de grosor zincadas en frio (No pintadas).</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lastRenderedPageBreak/>
        <w:t>El tablero estará formado por paneles de chapa de acero autoportantes, o a base de perfiles laminados en frío y forrados de chapa de acero o prefabricados, La estructura o esqueleto de los tableros estará constituida por perfiles zincados de 3 mm de grosor (no plancha plegable, no doblada, no perfiles pintados) la chapa para los paneles laterales, posterior, techo y piso deberá tener un espesor mínimo de 1.5 mm. En el caso de armarios prefabricados, ENDE deberá aprobar el modelo antes de proceder a su fabricación.</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Los tableros deberán suministrarse con su correspondiente calefactor y termostato para el control automático de temperatura, un tomacorriente del tipo B y además de una lámpara incandescente controlada por conmutador de puerta. La conexión de estos dispositivos se realizará a través de borneras con su respectivo termomagnético mediante el suministro auxiliar en c.a.</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Los tableros deben ser estructuras autosoportadas, aptos para ser usados solos o en combinación con otros tableros para formar un conjunto uniforme. Deben tener un grado de protección mínimo IP-52.</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La puerta de vidrio se debe proveer con guías o cadenas de retención, para limitar su rotación y sistema de traba para evitar su cierre. Las bisagras deben permitir que la puerta de vidrio rote como mínimo 120° a partir de la posición cerrada.</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La puerta de vidrio de los tableros deberá suministrarse con manija provista de cerradura con llave, la cual debe ser removible en posición de bloqueo o de desbloqueo. Deben ser suministradas dos (2) llaves maestras por cada tablero; ENDE deberá aprobar la manija y el sistema de bloqueo de las puertas. Todas las juntas de cierre serán con Neopreno.</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Los tableros deben ser a prueba de ingreso de animales. Deben tener aberturas con rejillas con filtros en la parte superior e inferior para ventilación del equipo. La pintura del acabado debe ser de color gris RAL-7035, preferiblemente granulado en el exterior y en el interior y debe garantizar un óptimo comportamiento frente a las condiciones ambientales de los sitios de montaje.</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Los tableros deberán estar provistos, en su parte superior, de cáncamos para el transporte e instalación. Estos serán desmontables y la perforación correspondiente quedará totalmente cerrada por medio de un tapón roscado.</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Los tableros tendrán placas de refuerzo, abrazaderas, rigidizadores, etc., donde sea necesario apoyar el equipo y serán firmes y sólidos.</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No existirán en la carpintería metálica alabeos, pandeos ni deformaciones, como consecuencia de la fabricación.</w:t>
      </w:r>
    </w:p>
    <w:p w:rsidR="003C7708" w:rsidRPr="00FD4CC2" w:rsidRDefault="003C7708" w:rsidP="003C7708">
      <w:pPr>
        <w:pStyle w:val="Ttulo2"/>
        <w:keepNext w:val="0"/>
        <w:widowControl w:val="0"/>
        <w:numPr>
          <w:ilvl w:val="2"/>
          <w:numId w:val="24"/>
        </w:numPr>
        <w:autoSpaceDE w:val="0"/>
        <w:autoSpaceDN w:val="0"/>
        <w:adjustRightInd w:val="0"/>
        <w:spacing w:before="300" w:after="100"/>
        <w:ind w:right="-23"/>
        <w:rPr>
          <w:rFonts w:cs="Tahoma"/>
        </w:rPr>
      </w:pPr>
      <w:bookmarkStart w:id="48" w:name="_Toc370807128"/>
      <w:bookmarkStart w:id="49" w:name="_Toc528528183"/>
      <w:r w:rsidRPr="00FD4CC2">
        <w:rPr>
          <w:rFonts w:cs="Tahoma"/>
        </w:rPr>
        <w:t>Embarrado</w:t>
      </w:r>
      <w:bookmarkEnd w:id="48"/>
      <w:bookmarkEnd w:id="49"/>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El embarrado de los tableros tipo A y B estará constituido por pletinas de cobre electrolítico zincado de pureza no inferior a 99.9%, las cuales soportarán la solicitación térmica y dinámica originada por la intensidad en servicio continuo indicada en el numeral 3.5.1 Características Básicas por Tablero (sección mínima 30 x 5 mm2).</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Las barras deberán dimensionarse considerando la capacidad de resistencia térmica y dinámica tanto para la corriente nominal como para las corrientes de cortocircuito, con capacidad mínima para el caso del tablero tipo A (380/220 Vca) de 40 KA a 400 Vca y una capacidad de conducción de 400 A y para el caso del tablero tipo B (125 Vcc) de 20 KA a 125 Vcc y una capacidad de conducción de 400 A a 125 Vcc.</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Las barras deberán estar claramente identificadas según la fase/polo a la cual correspondan (L1, L2, L3 y N) o (P+, N-).</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lastRenderedPageBreak/>
        <w:t>El sistema de barras de columna (barramiento vertical) estará ubicado en la parte superior del compartimiento de salida de cables y sobre una placa de montaje, este compartimiento deberá estar completamente separado (aislado) de la parte inferior donde se ubicaran las borneras de interconexión y deberá tener instalada una cubierta de acrílico transparente para evitar contactos con las barras.</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Los porta barras verticales corresponderán a un diseño estándar y certificado de una sola pieza, tetrapolar en el caso del tablero tipo A y bipolar en el caso del tablero tipo B (NO considerar aisladores epoxi) y que permita su fácil vinculación a la estructura y eventuales modificaciones posteriores.</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Los juegos de barras verticales serán para la distribución o alimentación a los sistemas de bastidor de barras y estarán aisladas entre sí.</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Las barras principales deberán estar provistas con los conectores necesarios para su conexionado al interruptor de caja moldeada y a los bastidores donde se encuentran los termomagneticos. Estos conectores se instalaran sobre las barras sin perforarlas y solo se permitirá la conexión de un cable por cada conector. Se debe prever dejar como reserva un juego de conectores libres, para la conexión de un futuro cuarto sistema de bastidor de barras.</w:t>
      </w:r>
    </w:p>
    <w:p w:rsidR="003C7708" w:rsidRPr="00FD4CC2" w:rsidRDefault="003C7708" w:rsidP="003C7708">
      <w:pPr>
        <w:pStyle w:val="Ttulo2"/>
        <w:keepNext w:val="0"/>
        <w:widowControl w:val="0"/>
        <w:numPr>
          <w:ilvl w:val="2"/>
          <w:numId w:val="24"/>
        </w:numPr>
        <w:autoSpaceDE w:val="0"/>
        <w:autoSpaceDN w:val="0"/>
        <w:adjustRightInd w:val="0"/>
        <w:spacing w:before="300" w:after="100"/>
        <w:ind w:right="-23"/>
        <w:rPr>
          <w:rFonts w:cs="Tahoma"/>
        </w:rPr>
      </w:pPr>
      <w:bookmarkStart w:id="50" w:name="_Toc370807129"/>
      <w:bookmarkStart w:id="51" w:name="_Toc528528184"/>
      <w:r w:rsidRPr="00FD4CC2">
        <w:rPr>
          <w:rFonts w:cs="Tahoma"/>
        </w:rPr>
        <w:t>Cableado</w:t>
      </w:r>
      <w:bookmarkEnd w:id="50"/>
      <w:bookmarkEnd w:id="51"/>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 xml:space="preserve">Todas las conexiones ya sean de circuitos de fuerza o de control, deberán estar cableadas hasta borneras (para </w:t>
      </w:r>
      <w:r w:rsidR="00FD4CC2" w:rsidRPr="00FD4CC2">
        <w:rPr>
          <w:rFonts w:ascii="Tahoma" w:hAnsi="Tahoma" w:cs="Tahoma"/>
          <w:sz w:val="18"/>
          <w:szCs w:val="18"/>
        </w:rPr>
        <w:t>interconexión</w:t>
      </w:r>
      <w:r w:rsidRPr="00FD4CC2">
        <w:rPr>
          <w:rFonts w:ascii="Tahoma" w:hAnsi="Tahoma" w:cs="Tahoma"/>
          <w:sz w:val="18"/>
          <w:szCs w:val="18"/>
        </w:rPr>
        <w:t xml:space="preserve"> externa); el cable deberá ser de color gris o negro, no propagador de la llama y flexible (clase 2 o superior). Las secciones de los cables serán de acuerdo a los </w:t>
      </w:r>
      <w:r w:rsidR="00FD4CC2" w:rsidRPr="00FD4CC2">
        <w:rPr>
          <w:rFonts w:ascii="Tahoma" w:hAnsi="Tahoma" w:cs="Tahoma"/>
          <w:sz w:val="18"/>
          <w:szCs w:val="18"/>
        </w:rPr>
        <w:t>circuitos</w:t>
      </w:r>
      <w:r w:rsidRPr="00FD4CC2">
        <w:rPr>
          <w:rFonts w:ascii="Tahoma" w:hAnsi="Tahoma" w:cs="Tahoma"/>
          <w:sz w:val="18"/>
          <w:szCs w:val="18"/>
        </w:rPr>
        <w:t xml:space="preserve"> que alimentara cada termomagnetico (sección mínima 2.5 mm), los cuales se pueden observar en el </w:t>
      </w:r>
      <w:r w:rsidR="00FD4CC2">
        <w:rPr>
          <w:rFonts w:ascii="Tahoma" w:hAnsi="Tahoma" w:cs="Tahoma"/>
          <w:b/>
          <w:sz w:val="18"/>
          <w:szCs w:val="18"/>
        </w:rPr>
        <w:t>Plano 101-(hoja 2 y 3), Planos Generales</w:t>
      </w:r>
      <w:r w:rsidRPr="00FD4CC2">
        <w:rPr>
          <w:rFonts w:ascii="Tahoma" w:hAnsi="Tahoma" w:cs="Tahoma"/>
          <w:b/>
          <w:sz w:val="18"/>
          <w:szCs w:val="18"/>
        </w:rPr>
        <w:t>.</w:t>
      </w:r>
      <w:r w:rsidRPr="00FD4CC2">
        <w:rPr>
          <w:rFonts w:ascii="Tahoma" w:hAnsi="Tahoma" w:cs="Tahoma"/>
          <w:sz w:val="18"/>
          <w:szCs w:val="18"/>
        </w:rPr>
        <w:t xml:space="preserve"> </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Adecuándose en cada caso estas secciones a los bornes de los interruptores que alimentan.</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Todo el cableado interno para los tableros tipo A y tipo B deberá ser como ya se indicó de color gris o negro; para puestas a tierra será de color verde-amarillo (ver numeral 3.1</w:t>
      </w:r>
      <w:r w:rsidR="008F479C">
        <w:rPr>
          <w:rFonts w:ascii="Tahoma" w:hAnsi="Tahoma" w:cs="Tahoma"/>
          <w:sz w:val="18"/>
          <w:szCs w:val="18"/>
        </w:rPr>
        <w:t>1</w:t>
      </w:r>
      <w:r w:rsidRPr="00FD4CC2">
        <w:rPr>
          <w:rFonts w:ascii="Tahoma" w:hAnsi="Tahoma" w:cs="Tahoma"/>
          <w:sz w:val="18"/>
          <w:szCs w:val="18"/>
        </w:rPr>
        <w:t>.5 Puesta a tierra).</w:t>
      </w:r>
    </w:p>
    <w:p w:rsidR="003C7708" w:rsidRPr="00FD4CC2" w:rsidRDefault="003C7708" w:rsidP="003C7708">
      <w:pPr>
        <w:spacing w:line="360" w:lineRule="auto"/>
        <w:jc w:val="both"/>
        <w:rPr>
          <w:rFonts w:ascii="Tahoma" w:hAnsi="Tahoma" w:cs="Tahoma"/>
          <w:sz w:val="18"/>
          <w:szCs w:val="18"/>
        </w:rPr>
      </w:pPr>
      <w:r w:rsidRPr="00FD4CC2">
        <w:rPr>
          <w:rFonts w:ascii="Tahoma" w:hAnsi="Tahoma" w:cs="Tahoma"/>
          <w:sz w:val="18"/>
          <w:szCs w:val="18"/>
        </w:rPr>
        <w:t>Las borneras a utilizar serán de material no propagador de llama, color gris, para montaje en riel DIN 35/7.5 mm, con dos puntos de conexión por tornillo y de tipos adecuados a su uso según el siguiente detalle:</w:t>
      </w:r>
    </w:p>
    <w:p w:rsidR="003C7708" w:rsidRDefault="007912FA" w:rsidP="00AC0E0F">
      <w:pPr>
        <w:pStyle w:val="Puesto"/>
        <w:spacing w:after="120" w:line="360" w:lineRule="auto"/>
        <w:jc w:val="both"/>
        <w:rPr>
          <w:rFonts w:ascii="Tahoma" w:hAnsi="Tahoma" w:cs="Tahoma"/>
          <w:b w:val="0"/>
          <w:bCs/>
          <w:sz w:val="18"/>
          <w:szCs w:val="18"/>
          <w:lang w:val="es-BO"/>
        </w:rPr>
      </w:pPr>
      <w:r>
        <w:rPr>
          <w:rFonts w:ascii="Tahoma" w:hAnsi="Tahoma" w:cs="Tahoma"/>
          <w:b w:val="0"/>
          <w:bCs/>
          <w:sz w:val="18"/>
          <w:szCs w:val="18"/>
          <w:lang w:val="es-BO"/>
        </w:rPr>
        <w:br w:type="page"/>
      </w:r>
    </w:p>
    <w:tbl>
      <w:tblPr>
        <w:tblW w:w="8514" w:type="dxa"/>
        <w:tblInd w:w="747" w:type="dxa"/>
        <w:tblLayout w:type="fixed"/>
        <w:tblCellMar>
          <w:left w:w="70" w:type="dxa"/>
          <w:right w:w="70" w:type="dxa"/>
        </w:tblCellMar>
        <w:tblLook w:val="0000" w:firstRow="0" w:lastRow="0" w:firstColumn="0" w:lastColumn="0" w:noHBand="0" w:noVBand="0"/>
      </w:tblPr>
      <w:tblGrid>
        <w:gridCol w:w="2126"/>
        <w:gridCol w:w="1961"/>
        <w:gridCol w:w="1418"/>
        <w:gridCol w:w="882"/>
        <w:gridCol w:w="1276"/>
        <w:gridCol w:w="851"/>
      </w:tblGrid>
      <w:tr w:rsidR="00FD4CC2" w:rsidRPr="00FD4CC2" w:rsidTr="00D57E5D">
        <w:trPr>
          <w:trHeight w:val="330"/>
        </w:trPr>
        <w:tc>
          <w:tcPr>
            <w:tcW w:w="2126" w:type="dxa"/>
            <w:tcBorders>
              <w:top w:val="double" w:sz="6" w:space="0" w:color="auto"/>
              <w:left w:val="double" w:sz="6" w:space="0" w:color="auto"/>
              <w:bottom w:val="double" w:sz="6"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lastRenderedPageBreak/>
              <w:t>Descripción</w:t>
            </w:r>
          </w:p>
        </w:tc>
        <w:tc>
          <w:tcPr>
            <w:tcW w:w="1961" w:type="dxa"/>
            <w:tcBorders>
              <w:top w:val="double" w:sz="6" w:space="0" w:color="auto"/>
              <w:left w:val="nil"/>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Tipo</w:t>
            </w:r>
          </w:p>
        </w:tc>
        <w:tc>
          <w:tcPr>
            <w:tcW w:w="1418" w:type="dxa"/>
            <w:tcBorders>
              <w:top w:val="double" w:sz="6" w:space="0" w:color="auto"/>
              <w:left w:val="single" w:sz="4" w:space="0" w:color="auto"/>
              <w:bottom w:val="double" w:sz="6"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Phoenix Contact o equivalente</w:t>
            </w:r>
          </w:p>
        </w:tc>
        <w:tc>
          <w:tcPr>
            <w:tcW w:w="882" w:type="dxa"/>
            <w:tcBorders>
              <w:top w:val="double" w:sz="6"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Sección</w:t>
            </w:r>
          </w:p>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[mm</w:t>
            </w:r>
            <w:r w:rsidRPr="00FD4CC2">
              <w:rPr>
                <w:rFonts w:ascii="Tahoma" w:hAnsi="Tahoma" w:cs="Tahoma"/>
                <w:b/>
                <w:bCs/>
                <w:sz w:val="18"/>
                <w:szCs w:val="18"/>
                <w:vertAlign w:val="superscript"/>
              </w:rPr>
              <w:t>2</w:t>
            </w:r>
            <w:r w:rsidRPr="00FD4CC2">
              <w:rPr>
                <w:rFonts w:ascii="Tahoma" w:hAnsi="Tahoma" w:cs="Tahoma"/>
                <w:b/>
                <w:bCs/>
                <w:sz w:val="18"/>
                <w:szCs w:val="18"/>
              </w:rPr>
              <w:t>]</w:t>
            </w:r>
          </w:p>
        </w:tc>
        <w:tc>
          <w:tcPr>
            <w:tcW w:w="1276" w:type="dxa"/>
            <w:tcBorders>
              <w:top w:val="double" w:sz="6"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Denominación del grupo</w:t>
            </w:r>
          </w:p>
        </w:tc>
        <w:tc>
          <w:tcPr>
            <w:tcW w:w="851" w:type="dxa"/>
            <w:tcBorders>
              <w:top w:val="double" w:sz="6"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Cant. de  bornes</w:t>
            </w:r>
          </w:p>
        </w:tc>
      </w:tr>
      <w:tr w:rsidR="00FD4CC2" w:rsidRPr="00FD4CC2" w:rsidTr="00D57E5D">
        <w:trPr>
          <w:trHeight w:val="300"/>
        </w:trPr>
        <w:tc>
          <w:tcPr>
            <w:tcW w:w="8514" w:type="dxa"/>
            <w:gridSpan w:val="6"/>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Tablero Principal 380/220 Vca – Tipo A</w:t>
            </w:r>
          </w:p>
        </w:tc>
      </w:tr>
      <w:tr w:rsidR="00FD4CC2" w:rsidRPr="00FD4CC2" w:rsidTr="00D57E5D">
        <w:trPr>
          <w:trHeight w:val="300"/>
        </w:trPr>
        <w:tc>
          <w:tcPr>
            <w:tcW w:w="2126"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Borneras para circuitos de fuerza</w:t>
            </w:r>
          </w:p>
        </w:tc>
        <w:tc>
          <w:tcPr>
            <w:tcW w:w="1961" w:type="dxa"/>
            <w:tcBorders>
              <w:top w:val="single" w:sz="4" w:space="0" w:color="auto"/>
              <w:left w:val="nil"/>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UKH 70</w:t>
            </w:r>
          </w:p>
        </w:tc>
        <w:tc>
          <w:tcPr>
            <w:tcW w:w="882"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70</w:t>
            </w:r>
          </w:p>
        </w:tc>
        <w:tc>
          <w:tcPr>
            <w:tcW w:w="1276"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-X.F2</w:t>
            </w:r>
          </w:p>
        </w:tc>
        <w:tc>
          <w:tcPr>
            <w:tcW w:w="851"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8</w:t>
            </w:r>
          </w:p>
        </w:tc>
      </w:tr>
      <w:tr w:rsidR="00FD4CC2" w:rsidRPr="00FD4CC2" w:rsidTr="00D57E5D">
        <w:trPr>
          <w:trHeight w:val="300"/>
        </w:trPr>
        <w:tc>
          <w:tcPr>
            <w:tcW w:w="2126"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Borneras para circuitos de fuerza</w:t>
            </w:r>
          </w:p>
        </w:tc>
        <w:tc>
          <w:tcPr>
            <w:tcW w:w="1961" w:type="dxa"/>
            <w:tcBorders>
              <w:top w:val="single" w:sz="4" w:space="0" w:color="auto"/>
              <w:left w:val="nil"/>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UK 10 N</w:t>
            </w:r>
          </w:p>
        </w:tc>
        <w:tc>
          <w:tcPr>
            <w:tcW w:w="882"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10</w:t>
            </w:r>
          </w:p>
        </w:tc>
        <w:tc>
          <w:tcPr>
            <w:tcW w:w="1276"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-X.F1</w:t>
            </w:r>
          </w:p>
        </w:tc>
        <w:tc>
          <w:tcPr>
            <w:tcW w:w="851"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A ser calculado</w:t>
            </w:r>
          </w:p>
        </w:tc>
      </w:tr>
      <w:tr w:rsidR="00FD4CC2" w:rsidRPr="00FD4CC2" w:rsidTr="00D57E5D">
        <w:trPr>
          <w:trHeight w:val="300"/>
        </w:trPr>
        <w:tc>
          <w:tcPr>
            <w:tcW w:w="2126"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Borneras para circuitos de iluminación  interna</w:t>
            </w:r>
          </w:p>
        </w:tc>
        <w:tc>
          <w:tcPr>
            <w:tcW w:w="1961" w:type="dxa"/>
            <w:tcBorders>
              <w:top w:val="single" w:sz="4" w:space="0" w:color="auto"/>
              <w:left w:val="nil"/>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UK 5 N</w:t>
            </w:r>
          </w:p>
        </w:tc>
        <w:tc>
          <w:tcPr>
            <w:tcW w:w="882"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2.5</w:t>
            </w:r>
          </w:p>
        </w:tc>
        <w:tc>
          <w:tcPr>
            <w:tcW w:w="1276"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-X.48</w:t>
            </w:r>
          </w:p>
        </w:tc>
        <w:tc>
          <w:tcPr>
            <w:tcW w:w="851"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10</w:t>
            </w:r>
          </w:p>
        </w:tc>
      </w:tr>
      <w:tr w:rsidR="00FD4CC2" w:rsidRPr="00FD4CC2" w:rsidTr="00D57E5D">
        <w:trPr>
          <w:trHeight w:val="300"/>
        </w:trPr>
        <w:tc>
          <w:tcPr>
            <w:tcW w:w="2126" w:type="dxa"/>
            <w:tcBorders>
              <w:top w:val="double" w:sz="6" w:space="0" w:color="auto"/>
              <w:left w:val="double" w:sz="6" w:space="0" w:color="auto"/>
              <w:bottom w:val="double" w:sz="6"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Descripción</w:t>
            </w:r>
          </w:p>
        </w:tc>
        <w:tc>
          <w:tcPr>
            <w:tcW w:w="1961" w:type="dxa"/>
            <w:tcBorders>
              <w:top w:val="double" w:sz="6" w:space="0" w:color="auto"/>
              <w:left w:val="nil"/>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Tipo</w:t>
            </w:r>
          </w:p>
        </w:tc>
        <w:tc>
          <w:tcPr>
            <w:tcW w:w="1418" w:type="dxa"/>
            <w:tcBorders>
              <w:top w:val="double" w:sz="6" w:space="0" w:color="auto"/>
              <w:left w:val="single" w:sz="4" w:space="0" w:color="auto"/>
              <w:bottom w:val="double" w:sz="6"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Phoenix Contact o equivalente</w:t>
            </w:r>
          </w:p>
        </w:tc>
        <w:tc>
          <w:tcPr>
            <w:tcW w:w="882" w:type="dxa"/>
            <w:tcBorders>
              <w:top w:val="double" w:sz="6"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Sección</w:t>
            </w:r>
          </w:p>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[mm</w:t>
            </w:r>
            <w:r w:rsidRPr="00FD4CC2">
              <w:rPr>
                <w:rFonts w:ascii="Tahoma" w:hAnsi="Tahoma" w:cs="Tahoma"/>
                <w:b/>
                <w:bCs/>
                <w:sz w:val="18"/>
                <w:szCs w:val="18"/>
                <w:vertAlign w:val="superscript"/>
              </w:rPr>
              <w:t>2</w:t>
            </w:r>
            <w:r w:rsidRPr="00FD4CC2">
              <w:rPr>
                <w:rFonts w:ascii="Tahoma" w:hAnsi="Tahoma" w:cs="Tahoma"/>
                <w:b/>
                <w:bCs/>
                <w:sz w:val="18"/>
                <w:szCs w:val="18"/>
              </w:rPr>
              <w:t>]</w:t>
            </w:r>
          </w:p>
        </w:tc>
        <w:tc>
          <w:tcPr>
            <w:tcW w:w="1276" w:type="dxa"/>
            <w:tcBorders>
              <w:top w:val="double" w:sz="6"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Denominación del grupo</w:t>
            </w:r>
          </w:p>
        </w:tc>
        <w:tc>
          <w:tcPr>
            <w:tcW w:w="851" w:type="dxa"/>
            <w:tcBorders>
              <w:top w:val="double" w:sz="6"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b/>
                <w:bCs/>
                <w:sz w:val="18"/>
                <w:szCs w:val="18"/>
              </w:rPr>
            </w:pPr>
            <w:r w:rsidRPr="00FD4CC2">
              <w:rPr>
                <w:rFonts w:ascii="Tahoma" w:hAnsi="Tahoma" w:cs="Tahoma"/>
                <w:b/>
                <w:bCs/>
                <w:sz w:val="18"/>
                <w:szCs w:val="18"/>
              </w:rPr>
              <w:t>Cant. De bornes</w:t>
            </w:r>
          </w:p>
        </w:tc>
      </w:tr>
      <w:tr w:rsidR="00FD4CC2" w:rsidRPr="00FD4CC2" w:rsidTr="00D57E5D">
        <w:trPr>
          <w:trHeight w:val="300"/>
        </w:trPr>
        <w:tc>
          <w:tcPr>
            <w:tcW w:w="8514" w:type="dxa"/>
            <w:gridSpan w:val="6"/>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Principal 125Vcc – Tipo B</w:t>
            </w:r>
          </w:p>
        </w:tc>
      </w:tr>
      <w:tr w:rsidR="00FD4CC2" w:rsidRPr="00FD4CC2" w:rsidTr="00D57E5D">
        <w:trPr>
          <w:trHeight w:val="300"/>
        </w:trPr>
        <w:tc>
          <w:tcPr>
            <w:tcW w:w="2126"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Borneras para circuitos de fuerza</w:t>
            </w:r>
          </w:p>
        </w:tc>
        <w:tc>
          <w:tcPr>
            <w:tcW w:w="1961" w:type="dxa"/>
            <w:tcBorders>
              <w:top w:val="single" w:sz="4" w:space="0" w:color="auto"/>
              <w:left w:val="nil"/>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UKH 70</w:t>
            </w:r>
          </w:p>
        </w:tc>
        <w:tc>
          <w:tcPr>
            <w:tcW w:w="882"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70</w:t>
            </w:r>
          </w:p>
        </w:tc>
        <w:tc>
          <w:tcPr>
            <w:tcW w:w="1276"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-X.F2</w:t>
            </w:r>
          </w:p>
        </w:tc>
        <w:tc>
          <w:tcPr>
            <w:tcW w:w="851"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4</w:t>
            </w:r>
          </w:p>
        </w:tc>
      </w:tr>
      <w:tr w:rsidR="00FD4CC2" w:rsidRPr="00FD4CC2" w:rsidTr="00D57E5D">
        <w:trPr>
          <w:trHeight w:val="300"/>
        </w:trPr>
        <w:tc>
          <w:tcPr>
            <w:tcW w:w="2126"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Borneras para circuitos de fuerza</w:t>
            </w:r>
          </w:p>
        </w:tc>
        <w:tc>
          <w:tcPr>
            <w:tcW w:w="1961" w:type="dxa"/>
            <w:tcBorders>
              <w:top w:val="single" w:sz="4" w:space="0" w:color="auto"/>
              <w:left w:val="nil"/>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UK 10 N</w:t>
            </w:r>
          </w:p>
        </w:tc>
        <w:tc>
          <w:tcPr>
            <w:tcW w:w="882"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10-16</w:t>
            </w:r>
          </w:p>
        </w:tc>
        <w:tc>
          <w:tcPr>
            <w:tcW w:w="1276"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-X.F1</w:t>
            </w:r>
          </w:p>
        </w:tc>
        <w:tc>
          <w:tcPr>
            <w:tcW w:w="851"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A ser calculado</w:t>
            </w:r>
          </w:p>
        </w:tc>
      </w:tr>
      <w:tr w:rsidR="00FD4CC2" w:rsidRPr="00FD4CC2" w:rsidTr="00D57E5D">
        <w:trPr>
          <w:trHeight w:val="300"/>
        </w:trPr>
        <w:tc>
          <w:tcPr>
            <w:tcW w:w="2126" w:type="dxa"/>
            <w:tcBorders>
              <w:top w:val="single" w:sz="4" w:space="0" w:color="auto"/>
              <w:left w:val="double" w:sz="6"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Borneras para circuitos de iluminación interior</w:t>
            </w:r>
          </w:p>
        </w:tc>
        <w:tc>
          <w:tcPr>
            <w:tcW w:w="1961" w:type="dxa"/>
            <w:tcBorders>
              <w:top w:val="single" w:sz="4" w:space="0" w:color="auto"/>
              <w:left w:val="nil"/>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De paso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UK 5 N</w:t>
            </w:r>
          </w:p>
        </w:tc>
        <w:tc>
          <w:tcPr>
            <w:tcW w:w="882"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2.5</w:t>
            </w:r>
          </w:p>
        </w:tc>
        <w:tc>
          <w:tcPr>
            <w:tcW w:w="1276"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-X.42</w:t>
            </w:r>
          </w:p>
        </w:tc>
        <w:tc>
          <w:tcPr>
            <w:tcW w:w="851" w:type="dxa"/>
            <w:tcBorders>
              <w:top w:val="single" w:sz="4" w:space="0" w:color="auto"/>
              <w:left w:val="single" w:sz="4" w:space="0" w:color="auto"/>
              <w:bottom w:val="single" w:sz="4"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10</w:t>
            </w:r>
          </w:p>
        </w:tc>
      </w:tr>
      <w:tr w:rsidR="00FD4CC2" w:rsidRPr="00FD4CC2" w:rsidTr="00D57E5D">
        <w:trPr>
          <w:trHeight w:val="300"/>
        </w:trPr>
        <w:tc>
          <w:tcPr>
            <w:tcW w:w="2126" w:type="dxa"/>
            <w:tcBorders>
              <w:top w:val="single" w:sz="4" w:space="0" w:color="auto"/>
              <w:left w:val="double" w:sz="6" w:space="0" w:color="auto"/>
              <w:bottom w:val="double" w:sz="6"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Borneras para circuitos de control</w:t>
            </w:r>
          </w:p>
        </w:tc>
        <w:tc>
          <w:tcPr>
            <w:tcW w:w="1961" w:type="dxa"/>
            <w:tcBorders>
              <w:top w:val="single" w:sz="4"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lang w:val="pt-BR"/>
              </w:rPr>
            </w:pPr>
            <w:r w:rsidRPr="00FD4CC2">
              <w:rPr>
                <w:rFonts w:ascii="Tahoma" w:hAnsi="Tahoma" w:cs="Tahoma"/>
                <w:sz w:val="18"/>
                <w:szCs w:val="18"/>
                <w:lang w:val="pt-BR"/>
              </w:rPr>
              <w:t>Interrumpible por cuchilla</w:t>
            </w:r>
          </w:p>
        </w:tc>
        <w:tc>
          <w:tcPr>
            <w:tcW w:w="1418" w:type="dxa"/>
            <w:tcBorders>
              <w:top w:val="single" w:sz="4" w:space="0" w:color="auto"/>
              <w:left w:val="single" w:sz="4" w:space="0" w:color="auto"/>
              <w:bottom w:val="double" w:sz="6" w:space="0" w:color="auto"/>
              <w:right w:val="single" w:sz="4" w:space="0" w:color="auto"/>
            </w:tcBorders>
            <w:shd w:val="clear" w:color="auto" w:fill="auto"/>
            <w:noWrap/>
            <w:vAlign w:val="center"/>
          </w:tcPr>
          <w:p w:rsidR="00FD4CC2" w:rsidRPr="00FD4CC2" w:rsidRDefault="00FD4CC2" w:rsidP="007912FA">
            <w:pPr>
              <w:contextualSpacing/>
              <w:jc w:val="both"/>
              <w:rPr>
                <w:rFonts w:ascii="Tahoma" w:hAnsi="Tahoma" w:cs="Tahoma"/>
                <w:sz w:val="18"/>
                <w:szCs w:val="18"/>
                <w:lang w:val="pt-BR"/>
              </w:rPr>
            </w:pPr>
            <w:r w:rsidRPr="00FD4CC2">
              <w:rPr>
                <w:rFonts w:ascii="Tahoma" w:hAnsi="Tahoma" w:cs="Tahoma"/>
                <w:sz w:val="18"/>
                <w:szCs w:val="18"/>
              </w:rPr>
              <w:t>UK 5 MTK-P/P</w:t>
            </w:r>
          </w:p>
        </w:tc>
        <w:tc>
          <w:tcPr>
            <w:tcW w:w="882" w:type="dxa"/>
            <w:tcBorders>
              <w:top w:val="single" w:sz="4"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4</w:t>
            </w:r>
          </w:p>
        </w:tc>
        <w:tc>
          <w:tcPr>
            <w:tcW w:w="1276" w:type="dxa"/>
            <w:tcBorders>
              <w:top w:val="single" w:sz="4"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-X.C1</w:t>
            </w:r>
          </w:p>
        </w:tc>
        <w:tc>
          <w:tcPr>
            <w:tcW w:w="851" w:type="dxa"/>
            <w:tcBorders>
              <w:top w:val="single" w:sz="4" w:space="0" w:color="auto"/>
              <w:left w:val="single" w:sz="4" w:space="0" w:color="auto"/>
              <w:bottom w:val="double" w:sz="6" w:space="0" w:color="auto"/>
              <w:right w:val="single" w:sz="4" w:space="0" w:color="auto"/>
            </w:tcBorders>
            <w:vAlign w:val="center"/>
          </w:tcPr>
          <w:p w:rsidR="00FD4CC2" w:rsidRPr="00FD4CC2" w:rsidRDefault="00FD4CC2" w:rsidP="007912FA">
            <w:pPr>
              <w:contextualSpacing/>
              <w:jc w:val="both"/>
              <w:rPr>
                <w:rFonts w:ascii="Tahoma" w:hAnsi="Tahoma" w:cs="Tahoma"/>
                <w:sz w:val="18"/>
                <w:szCs w:val="18"/>
              </w:rPr>
            </w:pPr>
            <w:r w:rsidRPr="00FD4CC2">
              <w:rPr>
                <w:rFonts w:ascii="Tahoma" w:hAnsi="Tahoma" w:cs="Tahoma"/>
                <w:sz w:val="18"/>
                <w:szCs w:val="18"/>
              </w:rPr>
              <w:t>A ser calculado</w:t>
            </w:r>
          </w:p>
        </w:tc>
      </w:tr>
    </w:tbl>
    <w:p w:rsidR="00FD4CC2" w:rsidRPr="00D75660" w:rsidRDefault="00FD4CC2" w:rsidP="00FD4CC2">
      <w:pPr>
        <w:spacing w:line="360" w:lineRule="auto"/>
        <w:jc w:val="both"/>
        <w:rPr>
          <w:rFonts w:cs="Arial"/>
          <w:sz w:val="20"/>
        </w:rPr>
      </w:pP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 xml:space="preserve">Cada grupo de borneras deberá ser suministrado completo, con todos sus accesorios: tapas laterales, topes, identificadores de borne y de grupo de bornera, etc. El puenteado entre borneras deberá de ser lateral con los accesorios que ofrece el fabricante para tales efectos </w:t>
      </w:r>
      <w:r w:rsidRPr="00FD4CC2">
        <w:rPr>
          <w:rFonts w:ascii="Tahoma" w:hAnsi="Tahoma" w:cs="Tahoma"/>
          <w:b/>
          <w:sz w:val="18"/>
          <w:szCs w:val="18"/>
        </w:rPr>
        <w:t>(puente tipo peine o “E”)</w:t>
      </w:r>
      <w:r w:rsidRPr="00FD4CC2">
        <w:rPr>
          <w:rFonts w:ascii="Tahoma" w:hAnsi="Tahoma" w:cs="Tahoma"/>
          <w:sz w:val="18"/>
          <w:szCs w:val="18"/>
        </w:rPr>
        <w:t>, los mismos deberán ser apernados garantizando la conexión.</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 xml:space="preserve">Se debe prever que las borneras UKH10 y UKH70 estarán puenteadas de a dos, </w:t>
      </w:r>
      <w:r w:rsidRPr="00FD4CC2">
        <w:rPr>
          <w:rFonts w:ascii="Tahoma" w:hAnsi="Tahoma" w:cs="Tahoma"/>
          <w:b/>
          <w:sz w:val="18"/>
          <w:szCs w:val="18"/>
        </w:rPr>
        <w:t>con puentes laterales tipo “E” de dos polos</w:t>
      </w:r>
      <w:r w:rsidRPr="00FD4CC2">
        <w:rPr>
          <w:rFonts w:ascii="Tahoma" w:hAnsi="Tahoma" w:cs="Tahoma"/>
          <w:sz w:val="18"/>
          <w:szCs w:val="18"/>
        </w:rPr>
        <w:t>.</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 xml:space="preserve">Para las borneras que serán utilizadas como neutro, el puenteado se realizar con </w:t>
      </w:r>
      <w:r w:rsidRPr="00FD4CC2">
        <w:rPr>
          <w:rFonts w:ascii="Tahoma" w:hAnsi="Tahoma" w:cs="Tahoma"/>
          <w:b/>
          <w:sz w:val="18"/>
          <w:szCs w:val="18"/>
        </w:rPr>
        <w:t>puentes laterales tipo peine o “E”</w:t>
      </w:r>
      <w:r w:rsidRPr="00FD4CC2">
        <w:rPr>
          <w:rFonts w:ascii="Tahoma" w:hAnsi="Tahoma" w:cs="Tahoma"/>
          <w:sz w:val="18"/>
          <w:szCs w:val="18"/>
        </w:rPr>
        <w:t>.</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Todos los cables empleados en el cableado interno deberán poseer marcación en ambos extremos.  La marcación del cableado interno podrá ser de tres maneras:</w:t>
      </w:r>
    </w:p>
    <w:p w:rsidR="00FD4CC2" w:rsidRPr="00FD4CC2" w:rsidRDefault="00FD4CC2" w:rsidP="00517905">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FD4CC2">
        <w:rPr>
          <w:rFonts w:ascii="Tahoma" w:hAnsi="Tahoma" w:cs="Tahoma"/>
          <w:sz w:val="18"/>
          <w:szCs w:val="18"/>
        </w:rPr>
        <w:t>Con marquillas termocontraibles doble punto (origen y destino).</w:t>
      </w:r>
    </w:p>
    <w:p w:rsidR="00FD4CC2" w:rsidRPr="00FD4CC2" w:rsidRDefault="00FD4CC2" w:rsidP="00517905">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FD4CC2">
        <w:rPr>
          <w:rFonts w:ascii="Tahoma" w:hAnsi="Tahoma" w:cs="Tahoma"/>
          <w:sz w:val="18"/>
          <w:szCs w:val="18"/>
        </w:rPr>
        <w:t>Con etiquetas impresas de alta adherencia, (la numeración debe ser la misma en ambos extremos del cable).</w:t>
      </w:r>
    </w:p>
    <w:p w:rsidR="00FD4CC2" w:rsidRPr="00FD4CC2" w:rsidRDefault="00FD4CC2" w:rsidP="00517905">
      <w:pPr>
        <w:pStyle w:val="Encabezado"/>
        <w:widowControl w:val="0"/>
        <w:numPr>
          <w:ilvl w:val="0"/>
          <w:numId w:val="22"/>
        </w:numPr>
        <w:tabs>
          <w:tab w:val="clear" w:pos="4419"/>
          <w:tab w:val="clear" w:pos="8838"/>
          <w:tab w:val="center" w:pos="1134"/>
          <w:tab w:val="right" w:pos="8504"/>
        </w:tabs>
        <w:autoSpaceDE w:val="0"/>
        <w:autoSpaceDN w:val="0"/>
        <w:adjustRightInd w:val="0"/>
        <w:spacing w:after="100" w:line="360" w:lineRule="auto"/>
        <w:ind w:left="1134" w:right="49" w:hanging="283"/>
        <w:jc w:val="both"/>
        <w:rPr>
          <w:rFonts w:ascii="Tahoma" w:hAnsi="Tahoma" w:cs="Tahoma"/>
          <w:sz w:val="18"/>
          <w:szCs w:val="18"/>
        </w:rPr>
      </w:pPr>
      <w:r w:rsidRPr="00FD4CC2">
        <w:rPr>
          <w:rFonts w:ascii="Tahoma" w:hAnsi="Tahoma" w:cs="Tahoma"/>
          <w:sz w:val="18"/>
          <w:szCs w:val="18"/>
        </w:rPr>
        <w:t>Con numeradores plásticos tipo perlas no propagadores de llama, (la numeración debe ser la misma en ambos extremos del cable).</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En todo caso, el personal de ENDE deberá aprobar el tipo de material que se utilizará para la marcación del cableado.</w:t>
      </w:r>
    </w:p>
    <w:p w:rsidR="00FD4CC2" w:rsidRPr="00FD4CC2" w:rsidRDefault="00FD4CC2" w:rsidP="00FD4CC2">
      <w:pPr>
        <w:pStyle w:val="Ttulo2"/>
        <w:keepNext w:val="0"/>
        <w:widowControl w:val="0"/>
        <w:numPr>
          <w:ilvl w:val="2"/>
          <w:numId w:val="24"/>
        </w:numPr>
        <w:autoSpaceDE w:val="0"/>
        <w:autoSpaceDN w:val="0"/>
        <w:adjustRightInd w:val="0"/>
        <w:spacing w:before="300" w:after="100"/>
        <w:ind w:right="-23"/>
        <w:rPr>
          <w:rFonts w:cs="Tahoma"/>
        </w:rPr>
      </w:pPr>
      <w:bookmarkStart w:id="52" w:name="_Toc370807130"/>
      <w:bookmarkStart w:id="53" w:name="_Toc528528185"/>
      <w:r w:rsidRPr="00FD4CC2">
        <w:rPr>
          <w:rFonts w:cs="Tahoma"/>
        </w:rPr>
        <w:lastRenderedPageBreak/>
        <w:t>Mímico e Identificadores</w:t>
      </w:r>
      <w:bookmarkEnd w:id="52"/>
      <w:bookmarkEnd w:id="53"/>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Los tableros tipo A y tipo B deberán incluir el mímico e identificación de los circuitos. El mímico será un perfil de plástico autoadhesivo con elevada adherencia, pintado de color negro.</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 xml:space="preserve">Las etiquetas que indican la denominación del circuito y la denominación de los aparatos, serán impresas en papeles adhesivos de elevada adherencia, diseñados para estos usos. Las inscripciones referentes a los números operacionales de los equipos de maniobra se observan en el </w:t>
      </w:r>
      <w:r w:rsidR="00517905">
        <w:rPr>
          <w:rFonts w:ascii="Tahoma" w:hAnsi="Tahoma" w:cs="Tahoma"/>
          <w:b/>
          <w:sz w:val="18"/>
          <w:szCs w:val="18"/>
        </w:rPr>
        <w:t>Plano 101-(hoja 2 y 3), Planos Generales</w:t>
      </w:r>
      <w:r w:rsidRPr="00FD4CC2">
        <w:rPr>
          <w:rFonts w:ascii="Tahoma" w:hAnsi="Tahoma" w:cs="Tahoma"/>
          <w:sz w:val="18"/>
          <w:szCs w:val="18"/>
        </w:rPr>
        <w:t>. Los demás componentes deben ser identificados de acuerdo con la función que cumplen.</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El tamaño de las letras de las etiquetas de circuitos y de aparatos, serán de mínimo 2 mm, sobre fondo gris y en color negro.</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En los puntos donde existan tensiones peligrosas, se debe instalar placas o etiquetas de advertencias.</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Adicionalmente, cada tablero debe ser identificado por la parte frontal, a través de placas de identificación fabricadas en acrílico que indicarán el código y la denominación del tablero, el tamaño de estas letras será de mínimo 3 cm. Las leyendas de estas placas serán indicadas por ENDE en la etapa de construcción.</w:t>
      </w:r>
    </w:p>
    <w:p w:rsidR="00FD4CC2" w:rsidRPr="00FD4CC2" w:rsidRDefault="00FD4CC2" w:rsidP="00FD4CC2">
      <w:pPr>
        <w:pStyle w:val="Ttulo2"/>
        <w:keepNext w:val="0"/>
        <w:widowControl w:val="0"/>
        <w:numPr>
          <w:ilvl w:val="2"/>
          <w:numId w:val="24"/>
        </w:numPr>
        <w:autoSpaceDE w:val="0"/>
        <w:autoSpaceDN w:val="0"/>
        <w:adjustRightInd w:val="0"/>
        <w:spacing w:before="300" w:after="100"/>
        <w:ind w:right="-23"/>
        <w:rPr>
          <w:rFonts w:cs="Tahoma"/>
        </w:rPr>
      </w:pPr>
      <w:bookmarkStart w:id="54" w:name="_Toc370807131"/>
      <w:bookmarkStart w:id="55" w:name="_Toc528528186"/>
      <w:r w:rsidRPr="00FD4CC2">
        <w:rPr>
          <w:rFonts w:cs="Tahoma"/>
        </w:rPr>
        <w:t>Puesta a Tierra</w:t>
      </w:r>
      <w:bookmarkEnd w:id="54"/>
      <w:bookmarkEnd w:id="55"/>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Cada tablero deberá estar provisto en su interior de una barra de cobre continua para puesta a tierra con una sección mínima de ¾”x3/16”, que se instalará en su parte inferior, de modo que la conexión a tierra de las pantallas de los cables externos sea lo más corta posible.</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 xml:space="preserve">La barra de puesta tierra deberá tener un </w:t>
      </w:r>
      <w:r w:rsidRPr="00FD4CC2">
        <w:rPr>
          <w:rFonts w:ascii="Tahoma" w:hAnsi="Tahoma" w:cs="Tahoma"/>
          <w:b/>
          <w:sz w:val="18"/>
          <w:szCs w:val="18"/>
        </w:rPr>
        <w:t>terminal para conectar un cable de puesta a tierra de 2/0 AWG</w:t>
      </w:r>
      <w:r w:rsidRPr="00FD4CC2">
        <w:rPr>
          <w:rFonts w:ascii="Tahoma" w:hAnsi="Tahoma" w:cs="Tahoma"/>
          <w:sz w:val="18"/>
          <w:szCs w:val="18"/>
        </w:rPr>
        <w:t xml:space="preserve"> </w:t>
      </w:r>
      <w:r w:rsidRPr="00FD4CC2">
        <w:rPr>
          <w:rFonts w:ascii="Tahoma" w:hAnsi="Tahoma" w:cs="Tahoma"/>
          <w:b/>
          <w:sz w:val="18"/>
          <w:szCs w:val="18"/>
        </w:rPr>
        <w:t>y debe estar provista de diez (10) conectores terminales adecuados para la conexión a tierra de las pantallas de los cables externos.</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La puesta a tierra de todos los aparatos será realizada con cable aislado de cobre de color amarillo y verde, con una sección mínima de 3.3 mm2 (12 AWG).</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 xml:space="preserve">La puerta de cada tablero deberá ser puesta a tierra mediante una trenza flexible de cobre que vincule la puerta con la barra de puesta a tierra del tablero; la sección mínima de la trenza deberá ser 10 mm2 equivalente a 8 AWG y un largo que permita la apertura total de la puerta.  </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Todas las partes metálicas no destinadas para conducir corriente deberán estar efectivamente conectadas a la barra de tierra.</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La barra de Tierra deberá identificarse adecuadamente, para tal efecto se rotulará con la letra T.</w:t>
      </w:r>
    </w:p>
    <w:p w:rsidR="00FD4CC2" w:rsidRPr="00FD4CC2" w:rsidRDefault="00FD4CC2" w:rsidP="00FD4CC2">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56" w:name="_Toc370807132"/>
      <w:bookmarkStart w:id="57" w:name="_Toc528528187"/>
      <w:r w:rsidRPr="00FD4CC2">
        <w:rPr>
          <w:rFonts w:cs="Tahoma"/>
          <w:szCs w:val="18"/>
        </w:rPr>
        <w:t>CONDICIONES Y CARACTERÍSTICAS TÉCNICAS ESPECÍFICAS</w:t>
      </w:r>
      <w:bookmarkEnd w:id="56"/>
      <w:bookmarkEnd w:id="57"/>
    </w:p>
    <w:p w:rsidR="00FD4CC2" w:rsidRPr="00517905" w:rsidRDefault="00FD4CC2" w:rsidP="00FD4CC2">
      <w:pPr>
        <w:pStyle w:val="Ttulo2"/>
        <w:keepNext w:val="0"/>
        <w:widowControl w:val="0"/>
        <w:numPr>
          <w:ilvl w:val="1"/>
          <w:numId w:val="24"/>
        </w:numPr>
        <w:autoSpaceDE w:val="0"/>
        <w:autoSpaceDN w:val="0"/>
        <w:adjustRightInd w:val="0"/>
        <w:spacing w:before="300" w:after="100"/>
        <w:ind w:right="-23"/>
        <w:rPr>
          <w:rFonts w:cs="Tahoma"/>
        </w:rPr>
      </w:pPr>
      <w:bookmarkStart w:id="58" w:name="_Toc370807133"/>
      <w:bookmarkStart w:id="59" w:name="_Toc528528188"/>
      <w:r w:rsidRPr="00517905">
        <w:rPr>
          <w:rFonts w:cs="Tahoma"/>
        </w:rPr>
        <w:t>TABLEROS DE DISTRIBUCIÓN PRINCIPAL 380/220 VCA (TABLERO TIPO A)</w:t>
      </w:r>
      <w:bookmarkEnd w:id="58"/>
      <w:bookmarkEnd w:id="59"/>
    </w:p>
    <w:p w:rsidR="00FD4CC2" w:rsidRPr="00517905" w:rsidRDefault="00FD4CC2" w:rsidP="00FD4CC2">
      <w:pPr>
        <w:spacing w:line="360" w:lineRule="auto"/>
        <w:jc w:val="both"/>
        <w:rPr>
          <w:rFonts w:ascii="Tahoma" w:hAnsi="Tahoma" w:cs="Tahoma"/>
          <w:sz w:val="18"/>
          <w:szCs w:val="18"/>
        </w:rPr>
      </w:pPr>
      <w:r w:rsidRPr="00517905">
        <w:rPr>
          <w:rFonts w:ascii="Tahoma" w:hAnsi="Tahoma" w:cs="Tahoma"/>
          <w:sz w:val="18"/>
          <w:szCs w:val="18"/>
        </w:rPr>
        <w:t>Este tablero será anclado mediante pernos de expansión, en la sala de control, sobre una zanja para cables de 30 cm de ancho.</w:t>
      </w:r>
    </w:p>
    <w:p w:rsidR="00FD4CC2" w:rsidRPr="00517905" w:rsidRDefault="00FD4CC2" w:rsidP="00FD4CC2">
      <w:pPr>
        <w:spacing w:line="360" w:lineRule="auto"/>
        <w:jc w:val="both"/>
        <w:rPr>
          <w:rFonts w:ascii="Tahoma" w:hAnsi="Tahoma" w:cs="Tahoma"/>
          <w:sz w:val="18"/>
          <w:szCs w:val="18"/>
        </w:rPr>
      </w:pPr>
      <w:r w:rsidRPr="00517905">
        <w:rPr>
          <w:rFonts w:ascii="Tahoma" w:hAnsi="Tahoma" w:cs="Tahoma"/>
          <w:sz w:val="18"/>
          <w:szCs w:val="18"/>
        </w:rPr>
        <w:t>Dimensiones generales del tablero: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 xml:space="preserve">Ancho: 90 cm  </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lastRenderedPageBreak/>
        <w:t>Profundidad: 60 cm</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Alto: 220 cm</w:t>
      </w:r>
    </w:p>
    <w:p w:rsidR="00FD4CC2" w:rsidRPr="00517905" w:rsidRDefault="00FD4CC2" w:rsidP="00FD4CC2">
      <w:pPr>
        <w:spacing w:line="360" w:lineRule="auto"/>
        <w:jc w:val="both"/>
        <w:rPr>
          <w:rFonts w:ascii="Tahoma" w:hAnsi="Tahoma" w:cs="Tahoma"/>
          <w:sz w:val="18"/>
          <w:szCs w:val="18"/>
        </w:rPr>
      </w:pPr>
      <w:r w:rsidRPr="00517905">
        <w:rPr>
          <w:rFonts w:ascii="Tahoma" w:hAnsi="Tahoma" w:cs="Tahoma"/>
          <w:sz w:val="18"/>
          <w:szCs w:val="18"/>
        </w:rPr>
        <w:t>En la parte superior del compartimiento para ingreso de cables, se instalarán las barras principales en disposición vertical, este compartimiento se separará del resto mediante placas metálicas, permitiendo únicamente el ingreso de los cables a través de cable canales.</w:t>
      </w:r>
    </w:p>
    <w:p w:rsidR="00FD4CC2" w:rsidRPr="00517905" w:rsidRDefault="00FD4CC2" w:rsidP="00FD4CC2">
      <w:pPr>
        <w:spacing w:line="360" w:lineRule="auto"/>
        <w:jc w:val="both"/>
        <w:rPr>
          <w:rFonts w:ascii="Tahoma" w:hAnsi="Tahoma" w:cs="Tahoma"/>
          <w:sz w:val="18"/>
          <w:szCs w:val="18"/>
        </w:rPr>
      </w:pPr>
      <w:r w:rsidRPr="00517905">
        <w:rPr>
          <w:rFonts w:ascii="Tahoma" w:hAnsi="Tahoma" w:cs="Tahoma"/>
          <w:sz w:val="18"/>
          <w:szCs w:val="18"/>
        </w:rPr>
        <w:t>Los cables externos ingresarán por la parte inferior del compartimiento para ingreso de cables, a través de ventanas caladas en las placas desmontables, se debe prever la instalación de un perfil metálico en la parte inferior de tablero, para garantizar una sujeción firme de los cables externos.</w:t>
      </w:r>
    </w:p>
    <w:p w:rsidR="00FD4CC2" w:rsidRPr="00517905" w:rsidRDefault="00FD4CC2" w:rsidP="00FD4CC2">
      <w:pPr>
        <w:spacing w:line="360" w:lineRule="auto"/>
        <w:jc w:val="both"/>
        <w:rPr>
          <w:rFonts w:ascii="Tahoma" w:hAnsi="Tahoma" w:cs="Tahoma"/>
          <w:sz w:val="18"/>
          <w:szCs w:val="18"/>
        </w:rPr>
      </w:pPr>
      <w:r w:rsidRPr="00517905">
        <w:rPr>
          <w:rFonts w:ascii="Tahoma" w:hAnsi="Tahoma" w:cs="Tahoma"/>
          <w:sz w:val="18"/>
          <w:szCs w:val="18"/>
        </w:rPr>
        <w:t>Las áreas funcionales en las que se dividirá el tablero son tres:</w:t>
      </w:r>
    </w:p>
    <w:p w:rsidR="00FD4CC2" w:rsidRPr="00517905" w:rsidRDefault="00FD4CC2" w:rsidP="00FD4CC2">
      <w:pPr>
        <w:pStyle w:val="b"/>
        <w:numPr>
          <w:ilvl w:val="0"/>
          <w:numId w:val="35"/>
        </w:numPr>
        <w:spacing w:line="360" w:lineRule="auto"/>
        <w:jc w:val="both"/>
        <w:rPr>
          <w:rFonts w:ascii="Tahoma" w:hAnsi="Tahoma" w:cs="Tahoma"/>
          <w:sz w:val="18"/>
          <w:szCs w:val="18"/>
          <w:lang w:val="es-BO"/>
        </w:rPr>
      </w:pPr>
      <w:r w:rsidRPr="00517905">
        <w:rPr>
          <w:rFonts w:ascii="Tahoma" w:hAnsi="Tahoma" w:cs="Tahoma"/>
          <w:sz w:val="18"/>
          <w:szCs w:val="18"/>
          <w:lang w:val="es-BO"/>
        </w:rPr>
        <w:t>Barramiento Principal</w:t>
      </w:r>
    </w:p>
    <w:p w:rsidR="00FD4CC2" w:rsidRPr="00517905" w:rsidRDefault="00FD4CC2" w:rsidP="00FD4CC2">
      <w:pPr>
        <w:pStyle w:val="b"/>
        <w:numPr>
          <w:ilvl w:val="0"/>
          <w:numId w:val="35"/>
        </w:numPr>
        <w:spacing w:line="360" w:lineRule="auto"/>
        <w:jc w:val="both"/>
        <w:rPr>
          <w:rFonts w:ascii="Tahoma" w:hAnsi="Tahoma" w:cs="Tahoma"/>
          <w:sz w:val="18"/>
          <w:szCs w:val="18"/>
          <w:lang w:val="es-BO"/>
        </w:rPr>
      </w:pPr>
      <w:r w:rsidRPr="00517905">
        <w:rPr>
          <w:rFonts w:ascii="Tahoma" w:hAnsi="Tahoma" w:cs="Tahoma"/>
          <w:sz w:val="18"/>
          <w:szCs w:val="18"/>
          <w:lang w:val="es-BO"/>
        </w:rPr>
        <w:t>Borneras para conexionado con cables externos</w:t>
      </w:r>
    </w:p>
    <w:p w:rsidR="00FD4CC2" w:rsidRPr="00517905" w:rsidRDefault="00FD4CC2" w:rsidP="00FD4CC2">
      <w:pPr>
        <w:pStyle w:val="b"/>
        <w:numPr>
          <w:ilvl w:val="0"/>
          <w:numId w:val="35"/>
        </w:numPr>
        <w:spacing w:line="360" w:lineRule="auto"/>
        <w:jc w:val="both"/>
        <w:rPr>
          <w:rFonts w:ascii="Tahoma" w:hAnsi="Tahoma" w:cs="Tahoma"/>
          <w:sz w:val="18"/>
          <w:szCs w:val="18"/>
          <w:lang w:val="es-BO"/>
        </w:rPr>
      </w:pPr>
      <w:r w:rsidRPr="00517905">
        <w:rPr>
          <w:rFonts w:ascii="Tahoma" w:hAnsi="Tahoma" w:cs="Tahoma"/>
          <w:sz w:val="18"/>
          <w:szCs w:val="18"/>
          <w:lang w:val="es-BO"/>
        </w:rPr>
        <w:t>Interruptor principal, termomganeticos, elementos de medida, etc.</w:t>
      </w:r>
    </w:p>
    <w:p w:rsidR="00FD4CC2" w:rsidRPr="00517905" w:rsidRDefault="00FD4CC2" w:rsidP="00FD4CC2">
      <w:pPr>
        <w:spacing w:line="360" w:lineRule="auto"/>
        <w:jc w:val="both"/>
        <w:rPr>
          <w:rFonts w:ascii="Tahoma" w:hAnsi="Tahoma" w:cs="Tahoma"/>
          <w:sz w:val="18"/>
          <w:szCs w:val="18"/>
        </w:rPr>
      </w:pPr>
      <w:r w:rsidRPr="00517905">
        <w:rPr>
          <w:rFonts w:ascii="Tahoma" w:hAnsi="Tahoma" w:cs="Tahoma"/>
          <w:sz w:val="18"/>
          <w:szCs w:val="18"/>
        </w:rPr>
        <w:t>Los accesorios que se instalarán en cada compartimiento de este tablero, se describen a continuación:</w:t>
      </w:r>
    </w:p>
    <w:p w:rsidR="00FD4CC2" w:rsidRPr="00517905" w:rsidRDefault="00FD4CC2" w:rsidP="00FD4CC2">
      <w:pPr>
        <w:spacing w:line="360" w:lineRule="auto"/>
        <w:jc w:val="both"/>
        <w:rPr>
          <w:rFonts w:ascii="Tahoma" w:hAnsi="Tahoma" w:cs="Tahoma"/>
          <w:b/>
          <w:sz w:val="18"/>
          <w:szCs w:val="18"/>
          <w:u w:val="single"/>
        </w:rPr>
      </w:pPr>
      <w:r w:rsidRPr="00517905">
        <w:rPr>
          <w:rFonts w:ascii="Tahoma" w:hAnsi="Tahoma" w:cs="Tahoma"/>
          <w:b/>
          <w:sz w:val="18"/>
          <w:szCs w:val="18"/>
          <w:u w:val="single"/>
        </w:rPr>
        <w:t>Compartimiento 1</w:t>
      </w:r>
    </w:p>
    <w:p w:rsidR="00FD4CC2" w:rsidRPr="00517905" w:rsidRDefault="00FD4CC2" w:rsidP="00FD4CC2">
      <w:pPr>
        <w:spacing w:line="360" w:lineRule="auto"/>
        <w:jc w:val="both"/>
        <w:rPr>
          <w:rFonts w:ascii="Tahoma" w:hAnsi="Tahoma" w:cs="Tahoma"/>
          <w:sz w:val="18"/>
          <w:szCs w:val="18"/>
        </w:rPr>
      </w:pPr>
      <w:r w:rsidRPr="00517905">
        <w:rPr>
          <w:rFonts w:ascii="Tahoma" w:hAnsi="Tahoma" w:cs="Tahoma"/>
          <w:sz w:val="18"/>
          <w:szCs w:val="18"/>
        </w:rPr>
        <w:t>En este compartimiento estará instalado el siguiente equipamiento: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Interruptor Automático de Caja Moldeada regulable de 110 a 160 A.</w:t>
      </w:r>
    </w:p>
    <w:p w:rsidR="00FD4CC2" w:rsidRPr="003774E7" w:rsidRDefault="00FD4CC2" w:rsidP="00FD4CC2">
      <w:pPr>
        <w:pStyle w:val="b"/>
        <w:numPr>
          <w:ilvl w:val="0"/>
          <w:numId w:val="34"/>
        </w:numPr>
        <w:spacing w:line="360" w:lineRule="auto"/>
        <w:jc w:val="both"/>
        <w:rPr>
          <w:rFonts w:ascii="Tahoma" w:hAnsi="Tahoma" w:cs="Tahoma"/>
          <w:sz w:val="18"/>
          <w:szCs w:val="18"/>
          <w:lang w:val="pt-BR"/>
        </w:rPr>
      </w:pPr>
      <w:r w:rsidRPr="003774E7">
        <w:rPr>
          <w:rFonts w:ascii="Tahoma" w:hAnsi="Tahoma" w:cs="Tahoma"/>
          <w:sz w:val="18"/>
          <w:szCs w:val="18"/>
          <w:lang w:val="pt-BR"/>
        </w:rPr>
        <w:t>Poder de corte mínimo</w:t>
      </w:r>
      <w:r w:rsidRPr="00517905">
        <w:rPr>
          <w:rFonts w:ascii="Tahoma" w:hAnsi="Tahoma" w:cs="Tahoma"/>
          <w:color w:val="000000"/>
          <w:spacing w:val="-2"/>
          <w:w w:val="99"/>
          <w:sz w:val="18"/>
          <w:szCs w:val="18"/>
          <w:lang w:val="pt-BR"/>
        </w:rPr>
        <w:t xml:space="preserve"> </w:t>
      </w:r>
      <w:r w:rsidRPr="003774E7">
        <w:rPr>
          <w:rFonts w:ascii="Tahoma" w:hAnsi="Tahoma" w:cs="Tahoma"/>
          <w:sz w:val="18"/>
          <w:szCs w:val="18"/>
          <w:lang w:val="pt-BR"/>
        </w:rPr>
        <w:t>de 25 kA a 400 Vca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Regulación Termo magnética ajustable de 0.7 a 1 x In</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Mando reenviado sobre la puerta interior frontal</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Señalización de estado Abierto – Cerrado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Señalización de actuación “TRIP”</w:t>
      </w:r>
    </w:p>
    <w:p w:rsidR="00FD4CC2" w:rsidRPr="00517905" w:rsidRDefault="00FD4CC2" w:rsidP="00517905">
      <w:pPr>
        <w:spacing w:line="360" w:lineRule="auto"/>
        <w:jc w:val="both"/>
        <w:rPr>
          <w:rFonts w:ascii="Tahoma" w:hAnsi="Tahoma" w:cs="Tahoma"/>
          <w:b/>
          <w:sz w:val="18"/>
          <w:szCs w:val="18"/>
          <w:u w:val="single"/>
        </w:rPr>
      </w:pPr>
      <w:r w:rsidRPr="00517905">
        <w:rPr>
          <w:rFonts w:ascii="Tahoma" w:hAnsi="Tahoma" w:cs="Tahoma"/>
          <w:b/>
          <w:sz w:val="18"/>
          <w:szCs w:val="18"/>
          <w:u w:val="single"/>
        </w:rPr>
        <w:t>Compartimiento 2</w:t>
      </w:r>
    </w:p>
    <w:p w:rsidR="00FD4CC2" w:rsidRPr="00517905" w:rsidRDefault="00FD4CC2" w:rsidP="00517905">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En este compartimiento estará instalado el siguiente equipamiento: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Indicador Electrónico de medidas multivariable</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Alimentación 220 Vca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Dimensiones mínimas 96x96 mm</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Lectura mínimamente de las siguientes variables eléctricas: P, Q,V y f</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Debe incluir todos los accesorios necesarios para su correcto funcionamiento y para su conexión a las barras (transformadores de control, transformadores de corriente, juego de portafusibles, etc.)</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Instalación en la puerta interior frontal</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juego de descargadores de rayo y de sobretensiones</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Descargadores de sobretensión categoría II (clase C) onda tipo 8/20 de mínimo 10 KA de corriente máxima y máximo 1.5 KV de tensión residual</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Descargadores modulares enchufables</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Los descargadores deberán proteger todas las fases y el neutro,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Facilidad para el reemplazo sin sacar de servicio las barras del tablero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lastRenderedPageBreak/>
        <w:t>Adecuados para montaje sobre riel DIN</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Una (1) llave de dos posiciones “Manual – Automático”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Conmutador de dos posiciones para montaje sobre plancha, para control de la iluminación exterior</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Dimensiones mínimas 48x48 mm</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Cantidad de contactos suficientes para implementar la lógica de control</w:t>
      </w:r>
    </w:p>
    <w:p w:rsidR="00FD4CC2" w:rsidRPr="00517905" w:rsidRDefault="00FD4CC2" w:rsidP="00517905">
      <w:pPr>
        <w:spacing w:line="360" w:lineRule="auto"/>
        <w:jc w:val="both"/>
        <w:rPr>
          <w:rFonts w:ascii="Tahoma" w:hAnsi="Tahoma" w:cs="Tahoma"/>
          <w:b/>
          <w:sz w:val="18"/>
          <w:szCs w:val="18"/>
          <w:u w:val="single"/>
        </w:rPr>
      </w:pPr>
      <w:r w:rsidRPr="00517905">
        <w:rPr>
          <w:rFonts w:ascii="Tahoma" w:hAnsi="Tahoma" w:cs="Tahoma"/>
          <w:b/>
          <w:sz w:val="18"/>
          <w:szCs w:val="18"/>
          <w:u w:val="single"/>
        </w:rPr>
        <w:t>Compartimiento 3</w:t>
      </w:r>
    </w:p>
    <w:p w:rsidR="00FD4CC2" w:rsidRPr="00517905" w:rsidRDefault="00FD4CC2" w:rsidP="00517905">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En este compartimiento estará instalado el siguiente equipamiento: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Bastidor de Barras con sistema de interconexión del tipo “Plug In”</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Bastidor con cuatro (4) barras</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Capacidad de conducción mínima de 360 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Capacidad de soporte de cortocircuito de 20 KA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Máxima capacidad de cortocircuito de 50 KA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Tensión de servicio 380/220 Vca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Tensión de aislación de 1 KV</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Dimensión de 600 mm</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Grado de protección IP20</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Lote de Termomagnéticos de acuerdo al unifilar de planos (</w:t>
      </w:r>
      <w:r w:rsidR="00517905" w:rsidRPr="00517905">
        <w:rPr>
          <w:rFonts w:ascii="Tahoma" w:hAnsi="Tahoma" w:cs="Tahoma"/>
          <w:sz w:val="18"/>
          <w:szCs w:val="18"/>
          <w:lang w:val="es-BO"/>
        </w:rPr>
        <w:t>Plano 101-(hoja 2 y 3), Planos Generales</w:t>
      </w:r>
      <w:r w:rsidRPr="00517905">
        <w:rPr>
          <w:rFonts w:ascii="Tahoma" w:hAnsi="Tahoma" w:cs="Tahoma"/>
          <w:sz w:val="18"/>
          <w:szCs w:val="18"/>
          <w:lang w:val="es-BO"/>
        </w:rPr>
        <w:t xml:space="preserve">) </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Tensión de aislación 400 Vca</w:t>
      </w:r>
    </w:p>
    <w:p w:rsidR="00FD4CC2" w:rsidRPr="003774E7" w:rsidRDefault="00FD4CC2" w:rsidP="00FD4CC2">
      <w:pPr>
        <w:pStyle w:val="b"/>
        <w:numPr>
          <w:ilvl w:val="0"/>
          <w:numId w:val="34"/>
        </w:numPr>
        <w:spacing w:line="360" w:lineRule="auto"/>
        <w:jc w:val="both"/>
        <w:rPr>
          <w:rFonts w:ascii="Tahoma" w:hAnsi="Tahoma" w:cs="Tahoma"/>
          <w:sz w:val="18"/>
          <w:szCs w:val="18"/>
          <w:lang w:val="pt-BR"/>
        </w:rPr>
      </w:pPr>
      <w:r w:rsidRPr="003774E7">
        <w:rPr>
          <w:rFonts w:ascii="Tahoma" w:hAnsi="Tahoma" w:cs="Tahoma"/>
          <w:sz w:val="18"/>
          <w:szCs w:val="18"/>
          <w:lang w:val="pt-BR"/>
        </w:rPr>
        <w:t>Poder de corte mínimo de 10 KA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Curva de operación tipo C</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 xml:space="preserve">Las capacidades de cada uno de los termomagnéticos están detalladas en los diagramas unifilares de planos </w:t>
      </w:r>
      <w:r w:rsidRPr="00517905">
        <w:rPr>
          <w:rFonts w:ascii="Tahoma" w:hAnsi="Tahoma" w:cs="Tahoma"/>
          <w:b/>
          <w:sz w:val="18"/>
          <w:szCs w:val="18"/>
          <w:lang w:val="es-BO"/>
        </w:rPr>
        <w:t>(</w:t>
      </w:r>
      <w:r w:rsidR="00517905" w:rsidRPr="00517905">
        <w:rPr>
          <w:rFonts w:ascii="Tahoma" w:hAnsi="Tahoma" w:cs="Tahoma"/>
          <w:b/>
          <w:sz w:val="18"/>
          <w:szCs w:val="18"/>
          <w:lang w:val="es-BO"/>
        </w:rPr>
        <w:t>Plano 101-(hoja 2 y 3), Planos Generales</w:t>
      </w:r>
      <w:r w:rsidRPr="00517905">
        <w:rPr>
          <w:rFonts w:ascii="Tahoma" w:hAnsi="Tahoma" w:cs="Tahoma"/>
          <w:b/>
          <w:sz w:val="18"/>
          <w:szCs w:val="18"/>
          <w:lang w:val="es-BO"/>
        </w:rPr>
        <w:t>)</w:t>
      </w:r>
    </w:p>
    <w:p w:rsidR="00FD4CC2" w:rsidRPr="00517905" w:rsidRDefault="00FD4CC2" w:rsidP="00517905">
      <w:pPr>
        <w:spacing w:line="360" w:lineRule="auto"/>
        <w:jc w:val="both"/>
        <w:rPr>
          <w:rFonts w:ascii="Tahoma" w:hAnsi="Tahoma" w:cs="Tahoma"/>
          <w:b/>
          <w:sz w:val="18"/>
          <w:szCs w:val="18"/>
          <w:u w:val="single"/>
        </w:rPr>
      </w:pPr>
      <w:r w:rsidRPr="00517905">
        <w:rPr>
          <w:rFonts w:ascii="Tahoma" w:hAnsi="Tahoma" w:cs="Tahoma"/>
          <w:b/>
          <w:sz w:val="18"/>
          <w:szCs w:val="18"/>
          <w:u w:val="single"/>
        </w:rPr>
        <w:t>Compartimiento 4</w:t>
      </w:r>
    </w:p>
    <w:p w:rsidR="00FD4CC2" w:rsidRPr="00517905" w:rsidRDefault="00FD4CC2" w:rsidP="00517905">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En este compartimiento estará instalado el siguiente equipamiento: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Bastidor de Barras con sistema de interconexión del tipo “Plug In”</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Bastidor con cuatro (4) barras</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Capacidad de conducción mínima de 360 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Capacidad de soporte de cortocircuito de 20 KA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Máxima capacidad de cortocircuito de 50 KA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Tensión de servicio 380/220 Vca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Tensión de aislación de 1 KV</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Dimensión de 600 mm</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Grado de protección IP20</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lastRenderedPageBreak/>
        <w:t xml:space="preserve">Un (1)  Lote de Termomagnéticos de acuerdo al unifilar de planos </w:t>
      </w:r>
      <w:r w:rsidRPr="00517905">
        <w:rPr>
          <w:rFonts w:ascii="Tahoma" w:hAnsi="Tahoma" w:cs="Tahoma"/>
          <w:b/>
          <w:sz w:val="18"/>
          <w:szCs w:val="18"/>
          <w:lang w:val="es-BO"/>
        </w:rPr>
        <w:t>(</w:t>
      </w:r>
      <w:r w:rsidR="00517905" w:rsidRPr="00517905">
        <w:rPr>
          <w:rFonts w:ascii="Tahoma" w:hAnsi="Tahoma" w:cs="Tahoma"/>
          <w:b/>
          <w:sz w:val="18"/>
          <w:szCs w:val="18"/>
          <w:lang w:val="es-BO"/>
        </w:rPr>
        <w:t>Plano 101-(hoja 2 y 3), Planos Generales</w:t>
      </w:r>
      <w:r w:rsidRPr="00517905">
        <w:rPr>
          <w:rFonts w:ascii="Tahoma" w:hAnsi="Tahoma" w:cs="Tahoma"/>
          <w:b/>
          <w:sz w:val="18"/>
          <w:szCs w:val="18"/>
          <w:lang w:val="es-BO"/>
        </w:rPr>
        <w:t>)</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Tensión de aislación 400 Vca</w:t>
      </w:r>
    </w:p>
    <w:p w:rsidR="00FD4CC2" w:rsidRPr="003774E7" w:rsidRDefault="00FD4CC2" w:rsidP="00FD4CC2">
      <w:pPr>
        <w:pStyle w:val="b"/>
        <w:numPr>
          <w:ilvl w:val="0"/>
          <w:numId w:val="34"/>
        </w:numPr>
        <w:spacing w:line="360" w:lineRule="auto"/>
        <w:jc w:val="both"/>
        <w:rPr>
          <w:rFonts w:ascii="Tahoma" w:hAnsi="Tahoma" w:cs="Tahoma"/>
          <w:sz w:val="18"/>
          <w:szCs w:val="18"/>
          <w:lang w:val="pt-BR"/>
        </w:rPr>
      </w:pPr>
      <w:r w:rsidRPr="003774E7">
        <w:rPr>
          <w:rFonts w:ascii="Tahoma" w:hAnsi="Tahoma" w:cs="Tahoma"/>
          <w:sz w:val="18"/>
          <w:szCs w:val="18"/>
          <w:lang w:val="pt-BR"/>
        </w:rPr>
        <w:t>Poder de corte mínimo de 10 KA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Curva de operación tipo C</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 xml:space="preserve">Las capacidades de cada uno de los termomagnéticos están detalladas en los diagramas unifilares de planos </w:t>
      </w:r>
      <w:r w:rsidRPr="00517905">
        <w:rPr>
          <w:rFonts w:ascii="Tahoma" w:hAnsi="Tahoma" w:cs="Tahoma"/>
          <w:b/>
          <w:sz w:val="18"/>
          <w:szCs w:val="18"/>
          <w:lang w:val="es-BO"/>
        </w:rPr>
        <w:t>(</w:t>
      </w:r>
      <w:r w:rsidR="00517905" w:rsidRPr="00517905">
        <w:rPr>
          <w:rFonts w:ascii="Tahoma" w:hAnsi="Tahoma" w:cs="Tahoma"/>
          <w:b/>
          <w:sz w:val="18"/>
          <w:szCs w:val="18"/>
          <w:lang w:val="es-BO"/>
        </w:rPr>
        <w:t>Plano 101-(hoja 2 y 3), Planos Generales</w:t>
      </w:r>
      <w:r w:rsidRPr="00517905">
        <w:rPr>
          <w:rFonts w:ascii="Tahoma" w:hAnsi="Tahoma" w:cs="Tahoma"/>
          <w:b/>
          <w:sz w:val="18"/>
          <w:szCs w:val="18"/>
          <w:lang w:val="es-BO"/>
        </w:rPr>
        <w:t>)</w:t>
      </w:r>
    </w:p>
    <w:p w:rsidR="00FD4CC2" w:rsidRPr="00517905" w:rsidRDefault="00FD4CC2" w:rsidP="00517905">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ENDE indicará en la etapa de construcción, la disposición final de los termomagnéticos.</w:t>
      </w:r>
    </w:p>
    <w:p w:rsidR="00FD4CC2" w:rsidRPr="00517905" w:rsidRDefault="00FD4CC2" w:rsidP="00517905">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En caso de ser insuficiente los dos (2) bastidores; ubicados en los compartimientos cinco, seis y siete; para la instalación de todos los termomagnéticos, el ofertante deberá mencionar en su oferta esta limitación.</w:t>
      </w:r>
    </w:p>
    <w:p w:rsidR="00FD4CC2" w:rsidRPr="00517905" w:rsidRDefault="00FD4CC2" w:rsidP="00517905">
      <w:pPr>
        <w:spacing w:line="360" w:lineRule="auto"/>
        <w:jc w:val="both"/>
        <w:rPr>
          <w:rFonts w:ascii="Tahoma" w:hAnsi="Tahoma" w:cs="Tahoma"/>
          <w:b/>
          <w:sz w:val="18"/>
          <w:szCs w:val="18"/>
          <w:u w:val="single"/>
        </w:rPr>
      </w:pPr>
      <w:r w:rsidRPr="00517905">
        <w:rPr>
          <w:rFonts w:ascii="Tahoma" w:hAnsi="Tahoma" w:cs="Tahoma"/>
          <w:b/>
          <w:sz w:val="18"/>
          <w:szCs w:val="18"/>
          <w:u w:val="single"/>
        </w:rPr>
        <w:t>Compartimientos 5, 6 y 7</w:t>
      </w:r>
    </w:p>
    <w:p w:rsidR="00FD4CC2" w:rsidRPr="00517905" w:rsidRDefault="00FD4CC2" w:rsidP="00517905">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Los compartimientos 5, 6 y 7 están destinados para futuras ampliaciones.</w:t>
      </w:r>
    </w:p>
    <w:p w:rsidR="00FD4CC2" w:rsidRPr="00517905" w:rsidRDefault="00FD4CC2" w:rsidP="00517905">
      <w:pPr>
        <w:spacing w:line="360" w:lineRule="auto"/>
        <w:jc w:val="both"/>
        <w:rPr>
          <w:rFonts w:ascii="Tahoma" w:hAnsi="Tahoma" w:cs="Tahoma"/>
          <w:b/>
          <w:sz w:val="18"/>
          <w:szCs w:val="18"/>
          <w:u w:val="single"/>
        </w:rPr>
      </w:pPr>
      <w:r w:rsidRPr="00517905">
        <w:rPr>
          <w:rFonts w:ascii="Tahoma" w:hAnsi="Tahoma" w:cs="Tahoma"/>
          <w:b/>
          <w:sz w:val="18"/>
          <w:szCs w:val="18"/>
          <w:u w:val="single"/>
        </w:rPr>
        <w:t>Compartimiento 8</w:t>
      </w:r>
    </w:p>
    <w:p w:rsidR="00FD4CC2" w:rsidRPr="00517905" w:rsidRDefault="00FD4CC2" w:rsidP="00517905">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En este compartimiento estará instalado el siguiente equipamiento: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Termomagnético monofásico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Tensión de aislación 400 Vca</w:t>
      </w:r>
    </w:p>
    <w:p w:rsidR="00FD4CC2" w:rsidRPr="003774E7" w:rsidRDefault="00FD4CC2" w:rsidP="00FD4CC2">
      <w:pPr>
        <w:pStyle w:val="b"/>
        <w:numPr>
          <w:ilvl w:val="0"/>
          <w:numId w:val="34"/>
        </w:numPr>
        <w:spacing w:line="360" w:lineRule="auto"/>
        <w:jc w:val="both"/>
        <w:rPr>
          <w:rFonts w:ascii="Tahoma" w:hAnsi="Tahoma" w:cs="Tahoma"/>
          <w:sz w:val="18"/>
          <w:szCs w:val="18"/>
          <w:lang w:val="pt-BR"/>
        </w:rPr>
      </w:pPr>
      <w:r w:rsidRPr="003774E7">
        <w:rPr>
          <w:rFonts w:ascii="Tahoma" w:hAnsi="Tahoma" w:cs="Tahoma"/>
          <w:sz w:val="18"/>
          <w:szCs w:val="18"/>
          <w:lang w:val="pt-BR"/>
        </w:rPr>
        <w:t>Poder de corte mínimo de 10 KA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Curva de operación tipo C</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Capacidad de 10 A, destinado para proteger el circuito de iluminación, calefacción y tomacorriente del tablero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Tomacorriente doble tipo B</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Tomacorriente con dos polos y tierra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 xml:space="preserve">Apto para clavija redonda y plana con tercer polo de tierra </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Tensión de aislación 400 Vca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Facilidad para montaje sobre riel DIN</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Termostato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Termostato-hidrostato, ajustable de 0 °C a 50 °C y 60 a 100% de humedad</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Tensión de operación 220 Vca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Una (1) Resistencia de calefacción</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Resistencia de calefacción con disipador (radiador)</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Con una potencia entre 40 y 100 W para una tensión de 220 Vca.</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Facilidades para montaje sobre riel DIN</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El ofertante sugerirá la mejor ubicación de este elemento</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t>Un (1)  Grupo de Borneras -X.48</w:t>
      </w:r>
    </w:p>
    <w:p w:rsidR="00FD4CC2" w:rsidRPr="00517905" w:rsidRDefault="00FD4CC2" w:rsidP="00FD4CC2">
      <w:pPr>
        <w:pStyle w:val="b"/>
        <w:numPr>
          <w:ilvl w:val="0"/>
          <w:numId w:val="34"/>
        </w:numPr>
        <w:spacing w:line="360" w:lineRule="auto"/>
        <w:jc w:val="both"/>
        <w:rPr>
          <w:rFonts w:ascii="Tahoma" w:hAnsi="Tahoma" w:cs="Tahoma"/>
          <w:sz w:val="18"/>
          <w:szCs w:val="18"/>
          <w:lang w:val="es-BO"/>
        </w:rPr>
      </w:pPr>
      <w:r w:rsidRPr="00517905">
        <w:rPr>
          <w:rFonts w:ascii="Tahoma" w:hAnsi="Tahoma" w:cs="Tahoma"/>
          <w:sz w:val="18"/>
          <w:szCs w:val="18"/>
          <w:lang w:val="es-BO"/>
        </w:rPr>
        <w:lastRenderedPageBreak/>
        <w:t>Grupo de diez (10) borneras tipo UK 5 N, destinadas para los circuitos de iluminación, calefacción y tomacorrientes del tablero.</w:t>
      </w:r>
    </w:p>
    <w:p w:rsidR="00FD4CC2" w:rsidRPr="00FD4CC2" w:rsidRDefault="00FD4CC2" w:rsidP="00FD4CC2">
      <w:pPr>
        <w:pStyle w:val="Ttulo2"/>
        <w:keepNext w:val="0"/>
        <w:widowControl w:val="0"/>
        <w:numPr>
          <w:ilvl w:val="1"/>
          <w:numId w:val="24"/>
        </w:numPr>
        <w:autoSpaceDE w:val="0"/>
        <w:autoSpaceDN w:val="0"/>
        <w:adjustRightInd w:val="0"/>
        <w:spacing w:before="300" w:after="100"/>
        <w:ind w:right="-23"/>
        <w:rPr>
          <w:rFonts w:cs="Tahoma"/>
        </w:rPr>
      </w:pPr>
      <w:bookmarkStart w:id="60" w:name="_Toc325048067"/>
      <w:bookmarkStart w:id="61" w:name="_Toc370807134"/>
      <w:bookmarkStart w:id="62" w:name="_Toc528528189"/>
      <w:r w:rsidRPr="00FD4CC2">
        <w:rPr>
          <w:rFonts w:cs="Tahoma"/>
        </w:rPr>
        <w:t>TABLERO DE DISTRIBUCIÓN PRINCIPAL 125 VCC (TABLERO TIPO B)</w:t>
      </w:r>
      <w:bookmarkEnd w:id="60"/>
      <w:bookmarkEnd w:id="61"/>
      <w:bookmarkEnd w:id="62"/>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Este tablero será anclado mediante pernos de expansión, en la sala de control, sobre una zanja para cables de 30 cm de ancho.</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Dimensiones generales del tablero:</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 xml:space="preserve">Ancho: 90 cm  </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Profundidad: 60 cm</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Alto: 220 cm</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En la parte superior del compartimiento para ingreso de cables, se instalarán las barras en disposición vertical, este compartimiento se separará del resto mediante placas metálicas, permitiendo únicamente el ingreso de los cables a través de cable canales.</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Los cables externos ingresarán por la parte inferior del compartimiento para ingreso de cables, a través de ventanas caladas en las placas desmontables, se debe prever la instalación de un perfil metálico en la parte inferior de tablero, para garantizar una sujeción firme de los cables externos.</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Las áreas funcionales en las que se dividirá el tablero son tres:</w:t>
      </w:r>
    </w:p>
    <w:p w:rsidR="00FD4CC2" w:rsidRPr="00A22762" w:rsidRDefault="00FD4CC2" w:rsidP="00FD4CC2">
      <w:pPr>
        <w:pStyle w:val="b"/>
        <w:numPr>
          <w:ilvl w:val="0"/>
          <w:numId w:val="36"/>
        </w:numPr>
        <w:spacing w:line="360" w:lineRule="auto"/>
        <w:jc w:val="both"/>
        <w:rPr>
          <w:rFonts w:ascii="Tahoma" w:hAnsi="Tahoma" w:cs="Tahoma"/>
          <w:sz w:val="18"/>
          <w:szCs w:val="18"/>
          <w:lang w:val="es-BO"/>
        </w:rPr>
      </w:pPr>
      <w:r w:rsidRPr="00A22762">
        <w:rPr>
          <w:rFonts w:ascii="Tahoma" w:hAnsi="Tahoma" w:cs="Tahoma"/>
          <w:sz w:val="18"/>
          <w:szCs w:val="18"/>
          <w:lang w:val="es-BO"/>
        </w:rPr>
        <w:t>Barramiento Principal</w:t>
      </w:r>
    </w:p>
    <w:p w:rsidR="00FD4CC2" w:rsidRPr="00A22762" w:rsidRDefault="00FD4CC2" w:rsidP="00FD4CC2">
      <w:pPr>
        <w:pStyle w:val="b"/>
        <w:numPr>
          <w:ilvl w:val="0"/>
          <w:numId w:val="36"/>
        </w:numPr>
        <w:spacing w:line="360" w:lineRule="auto"/>
        <w:jc w:val="both"/>
        <w:rPr>
          <w:rFonts w:ascii="Tahoma" w:hAnsi="Tahoma" w:cs="Tahoma"/>
          <w:sz w:val="18"/>
          <w:szCs w:val="18"/>
          <w:lang w:val="es-BO"/>
        </w:rPr>
      </w:pPr>
      <w:r w:rsidRPr="00A22762">
        <w:rPr>
          <w:rFonts w:ascii="Tahoma" w:hAnsi="Tahoma" w:cs="Tahoma"/>
          <w:sz w:val="18"/>
          <w:szCs w:val="18"/>
          <w:lang w:val="es-BO"/>
        </w:rPr>
        <w:t>Borneras para conexionado con cables externos</w:t>
      </w:r>
    </w:p>
    <w:p w:rsidR="00FD4CC2" w:rsidRPr="00A22762" w:rsidRDefault="00FD4CC2" w:rsidP="00FD4CC2">
      <w:pPr>
        <w:pStyle w:val="b"/>
        <w:numPr>
          <w:ilvl w:val="0"/>
          <w:numId w:val="36"/>
        </w:numPr>
        <w:spacing w:line="360" w:lineRule="auto"/>
        <w:jc w:val="both"/>
        <w:rPr>
          <w:rFonts w:ascii="Tahoma" w:hAnsi="Tahoma" w:cs="Tahoma"/>
          <w:sz w:val="18"/>
          <w:szCs w:val="18"/>
          <w:lang w:val="es-BO"/>
        </w:rPr>
      </w:pPr>
      <w:r w:rsidRPr="00A22762">
        <w:rPr>
          <w:rFonts w:ascii="Tahoma" w:hAnsi="Tahoma" w:cs="Tahoma"/>
          <w:sz w:val="18"/>
          <w:szCs w:val="18"/>
          <w:lang w:val="es-BO"/>
        </w:rPr>
        <w:t>Seccionamiento principal, termomganeticos, elementos de medida, etc.</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Los accesorios que se instalarán en cada compartimiento de este tablero, se describen a continuación:</w:t>
      </w:r>
    </w:p>
    <w:p w:rsidR="00FD4CC2" w:rsidRPr="00FD4CC2" w:rsidRDefault="00FD4CC2" w:rsidP="00FD4CC2">
      <w:pPr>
        <w:spacing w:line="360" w:lineRule="auto"/>
        <w:jc w:val="both"/>
        <w:rPr>
          <w:rFonts w:ascii="Tahoma" w:hAnsi="Tahoma" w:cs="Tahoma"/>
          <w:b/>
          <w:sz w:val="18"/>
          <w:szCs w:val="18"/>
          <w:u w:val="single"/>
        </w:rPr>
      </w:pPr>
      <w:r w:rsidRPr="00FD4CC2">
        <w:rPr>
          <w:rFonts w:ascii="Tahoma" w:hAnsi="Tahoma" w:cs="Tahoma"/>
          <w:b/>
          <w:sz w:val="18"/>
          <w:szCs w:val="18"/>
          <w:u w:val="single"/>
        </w:rPr>
        <w:t>Compartimiento 1</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En este compartimiento estará instalado el siguiente equipamiento:</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Dos (2) Seccionadores-interruptoresde Caja Moldeada de 250 A</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Corriente nominal de 250 A en 125 Vcc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Capacidad para conectar y desconectar una carga de 250 A en 125 Vcc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Capacidad para soportar (sin interrumpir) una corriente de cortocircuito de 20 KA</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Mando reenviado sobre la puerta interior frontal</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Señalización de estado Abierto – Cerrado</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Contactos auxiliares para indicación</w:t>
      </w:r>
    </w:p>
    <w:p w:rsidR="00FD4CC2" w:rsidRPr="00FD4CC2" w:rsidRDefault="00FD4CC2" w:rsidP="00FD4CC2">
      <w:pPr>
        <w:spacing w:line="360" w:lineRule="auto"/>
        <w:jc w:val="both"/>
        <w:rPr>
          <w:rFonts w:ascii="Tahoma" w:hAnsi="Tahoma" w:cs="Tahoma"/>
          <w:b/>
          <w:sz w:val="18"/>
          <w:szCs w:val="18"/>
          <w:u w:val="single"/>
        </w:rPr>
      </w:pPr>
      <w:r w:rsidRPr="00FD4CC2">
        <w:rPr>
          <w:rFonts w:ascii="Tahoma" w:hAnsi="Tahoma" w:cs="Tahoma"/>
          <w:b/>
          <w:sz w:val="18"/>
          <w:szCs w:val="18"/>
          <w:u w:val="single"/>
        </w:rPr>
        <w:t>Compartimiento 2</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En este compartimiento estará instalado el siguiente equipamiento:</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Dos (2) Indicadores Electrónicos de Corriente Continua</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Alimentación 125 Vcc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Debe incluir todos los accesorios necesarios para su correcto funcionamiento y para su conexión (transformadores de control, transformadores de corriente, etc.)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Instalación en la puerta interior frontal</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lastRenderedPageBreak/>
        <w:t>Un (1) Indicador Electrónico de Tensión Continua</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Alimentación 125 Vcc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Debe incluir todos los accesorios necesarios para su correcto funcionamiento y para su conexión a las barras (transformadores de control, juego de portafusibles, etc.)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Instalación en la puerta interior frontal</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Un (1) Juego de descargadores de rayo y de sobretensiones</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Descargadores de sobretensión categoría II (clase C) onda tipo 8/20 de mínimo 10 kA de corriente máxima y máximo 1.5 kV de tensión residual</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Descargadores modulares enchufables, especialmente diseñados para aplicaciones en corriente continua</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Los descargadores deberán proteger ambos polos</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Facilidad para el reemplazo sin sacar de servicio las barras del tablero</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Adecuados para montaje sobre riel DIN</w:t>
      </w:r>
    </w:p>
    <w:p w:rsidR="00FD4CC2" w:rsidRPr="00FD4CC2" w:rsidRDefault="00FD4CC2" w:rsidP="00FD4CC2">
      <w:pPr>
        <w:spacing w:line="360" w:lineRule="auto"/>
        <w:jc w:val="both"/>
        <w:rPr>
          <w:rFonts w:ascii="Tahoma" w:hAnsi="Tahoma" w:cs="Tahoma"/>
          <w:b/>
          <w:sz w:val="18"/>
          <w:szCs w:val="18"/>
          <w:u w:val="single"/>
        </w:rPr>
      </w:pPr>
      <w:r w:rsidRPr="00FD4CC2">
        <w:rPr>
          <w:rFonts w:ascii="Tahoma" w:hAnsi="Tahoma" w:cs="Tahoma"/>
          <w:b/>
          <w:sz w:val="18"/>
          <w:szCs w:val="18"/>
          <w:u w:val="single"/>
        </w:rPr>
        <w:t>Compartimiento 3</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En este compartimiento estará instalado el siguiente equipamiento:</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Un (1) Bastidor de Barras con sistema de interconexión del tipo “Plug In”</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Bastidor con dos (2) barras</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Capacidad de conducción mínima de 360 A en 125 Vcc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 xml:space="preserve">Capacidad de </w:t>
      </w:r>
      <w:r w:rsidRPr="00687B7C">
        <w:rPr>
          <w:rFonts w:ascii="Tahoma" w:hAnsi="Tahoma" w:cs="Tahoma"/>
          <w:sz w:val="18"/>
          <w:szCs w:val="18"/>
          <w:lang w:val="es-BO"/>
        </w:rPr>
        <w:t>soporte de cortocircuito</w:t>
      </w:r>
      <w:r w:rsidRPr="00A22762">
        <w:rPr>
          <w:rFonts w:ascii="Tahoma" w:hAnsi="Tahoma" w:cs="Tahoma"/>
          <w:sz w:val="18"/>
          <w:szCs w:val="18"/>
          <w:lang w:val="es-BO"/>
        </w:rPr>
        <w:t xml:space="preserve"> de 20 KA en 125 Vcc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Máxima capacidad de cortocircuito de 50 KA en 125 Vcc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Tensión de servicio 125 Vcc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Tensión de aislación de 1 KV</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Dimensión de 600 mm</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Grado de protección IP20</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Un (1)  Lote de Termomagnéticos de acuerdo al unifilar de plano: Anexo 1</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Tensión de aislación 250 Vcc</w:t>
      </w:r>
    </w:p>
    <w:p w:rsidR="00FD4CC2" w:rsidRPr="003774E7" w:rsidRDefault="00FD4CC2" w:rsidP="00FD4CC2">
      <w:pPr>
        <w:pStyle w:val="b"/>
        <w:numPr>
          <w:ilvl w:val="0"/>
          <w:numId w:val="34"/>
        </w:numPr>
        <w:spacing w:line="360" w:lineRule="auto"/>
        <w:jc w:val="both"/>
        <w:rPr>
          <w:rFonts w:ascii="Tahoma" w:hAnsi="Tahoma" w:cs="Tahoma"/>
          <w:sz w:val="18"/>
          <w:szCs w:val="18"/>
          <w:lang w:val="pt-BR"/>
        </w:rPr>
      </w:pPr>
      <w:r w:rsidRPr="003774E7">
        <w:rPr>
          <w:rFonts w:ascii="Tahoma" w:hAnsi="Tahoma" w:cs="Tahoma"/>
          <w:sz w:val="18"/>
          <w:szCs w:val="18"/>
          <w:lang w:val="pt-BR"/>
        </w:rPr>
        <w:t>Poder de corte mínimo de 6 KA</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Curva de operación tipo C</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En plano Anexo 1 se detalla los termomagnéticos que contarán con contacto auxiliar</w:t>
      </w:r>
    </w:p>
    <w:p w:rsidR="00FD4CC2" w:rsidRPr="00A22762" w:rsidRDefault="00FD4CC2" w:rsidP="00FD4CC2">
      <w:pPr>
        <w:pStyle w:val="b"/>
        <w:numPr>
          <w:ilvl w:val="0"/>
          <w:numId w:val="34"/>
        </w:numPr>
        <w:spacing w:line="360" w:lineRule="auto"/>
        <w:jc w:val="both"/>
        <w:rPr>
          <w:rFonts w:ascii="Tahoma" w:hAnsi="Tahoma" w:cs="Tahoma"/>
          <w:sz w:val="18"/>
          <w:szCs w:val="18"/>
          <w:lang w:val="es-BO"/>
        </w:rPr>
      </w:pPr>
      <w:r w:rsidRPr="00A22762">
        <w:rPr>
          <w:rFonts w:ascii="Tahoma" w:hAnsi="Tahoma" w:cs="Tahoma"/>
          <w:sz w:val="18"/>
          <w:szCs w:val="18"/>
          <w:lang w:val="es-BO"/>
        </w:rPr>
        <w:t>Los contactos auxiliares pueden ser instalados en la parte inferior o lateral de cada termomagnético</w:t>
      </w:r>
    </w:p>
    <w:p w:rsidR="00687B7C" w:rsidRPr="00687B7C" w:rsidRDefault="00FD4CC2" w:rsidP="00FD4CC2">
      <w:pPr>
        <w:pStyle w:val="b"/>
        <w:numPr>
          <w:ilvl w:val="0"/>
          <w:numId w:val="34"/>
        </w:numPr>
        <w:spacing w:line="360" w:lineRule="auto"/>
        <w:jc w:val="both"/>
        <w:rPr>
          <w:rFonts w:ascii="Tahoma" w:hAnsi="Tahoma" w:cs="Tahoma"/>
          <w:b/>
          <w:sz w:val="18"/>
          <w:szCs w:val="18"/>
          <w:u w:val="single"/>
        </w:rPr>
      </w:pPr>
      <w:r w:rsidRPr="00687B7C">
        <w:rPr>
          <w:rFonts w:ascii="Tahoma" w:hAnsi="Tahoma" w:cs="Tahoma"/>
          <w:sz w:val="18"/>
          <w:szCs w:val="18"/>
          <w:lang w:val="es-BO"/>
        </w:rPr>
        <w:t xml:space="preserve">Las capacidades de cada uno de los termomagnéticos están detalladas en los diagramas unifilares </w:t>
      </w:r>
      <w:r w:rsidR="00687B7C" w:rsidRPr="00517905">
        <w:rPr>
          <w:rFonts w:ascii="Tahoma" w:hAnsi="Tahoma" w:cs="Tahoma"/>
          <w:b/>
          <w:sz w:val="18"/>
          <w:szCs w:val="18"/>
          <w:lang w:val="es-BO"/>
        </w:rPr>
        <w:t>(Plano 101-(hoja 2 y 3), Planos Generales)</w:t>
      </w:r>
    </w:p>
    <w:p w:rsidR="00FD4CC2" w:rsidRPr="00687B7C" w:rsidRDefault="00FD4CC2" w:rsidP="00687B7C">
      <w:pPr>
        <w:pStyle w:val="b"/>
        <w:spacing w:line="360" w:lineRule="auto"/>
        <w:jc w:val="both"/>
        <w:rPr>
          <w:rFonts w:ascii="Tahoma" w:hAnsi="Tahoma" w:cs="Tahoma"/>
          <w:b/>
          <w:sz w:val="18"/>
          <w:szCs w:val="18"/>
          <w:u w:val="single"/>
        </w:rPr>
      </w:pPr>
      <w:r w:rsidRPr="00687B7C">
        <w:rPr>
          <w:rFonts w:ascii="Tahoma" w:hAnsi="Tahoma" w:cs="Tahoma"/>
          <w:b/>
          <w:sz w:val="18"/>
          <w:szCs w:val="18"/>
          <w:u w:val="single"/>
        </w:rPr>
        <w:t>Compartimiento 4</w:t>
      </w:r>
    </w:p>
    <w:p w:rsidR="00FD4CC2" w:rsidRPr="00687B7C" w:rsidRDefault="00FD4CC2" w:rsidP="00687B7C">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En este compartimiento estará instalado el siguiente equipamiento: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Un (1) Bastidor de Barras con sistema de interconexión del tipo “Plug In”</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lastRenderedPageBreak/>
        <w:t>Bastidor con dos (2) barras</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Capacidad de conducción mínima de 360 A en 125 Vcc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Capacidad de soporte de cortocircuito de 20 KA en 125 Vcc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Máxima capacidad de cortocircuito de 50 KA en 125 Vcc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Tensión de servicio 125 Vcc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Tensión de aislación de 1 KV</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Dimensión de 600 mm</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Grado de protección IP20</w:t>
      </w:r>
    </w:p>
    <w:p w:rsidR="00FD4CC2" w:rsidRPr="00FD4CC2" w:rsidRDefault="00FD4CC2" w:rsidP="00FD4CC2">
      <w:pPr>
        <w:pStyle w:val="b"/>
        <w:numPr>
          <w:ilvl w:val="0"/>
          <w:numId w:val="34"/>
        </w:numPr>
        <w:spacing w:line="360" w:lineRule="auto"/>
        <w:jc w:val="both"/>
        <w:rPr>
          <w:rFonts w:ascii="Tahoma" w:hAnsi="Tahoma" w:cs="Tahoma"/>
          <w:b/>
          <w:color w:val="000000"/>
          <w:spacing w:val="-2"/>
          <w:w w:val="99"/>
          <w:sz w:val="18"/>
          <w:szCs w:val="18"/>
          <w:lang w:val="es-ES"/>
        </w:rPr>
      </w:pPr>
      <w:r w:rsidRPr="00687B7C">
        <w:rPr>
          <w:rFonts w:ascii="Tahoma" w:hAnsi="Tahoma" w:cs="Tahoma"/>
          <w:sz w:val="18"/>
          <w:szCs w:val="18"/>
          <w:lang w:val="es-BO"/>
        </w:rPr>
        <w:t>Un (1)  Lote de Termomagnéticos de acuerdo al unifilar</w:t>
      </w:r>
      <w:r w:rsidRPr="00FD4CC2">
        <w:rPr>
          <w:rFonts w:ascii="Tahoma" w:hAnsi="Tahoma" w:cs="Tahoma"/>
          <w:color w:val="000000"/>
          <w:spacing w:val="-2"/>
          <w:w w:val="99"/>
          <w:sz w:val="18"/>
          <w:szCs w:val="18"/>
          <w:lang w:val="es-ES"/>
        </w:rPr>
        <w:t xml:space="preserve"> </w:t>
      </w:r>
      <w:r w:rsidR="00687B7C" w:rsidRPr="00517905">
        <w:rPr>
          <w:rFonts w:ascii="Tahoma" w:hAnsi="Tahoma" w:cs="Tahoma"/>
          <w:b/>
          <w:sz w:val="18"/>
          <w:szCs w:val="18"/>
          <w:lang w:val="es-BO"/>
        </w:rPr>
        <w:t xml:space="preserve">(Plano 101-(hoja </w:t>
      </w:r>
      <w:r w:rsidR="00687B7C">
        <w:rPr>
          <w:rFonts w:ascii="Tahoma" w:hAnsi="Tahoma" w:cs="Tahoma"/>
          <w:b/>
          <w:sz w:val="18"/>
          <w:szCs w:val="18"/>
          <w:lang w:val="es-BO"/>
        </w:rPr>
        <w:t>4</w:t>
      </w:r>
      <w:r w:rsidR="00687B7C" w:rsidRPr="00517905">
        <w:rPr>
          <w:rFonts w:ascii="Tahoma" w:hAnsi="Tahoma" w:cs="Tahoma"/>
          <w:b/>
          <w:sz w:val="18"/>
          <w:szCs w:val="18"/>
          <w:lang w:val="es-BO"/>
        </w:rPr>
        <w:t>), Planos Generales)</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Tensión de aislación 250 Vcc</w:t>
      </w:r>
    </w:p>
    <w:p w:rsidR="00FD4CC2" w:rsidRPr="003774E7" w:rsidRDefault="00FD4CC2" w:rsidP="00FD4CC2">
      <w:pPr>
        <w:pStyle w:val="b"/>
        <w:numPr>
          <w:ilvl w:val="0"/>
          <w:numId w:val="34"/>
        </w:numPr>
        <w:spacing w:line="360" w:lineRule="auto"/>
        <w:jc w:val="both"/>
        <w:rPr>
          <w:rFonts w:ascii="Tahoma" w:hAnsi="Tahoma" w:cs="Tahoma"/>
          <w:sz w:val="18"/>
          <w:szCs w:val="18"/>
          <w:lang w:val="pt-BR"/>
        </w:rPr>
      </w:pPr>
      <w:r w:rsidRPr="003774E7">
        <w:rPr>
          <w:rFonts w:ascii="Tahoma" w:hAnsi="Tahoma" w:cs="Tahoma"/>
          <w:sz w:val="18"/>
          <w:szCs w:val="18"/>
          <w:lang w:val="pt-BR"/>
        </w:rPr>
        <w:t>Poder de corte mínimo de 6 KA</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Curva de operación tipo 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 xml:space="preserve">En plano </w:t>
      </w:r>
      <w:r w:rsidR="00687B7C" w:rsidRPr="00687B7C">
        <w:rPr>
          <w:rFonts w:ascii="Tahoma" w:hAnsi="Tahoma" w:cs="Tahoma"/>
          <w:b/>
          <w:sz w:val="18"/>
          <w:szCs w:val="18"/>
          <w:lang w:val="es-BO"/>
        </w:rPr>
        <w:t>(Plano 101-(hoja 4), Planos Generales)</w:t>
      </w:r>
      <w:r w:rsidRPr="00687B7C">
        <w:rPr>
          <w:rFonts w:ascii="Tahoma" w:hAnsi="Tahoma" w:cs="Tahoma"/>
          <w:sz w:val="18"/>
          <w:szCs w:val="18"/>
          <w:lang w:val="es-BO"/>
        </w:rPr>
        <w:t xml:space="preserve"> se detalla los termomagnéticos que contarán con contacto auxiliar</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Los contactos auxiliares pueden ser instalados en la parte inferior o lateral de cada termomagnético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 xml:space="preserve">Las capacidades de cada uno de los termomagnéticos están detalladas en los diagramas unifilares del plano </w:t>
      </w:r>
      <w:r w:rsidR="00687B7C" w:rsidRPr="00687B7C">
        <w:rPr>
          <w:rFonts w:ascii="Tahoma" w:hAnsi="Tahoma" w:cs="Tahoma"/>
          <w:b/>
          <w:sz w:val="18"/>
          <w:szCs w:val="18"/>
          <w:lang w:val="es-BO"/>
        </w:rPr>
        <w:t>(Plano 101-(hoja 4), Planos Generales)</w:t>
      </w:r>
    </w:p>
    <w:p w:rsidR="00FD4CC2" w:rsidRPr="00FD4CC2" w:rsidRDefault="00FD4CC2" w:rsidP="00FD4CC2">
      <w:pPr>
        <w:spacing w:line="360" w:lineRule="auto"/>
        <w:jc w:val="both"/>
        <w:rPr>
          <w:rFonts w:ascii="Tahoma" w:hAnsi="Tahoma" w:cs="Tahoma"/>
          <w:b/>
          <w:sz w:val="18"/>
          <w:szCs w:val="18"/>
          <w:u w:val="single"/>
        </w:rPr>
      </w:pPr>
      <w:r w:rsidRPr="00FD4CC2">
        <w:rPr>
          <w:rFonts w:ascii="Tahoma" w:hAnsi="Tahoma" w:cs="Tahoma"/>
          <w:b/>
          <w:sz w:val="18"/>
          <w:szCs w:val="18"/>
          <w:u w:val="single"/>
        </w:rPr>
        <w:t>Compartimiento 5</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En este compartimiento estará instalado el siguiente equipamiento: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Un (1) Bastidor de Barras con sistema de interconexión del tipo “Plug In”</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Bastidor con dos (2) barras</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Capacidad de conducción mínima de 360 A en 125 Vcc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Capacidad de soporte de cortocircuito de 20 KA en 125 Vcc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Máxima capacidad de cortocircuito de 50 KA en 125 Vcc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Tensión de servicio 125 Vcc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Tensión de aislación de 1 KV</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Dimensión de 600 mm</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Grado de protección IP20</w:t>
      </w:r>
    </w:p>
    <w:p w:rsidR="00FD4CC2" w:rsidRPr="00FD4CC2" w:rsidRDefault="00FD4CC2" w:rsidP="00FD4CC2">
      <w:pPr>
        <w:pStyle w:val="b"/>
        <w:numPr>
          <w:ilvl w:val="0"/>
          <w:numId w:val="34"/>
        </w:numPr>
        <w:spacing w:line="360" w:lineRule="auto"/>
        <w:jc w:val="both"/>
        <w:rPr>
          <w:rFonts w:ascii="Tahoma" w:hAnsi="Tahoma" w:cs="Tahoma"/>
          <w:b/>
          <w:color w:val="000000"/>
          <w:spacing w:val="-2"/>
          <w:w w:val="99"/>
          <w:sz w:val="18"/>
          <w:szCs w:val="18"/>
          <w:lang w:val="es-ES"/>
        </w:rPr>
      </w:pPr>
      <w:r w:rsidRPr="00687B7C">
        <w:rPr>
          <w:rFonts w:ascii="Tahoma" w:hAnsi="Tahoma" w:cs="Tahoma"/>
          <w:sz w:val="18"/>
          <w:szCs w:val="18"/>
          <w:lang w:val="es-BO"/>
        </w:rPr>
        <w:t>Un (1)  Lote de Termomagnéticos de acuerdo al unifilar de plano</w:t>
      </w:r>
      <w:r w:rsidR="00687B7C" w:rsidRPr="00687B7C">
        <w:rPr>
          <w:rFonts w:ascii="Tahoma" w:hAnsi="Tahoma" w:cs="Tahoma"/>
          <w:b/>
          <w:sz w:val="18"/>
          <w:szCs w:val="18"/>
          <w:lang w:val="es-BO"/>
        </w:rPr>
        <w:t>(Plano 101-(hoja 4), Planos Generales)</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Tensión de aislación 250 Vcc</w:t>
      </w:r>
    </w:p>
    <w:p w:rsidR="00FD4CC2" w:rsidRPr="003774E7" w:rsidRDefault="00FD4CC2" w:rsidP="00FD4CC2">
      <w:pPr>
        <w:pStyle w:val="b"/>
        <w:numPr>
          <w:ilvl w:val="0"/>
          <w:numId w:val="34"/>
        </w:numPr>
        <w:spacing w:line="360" w:lineRule="auto"/>
        <w:jc w:val="both"/>
        <w:rPr>
          <w:rFonts w:ascii="Tahoma" w:hAnsi="Tahoma" w:cs="Tahoma"/>
          <w:sz w:val="18"/>
          <w:szCs w:val="18"/>
          <w:lang w:val="pt-BR"/>
        </w:rPr>
      </w:pPr>
      <w:r w:rsidRPr="003774E7">
        <w:rPr>
          <w:rFonts w:ascii="Tahoma" w:hAnsi="Tahoma" w:cs="Tahoma"/>
          <w:sz w:val="18"/>
          <w:szCs w:val="18"/>
          <w:lang w:val="pt-BR"/>
        </w:rPr>
        <w:t>Poder de corte mínimo de 6 KA</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Curva de operación tipo 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En plano Anexo 1 se detalla los termomagnéticos que contarán con contacto auxiliar</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lastRenderedPageBreak/>
        <w:t>Los contactos auxiliares pueden ser instalados en la parte inferior o lateral de cada termomagnético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Las capacidades de cada uno de los termomagnéticos están detalladas en los diagramas unifilares del plano Anexo 1</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En caso de ser insuficiente los dos (2) bastidores para la instalación de todos los termomagnéticos, el ofertante deberá mencionar en su oferta esta limitación.</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 xml:space="preserve">Cabe recalcar que los termomagnéticos a instalar deben contar con su </w:t>
      </w:r>
      <w:r w:rsidRPr="00FD4CC2">
        <w:rPr>
          <w:rFonts w:ascii="Tahoma" w:hAnsi="Tahoma" w:cs="Tahoma"/>
          <w:b/>
          <w:sz w:val="18"/>
          <w:szCs w:val="18"/>
        </w:rPr>
        <w:t>contacto auxiliar.</w:t>
      </w:r>
    </w:p>
    <w:p w:rsidR="00FD4CC2" w:rsidRPr="00FD4CC2" w:rsidRDefault="00FD4CC2" w:rsidP="00FD4CC2">
      <w:pPr>
        <w:spacing w:line="360" w:lineRule="auto"/>
        <w:jc w:val="both"/>
        <w:rPr>
          <w:rFonts w:ascii="Tahoma" w:hAnsi="Tahoma" w:cs="Tahoma"/>
          <w:b/>
          <w:sz w:val="18"/>
          <w:szCs w:val="18"/>
          <w:u w:val="single"/>
        </w:rPr>
      </w:pPr>
      <w:r w:rsidRPr="00FD4CC2">
        <w:rPr>
          <w:rFonts w:ascii="Tahoma" w:hAnsi="Tahoma" w:cs="Tahoma"/>
          <w:b/>
          <w:sz w:val="18"/>
          <w:szCs w:val="18"/>
          <w:u w:val="single"/>
        </w:rPr>
        <w:t xml:space="preserve">Compartimientos 6 </w:t>
      </w:r>
    </w:p>
    <w:p w:rsidR="00FD4CC2" w:rsidRPr="00687B7C" w:rsidRDefault="00FD4CC2" w:rsidP="00687B7C">
      <w:pPr>
        <w:pStyle w:val="b"/>
        <w:spacing w:line="360" w:lineRule="auto"/>
        <w:jc w:val="both"/>
        <w:rPr>
          <w:rFonts w:ascii="Tahoma" w:hAnsi="Tahoma" w:cs="Tahoma"/>
          <w:sz w:val="18"/>
          <w:szCs w:val="18"/>
          <w:lang w:val="es-BO"/>
        </w:rPr>
      </w:pPr>
      <w:r w:rsidRPr="00687B7C">
        <w:rPr>
          <w:rFonts w:ascii="Tahoma" w:hAnsi="Tahoma" w:cs="Tahoma"/>
          <w:sz w:val="18"/>
          <w:szCs w:val="18"/>
          <w:lang w:val="es-BO"/>
        </w:rPr>
        <w:t>El compartimento 6 está destinado para futuras ampliaciones.</w:t>
      </w:r>
    </w:p>
    <w:p w:rsidR="00FD4CC2" w:rsidRPr="00FD4CC2" w:rsidRDefault="00FD4CC2" w:rsidP="00FD4CC2">
      <w:pPr>
        <w:spacing w:line="360" w:lineRule="auto"/>
        <w:jc w:val="both"/>
        <w:rPr>
          <w:rFonts w:ascii="Tahoma" w:hAnsi="Tahoma" w:cs="Tahoma"/>
          <w:b/>
          <w:sz w:val="18"/>
          <w:szCs w:val="18"/>
          <w:u w:val="single"/>
        </w:rPr>
      </w:pPr>
      <w:r w:rsidRPr="00FD4CC2">
        <w:rPr>
          <w:rFonts w:ascii="Tahoma" w:hAnsi="Tahoma" w:cs="Tahoma"/>
          <w:b/>
          <w:sz w:val="18"/>
          <w:szCs w:val="18"/>
          <w:u w:val="single"/>
        </w:rPr>
        <w:t>Compartimiento 7</w:t>
      </w:r>
    </w:p>
    <w:p w:rsidR="00FD4CC2" w:rsidRPr="00687B7C" w:rsidRDefault="00FD4CC2" w:rsidP="00687B7C">
      <w:pPr>
        <w:pStyle w:val="b"/>
        <w:spacing w:line="360" w:lineRule="auto"/>
        <w:jc w:val="both"/>
        <w:rPr>
          <w:rFonts w:ascii="Tahoma" w:hAnsi="Tahoma" w:cs="Tahoma"/>
          <w:sz w:val="18"/>
          <w:szCs w:val="18"/>
          <w:lang w:val="es-BO"/>
        </w:rPr>
      </w:pPr>
      <w:r w:rsidRPr="00687B7C">
        <w:rPr>
          <w:rFonts w:ascii="Tahoma" w:hAnsi="Tahoma" w:cs="Tahoma"/>
          <w:sz w:val="18"/>
          <w:szCs w:val="18"/>
          <w:lang w:val="es-BO"/>
        </w:rPr>
        <w:t>Este compartimiento contara con una bandeja deslizable para la instalación de un conversor 125/48 Vc.c, cabe recalcar que dicho compartimiento debe contar con su tapa frontal (la cual será retirada en caso de que se requiera instalar el conversor.</w:t>
      </w:r>
    </w:p>
    <w:p w:rsidR="00FD4CC2" w:rsidRPr="00FD4CC2" w:rsidRDefault="00FD4CC2" w:rsidP="00FD4CC2">
      <w:pPr>
        <w:spacing w:line="360" w:lineRule="auto"/>
        <w:jc w:val="both"/>
        <w:rPr>
          <w:rFonts w:ascii="Tahoma" w:hAnsi="Tahoma" w:cs="Tahoma"/>
          <w:b/>
          <w:sz w:val="18"/>
          <w:szCs w:val="18"/>
          <w:u w:val="single"/>
        </w:rPr>
      </w:pPr>
      <w:r w:rsidRPr="00FD4CC2">
        <w:rPr>
          <w:rFonts w:ascii="Tahoma" w:hAnsi="Tahoma" w:cs="Tahoma"/>
          <w:b/>
          <w:sz w:val="18"/>
          <w:szCs w:val="18"/>
          <w:u w:val="single"/>
        </w:rPr>
        <w:t>Compartimiento 8</w:t>
      </w:r>
    </w:p>
    <w:p w:rsidR="00FD4CC2" w:rsidRPr="00687B7C" w:rsidRDefault="00FD4CC2" w:rsidP="00687B7C">
      <w:pPr>
        <w:pStyle w:val="b"/>
        <w:spacing w:line="360" w:lineRule="auto"/>
        <w:jc w:val="both"/>
        <w:rPr>
          <w:rFonts w:ascii="Tahoma" w:hAnsi="Tahoma" w:cs="Tahoma"/>
          <w:sz w:val="18"/>
          <w:szCs w:val="18"/>
          <w:lang w:val="es-BO"/>
        </w:rPr>
      </w:pPr>
      <w:r w:rsidRPr="00687B7C">
        <w:rPr>
          <w:rFonts w:ascii="Tahoma" w:hAnsi="Tahoma" w:cs="Tahoma"/>
          <w:sz w:val="18"/>
          <w:szCs w:val="18"/>
          <w:lang w:val="es-BO"/>
        </w:rPr>
        <w:t>En este compartimiento estará instalado el siguiente equipamiento: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Un (1)  Termomagnético monofásico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Tensión de aislación 400 Vca</w:t>
      </w:r>
    </w:p>
    <w:p w:rsidR="00FD4CC2" w:rsidRPr="003774E7" w:rsidRDefault="00FD4CC2" w:rsidP="00FD4CC2">
      <w:pPr>
        <w:pStyle w:val="b"/>
        <w:numPr>
          <w:ilvl w:val="0"/>
          <w:numId w:val="34"/>
        </w:numPr>
        <w:spacing w:line="360" w:lineRule="auto"/>
        <w:jc w:val="both"/>
        <w:rPr>
          <w:rFonts w:ascii="Tahoma" w:hAnsi="Tahoma" w:cs="Tahoma"/>
          <w:sz w:val="18"/>
          <w:szCs w:val="18"/>
          <w:lang w:val="pt-BR"/>
        </w:rPr>
      </w:pPr>
      <w:r w:rsidRPr="003774E7">
        <w:rPr>
          <w:rFonts w:ascii="Tahoma" w:hAnsi="Tahoma" w:cs="Tahoma"/>
          <w:sz w:val="18"/>
          <w:szCs w:val="18"/>
          <w:lang w:val="pt-BR"/>
        </w:rPr>
        <w:t>Poder de corte mínimo de 10 KA</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Curva de operación tipo 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Capacidad de 10 A, destinado para proteger el circuito de iluminación, calefacción y tomacorriente del tablero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Un (1) Tomacorriente doble tipo B</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Tomacorriente con dos polos y tierra</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 xml:space="preserve">Apto para clavija redonda y plana con tercer polo de tierra </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Tensión de aislación 400 Vca</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Facilidad para montaje sobre riel DIN</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Un (1)  Termostato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Termostato-hidrostato, ajustable de 0 °C a 50 °C y 60 a 100% de humedad</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Tensión de operación 220 Vca</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Una (1)  Resistencia de calefacción</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Resistencia de calefacción con disipador (radiador)</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Con una potencia entre 40 y 100 W para una tensión de 220 Vca.</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Facilidades para montaje sobre riel DIN</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El ofertante sugerirá la mejor ubicación de este elemento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Un (1)  Contactor Bifásico</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Contactor bifásico tipo industrial, con bobina para 220 Vca y con una capacidad mínima de 10 A</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lastRenderedPageBreak/>
        <w:t>Cuatro (4) contactos auxiliares normalmente cerrados NC, que deben tener la capacidad de abrir y cerrar una corriente de 10 A en 125 Vcc</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Este contactor se utilizará para conectar y desconectar la iluminación de emergencia en 125 Vcc, en caso de pérdida de la tensión 220 Vca</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Un (1)  Grupo de Borneras X.48</w:t>
      </w:r>
    </w:p>
    <w:p w:rsidR="00FD4CC2" w:rsidRPr="00687B7C" w:rsidRDefault="00FD4CC2" w:rsidP="00FD4CC2">
      <w:pPr>
        <w:pStyle w:val="b"/>
        <w:numPr>
          <w:ilvl w:val="0"/>
          <w:numId w:val="34"/>
        </w:numPr>
        <w:spacing w:line="360" w:lineRule="auto"/>
        <w:jc w:val="both"/>
        <w:rPr>
          <w:rFonts w:ascii="Tahoma" w:hAnsi="Tahoma" w:cs="Tahoma"/>
          <w:sz w:val="18"/>
          <w:szCs w:val="18"/>
          <w:lang w:val="es-BO"/>
        </w:rPr>
      </w:pPr>
      <w:r w:rsidRPr="00687B7C">
        <w:rPr>
          <w:rFonts w:ascii="Tahoma" w:hAnsi="Tahoma" w:cs="Tahoma"/>
          <w:sz w:val="18"/>
          <w:szCs w:val="18"/>
          <w:lang w:val="es-BO"/>
        </w:rPr>
        <w:t>Grupo de diez (10) borneras tipo UK 5 N, destinadas para los circuitos de iluminación, calefacción y tomacorrientes del tablero y para la alimentación al contactor bifásico.</w:t>
      </w:r>
    </w:p>
    <w:p w:rsidR="00FD4CC2" w:rsidRPr="00FD4CC2" w:rsidRDefault="00FD4CC2" w:rsidP="00FD4CC2">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63" w:name="_Toc370807135"/>
      <w:bookmarkStart w:id="64" w:name="_Toc528528190"/>
      <w:r w:rsidRPr="00FD4CC2">
        <w:rPr>
          <w:rFonts w:cs="Tahoma"/>
          <w:szCs w:val="18"/>
        </w:rPr>
        <w:t>RECEPCIÓN Y VERIFICACIONES</w:t>
      </w:r>
      <w:bookmarkEnd w:id="63"/>
      <w:bookmarkEnd w:id="64"/>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La recepción de los tableros se realizará con presencia del Ofertante.</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Posterior a la recepción se realizarán los ensayos de rutina fijados por la norma IEC 60439-1:</w:t>
      </w:r>
    </w:p>
    <w:p w:rsidR="00FD4CC2" w:rsidRPr="00FD4CC2" w:rsidRDefault="00FD4CC2" w:rsidP="00687B7C">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FD4CC2">
        <w:rPr>
          <w:rFonts w:ascii="Tahoma" w:hAnsi="Tahoma" w:cs="Tahoma"/>
          <w:sz w:val="18"/>
          <w:szCs w:val="18"/>
        </w:rPr>
        <w:t>Verificación general dimensional, cuadratura y funcionalidad de puertas, y calidad de acabado.</w:t>
      </w:r>
    </w:p>
    <w:p w:rsidR="00FD4CC2" w:rsidRPr="00FD4CC2" w:rsidRDefault="00FD4CC2" w:rsidP="00687B7C">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FD4CC2">
        <w:rPr>
          <w:rFonts w:ascii="Tahoma" w:hAnsi="Tahoma" w:cs="Tahoma"/>
          <w:sz w:val="18"/>
          <w:szCs w:val="18"/>
        </w:rPr>
        <w:t>Verificación de pintura (adherencia y grosor de la capa de pintura).</w:t>
      </w:r>
    </w:p>
    <w:p w:rsidR="00FD4CC2" w:rsidRPr="00FD4CC2" w:rsidRDefault="00FD4CC2" w:rsidP="00687B7C">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FD4CC2">
        <w:rPr>
          <w:rFonts w:ascii="Tahoma" w:hAnsi="Tahoma" w:cs="Tahoma"/>
          <w:sz w:val="18"/>
          <w:szCs w:val="18"/>
        </w:rPr>
        <w:t>Verificación de ajustes mecánicos del tablero y de la fijación mecánica de aparatos, comprobando especialmente el ajuste mecánico de los equipos a sus bases y de los soportes de barra.</w:t>
      </w:r>
    </w:p>
    <w:p w:rsidR="00FD4CC2" w:rsidRPr="00FD4CC2" w:rsidRDefault="00FD4CC2" w:rsidP="00687B7C">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FD4CC2">
        <w:rPr>
          <w:rFonts w:ascii="Tahoma" w:hAnsi="Tahoma" w:cs="Tahoma"/>
          <w:sz w:val="18"/>
          <w:szCs w:val="18"/>
        </w:rPr>
        <w:t>Verificación visual del calibre y características técnicas de los seccionadores e interruptores automáticos, según planos.</w:t>
      </w:r>
    </w:p>
    <w:p w:rsidR="00FD4CC2" w:rsidRPr="00FD4CC2" w:rsidRDefault="00FD4CC2" w:rsidP="00687B7C">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FD4CC2">
        <w:rPr>
          <w:rFonts w:ascii="Tahoma" w:hAnsi="Tahoma" w:cs="Tahoma"/>
          <w:sz w:val="18"/>
          <w:szCs w:val="18"/>
        </w:rPr>
        <w:t>Verificaciones de la sección de los cables, características y su correspondencia con la capacidad de los interruptores asociados.</w:t>
      </w:r>
    </w:p>
    <w:p w:rsidR="00FD4CC2" w:rsidRPr="00FD4CC2" w:rsidRDefault="00FD4CC2" w:rsidP="00687B7C">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FD4CC2">
        <w:rPr>
          <w:rFonts w:ascii="Tahoma" w:hAnsi="Tahoma" w:cs="Tahoma"/>
          <w:sz w:val="18"/>
          <w:szCs w:val="18"/>
        </w:rPr>
        <w:t>Prueba de tensión aplicada 2 KV a frecuencia industrial a todos los elementos del tablero (excepto los digitales) durante un minuto.</w:t>
      </w:r>
    </w:p>
    <w:p w:rsidR="00FD4CC2" w:rsidRPr="00FD4CC2" w:rsidRDefault="00FD4CC2" w:rsidP="00687B7C">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FD4CC2">
        <w:rPr>
          <w:rFonts w:ascii="Tahoma" w:hAnsi="Tahoma" w:cs="Tahoma"/>
          <w:sz w:val="18"/>
          <w:szCs w:val="18"/>
        </w:rPr>
        <w:t>Verificación del conexionado de acuerdo a las planillas de cableado.</w:t>
      </w:r>
    </w:p>
    <w:p w:rsidR="00FD4CC2" w:rsidRPr="00FD4CC2" w:rsidRDefault="00FD4CC2" w:rsidP="00687B7C">
      <w:pPr>
        <w:pStyle w:val="Encabezado"/>
        <w:widowControl w:val="0"/>
        <w:numPr>
          <w:ilvl w:val="0"/>
          <w:numId w:val="25"/>
        </w:numPr>
        <w:tabs>
          <w:tab w:val="clear" w:pos="4419"/>
          <w:tab w:val="clear" w:pos="8838"/>
          <w:tab w:val="center" w:pos="851"/>
          <w:tab w:val="right" w:pos="8504"/>
        </w:tabs>
        <w:autoSpaceDE w:val="0"/>
        <w:autoSpaceDN w:val="0"/>
        <w:adjustRightInd w:val="0"/>
        <w:spacing w:after="100" w:line="360" w:lineRule="auto"/>
        <w:ind w:left="851" w:right="49" w:hanging="284"/>
        <w:jc w:val="both"/>
        <w:rPr>
          <w:rFonts w:ascii="Tahoma" w:hAnsi="Tahoma" w:cs="Tahoma"/>
          <w:sz w:val="18"/>
          <w:szCs w:val="18"/>
        </w:rPr>
      </w:pPr>
      <w:r w:rsidRPr="00FD4CC2">
        <w:rPr>
          <w:rFonts w:ascii="Tahoma" w:hAnsi="Tahoma" w:cs="Tahoma"/>
          <w:sz w:val="18"/>
          <w:szCs w:val="18"/>
        </w:rPr>
        <w:t xml:space="preserve">Prueba funcional de todos los elementos de iluminación, tomas, control y medición.  </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El Ofertante deberá estar presente en todas las subestaciones, donde se instalarán los tableros a suministrar, a fin de realizar los reajustes necesarios antes de su anclaje para de esta forma garantizar el correcto funcionamiento de los tableros.</w:t>
      </w:r>
    </w:p>
    <w:p w:rsidR="00FD4CC2" w:rsidRPr="00FD4CC2" w:rsidRDefault="00FD4CC2" w:rsidP="00FD4CC2">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65" w:name="_Toc370807136"/>
      <w:bookmarkStart w:id="66" w:name="_Toc528528191"/>
      <w:r w:rsidRPr="00FD4CC2">
        <w:rPr>
          <w:rFonts w:cs="Tahoma"/>
          <w:szCs w:val="18"/>
        </w:rPr>
        <w:t>GARANTÍAS TÉCNICAS</w:t>
      </w:r>
      <w:bookmarkEnd w:id="65"/>
      <w:bookmarkEnd w:id="66"/>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El Ofertante ya sea fabricante o no, deberá garantizar todos los equipos y materiales constituyentes del tablero, contra defectos de fabricación por un período de 12 meses desde la fecha de entrega.</w:t>
      </w:r>
    </w:p>
    <w:p w:rsid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La garantía que cubre cualquiera de los equipos o materiales que sean reemplazados o reparados por el Proponente bajo las condiciones anteriores, se hará efectiva de nuevo por un período de 12 meses, a partir del día en que el equipo o material sea reemplazado o reparado.</w:t>
      </w:r>
    </w:p>
    <w:p w:rsidR="004F0318" w:rsidRPr="00FD4CC2" w:rsidRDefault="004F0318" w:rsidP="00FD4CC2">
      <w:pPr>
        <w:spacing w:line="360" w:lineRule="auto"/>
        <w:jc w:val="both"/>
        <w:rPr>
          <w:rFonts w:ascii="Tahoma" w:hAnsi="Tahoma" w:cs="Tahoma"/>
          <w:sz w:val="18"/>
          <w:szCs w:val="18"/>
        </w:rPr>
      </w:pPr>
    </w:p>
    <w:p w:rsidR="00FD4CC2" w:rsidRPr="00FD4CC2" w:rsidRDefault="00FD4CC2" w:rsidP="00FD4CC2">
      <w:pPr>
        <w:pStyle w:val="Ttulo1"/>
        <w:keepNext w:val="0"/>
        <w:widowControl w:val="0"/>
        <w:numPr>
          <w:ilvl w:val="0"/>
          <w:numId w:val="24"/>
        </w:numPr>
        <w:autoSpaceDE w:val="0"/>
        <w:autoSpaceDN w:val="0"/>
        <w:adjustRightInd w:val="0"/>
        <w:spacing w:before="300" w:after="100"/>
        <w:ind w:right="-23"/>
        <w:contextualSpacing/>
        <w:jc w:val="both"/>
        <w:rPr>
          <w:rFonts w:cs="Tahoma"/>
          <w:szCs w:val="18"/>
        </w:rPr>
      </w:pPr>
      <w:bookmarkStart w:id="67" w:name="_Toc370807139"/>
      <w:bookmarkStart w:id="68" w:name="_Toc528528192"/>
      <w:r w:rsidRPr="00FD4CC2">
        <w:rPr>
          <w:rFonts w:cs="Tahoma"/>
          <w:szCs w:val="18"/>
        </w:rPr>
        <w:lastRenderedPageBreak/>
        <w:t>CONDICIONES DE TRANSPORTE, EMBALAJE Y ALMACENAMIENTO</w:t>
      </w:r>
      <w:bookmarkEnd w:id="67"/>
      <w:bookmarkEnd w:id="68"/>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Los tableros de distribución y sus accesorios deberán ser adecuadamente embalados y empacados de acuerdo con las últimas y mejores prácticas comerciales, mínimamente tendrá protección con cartón corrugado y envoltura de nylon bajo el armazón de madera, para que no se dañen durante su transporte, teniendo en cuenta caminos en malas condiciones.</w:t>
      </w:r>
    </w:p>
    <w:p w:rsidR="00FD4CC2" w:rsidRPr="00FD4CC2" w:rsidRDefault="00FD4CC2" w:rsidP="00FD4CC2">
      <w:pPr>
        <w:spacing w:line="360" w:lineRule="auto"/>
        <w:jc w:val="both"/>
        <w:rPr>
          <w:rFonts w:ascii="Tahoma" w:hAnsi="Tahoma" w:cs="Tahoma"/>
          <w:sz w:val="18"/>
          <w:szCs w:val="18"/>
        </w:rPr>
      </w:pPr>
      <w:r w:rsidRPr="00FD4CC2">
        <w:rPr>
          <w:rFonts w:ascii="Tahoma" w:hAnsi="Tahoma" w:cs="Tahoma"/>
          <w:sz w:val="18"/>
          <w:szCs w:val="18"/>
        </w:rPr>
        <w:t>Se deberá tener especial cuidado en la sujeción y trabado de las puertas de manera de evitar daños en las bisagras.</w:t>
      </w:r>
    </w:p>
    <w:bookmarkEnd w:id="32"/>
    <w:p w:rsidR="00F726E7" w:rsidRDefault="00F726E7" w:rsidP="00FD4CC2">
      <w:pPr>
        <w:pStyle w:val="Puesto"/>
        <w:spacing w:after="120" w:line="360" w:lineRule="auto"/>
        <w:jc w:val="both"/>
        <w:rPr>
          <w:rFonts w:ascii="Tahoma" w:hAnsi="Tahoma" w:cs="Tahoma"/>
          <w:sz w:val="18"/>
          <w:szCs w:val="18"/>
        </w:rPr>
      </w:pPr>
    </w:p>
    <w:p w:rsidR="00F726E7" w:rsidRDefault="00F726E7" w:rsidP="00FD4CC2">
      <w:pPr>
        <w:pStyle w:val="Puesto"/>
        <w:spacing w:after="120" w:line="360" w:lineRule="auto"/>
        <w:jc w:val="both"/>
        <w:rPr>
          <w:rFonts w:ascii="Tahoma" w:hAnsi="Tahoma" w:cs="Tahoma"/>
          <w:sz w:val="18"/>
          <w:szCs w:val="18"/>
          <w:u w:val="none"/>
        </w:rPr>
      </w:pPr>
      <w:bookmarkStart w:id="69" w:name="_GoBack"/>
      <w:bookmarkEnd w:id="69"/>
      <w:r w:rsidRPr="00F726E7">
        <w:rPr>
          <w:rFonts w:ascii="Tahoma" w:hAnsi="Tahoma" w:cs="Tahoma"/>
          <w:sz w:val="18"/>
          <w:szCs w:val="18"/>
          <w:highlight w:val="yellow"/>
          <w:u w:val="none"/>
        </w:rPr>
        <w:t>ANEXO 1 – DIAGRamAS REFERENCIALES PARTE 1</w:t>
      </w:r>
    </w:p>
    <w:p w:rsidR="00F726E7" w:rsidRDefault="00F726E7" w:rsidP="00FD4CC2">
      <w:pPr>
        <w:pStyle w:val="Puesto"/>
        <w:spacing w:after="120" w:line="360" w:lineRule="auto"/>
        <w:jc w:val="both"/>
        <w:rPr>
          <w:rFonts w:ascii="Tahoma" w:hAnsi="Tahoma" w:cs="Tahoma"/>
          <w:sz w:val="18"/>
          <w:szCs w:val="18"/>
          <w:u w:val="none"/>
        </w:rPr>
      </w:pPr>
    </w:p>
    <w:p w:rsidR="00F726E7" w:rsidRDefault="00F726E7" w:rsidP="00FD4CC2">
      <w:pPr>
        <w:pStyle w:val="Puesto"/>
        <w:spacing w:after="120" w:line="360" w:lineRule="auto"/>
        <w:jc w:val="both"/>
        <w:rPr>
          <w:rFonts w:ascii="Tahoma" w:hAnsi="Tahoma" w:cs="Tahoma"/>
          <w:sz w:val="18"/>
          <w:szCs w:val="18"/>
          <w:u w:val="none"/>
        </w:rPr>
      </w:pPr>
    </w:p>
    <w:p w:rsidR="00F726E7" w:rsidRDefault="00F726E7" w:rsidP="00FD4CC2">
      <w:pPr>
        <w:pStyle w:val="Puesto"/>
        <w:spacing w:after="120" w:line="360" w:lineRule="auto"/>
        <w:jc w:val="both"/>
        <w:rPr>
          <w:rFonts w:ascii="Tahoma" w:hAnsi="Tahoma" w:cs="Tahoma"/>
          <w:sz w:val="18"/>
          <w:szCs w:val="18"/>
          <w:u w:val="none"/>
        </w:rPr>
      </w:pPr>
    </w:p>
    <w:p w:rsidR="00F726E7" w:rsidRDefault="00F726E7" w:rsidP="00FD4CC2">
      <w:pPr>
        <w:pStyle w:val="Puesto"/>
        <w:spacing w:after="120" w:line="360" w:lineRule="auto"/>
        <w:jc w:val="both"/>
        <w:rPr>
          <w:rFonts w:ascii="Tahoma" w:hAnsi="Tahoma" w:cs="Tahoma"/>
          <w:sz w:val="18"/>
          <w:szCs w:val="18"/>
          <w:u w:val="none"/>
        </w:rPr>
      </w:pPr>
    </w:p>
    <w:p w:rsidR="00F726E7" w:rsidRDefault="00F726E7" w:rsidP="00FD4CC2">
      <w:pPr>
        <w:pStyle w:val="Puesto"/>
        <w:spacing w:after="120" w:line="360" w:lineRule="auto"/>
        <w:jc w:val="both"/>
        <w:rPr>
          <w:rFonts w:ascii="Tahoma" w:hAnsi="Tahoma" w:cs="Tahoma"/>
          <w:sz w:val="18"/>
          <w:szCs w:val="18"/>
          <w:u w:val="none"/>
        </w:rPr>
      </w:pPr>
    </w:p>
    <w:p w:rsidR="00F726E7" w:rsidRDefault="00F726E7" w:rsidP="00FD4CC2">
      <w:pPr>
        <w:pStyle w:val="Puesto"/>
        <w:spacing w:after="120" w:line="360" w:lineRule="auto"/>
        <w:jc w:val="both"/>
        <w:rPr>
          <w:rFonts w:ascii="Tahoma" w:hAnsi="Tahoma" w:cs="Tahoma"/>
          <w:sz w:val="18"/>
          <w:szCs w:val="18"/>
          <w:u w:val="none"/>
        </w:rPr>
      </w:pPr>
    </w:p>
    <w:p w:rsidR="00F726E7" w:rsidRDefault="00F726E7" w:rsidP="00FD4CC2">
      <w:pPr>
        <w:pStyle w:val="Puesto"/>
        <w:spacing w:after="120" w:line="360" w:lineRule="auto"/>
        <w:jc w:val="both"/>
        <w:rPr>
          <w:rFonts w:ascii="Tahoma" w:hAnsi="Tahoma" w:cs="Tahoma"/>
          <w:sz w:val="18"/>
          <w:szCs w:val="18"/>
          <w:u w:val="none"/>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tabs>
          <w:tab w:val="left" w:pos="1630"/>
        </w:tabs>
        <w:rPr>
          <w:lang w:val="es-ES" w:eastAsia="en-US"/>
        </w:rPr>
      </w:pPr>
      <w:r>
        <w:rPr>
          <w:lang w:val="es-ES" w:eastAsia="en-US"/>
        </w:rPr>
        <w:tab/>
      </w:r>
    </w:p>
    <w:p w:rsidR="00F726E7" w:rsidRPr="00F726E7" w:rsidRDefault="00F726E7" w:rsidP="00F726E7">
      <w:pPr>
        <w:rPr>
          <w:lang w:val="es-ES" w:eastAsia="en-US"/>
        </w:rPr>
      </w:pPr>
    </w:p>
    <w:p w:rsidR="00F726E7" w:rsidRPr="00F726E7" w:rsidRDefault="00F726E7" w:rsidP="00F726E7">
      <w:pPr>
        <w:rPr>
          <w:lang w:val="es-ES" w:eastAsia="en-US"/>
        </w:rPr>
      </w:pPr>
    </w:p>
    <w:p w:rsidR="00F726E7" w:rsidRPr="00F726E7" w:rsidRDefault="00F726E7" w:rsidP="00F726E7">
      <w:pPr>
        <w:rPr>
          <w:lang w:val="es-ES" w:eastAsia="en-US"/>
        </w:rPr>
        <w:sectPr w:rsidR="00F726E7" w:rsidRPr="00F726E7" w:rsidSect="00AE1332">
          <w:headerReference w:type="even" r:id="rId9"/>
          <w:headerReference w:type="default" r:id="rId10"/>
          <w:footerReference w:type="even" r:id="rId11"/>
          <w:footerReference w:type="default" r:id="rId12"/>
          <w:footerReference w:type="first" r:id="rId13"/>
          <w:pgSz w:w="12240" w:h="15840"/>
          <w:pgMar w:top="1418" w:right="1418" w:bottom="1418" w:left="1701" w:header="709" w:footer="709" w:gutter="0"/>
          <w:pgNumType w:start="1"/>
          <w:cols w:space="708"/>
          <w:titlePg/>
          <w:docGrid w:linePitch="360"/>
        </w:sectPr>
      </w:pPr>
    </w:p>
    <w:p w:rsidR="00F726E7" w:rsidRDefault="00F726E7" w:rsidP="00F726E7">
      <w:pPr>
        <w:pStyle w:val="Puesto"/>
        <w:spacing w:after="120" w:line="360" w:lineRule="auto"/>
        <w:jc w:val="both"/>
        <w:rPr>
          <w:rFonts w:ascii="Tahoma" w:hAnsi="Tahoma" w:cs="Tahoma"/>
          <w:sz w:val="18"/>
          <w:szCs w:val="18"/>
          <w:u w:val="none"/>
        </w:rPr>
      </w:pPr>
      <w:r w:rsidRPr="00F726E7">
        <w:rPr>
          <w:rFonts w:ascii="Tahoma" w:hAnsi="Tahoma" w:cs="Tahoma"/>
          <w:sz w:val="18"/>
          <w:szCs w:val="18"/>
          <w:u w:val="none"/>
        </w:rPr>
        <w:lastRenderedPageBreak/>
        <w:t xml:space="preserve">ANEXO 1 – DIAGRamAS </w:t>
      </w:r>
      <w:r>
        <w:rPr>
          <w:rFonts w:ascii="Tahoma" w:hAnsi="Tahoma" w:cs="Tahoma"/>
          <w:sz w:val="18"/>
          <w:szCs w:val="18"/>
          <w:u w:val="none"/>
        </w:rPr>
        <w:t>RE</w:t>
      </w:r>
      <w:r w:rsidRPr="00F726E7">
        <w:rPr>
          <w:rFonts w:ascii="Tahoma" w:hAnsi="Tahoma" w:cs="Tahoma"/>
          <w:sz w:val="18"/>
          <w:szCs w:val="18"/>
          <w:u w:val="none"/>
        </w:rPr>
        <w:t>FERENCIALES PARTE 1</w:t>
      </w:r>
    </w:p>
    <w:p w:rsidR="00F726E7" w:rsidRDefault="00F726E7" w:rsidP="00FD4CC2">
      <w:pPr>
        <w:pStyle w:val="Puesto"/>
        <w:spacing w:after="120" w:line="360" w:lineRule="auto"/>
        <w:jc w:val="both"/>
        <w:rPr>
          <w:rFonts w:ascii="Tahoma" w:hAnsi="Tahoma" w:cs="Tahoma"/>
          <w:sz w:val="18"/>
          <w:szCs w:val="18"/>
          <w:u w:val="none"/>
        </w:rPr>
      </w:pPr>
      <w:r>
        <w:rPr>
          <w:rFonts w:ascii="Tahoma" w:hAnsi="Tahoma" w:cs="Tahoma"/>
          <w:sz w:val="18"/>
          <w:szCs w:val="18"/>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5.05pt;height:400.9pt">
            <v:imagedata r:id="rId14" o:title="16"/>
          </v:shape>
        </w:pict>
      </w:r>
    </w:p>
    <w:p w:rsidR="00F726E7" w:rsidRDefault="00F726E7" w:rsidP="00FD4CC2">
      <w:pPr>
        <w:pStyle w:val="Puesto"/>
        <w:spacing w:after="120" w:line="360" w:lineRule="auto"/>
        <w:jc w:val="both"/>
        <w:rPr>
          <w:rFonts w:ascii="Tahoma" w:hAnsi="Tahoma" w:cs="Tahoma"/>
          <w:sz w:val="18"/>
          <w:szCs w:val="18"/>
          <w:u w:val="none"/>
        </w:rPr>
      </w:pPr>
      <w:r>
        <w:rPr>
          <w:rFonts w:ascii="Tahoma" w:hAnsi="Tahoma" w:cs="Tahoma"/>
          <w:sz w:val="18"/>
          <w:szCs w:val="18"/>
          <w:u w:val="none"/>
        </w:rPr>
        <w:lastRenderedPageBreak/>
        <w:pict>
          <v:shape id="_x0000_i1028" type="#_x0000_t75" style="width:643.95pt;height:455.6pt">
            <v:imagedata r:id="rId15" o:title="16"/>
          </v:shape>
        </w:pict>
      </w:r>
    </w:p>
    <w:p w:rsidR="00F726E7" w:rsidRDefault="00F726E7" w:rsidP="00FD4CC2">
      <w:pPr>
        <w:pStyle w:val="Puesto"/>
        <w:spacing w:after="120" w:line="360" w:lineRule="auto"/>
        <w:jc w:val="both"/>
        <w:rPr>
          <w:rFonts w:ascii="Tahoma" w:hAnsi="Tahoma" w:cs="Tahoma"/>
          <w:sz w:val="18"/>
          <w:szCs w:val="18"/>
          <w:u w:val="none"/>
        </w:rPr>
      </w:pPr>
      <w:r>
        <w:rPr>
          <w:rFonts w:ascii="Tahoma" w:hAnsi="Tahoma" w:cs="Tahoma"/>
          <w:sz w:val="18"/>
          <w:szCs w:val="18"/>
          <w:u w:val="none"/>
        </w:rPr>
        <w:lastRenderedPageBreak/>
        <w:pict>
          <v:shape id="_x0000_i1025" type="#_x0000_t75" style="width:643.95pt;height:455.6pt">
            <v:imagedata r:id="rId16" o:title="16"/>
          </v:shape>
        </w:pict>
      </w:r>
    </w:p>
    <w:p w:rsidR="00F726E7" w:rsidRPr="00F726E7" w:rsidRDefault="00F726E7" w:rsidP="00FD4CC2">
      <w:pPr>
        <w:pStyle w:val="Puesto"/>
        <w:spacing w:after="120" w:line="360" w:lineRule="auto"/>
        <w:jc w:val="both"/>
        <w:rPr>
          <w:rFonts w:ascii="Tahoma" w:hAnsi="Tahoma" w:cs="Tahoma"/>
          <w:sz w:val="18"/>
          <w:szCs w:val="18"/>
          <w:u w:val="none"/>
        </w:rPr>
      </w:pPr>
      <w:r>
        <w:rPr>
          <w:rFonts w:ascii="Tahoma" w:hAnsi="Tahoma" w:cs="Tahoma"/>
          <w:sz w:val="18"/>
          <w:szCs w:val="18"/>
          <w:u w:val="none"/>
        </w:rPr>
        <w:lastRenderedPageBreak/>
        <w:pict>
          <v:shape id="_x0000_i1026" type="#_x0000_t75" style="width:644.55pt;height:455.6pt">
            <v:imagedata r:id="rId17" o:title="16"/>
          </v:shape>
        </w:pict>
      </w:r>
    </w:p>
    <w:sectPr w:rsidR="00F726E7" w:rsidRPr="00F726E7" w:rsidSect="00F726E7">
      <w:headerReference w:type="first" r:id="rId18"/>
      <w:pgSz w:w="15840" w:h="12240" w:orient="landscape"/>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6AC" w:rsidRDefault="001D56AC" w:rsidP="00D35C00">
      <w:r>
        <w:separator/>
      </w:r>
    </w:p>
    <w:p w:rsidR="001D56AC" w:rsidRDefault="001D56AC"/>
    <w:p w:rsidR="001D56AC" w:rsidRDefault="001D56AC"/>
  </w:endnote>
  <w:endnote w:type="continuationSeparator" w:id="0">
    <w:p w:rsidR="001D56AC" w:rsidRDefault="001D56AC" w:rsidP="00D35C00">
      <w:r>
        <w:continuationSeparator/>
      </w:r>
    </w:p>
    <w:p w:rsidR="001D56AC" w:rsidRDefault="001D56AC"/>
    <w:p w:rsidR="001D56AC" w:rsidRDefault="001D5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6E7" w:rsidRDefault="00F726E7" w:rsidP="00E40C0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726E7" w:rsidRDefault="00F726E7" w:rsidP="00771A4C">
    <w:pPr>
      <w:pStyle w:val="Piedepgina"/>
      <w:ind w:right="360"/>
    </w:pPr>
  </w:p>
  <w:p w:rsidR="00F726E7" w:rsidRDefault="00F726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6E7" w:rsidRDefault="00F726E7" w:rsidP="00FB6F14">
    <w:pPr>
      <w:pStyle w:val="Piedepgina"/>
      <w:ind w:right="360"/>
    </w:pPr>
    <w:r>
      <w:rPr>
        <w:noProof/>
        <w:lang w:eastAsia="es-BO"/>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59690</wp:posOffset>
              </wp:positionV>
              <wp:extent cx="5797550" cy="0"/>
              <wp:effectExtent l="13335" t="5080" r="8890" b="1397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2CCDA"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pt" to="45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PKFAIAACk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"/>
          </w:pict>
        </mc:Fallback>
      </mc:AlternateContent>
    </w:r>
  </w:p>
  <w:p w:rsidR="00F726E7" w:rsidRPr="001728B2" w:rsidRDefault="00F726E7" w:rsidP="001728B2">
    <w:pPr>
      <w:jc w:val="center"/>
      <w:rPr>
        <w:rFonts w:ascii="Tahoma" w:hAnsi="Tahoma" w:cs="Tahoma"/>
        <w:sz w:val="18"/>
        <w:szCs w:val="18"/>
      </w:rPr>
    </w:pPr>
    <w:r w:rsidRPr="001728B2">
      <w:rPr>
        <w:rFonts w:ascii="Tahoma" w:hAnsi="Tahoma" w:cs="Tahoma"/>
        <w:sz w:val="18"/>
        <w:szCs w:val="18"/>
      </w:rPr>
      <w:fldChar w:fldCharType="begin"/>
    </w:r>
    <w:r w:rsidRPr="001728B2">
      <w:rPr>
        <w:rFonts w:ascii="Tahoma" w:hAnsi="Tahoma" w:cs="Tahoma"/>
        <w:sz w:val="18"/>
        <w:szCs w:val="18"/>
      </w:rPr>
      <w:instrText xml:space="preserve"> PAGE </w:instrText>
    </w:r>
    <w:r w:rsidRPr="001728B2">
      <w:rPr>
        <w:rFonts w:ascii="Tahoma" w:hAnsi="Tahoma" w:cs="Tahoma"/>
        <w:sz w:val="18"/>
        <w:szCs w:val="18"/>
      </w:rPr>
      <w:fldChar w:fldCharType="separate"/>
    </w:r>
    <w:r w:rsidR="00493382">
      <w:rPr>
        <w:rFonts w:ascii="Tahoma" w:hAnsi="Tahoma" w:cs="Tahoma"/>
        <w:noProof/>
        <w:sz w:val="18"/>
        <w:szCs w:val="18"/>
      </w:rPr>
      <w:t>22</w:t>
    </w:r>
    <w:r w:rsidRPr="001728B2">
      <w:rPr>
        <w:rFonts w:ascii="Tahoma" w:hAnsi="Tahoma" w:cs="Tahoma"/>
        <w:sz w:val="18"/>
        <w:szCs w:val="18"/>
      </w:rPr>
      <w:fldChar w:fldCharType="end"/>
    </w:r>
    <w:r w:rsidRPr="001728B2">
      <w:rPr>
        <w:rFonts w:ascii="Tahoma" w:hAnsi="Tahoma" w:cs="Tahoma"/>
        <w:sz w:val="18"/>
        <w:szCs w:val="18"/>
      </w:rPr>
      <w:t xml:space="preserve"> de </w:t>
    </w:r>
    <w:r w:rsidRPr="001728B2">
      <w:rPr>
        <w:rFonts w:ascii="Tahoma" w:hAnsi="Tahoma" w:cs="Tahoma"/>
        <w:sz w:val="18"/>
        <w:szCs w:val="18"/>
      </w:rPr>
      <w:fldChar w:fldCharType="begin"/>
    </w:r>
    <w:r w:rsidRPr="001728B2">
      <w:rPr>
        <w:rFonts w:ascii="Tahoma" w:hAnsi="Tahoma" w:cs="Tahoma"/>
        <w:sz w:val="18"/>
        <w:szCs w:val="18"/>
      </w:rPr>
      <w:instrText xml:space="preserve"> NUMPAGES </w:instrText>
    </w:r>
    <w:r w:rsidRPr="001728B2">
      <w:rPr>
        <w:rFonts w:ascii="Tahoma" w:hAnsi="Tahoma" w:cs="Tahoma"/>
        <w:sz w:val="18"/>
        <w:szCs w:val="18"/>
      </w:rPr>
      <w:fldChar w:fldCharType="separate"/>
    </w:r>
    <w:r w:rsidR="00493382">
      <w:rPr>
        <w:rFonts w:ascii="Tahoma" w:hAnsi="Tahoma" w:cs="Tahoma"/>
        <w:noProof/>
        <w:sz w:val="18"/>
        <w:szCs w:val="18"/>
      </w:rPr>
      <w:t>26</w:t>
    </w:r>
    <w:r w:rsidRPr="001728B2">
      <w:rPr>
        <w:rFonts w:ascii="Tahoma" w:hAnsi="Tahoma" w:cs="Tahoma"/>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6E7" w:rsidRDefault="00F726E7" w:rsidP="00F726E7">
    <w:pPr>
      <w:pStyle w:val="Piedepgina"/>
      <w:ind w:right="360"/>
    </w:pPr>
    <w:r>
      <w:rPr>
        <w:noProof/>
        <w:lang w:eastAsia="es-BO"/>
      </w:rPr>
      <mc:AlternateContent>
        <mc:Choice Requires="wps">
          <w:drawing>
            <wp:anchor distT="0" distB="0" distL="114300" distR="114300" simplePos="0" relativeHeight="251658752" behindDoc="0" locked="0" layoutInCell="1" allowOverlap="1" wp14:anchorId="7CB18221" wp14:editId="40DA291E">
              <wp:simplePos x="0" y="0"/>
              <wp:positionH relativeFrom="column">
                <wp:posOffset>0</wp:posOffset>
              </wp:positionH>
              <wp:positionV relativeFrom="paragraph">
                <wp:posOffset>59690</wp:posOffset>
              </wp:positionV>
              <wp:extent cx="5797550" cy="0"/>
              <wp:effectExtent l="13335" t="5080" r="8890" b="13970"/>
              <wp:wrapNone/>
              <wp:docPr id="70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19B5C" id="Line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pt" to="45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"/>
          </w:pict>
        </mc:Fallback>
      </mc:AlternateContent>
    </w:r>
  </w:p>
  <w:p w:rsidR="00F726E7" w:rsidRPr="001728B2" w:rsidRDefault="00F726E7" w:rsidP="00F726E7">
    <w:pPr>
      <w:jc w:val="center"/>
      <w:rPr>
        <w:rFonts w:ascii="Tahoma" w:hAnsi="Tahoma" w:cs="Tahoma"/>
        <w:sz w:val="18"/>
        <w:szCs w:val="18"/>
      </w:rPr>
    </w:pPr>
    <w:r w:rsidRPr="001728B2">
      <w:rPr>
        <w:rFonts w:ascii="Tahoma" w:hAnsi="Tahoma" w:cs="Tahoma"/>
        <w:sz w:val="18"/>
        <w:szCs w:val="18"/>
      </w:rPr>
      <w:fldChar w:fldCharType="begin"/>
    </w:r>
    <w:r w:rsidRPr="001728B2">
      <w:rPr>
        <w:rFonts w:ascii="Tahoma" w:hAnsi="Tahoma" w:cs="Tahoma"/>
        <w:sz w:val="18"/>
        <w:szCs w:val="18"/>
      </w:rPr>
      <w:instrText xml:space="preserve"> PAGE </w:instrText>
    </w:r>
    <w:r w:rsidRPr="001728B2">
      <w:rPr>
        <w:rFonts w:ascii="Tahoma" w:hAnsi="Tahoma" w:cs="Tahoma"/>
        <w:sz w:val="18"/>
        <w:szCs w:val="18"/>
      </w:rPr>
      <w:fldChar w:fldCharType="separate"/>
    </w:r>
    <w:r w:rsidR="00493382">
      <w:rPr>
        <w:rFonts w:ascii="Tahoma" w:hAnsi="Tahoma" w:cs="Tahoma"/>
        <w:noProof/>
        <w:sz w:val="18"/>
        <w:szCs w:val="18"/>
      </w:rPr>
      <w:t>23</w:t>
    </w:r>
    <w:r w:rsidRPr="001728B2">
      <w:rPr>
        <w:rFonts w:ascii="Tahoma" w:hAnsi="Tahoma" w:cs="Tahoma"/>
        <w:sz w:val="18"/>
        <w:szCs w:val="18"/>
      </w:rPr>
      <w:fldChar w:fldCharType="end"/>
    </w:r>
    <w:r w:rsidRPr="001728B2">
      <w:rPr>
        <w:rFonts w:ascii="Tahoma" w:hAnsi="Tahoma" w:cs="Tahoma"/>
        <w:sz w:val="18"/>
        <w:szCs w:val="18"/>
      </w:rPr>
      <w:t xml:space="preserve"> de </w:t>
    </w:r>
    <w:r w:rsidRPr="001728B2">
      <w:rPr>
        <w:rFonts w:ascii="Tahoma" w:hAnsi="Tahoma" w:cs="Tahoma"/>
        <w:sz w:val="18"/>
        <w:szCs w:val="18"/>
      </w:rPr>
      <w:fldChar w:fldCharType="begin"/>
    </w:r>
    <w:r w:rsidRPr="001728B2">
      <w:rPr>
        <w:rFonts w:ascii="Tahoma" w:hAnsi="Tahoma" w:cs="Tahoma"/>
        <w:sz w:val="18"/>
        <w:szCs w:val="18"/>
      </w:rPr>
      <w:instrText xml:space="preserve"> NUMPAGES </w:instrText>
    </w:r>
    <w:r w:rsidRPr="001728B2">
      <w:rPr>
        <w:rFonts w:ascii="Tahoma" w:hAnsi="Tahoma" w:cs="Tahoma"/>
        <w:sz w:val="18"/>
        <w:szCs w:val="18"/>
      </w:rPr>
      <w:fldChar w:fldCharType="separate"/>
    </w:r>
    <w:r w:rsidR="00493382">
      <w:rPr>
        <w:rFonts w:ascii="Tahoma" w:hAnsi="Tahoma" w:cs="Tahoma"/>
        <w:noProof/>
        <w:sz w:val="18"/>
        <w:szCs w:val="18"/>
      </w:rPr>
      <w:t>26</w:t>
    </w:r>
    <w:r w:rsidRPr="001728B2">
      <w:rPr>
        <w:rFonts w:ascii="Tahoma" w:hAnsi="Tahoma" w:cs="Tahoma"/>
        <w:sz w:val="18"/>
        <w:szCs w:val="18"/>
      </w:rPr>
      <w:fldChar w:fldCharType="end"/>
    </w:r>
  </w:p>
  <w:p w:rsidR="00F726E7" w:rsidRDefault="00F726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6AC" w:rsidRDefault="001D56AC" w:rsidP="00D35C00">
      <w:r>
        <w:separator/>
      </w:r>
    </w:p>
    <w:p w:rsidR="001D56AC" w:rsidRDefault="001D56AC"/>
    <w:p w:rsidR="001D56AC" w:rsidRDefault="001D56AC"/>
  </w:footnote>
  <w:footnote w:type="continuationSeparator" w:id="0">
    <w:p w:rsidR="001D56AC" w:rsidRDefault="001D56AC" w:rsidP="00D35C00">
      <w:r>
        <w:continuationSeparator/>
      </w:r>
    </w:p>
    <w:p w:rsidR="001D56AC" w:rsidRDefault="001D56AC"/>
    <w:p w:rsidR="001D56AC" w:rsidRDefault="001D56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6E7" w:rsidRDefault="00F726E7"/>
  <w:p w:rsidR="00F726E7" w:rsidRDefault="00F726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4600"/>
      <w:gridCol w:w="2068"/>
    </w:tblGrid>
    <w:tr w:rsidR="00F726E7" w:rsidRPr="0024657A" w:rsidTr="001014A1">
      <w:trPr>
        <w:trHeight w:val="540"/>
      </w:trPr>
      <w:tc>
        <w:tcPr>
          <w:tcW w:w="6840" w:type="dxa"/>
          <w:gridSpan w:val="2"/>
          <w:tcBorders>
            <w:top w:val="single" w:sz="4" w:space="0" w:color="auto"/>
            <w:left w:val="single" w:sz="4" w:space="0" w:color="auto"/>
            <w:bottom w:val="nil"/>
            <w:right w:val="single" w:sz="4" w:space="0" w:color="auto"/>
          </w:tcBorders>
          <w:vAlign w:val="center"/>
        </w:tcPr>
        <w:p w:rsidR="00F726E7" w:rsidRPr="000D679F" w:rsidRDefault="00F726E7" w:rsidP="00D57E5D">
          <w:pPr>
            <w:pStyle w:val="Encabezado"/>
            <w:jc w:val="center"/>
            <w:rPr>
              <w:rFonts w:ascii="Tahoma" w:hAnsi="Tahoma" w:cs="Tahoma"/>
              <w:sz w:val="16"/>
              <w:szCs w:val="16"/>
            </w:rPr>
          </w:pPr>
          <w:r w:rsidRPr="000D679F">
            <w:rPr>
              <w:rFonts w:ascii="Tahoma" w:hAnsi="Tahoma" w:cs="Tahoma"/>
              <w:sz w:val="12"/>
              <w:szCs w:val="16"/>
            </w:rPr>
            <w:t>PROYECTO: INTERCONEXIÓN DE CAMIRI AL SIN</w:t>
          </w:r>
        </w:p>
      </w:tc>
      <w:tc>
        <w:tcPr>
          <w:tcW w:w="2068" w:type="dxa"/>
          <w:tcBorders>
            <w:left w:val="single" w:sz="4" w:space="0" w:color="auto"/>
          </w:tcBorders>
        </w:tcPr>
        <w:p w:rsidR="00F726E7" w:rsidRPr="0024657A" w:rsidRDefault="00F726E7" w:rsidP="001014A1">
          <w:pPr>
            <w:tabs>
              <w:tab w:val="center" w:pos="4419"/>
              <w:tab w:val="right" w:pos="8838"/>
            </w:tabs>
            <w:jc w:val="center"/>
          </w:pPr>
          <w:r>
            <w:object w:dxaOrig="423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4pt;height:29.4pt" o:ole="">
                <v:imagedata r:id="rId1" o:title=""/>
              </v:shape>
              <o:OLEObject Type="Embed" ProgID="PBrush" ShapeID="_x0000_i1029" DrawAspect="Content" ObjectID="_1619442688" r:id="rId2"/>
            </w:object>
          </w:r>
        </w:p>
      </w:tc>
    </w:tr>
    <w:tr w:rsidR="00F726E7" w:rsidRPr="0024657A" w:rsidTr="001014A1">
      <w:trPr>
        <w:trHeight w:val="360"/>
      </w:trPr>
      <w:tc>
        <w:tcPr>
          <w:tcW w:w="2240" w:type="dxa"/>
          <w:vAlign w:val="center"/>
        </w:tcPr>
        <w:p w:rsidR="00F726E7" w:rsidRPr="0024657A" w:rsidRDefault="00F726E7" w:rsidP="00B247CE">
          <w:pPr>
            <w:tabs>
              <w:tab w:val="center" w:pos="4419"/>
              <w:tab w:val="right" w:pos="8838"/>
            </w:tabs>
            <w:jc w:val="center"/>
            <w:rPr>
              <w:rFonts w:ascii="Tahoma" w:hAnsi="Tahoma" w:cs="Tahoma"/>
              <w:sz w:val="16"/>
              <w:szCs w:val="16"/>
            </w:rPr>
          </w:pPr>
          <w:r w:rsidRPr="0024657A">
            <w:rPr>
              <w:rFonts w:ascii="Tahoma" w:hAnsi="Tahoma" w:cs="Tahoma"/>
              <w:sz w:val="16"/>
              <w:szCs w:val="16"/>
            </w:rPr>
            <w:t>PL</w:t>
          </w:r>
          <w:r>
            <w:rPr>
              <w:rFonts w:ascii="Tahoma" w:hAnsi="Tahoma" w:cs="Tahoma"/>
              <w:sz w:val="16"/>
              <w:szCs w:val="16"/>
            </w:rPr>
            <w:t>CS</w:t>
          </w:r>
          <w:r w:rsidRPr="0024657A">
            <w:rPr>
              <w:rFonts w:ascii="Tahoma" w:hAnsi="Tahoma" w:cs="Tahoma"/>
              <w:sz w:val="16"/>
              <w:szCs w:val="16"/>
            </w:rPr>
            <w:t xml:space="preserve"> – SE – </w:t>
          </w:r>
          <w:r>
            <w:rPr>
              <w:rFonts w:ascii="Tahoma" w:hAnsi="Tahoma" w:cs="Tahoma"/>
              <w:sz w:val="16"/>
              <w:szCs w:val="16"/>
            </w:rPr>
            <w:t>ET</w:t>
          </w:r>
          <w:r w:rsidRPr="0024657A">
            <w:rPr>
              <w:rFonts w:ascii="Tahoma" w:hAnsi="Tahoma" w:cs="Tahoma"/>
              <w:sz w:val="16"/>
              <w:szCs w:val="16"/>
            </w:rPr>
            <w:t xml:space="preserve"> </w:t>
          </w:r>
          <w:r>
            <w:rPr>
              <w:rFonts w:ascii="Tahoma" w:hAnsi="Tahoma" w:cs="Tahoma"/>
              <w:sz w:val="16"/>
              <w:szCs w:val="16"/>
            </w:rPr>
            <w:t>–</w:t>
          </w:r>
          <w:r w:rsidRPr="0024657A">
            <w:rPr>
              <w:rFonts w:ascii="Tahoma" w:hAnsi="Tahoma" w:cs="Tahoma"/>
              <w:sz w:val="16"/>
              <w:szCs w:val="16"/>
            </w:rPr>
            <w:t xml:space="preserve"> 0</w:t>
          </w:r>
          <w:r>
            <w:rPr>
              <w:rFonts w:ascii="Tahoma" w:hAnsi="Tahoma" w:cs="Tahoma"/>
              <w:sz w:val="16"/>
              <w:szCs w:val="16"/>
            </w:rPr>
            <w:t>17</w:t>
          </w:r>
        </w:p>
      </w:tc>
      <w:tc>
        <w:tcPr>
          <w:tcW w:w="6668" w:type="dxa"/>
          <w:gridSpan w:val="2"/>
          <w:vAlign w:val="center"/>
        </w:tcPr>
        <w:p w:rsidR="00F726E7" w:rsidRPr="0024657A" w:rsidRDefault="00F726E7" w:rsidP="001014A1">
          <w:pPr>
            <w:tabs>
              <w:tab w:val="center" w:pos="4419"/>
              <w:tab w:val="right" w:pos="8838"/>
            </w:tabs>
            <w:jc w:val="center"/>
            <w:rPr>
              <w:rFonts w:ascii="Tahoma" w:hAnsi="Tahoma" w:cs="Tahoma"/>
              <w:sz w:val="16"/>
              <w:szCs w:val="16"/>
            </w:rPr>
          </w:pPr>
          <w:r>
            <w:rPr>
              <w:rFonts w:ascii="Tahoma" w:hAnsi="Tahoma" w:cs="Tahoma"/>
              <w:sz w:val="16"/>
              <w:szCs w:val="16"/>
            </w:rPr>
            <w:t>TABLEROS SSAA</w:t>
          </w:r>
        </w:p>
      </w:tc>
    </w:tr>
  </w:tbl>
  <w:p w:rsidR="00F726E7" w:rsidRDefault="00F726E7" w:rsidP="00F773AB">
    <w:pPr>
      <w:pStyle w:val="Encabezado"/>
      <w:tabs>
        <w:tab w:val="clear" w:pos="4419"/>
        <w:tab w:val="clear" w:pos="8838"/>
        <w:tab w:val="right" w:pos="912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4600"/>
      <w:gridCol w:w="2068"/>
    </w:tblGrid>
    <w:tr w:rsidR="00F726E7" w:rsidRPr="0024657A" w:rsidTr="00F726E7">
      <w:trPr>
        <w:trHeight w:val="540"/>
      </w:trPr>
      <w:tc>
        <w:tcPr>
          <w:tcW w:w="6840" w:type="dxa"/>
          <w:gridSpan w:val="2"/>
          <w:tcBorders>
            <w:top w:val="single" w:sz="4" w:space="0" w:color="auto"/>
            <w:left w:val="single" w:sz="4" w:space="0" w:color="auto"/>
            <w:bottom w:val="nil"/>
            <w:right w:val="single" w:sz="4" w:space="0" w:color="auto"/>
          </w:tcBorders>
          <w:vAlign w:val="center"/>
        </w:tcPr>
        <w:p w:rsidR="00F726E7" w:rsidRPr="000D679F" w:rsidRDefault="00F726E7" w:rsidP="00F726E7">
          <w:pPr>
            <w:pStyle w:val="Encabezado"/>
            <w:jc w:val="center"/>
            <w:rPr>
              <w:rFonts w:ascii="Tahoma" w:hAnsi="Tahoma" w:cs="Tahoma"/>
              <w:sz w:val="16"/>
              <w:szCs w:val="16"/>
            </w:rPr>
          </w:pPr>
          <w:r w:rsidRPr="000D679F">
            <w:rPr>
              <w:rFonts w:ascii="Tahoma" w:hAnsi="Tahoma" w:cs="Tahoma"/>
              <w:sz w:val="12"/>
              <w:szCs w:val="16"/>
            </w:rPr>
            <w:t>PROYECTO: INTERCONEXIÓN DE CAMIRI AL SIN</w:t>
          </w:r>
        </w:p>
      </w:tc>
      <w:tc>
        <w:tcPr>
          <w:tcW w:w="2068" w:type="dxa"/>
          <w:tcBorders>
            <w:left w:val="single" w:sz="4" w:space="0" w:color="auto"/>
          </w:tcBorders>
        </w:tcPr>
        <w:p w:rsidR="00F726E7" w:rsidRPr="0024657A" w:rsidRDefault="00F726E7" w:rsidP="00F726E7">
          <w:pPr>
            <w:tabs>
              <w:tab w:val="center" w:pos="4419"/>
              <w:tab w:val="right" w:pos="8838"/>
            </w:tabs>
            <w:jc w:val="center"/>
          </w:pPr>
          <w:r>
            <w:object w:dxaOrig="423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4pt;height:29.4pt" o:ole="">
                <v:imagedata r:id="rId1" o:title=""/>
              </v:shape>
              <o:OLEObject Type="Embed" ProgID="PBrush" ShapeID="_x0000_i1030" DrawAspect="Content" ObjectID="_1619442689" r:id="rId2"/>
            </w:object>
          </w:r>
        </w:p>
      </w:tc>
    </w:tr>
    <w:tr w:rsidR="00F726E7" w:rsidRPr="0024657A" w:rsidTr="00F726E7">
      <w:trPr>
        <w:trHeight w:val="360"/>
      </w:trPr>
      <w:tc>
        <w:tcPr>
          <w:tcW w:w="2240" w:type="dxa"/>
          <w:vAlign w:val="center"/>
        </w:tcPr>
        <w:p w:rsidR="00F726E7" w:rsidRPr="0024657A" w:rsidRDefault="00F726E7" w:rsidP="00F726E7">
          <w:pPr>
            <w:tabs>
              <w:tab w:val="center" w:pos="4419"/>
              <w:tab w:val="right" w:pos="8838"/>
            </w:tabs>
            <w:jc w:val="center"/>
            <w:rPr>
              <w:rFonts w:ascii="Tahoma" w:hAnsi="Tahoma" w:cs="Tahoma"/>
              <w:sz w:val="16"/>
              <w:szCs w:val="16"/>
            </w:rPr>
          </w:pPr>
          <w:r w:rsidRPr="0024657A">
            <w:rPr>
              <w:rFonts w:ascii="Tahoma" w:hAnsi="Tahoma" w:cs="Tahoma"/>
              <w:sz w:val="16"/>
              <w:szCs w:val="16"/>
            </w:rPr>
            <w:t>PL</w:t>
          </w:r>
          <w:r>
            <w:rPr>
              <w:rFonts w:ascii="Tahoma" w:hAnsi="Tahoma" w:cs="Tahoma"/>
              <w:sz w:val="16"/>
              <w:szCs w:val="16"/>
            </w:rPr>
            <w:t>CS</w:t>
          </w:r>
          <w:r w:rsidRPr="0024657A">
            <w:rPr>
              <w:rFonts w:ascii="Tahoma" w:hAnsi="Tahoma" w:cs="Tahoma"/>
              <w:sz w:val="16"/>
              <w:szCs w:val="16"/>
            </w:rPr>
            <w:t xml:space="preserve"> – SE – </w:t>
          </w:r>
          <w:r>
            <w:rPr>
              <w:rFonts w:ascii="Tahoma" w:hAnsi="Tahoma" w:cs="Tahoma"/>
              <w:sz w:val="16"/>
              <w:szCs w:val="16"/>
            </w:rPr>
            <w:t>ET</w:t>
          </w:r>
          <w:r w:rsidRPr="0024657A">
            <w:rPr>
              <w:rFonts w:ascii="Tahoma" w:hAnsi="Tahoma" w:cs="Tahoma"/>
              <w:sz w:val="16"/>
              <w:szCs w:val="16"/>
            </w:rPr>
            <w:t xml:space="preserve"> </w:t>
          </w:r>
          <w:r>
            <w:rPr>
              <w:rFonts w:ascii="Tahoma" w:hAnsi="Tahoma" w:cs="Tahoma"/>
              <w:sz w:val="16"/>
              <w:szCs w:val="16"/>
            </w:rPr>
            <w:t>–</w:t>
          </w:r>
          <w:r w:rsidRPr="0024657A">
            <w:rPr>
              <w:rFonts w:ascii="Tahoma" w:hAnsi="Tahoma" w:cs="Tahoma"/>
              <w:sz w:val="16"/>
              <w:szCs w:val="16"/>
            </w:rPr>
            <w:t xml:space="preserve"> 0</w:t>
          </w:r>
          <w:r>
            <w:rPr>
              <w:rFonts w:ascii="Tahoma" w:hAnsi="Tahoma" w:cs="Tahoma"/>
              <w:sz w:val="16"/>
              <w:szCs w:val="16"/>
            </w:rPr>
            <w:t>17</w:t>
          </w:r>
        </w:p>
      </w:tc>
      <w:tc>
        <w:tcPr>
          <w:tcW w:w="6668" w:type="dxa"/>
          <w:gridSpan w:val="2"/>
          <w:vAlign w:val="center"/>
        </w:tcPr>
        <w:p w:rsidR="00F726E7" w:rsidRPr="0024657A" w:rsidRDefault="00F726E7" w:rsidP="00F726E7">
          <w:pPr>
            <w:tabs>
              <w:tab w:val="center" w:pos="4419"/>
              <w:tab w:val="right" w:pos="8838"/>
            </w:tabs>
            <w:jc w:val="center"/>
            <w:rPr>
              <w:rFonts w:ascii="Tahoma" w:hAnsi="Tahoma" w:cs="Tahoma"/>
              <w:sz w:val="16"/>
              <w:szCs w:val="16"/>
            </w:rPr>
          </w:pPr>
          <w:r>
            <w:rPr>
              <w:rFonts w:ascii="Tahoma" w:hAnsi="Tahoma" w:cs="Tahoma"/>
              <w:sz w:val="16"/>
              <w:szCs w:val="16"/>
            </w:rPr>
            <w:t>TABLEROS SSAA</w:t>
          </w:r>
        </w:p>
      </w:tc>
    </w:tr>
  </w:tbl>
  <w:p w:rsidR="00F726E7" w:rsidRDefault="00F726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9EF2269A"/>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036520D"/>
    <w:multiLevelType w:val="hybridMultilevel"/>
    <w:tmpl w:val="EEC4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BA30C4"/>
    <w:multiLevelType w:val="hybridMultilevel"/>
    <w:tmpl w:val="F9886FCC"/>
    <w:lvl w:ilvl="0" w:tplc="400A000F">
      <w:start w:val="1"/>
      <w:numFmt w:val="decimal"/>
      <w:lvlText w:val="%1."/>
      <w:lvlJc w:val="left"/>
      <w:pPr>
        <w:tabs>
          <w:tab w:val="num" w:pos="2061"/>
        </w:tabs>
        <w:ind w:left="2061" w:hanging="360"/>
      </w:pPr>
      <w:rPr>
        <w:rFonts w:hint="default"/>
        <w:color w:val="auto"/>
      </w:rPr>
    </w:lvl>
    <w:lvl w:ilvl="1" w:tplc="D6F4066E">
      <w:start w:val="1"/>
      <w:numFmt w:val="bullet"/>
      <w:lvlText w:val="-"/>
      <w:lvlJc w:val="left"/>
      <w:pPr>
        <w:tabs>
          <w:tab w:val="num" w:pos="2991"/>
        </w:tabs>
        <w:ind w:left="2991" w:hanging="570"/>
      </w:pPr>
      <w:rPr>
        <w:rFonts w:ascii="Times New Roman" w:eastAsia="Times New Roman" w:hAnsi="Times New Roman" w:cs="Times New Roman" w:hint="default"/>
        <w:color w:val="auto"/>
      </w:rPr>
    </w:lvl>
    <w:lvl w:ilvl="2" w:tplc="9EEAF15E">
      <w:start w:val="1"/>
      <w:numFmt w:val="bullet"/>
      <w:lvlText w:val=""/>
      <w:lvlJc w:val="left"/>
      <w:pPr>
        <w:tabs>
          <w:tab w:val="num" w:pos="3501"/>
        </w:tabs>
        <w:ind w:left="3501" w:hanging="360"/>
      </w:pPr>
      <w:rPr>
        <w:rFonts w:ascii="Wingdings" w:hAnsi="Wingdings" w:hint="default"/>
      </w:rPr>
    </w:lvl>
    <w:lvl w:ilvl="3" w:tplc="0C0A0001">
      <w:start w:val="1"/>
      <w:numFmt w:val="bullet"/>
      <w:lvlText w:val=""/>
      <w:lvlJc w:val="left"/>
      <w:pPr>
        <w:tabs>
          <w:tab w:val="num" w:pos="4221"/>
        </w:tabs>
        <w:ind w:left="4221" w:hanging="360"/>
      </w:pPr>
      <w:rPr>
        <w:rFonts w:ascii="Symbol" w:hAnsi="Symbol" w:hint="default"/>
      </w:rPr>
    </w:lvl>
    <w:lvl w:ilvl="4" w:tplc="0C0A0003">
      <w:start w:val="1"/>
      <w:numFmt w:val="bullet"/>
      <w:lvlText w:val="o"/>
      <w:lvlJc w:val="left"/>
      <w:pPr>
        <w:tabs>
          <w:tab w:val="num" w:pos="4941"/>
        </w:tabs>
        <w:ind w:left="4941" w:hanging="360"/>
      </w:pPr>
      <w:rPr>
        <w:rFonts w:ascii="Courier New" w:hAnsi="Courier New" w:hint="default"/>
      </w:rPr>
    </w:lvl>
    <w:lvl w:ilvl="5" w:tplc="0C0A0005">
      <w:start w:val="1"/>
      <w:numFmt w:val="bullet"/>
      <w:lvlText w:val=""/>
      <w:lvlJc w:val="left"/>
      <w:pPr>
        <w:tabs>
          <w:tab w:val="num" w:pos="5661"/>
        </w:tabs>
        <w:ind w:left="5661" w:hanging="360"/>
      </w:pPr>
      <w:rPr>
        <w:rFonts w:ascii="Wingdings" w:hAnsi="Wingdings" w:hint="default"/>
      </w:rPr>
    </w:lvl>
    <w:lvl w:ilvl="6" w:tplc="0C0A0001">
      <w:start w:val="1"/>
      <w:numFmt w:val="bullet"/>
      <w:lvlText w:val=""/>
      <w:lvlJc w:val="left"/>
      <w:pPr>
        <w:tabs>
          <w:tab w:val="num" w:pos="6381"/>
        </w:tabs>
        <w:ind w:left="6381" w:hanging="360"/>
      </w:pPr>
      <w:rPr>
        <w:rFonts w:ascii="Symbol" w:hAnsi="Symbol" w:hint="default"/>
      </w:rPr>
    </w:lvl>
    <w:lvl w:ilvl="7" w:tplc="0C0A0003" w:tentative="1">
      <w:start w:val="1"/>
      <w:numFmt w:val="bullet"/>
      <w:lvlText w:val="o"/>
      <w:lvlJc w:val="left"/>
      <w:pPr>
        <w:tabs>
          <w:tab w:val="num" w:pos="7101"/>
        </w:tabs>
        <w:ind w:left="7101" w:hanging="360"/>
      </w:pPr>
      <w:rPr>
        <w:rFonts w:ascii="Courier New" w:hAnsi="Courier New" w:hint="default"/>
      </w:rPr>
    </w:lvl>
    <w:lvl w:ilvl="8" w:tplc="0C0A0005" w:tentative="1">
      <w:start w:val="1"/>
      <w:numFmt w:val="bullet"/>
      <w:lvlText w:val=""/>
      <w:lvlJc w:val="left"/>
      <w:pPr>
        <w:tabs>
          <w:tab w:val="num" w:pos="7821"/>
        </w:tabs>
        <w:ind w:left="7821" w:hanging="360"/>
      </w:pPr>
      <w:rPr>
        <w:rFonts w:ascii="Wingdings" w:hAnsi="Wingdings" w:hint="default"/>
      </w:rPr>
    </w:lvl>
  </w:abstractNum>
  <w:abstractNum w:abstractNumId="9" w15:restartNumberingAfterBreak="0">
    <w:nsid w:val="044043E2"/>
    <w:multiLevelType w:val="hybridMultilevel"/>
    <w:tmpl w:val="0D7239D8"/>
    <w:lvl w:ilvl="0" w:tplc="400A000F">
      <w:start w:val="1"/>
      <w:numFmt w:val="decimal"/>
      <w:lvlText w:val="%1."/>
      <w:lvlJc w:val="left"/>
      <w:pPr>
        <w:tabs>
          <w:tab w:val="num" w:pos="2061"/>
        </w:tabs>
        <w:ind w:left="2061" w:hanging="360"/>
      </w:pPr>
      <w:rPr>
        <w:rFonts w:hint="default"/>
        <w:color w:val="auto"/>
      </w:rPr>
    </w:lvl>
    <w:lvl w:ilvl="1" w:tplc="D6F4066E">
      <w:start w:val="1"/>
      <w:numFmt w:val="bullet"/>
      <w:lvlText w:val="-"/>
      <w:lvlJc w:val="left"/>
      <w:pPr>
        <w:tabs>
          <w:tab w:val="num" w:pos="2991"/>
        </w:tabs>
        <w:ind w:left="2991" w:hanging="570"/>
      </w:pPr>
      <w:rPr>
        <w:rFonts w:ascii="Times New Roman" w:eastAsia="Times New Roman" w:hAnsi="Times New Roman" w:cs="Times New Roman" w:hint="default"/>
        <w:color w:val="auto"/>
      </w:rPr>
    </w:lvl>
    <w:lvl w:ilvl="2" w:tplc="9EEAF15E">
      <w:start w:val="1"/>
      <w:numFmt w:val="bullet"/>
      <w:lvlText w:val=""/>
      <w:lvlJc w:val="left"/>
      <w:pPr>
        <w:tabs>
          <w:tab w:val="num" w:pos="3501"/>
        </w:tabs>
        <w:ind w:left="3501" w:hanging="360"/>
      </w:pPr>
      <w:rPr>
        <w:rFonts w:ascii="Wingdings" w:hAnsi="Wingdings" w:hint="default"/>
      </w:rPr>
    </w:lvl>
    <w:lvl w:ilvl="3" w:tplc="0C0A0001">
      <w:start w:val="1"/>
      <w:numFmt w:val="bullet"/>
      <w:lvlText w:val=""/>
      <w:lvlJc w:val="left"/>
      <w:pPr>
        <w:tabs>
          <w:tab w:val="num" w:pos="4221"/>
        </w:tabs>
        <w:ind w:left="4221" w:hanging="360"/>
      </w:pPr>
      <w:rPr>
        <w:rFonts w:ascii="Symbol" w:hAnsi="Symbol" w:hint="default"/>
      </w:rPr>
    </w:lvl>
    <w:lvl w:ilvl="4" w:tplc="0C0A0003">
      <w:start w:val="1"/>
      <w:numFmt w:val="bullet"/>
      <w:lvlText w:val="o"/>
      <w:lvlJc w:val="left"/>
      <w:pPr>
        <w:tabs>
          <w:tab w:val="num" w:pos="4941"/>
        </w:tabs>
        <w:ind w:left="4941" w:hanging="360"/>
      </w:pPr>
      <w:rPr>
        <w:rFonts w:ascii="Courier New" w:hAnsi="Courier New" w:hint="default"/>
      </w:rPr>
    </w:lvl>
    <w:lvl w:ilvl="5" w:tplc="0C0A0005">
      <w:start w:val="1"/>
      <w:numFmt w:val="bullet"/>
      <w:lvlText w:val=""/>
      <w:lvlJc w:val="left"/>
      <w:pPr>
        <w:tabs>
          <w:tab w:val="num" w:pos="5661"/>
        </w:tabs>
        <w:ind w:left="5661" w:hanging="360"/>
      </w:pPr>
      <w:rPr>
        <w:rFonts w:ascii="Wingdings" w:hAnsi="Wingdings" w:hint="default"/>
      </w:rPr>
    </w:lvl>
    <w:lvl w:ilvl="6" w:tplc="0C0A0001">
      <w:start w:val="1"/>
      <w:numFmt w:val="bullet"/>
      <w:lvlText w:val=""/>
      <w:lvlJc w:val="left"/>
      <w:pPr>
        <w:tabs>
          <w:tab w:val="num" w:pos="6381"/>
        </w:tabs>
        <w:ind w:left="6381" w:hanging="360"/>
      </w:pPr>
      <w:rPr>
        <w:rFonts w:ascii="Symbol" w:hAnsi="Symbol" w:hint="default"/>
      </w:rPr>
    </w:lvl>
    <w:lvl w:ilvl="7" w:tplc="0C0A0003" w:tentative="1">
      <w:start w:val="1"/>
      <w:numFmt w:val="bullet"/>
      <w:lvlText w:val="o"/>
      <w:lvlJc w:val="left"/>
      <w:pPr>
        <w:tabs>
          <w:tab w:val="num" w:pos="7101"/>
        </w:tabs>
        <w:ind w:left="7101" w:hanging="360"/>
      </w:pPr>
      <w:rPr>
        <w:rFonts w:ascii="Courier New" w:hAnsi="Courier New" w:hint="default"/>
      </w:rPr>
    </w:lvl>
    <w:lvl w:ilvl="8" w:tplc="0C0A0005" w:tentative="1">
      <w:start w:val="1"/>
      <w:numFmt w:val="bullet"/>
      <w:lvlText w:val=""/>
      <w:lvlJc w:val="left"/>
      <w:pPr>
        <w:tabs>
          <w:tab w:val="num" w:pos="7821"/>
        </w:tabs>
        <w:ind w:left="7821" w:hanging="360"/>
      </w:pPr>
      <w:rPr>
        <w:rFonts w:ascii="Wingdings" w:hAnsi="Wingdings" w:hint="default"/>
      </w:rPr>
    </w:lvl>
  </w:abstractNum>
  <w:abstractNum w:abstractNumId="10" w15:restartNumberingAfterBreak="0">
    <w:nsid w:val="0A1A40F6"/>
    <w:multiLevelType w:val="multilevel"/>
    <w:tmpl w:val="0C0A001F"/>
    <w:numStyleLink w:val="111111"/>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B123F7"/>
    <w:multiLevelType w:val="hybridMultilevel"/>
    <w:tmpl w:val="3350CBE8"/>
    <w:lvl w:ilvl="0" w:tplc="10A25996">
      <w:start w:val="1"/>
      <w:numFmt w:val="bullet"/>
      <w:lvlText w:val=""/>
      <w:lvlJc w:val="left"/>
      <w:pPr>
        <w:tabs>
          <w:tab w:val="num" w:pos="1353"/>
        </w:tabs>
        <w:ind w:left="1353" w:hanging="360"/>
      </w:pPr>
      <w:rPr>
        <w:rFonts w:ascii="Symbol" w:hAnsi="Symbol" w:hint="default"/>
        <w:color w:val="auto"/>
      </w:rPr>
    </w:lvl>
    <w:lvl w:ilvl="1" w:tplc="D6F4066E">
      <w:start w:val="1"/>
      <w:numFmt w:val="bullet"/>
      <w:lvlText w:val="-"/>
      <w:lvlJc w:val="left"/>
      <w:pPr>
        <w:tabs>
          <w:tab w:val="num" w:pos="2424"/>
        </w:tabs>
        <w:ind w:left="2424" w:hanging="570"/>
      </w:pPr>
      <w:rPr>
        <w:rFonts w:ascii="Times New Roman" w:eastAsia="Times New Roman" w:hAnsi="Times New Roman" w:cs="Times New Roman" w:hint="default"/>
        <w:color w:val="auto"/>
      </w:rPr>
    </w:lvl>
    <w:lvl w:ilvl="2" w:tplc="9EEAF15E">
      <w:start w:val="1"/>
      <w:numFmt w:val="bullet"/>
      <w:lvlText w:val=""/>
      <w:lvlJc w:val="left"/>
      <w:pPr>
        <w:tabs>
          <w:tab w:val="num" w:pos="2934"/>
        </w:tabs>
        <w:ind w:left="2934" w:hanging="360"/>
      </w:pPr>
      <w:rPr>
        <w:rFonts w:ascii="Wingdings" w:hAnsi="Wingdings" w:hint="default"/>
      </w:rPr>
    </w:lvl>
    <w:lvl w:ilvl="3" w:tplc="0C0A0001">
      <w:start w:val="1"/>
      <w:numFmt w:val="bullet"/>
      <w:lvlText w:val=""/>
      <w:lvlJc w:val="left"/>
      <w:pPr>
        <w:tabs>
          <w:tab w:val="num" w:pos="3654"/>
        </w:tabs>
        <w:ind w:left="3654" w:hanging="360"/>
      </w:pPr>
      <w:rPr>
        <w:rFonts w:ascii="Symbol" w:hAnsi="Symbol" w:hint="default"/>
      </w:rPr>
    </w:lvl>
    <w:lvl w:ilvl="4" w:tplc="0C0A0003">
      <w:start w:val="1"/>
      <w:numFmt w:val="bullet"/>
      <w:lvlText w:val="o"/>
      <w:lvlJc w:val="left"/>
      <w:pPr>
        <w:tabs>
          <w:tab w:val="num" w:pos="4374"/>
        </w:tabs>
        <w:ind w:left="4374" w:hanging="360"/>
      </w:pPr>
      <w:rPr>
        <w:rFonts w:ascii="Courier New" w:hAnsi="Courier New" w:hint="default"/>
      </w:rPr>
    </w:lvl>
    <w:lvl w:ilvl="5" w:tplc="0C0A0005">
      <w:start w:val="1"/>
      <w:numFmt w:val="bullet"/>
      <w:lvlText w:val=""/>
      <w:lvlJc w:val="left"/>
      <w:pPr>
        <w:tabs>
          <w:tab w:val="num" w:pos="5094"/>
        </w:tabs>
        <w:ind w:left="5094" w:hanging="360"/>
      </w:pPr>
      <w:rPr>
        <w:rFonts w:ascii="Wingdings" w:hAnsi="Wingdings" w:hint="default"/>
      </w:rPr>
    </w:lvl>
    <w:lvl w:ilvl="6" w:tplc="0C0A000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13" w15:restartNumberingAfterBreak="0">
    <w:nsid w:val="178506AC"/>
    <w:multiLevelType w:val="hybridMultilevel"/>
    <w:tmpl w:val="4ADE7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745E2A"/>
    <w:multiLevelType w:val="hybridMultilevel"/>
    <w:tmpl w:val="EEDE4D2A"/>
    <w:lvl w:ilvl="0" w:tplc="6D4EAE2E">
      <w:start w:val="1"/>
      <w:numFmt w:val="lowerLetter"/>
      <w:pStyle w:val="Vietaestilo2"/>
      <w:lvlText w:val="%1)"/>
      <w:lvlJc w:val="left"/>
      <w:pPr>
        <w:tabs>
          <w:tab w:val="num" w:pos="1570"/>
        </w:tabs>
        <w:ind w:left="1570"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25247E4B"/>
    <w:multiLevelType w:val="hybridMultilevel"/>
    <w:tmpl w:val="9916897E"/>
    <w:lvl w:ilvl="0" w:tplc="9EAEFE88">
      <w:start w:val="1"/>
      <w:numFmt w:val="upperLetter"/>
      <w:pStyle w:val="Vietaestilo1"/>
      <w:lvlText w:val="%1."/>
      <w:lvlJc w:val="left"/>
      <w:pPr>
        <w:tabs>
          <w:tab w:val="num" w:pos="1900"/>
        </w:tabs>
        <w:ind w:left="1900" w:hanging="360"/>
      </w:pPr>
      <w:rPr>
        <w:lang w:val="es-B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DEF6177"/>
    <w:multiLevelType w:val="multilevel"/>
    <w:tmpl w:val="344E0888"/>
    <w:lvl w:ilvl="0">
      <w:start w:val="1"/>
      <w:numFmt w:val="decimal"/>
      <w:lvlText w:val="%1"/>
      <w:lvlJc w:val="left"/>
      <w:pPr>
        <w:tabs>
          <w:tab w:val="num" w:pos="397"/>
        </w:tabs>
        <w:ind w:left="397" w:hanging="397"/>
      </w:pPr>
      <w:rPr>
        <w:rFonts w:hint="default"/>
        <w:u w:val="none"/>
      </w:rPr>
    </w:lvl>
    <w:lvl w:ilvl="1">
      <w:start w:val="1"/>
      <w:numFmt w:val="decimal"/>
      <w:pStyle w:val="EstiloEstiloTtulo311ptSinNegritaAntes12ptoDespus"/>
      <w:lvlText w:val="%1.%2"/>
      <w:lvlJc w:val="left"/>
      <w:pPr>
        <w:tabs>
          <w:tab w:val="num" w:pos="567"/>
        </w:tabs>
        <w:ind w:left="851" w:hanging="567"/>
      </w:pPr>
      <w:rPr>
        <w:rFonts w:hint="default"/>
        <w:u w:val="none"/>
      </w:rPr>
    </w:lvl>
    <w:lvl w:ilvl="2">
      <w:start w:val="1"/>
      <w:numFmt w:val="decimal"/>
      <w:pStyle w:val="EstiloEstiloTtulo311ptSinNegritaAntes12ptoDespus"/>
      <w:lvlText w:val="%1.%2.%3"/>
      <w:lvlJc w:val="left"/>
      <w:pPr>
        <w:tabs>
          <w:tab w:val="num" w:pos="737"/>
        </w:tabs>
        <w:ind w:left="737" w:firstLine="0"/>
      </w:pPr>
      <w:rPr>
        <w:rFonts w:hint="default"/>
        <w:u w:val="none"/>
      </w:rPr>
    </w:lvl>
    <w:lvl w:ilvl="3">
      <w:start w:val="1"/>
      <w:numFmt w:val="decimal"/>
      <w:lvlText w:val="%1.%2.%3.%4"/>
      <w:lvlJc w:val="left"/>
      <w:pPr>
        <w:tabs>
          <w:tab w:val="num" w:pos="3600"/>
        </w:tabs>
        <w:ind w:left="3600" w:hanging="720"/>
      </w:pPr>
      <w:rPr>
        <w:rFonts w:hint="default"/>
        <w:u w:val="none"/>
      </w:rPr>
    </w:lvl>
    <w:lvl w:ilvl="4">
      <w:start w:val="1"/>
      <w:numFmt w:val="decimal"/>
      <w:lvlText w:val="%1.%2.%3.%4.%5"/>
      <w:lvlJc w:val="left"/>
      <w:pPr>
        <w:tabs>
          <w:tab w:val="num" w:pos="4320"/>
        </w:tabs>
        <w:ind w:left="4320" w:hanging="720"/>
      </w:pPr>
      <w:rPr>
        <w:rFonts w:hint="default"/>
        <w:u w:val="none"/>
      </w:rPr>
    </w:lvl>
    <w:lvl w:ilvl="5">
      <w:start w:val="1"/>
      <w:numFmt w:val="decimal"/>
      <w:lvlText w:val="%1.%2.%3.%4.%5.%6"/>
      <w:lvlJc w:val="left"/>
      <w:pPr>
        <w:tabs>
          <w:tab w:val="num" w:pos="5400"/>
        </w:tabs>
        <w:ind w:left="5400" w:hanging="1080"/>
      </w:pPr>
      <w:rPr>
        <w:rFonts w:hint="default"/>
        <w:u w:val="none"/>
      </w:rPr>
    </w:lvl>
    <w:lvl w:ilvl="6">
      <w:start w:val="1"/>
      <w:numFmt w:val="decimal"/>
      <w:lvlText w:val="%1.%2.%3.%4.%5.%6.%7"/>
      <w:lvlJc w:val="left"/>
      <w:pPr>
        <w:tabs>
          <w:tab w:val="num" w:pos="6120"/>
        </w:tabs>
        <w:ind w:left="6120" w:hanging="1080"/>
      </w:pPr>
      <w:rPr>
        <w:rFonts w:hint="default"/>
        <w:u w:val="none"/>
      </w:rPr>
    </w:lvl>
    <w:lvl w:ilvl="7">
      <w:start w:val="1"/>
      <w:numFmt w:val="decimal"/>
      <w:lvlText w:val="%1.%2.%3.%4.%5.%6.%7.%8"/>
      <w:lvlJc w:val="left"/>
      <w:pPr>
        <w:tabs>
          <w:tab w:val="num" w:pos="7200"/>
        </w:tabs>
        <w:ind w:left="7200" w:hanging="1440"/>
      </w:pPr>
      <w:rPr>
        <w:rFonts w:hint="default"/>
        <w:u w:val="none"/>
      </w:rPr>
    </w:lvl>
    <w:lvl w:ilvl="8">
      <w:start w:val="1"/>
      <w:numFmt w:val="decimal"/>
      <w:lvlText w:val="%1.%2.%3.%4.%5.%6.%7.%8.%9"/>
      <w:lvlJc w:val="left"/>
      <w:pPr>
        <w:tabs>
          <w:tab w:val="num" w:pos="7920"/>
        </w:tabs>
        <w:ind w:left="7920" w:hanging="1440"/>
      </w:pPr>
      <w:rPr>
        <w:rFonts w:hint="default"/>
        <w:u w:val="none"/>
      </w:rPr>
    </w:lvl>
  </w:abstractNum>
  <w:abstractNum w:abstractNumId="18" w15:restartNumberingAfterBreak="0">
    <w:nsid w:val="32E36378"/>
    <w:multiLevelType w:val="hybridMultilevel"/>
    <w:tmpl w:val="7E60B960"/>
    <w:lvl w:ilvl="0" w:tplc="40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A453A6D"/>
    <w:multiLevelType w:val="hybridMultilevel"/>
    <w:tmpl w:val="78B415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3D1D434E"/>
    <w:multiLevelType w:val="hybridMultilevel"/>
    <w:tmpl w:val="8278A3BE"/>
    <w:lvl w:ilvl="0" w:tplc="8B384458">
      <w:start w:val="1"/>
      <w:numFmt w:val="lowerLetter"/>
      <w:pStyle w:val="VietaEstilo20"/>
      <w:lvlText w:val="%1)"/>
      <w:lvlJc w:val="left"/>
      <w:pPr>
        <w:tabs>
          <w:tab w:val="num" w:pos="2708"/>
        </w:tabs>
        <w:ind w:left="2708" w:hanging="360"/>
      </w:pPr>
    </w:lvl>
    <w:lvl w:ilvl="1" w:tplc="0C0A0019" w:tentative="1">
      <w:start w:val="1"/>
      <w:numFmt w:val="lowerLetter"/>
      <w:lvlText w:val="%2."/>
      <w:lvlJc w:val="left"/>
      <w:pPr>
        <w:tabs>
          <w:tab w:val="num" w:pos="2578"/>
        </w:tabs>
        <w:ind w:left="2578" w:hanging="360"/>
      </w:pPr>
    </w:lvl>
    <w:lvl w:ilvl="2" w:tplc="0C0A001B" w:tentative="1">
      <w:start w:val="1"/>
      <w:numFmt w:val="lowerRoman"/>
      <w:lvlText w:val="%3."/>
      <w:lvlJc w:val="right"/>
      <w:pPr>
        <w:tabs>
          <w:tab w:val="num" w:pos="3298"/>
        </w:tabs>
        <w:ind w:left="3298" w:hanging="180"/>
      </w:pPr>
    </w:lvl>
    <w:lvl w:ilvl="3" w:tplc="0C0A000F" w:tentative="1">
      <w:start w:val="1"/>
      <w:numFmt w:val="decimal"/>
      <w:lvlText w:val="%4."/>
      <w:lvlJc w:val="left"/>
      <w:pPr>
        <w:tabs>
          <w:tab w:val="num" w:pos="4018"/>
        </w:tabs>
        <w:ind w:left="4018" w:hanging="360"/>
      </w:pPr>
    </w:lvl>
    <w:lvl w:ilvl="4" w:tplc="0C0A0019" w:tentative="1">
      <w:start w:val="1"/>
      <w:numFmt w:val="lowerLetter"/>
      <w:lvlText w:val="%5."/>
      <w:lvlJc w:val="left"/>
      <w:pPr>
        <w:tabs>
          <w:tab w:val="num" w:pos="4738"/>
        </w:tabs>
        <w:ind w:left="4738" w:hanging="360"/>
      </w:pPr>
    </w:lvl>
    <w:lvl w:ilvl="5" w:tplc="0C0A001B" w:tentative="1">
      <w:start w:val="1"/>
      <w:numFmt w:val="lowerRoman"/>
      <w:lvlText w:val="%6."/>
      <w:lvlJc w:val="right"/>
      <w:pPr>
        <w:tabs>
          <w:tab w:val="num" w:pos="5458"/>
        </w:tabs>
        <w:ind w:left="5458" w:hanging="180"/>
      </w:pPr>
    </w:lvl>
    <w:lvl w:ilvl="6" w:tplc="0C0A000F" w:tentative="1">
      <w:start w:val="1"/>
      <w:numFmt w:val="decimal"/>
      <w:lvlText w:val="%7."/>
      <w:lvlJc w:val="left"/>
      <w:pPr>
        <w:tabs>
          <w:tab w:val="num" w:pos="6178"/>
        </w:tabs>
        <w:ind w:left="6178" w:hanging="360"/>
      </w:pPr>
    </w:lvl>
    <w:lvl w:ilvl="7" w:tplc="0C0A0019" w:tentative="1">
      <w:start w:val="1"/>
      <w:numFmt w:val="lowerLetter"/>
      <w:lvlText w:val="%8."/>
      <w:lvlJc w:val="left"/>
      <w:pPr>
        <w:tabs>
          <w:tab w:val="num" w:pos="6898"/>
        </w:tabs>
        <w:ind w:left="6898" w:hanging="360"/>
      </w:pPr>
    </w:lvl>
    <w:lvl w:ilvl="8" w:tplc="0C0A001B" w:tentative="1">
      <w:start w:val="1"/>
      <w:numFmt w:val="lowerRoman"/>
      <w:lvlText w:val="%9."/>
      <w:lvlJc w:val="right"/>
      <w:pPr>
        <w:tabs>
          <w:tab w:val="num" w:pos="7618"/>
        </w:tabs>
        <w:ind w:left="7618" w:hanging="180"/>
      </w:pPr>
    </w:lvl>
  </w:abstractNum>
  <w:abstractNum w:abstractNumId="21" w15:restartNumberingAfterBreak="0">
    <w:nsid w:val="5870195F"/>
    <w:multiLevelType w:val="singleLevel"/>
    <w:tmpl w:val="38C2B268"/>
    <w:lvl w:ilvl="0">
      <w:numFmt w:val="decimal"/>
      <w:pStyle w:val="Ttulo9"/>
      <w:lvlText w:val=""/>
      <w:lvlJc w:val="left"/>
    </w:lvl>
  </w:abstractNum>
  <w:abstractNum w:abstractNumId="22" w15:restartNumberingAfterBreak="0">
    <w:nsid w:val="59210A5A"/>
    <w:multiLevelType w:val="hybridMultilevel"/>
    <w:tmpl w:val="8B9A36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5C656408"/>
    <w:multiLevelType w:val="multilevel"/>
    <w:tmpl w:val="5D9E00E0"/>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lang w:val="es-BO"/>
      </w:rPr>
    </w:lvl>
    <w:lvl w:ilvl="2">
      <w:start w:val="1"/>
      <w:numFmt w:val="decimal"/>
      <w:pStyle w:val="Ttulo3"/>
      <w:lvlText w:val="%1.%2.%3."/>
      <w:lvlJc w:val="left"/>
      <w:pPr>
        <w:tabs>
          <w:tab w:val="num" w:pos="2348"/>
        </w:tabs>
        <w:ind w:left="2348"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5" w15:restartNumberingAfterBreak="0">
    <w:nsid w:val="5ED71EB2"/>
    <w:multiLevelType w:val="multilevel"/>
    <w:tmpl w:val="9CEA6C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4FC555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pStyle w:val="Ttulo4"/>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B945D4B"/>
    <w:multiLevelType w:val="hybridMultilevel"/>
    <w:tmpl w:val="16D42E14"/>
    <w:lvl w:ilvl="0" w:tplc="E6FE2B86">
      <w:start w:val="1"/>
      <w:numFmt w:val="bullet"/>
      <w:pStyle w:val="a"/>
      <w:lvlText w:val=""/>
      <w:lvlJc w:val="left"/>
      <w:pPr>
        <w:tabs>
          <w:tab w:val="num" w:pos="1854"/>
        </w:tabs>
        <w:ind w:left="1854" w:hanging="360"/>
      </w:pPr>
      <w:rPr>
        <w:rFonts w:ascii="Wingdings" w:hAnsi="Wingdings" w:hint="default"/>
      </w:rPr>
    </w:lvl>
    <w:lvl w:ilvl="1" w:tplc="FF24D04E">
      <w:start w:val="1"/>
      <w:numFmt w:val="bullet"/>
      <w:lvlText w:val="-"/>
      <w:lvlJc w:val="left"/>
      <w:pPr>
        <w:tabs>
          <w:tab w:val="num" w:pos="2784"/>
        </w:tabs>
        <w:ind w:left="2784" w:hanging="570"/>
      </w:pPr>
      <w:rPr>
        <w:rFonts w:ascii="Times New Roman" w:eastAsia="Times New Roman" w:hAnsi="Times New Roman" w:cs="Times New Roman" w:hint="default"/>
      </w:rPr>
    </w:lvl>
    <w:lvl w:ilvl="2" w:tplc="D2D6D656">
      <w:start w:val="1"/>
      <w:numFmt w:val="bullet"/>
      <w:lvlText w:val=""/>
      <w:lvlJc w:val="left"/>
      <w:pPr>
        <w:tabs>
          <w:tab w:val="num" w:pos="3294"/>
        </w:tabs>
        <w:ind w:left="3294" w:hanging="360"/>
      </w:pPr>
      <w:rPr>
        <w:rFonts w:ascii="Wingdings" w:hAnsi="Wingdings" w:hint="default"/>
      </w:rPr>
    </w:lvl>
    <w:lvl w:ilvl="3" w:tplc="355A32DE" w:tentative="1">
      <w:start w:val="1"/>
      <w:numFmt w:val="bullet"/>
      <w:lvlText w:val=""/>
      <w:lvlJc w:val="left"/>
      <w:pPr>
        <w:tabs>
          <w:tab w:val="num" w:pos="4014"/>
        </w:tabs>
        <w:ind w:left="4014" w:hanging="360"/>
      </w:pPr>
      <w:rPr>
        <w:rFonts w:ascii="Symbol" w:hAnsi="Symbol" w:hint="default"/>
      </w:rPr>
    </w:lvl>
    <w:lvl w:ilvl="4" w:tplc="CE60DF74" w:tentative="1">
      <w:start w:val="1"/>
      <w:numFmt w:val="bullet"/>
      <w:lvlText w:val="o"/>
      <w:lvlJc w:val="left"/>
      <w:pPr>
        <w:tabs>
          <w:tab w:val="num" w:pos="4734"/>
        </w:tabs>
        <w:ind w:left="4734" w:hanging="360"/>
      </w:pPr>
      <w:rPr>
        <w:rFonts w:ascii="Courier New" w:hAnsi="Courier New" w:hint="default"/>
      </w:rPr>
    </w:lvl>
    <w:lvl w:ilvl="5" w:tplc="03287B3E" w:tentative="1">
      <w:start w:val="1"/>
      <w:numFmt w:val="bullet"/>
      <w:lvlText w:val=""/>
      <w:lvlJc w:val="left"/>
      <w:pPr>
        <w:tabs>
          <w:tab w:val="num" w:pos="5454"/>
        </w:tabs>
        <w:ind w:left="5454" w:hanging="360"/>
      </w:pPr>
      <w:rPr>
        <w:rFonts w:ascii="Wingdings" w:hAnsi="Wingdings" w:hint="default"/>
      </w:rPr>
    </w:lvl>
    <w:lvl w:ilvl="6" w:tplc="8BF6F7BE" w:tentative="1">
      <w:start w:val="1"/>
      <w:numFmt w:val="bullet"/>
      <w:lvlText w:val=""/>
      <w:lvlJc w:val="left"/>
      <w:pPr>
        <w:tabs>
          <w:tab w:val="num" w:pos="6174"/>
        </w:tabs>
        <w:ind w:left="6174" w:hanging="360"/>
      </w:pPr>
      <w:rPr>
        <w:rFonts w:ascii="Symbol" w:hAnsi="Symbol" w:hint="default"/>
      </w:rPr>
    </w:lvl>
    <w:lvl w:ilvl="7" w:tplc="DA90798C" w:tentative="1">
      <w:start w:val="1"/>
      <w:numFmt w:val="bullet"/>
      <w:lvlText w:val="o"/>
      <w:lvlJc w:val="left"/>
      <w:pPr>
        <w:tabs>
          <w:tab w:val="num" w:pos="6894"/>
        </w:tabs>
        <w:ind w:left="6894" w:hanging="360"/>
      </w:pPr>
      <w:rPr>
        <w:rFonts w:ascii="Courier New" w:hAnsi="Courier New" w:hint="default"/>
      </w:rPr>
    </w:lvl>
    <w:lvl w:ilvl="8" w:tplc="747C2ECC" w:tentative="1">
      <w:start w:val="1"/>
      <w:numFmt w:val="bullet"/>
      <w:lvlText w:val=""/>
      <w:lvlJc w:val="left"/>
      <w:pPr>
        <w:tabs>
          <w:tab w:val="num" w:pos="7614"/>
        </w:tabs>
        <w:ind w:left="7614" w:hanging="360"/>
      </w:pPr>
      <w:rPr>
        <w:rFonts w:ascii="Wingdings" w:hAnsi="Wingdings" w:hint="default"/>
      </w:rPr>
    </w:lvl>
  </w:abstractNum>
  <w:abstractNum w:abstractNumId="28" w15:restartNumberingAfterBreak="0">
    <w:nsid w:val="6C234999"/>
    <w:multiLevelType w:val="hybridMultilevel"/>
    <w:tmpl w:val="013CB2A6"/>
    <w:lvl w:ilvl="0" w:tplc="3BB27192">
      <w:start w:val="1"/>
      <w:numFmt w:val="bullet"/>
      <w:lvlText w:val="-"/>
      <w:lvlJc w:val="left"/>
      <w:pPr>
        <w:tabs>
          <w:tab w:val="num" w:pos="2061"/>
        </w:tabs>
        <w:ind w:left="2061" w:hanging="360"/>
      </w:pPr>
      <w:rPr>
        <w:rFonts w:ascii="Times New Roman" w:eastAsia="Times New Roman" w:hAnsi="Times New Roman" w:cs="Times New Roman" w:hint="default"/>
        <w:color w:val="auto"/>
      </w:rPr>
    </w:lvl>
    <w:lvl w:ilvl="1" w:tplc="D6F4066E">
      <w:start w:val="1"/>
      <w:numFmt w:val="bullet"/>
      <w:lvlText w:val="-"/>
      <w:lvlJc w:val="left"/>
      <w:pPr>
        <w:tabs>
          <w:tab w:val="num" w:pos="2991"/>
        </w:tabs>
        <w:ind w:left="2991" w:hanging="570"/>
      </w:pPr>
      <w:rPr>
        <w:rFonts w:ascii="Times New Roman" w:eastAsia="Times New Roman" w:hAnsi="Times New Roman" w:cs="Times New Roman" w:hint="default"/>
        <w:color w:val="auto"/>
      </w:rPr>
    </w:lvl>
    <w:lvl w:ilvl="2" w:tplc="9EEAF15E">
      <w:start w:val="1"/>
      <w:numFmt w:val="bullet"/>
      <w:lvlText w:val=""/>
      <w:lvlJc w:val="left"/>
      <w:pPr>
        <w:tabs>
          <w:tab w:val="num" w:pos="3501"/>
        </w:tabs>
        <w:ind w:left="3501" w:hanging="360"/>
      </w:pPr>
      <w:rPr>
        <w:rFonts w:ascii="Wingdings" w:hAnsi="Wingdings" w:hint="default"/>
      </w:rPr>
    </w:lvl>
    <w:lvl w:ilvl="3" w:tplc="0C0A0001">
      <w:start w:val="1"/>
      <w:numFmt w:val="bullet"/>
      <w:lvlText w:val=""/>
      <w:lvlJc w:val="left"/>
      <w:pPr>
        <w:tabs>
          <w:tab w:val="num" w:pos="4221"/>
        </w:tabs>
        <w:ind w:left="4221" w:hanging="360"/>
      </w:pPr>
      <w:rPr>
        <w:rFonts w:ascii="Symbol" w:hAnsi="Symbol" w:hint="default"/>
      </w:rPr>
    </w:lvl>
    <w:lvl w:ilvl="4" w:tplc="0C0A0003">
      <w:start w:val="1"/>
      <w:numFmt w:val="bullet"/>
      <w:lvlText w:val="o"/>
      <w:lvlJc w:val="left"/>
      <w:pPr>
        <w:tabs>
          <w:tab w:val="num" w:pos="4941"/>
        </w:tabs>
        <w:ind w:left="4941" w:hanging="360"/>
      </w:pPr>
      <w:rPr>
        <w:rFonts w:ascii="Courier New" w:hAnsi="Courier New" w:hint="default"/>
      </w:rPr>
    </w:lvl>
    <w:lvl w:ilvl="5" w:tplc="0C0A0005">
      <w:start w:val="1"/>
      <w:numFmt w:val="bullet"/>
      <w:lvlText w:val=""/>
      <w:lvlJc w:val="left"/>
      <w:pPr>
        <w:tabs>
          <w:tab w:val="num" w:pos="5661"/>
        </w:tabs>
        <w:ind w:left="5661" w:hanging="360"/>
      </w:pPr>
      <w:rPr>
        <w:rFonts w:ascii="Wingdings" w:hAnsi="Wingdings" w:hint="default"/>
      </w:rPr>
    </w:lvl>
    <w:lvl w:ilvl="6" w:tplc="0C0A0001">
      <w:start w:val="1"/>
      <w:numFmt w:val="bullet"/>
      <w:lvlText w:val=""/>
      <w:lvlJc w:val="left"/>
      <w:pPr>
        <w:tabs>
          <w:tab w:val="num" w:pos="6381"/>
        </w:tabs>
        <w:ind w:left="6381" w:hanging="360"/>
      </w:pPr>
      <w:rPr>
        <w:rFonts w:ascii="Symbol" w:hAnsi="Symbol" w:hint="default"/>
      </w:rPr>
    </w:lvl>
    <w:lvl w:ilvl="7" w:tplc="0C0A0003" w:tentative="1">
      <w:start w:val="1"/>
      <w:numFmt w:val="bullet"/>
      <w:lvlText w:val="o"/>
      <w:lvlJc w:val="left"/>
      <w:pPr>
        <w:tabs>
          <w:tab w:val="num" w:pos="7101"/>
        </w:tabs>
        <w:ind w:left="7101" w:hanging="360"/>
      </w:pPr>
      <w:rPr>
        <w:rFonts w:ascii="Courier New" w:hAnsi="Courier New" w:hint="default"/>
      </w:rPr>
    </w:lvl>
    <w:lvl w:ilvl="8" w:tplc="0C0A0005" w:tentative="1">
      <w:start w:val="1"/>
      <w:numFmt w:val="bullet"/>
      <w:lvlText w:val=""/>
      <w:lvlJc w:val="left"/>
      <w:pPr>
        <w:tabs>
          <w:tab w:val="num" w:pos="7821"/>
        </w:tabs>
        <w:ind w:left="7821" w:hanging="360"/>
      </w:pPr>
      <w:rPr>
        <w:rFonts w:ascii="Wingdings" w:hAnsi="Wingdings" w:hint="default"/>
      </w:rPr>
    </w:lvl>
  </w:abstractNum>
  <w:abstractNum w:abstractNumId="29" w15:restartNumberingAfterBreak="0">
    <w:nsid w:val="6DDB4475"/>
    <w:multiLevelType w:val="hybridMultilevel"/>
    <w:tmpl w:val="1742B18E"/>
    <w:lvl w:ilvl="0" w:tplc="32042840">
      <w:start w:val="1"/>
      <w:numFmt w:val="bullet"/>
      <w:pStyle w:val="Vieta1"/>
      <w:lvlText w:val=""/>
      <w:lvlJc w:val="left"/>
      <w:pPr>
        <w:tabs>
          <w:tab w:val="num" w:pos="1680"/>
        </w:tabs>
        <w:ind w:left="1680" w:hanging="360"/>
      </w:pPr>
      <w:rPr>
        <w:rFonts w:ascii="Symbol" w:hAnsi="Symbol"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9E626F"/>
    <w:multiLevelType w:val="hybridMultilevel"/>
    <w:tmpl w:val="A0BCF352"/>
    <w:lvl w:ilvl="0" w:tplc="D996CEB8">
      <w:start w:val="1"/>
      <w:numFmt w:val="lowerLetter"/>
      <w:pStyle w:val="VIETANEGRITA"/>
      <w:lvlText w:val="%1)"/>
      <w:lvlJc w:val="left"/>
      <w:pPr>
        <w:tabs>
          <w:tab w:val="num" w:pos="1900"/>
        </w:tabs>
        <w:ind w:left="19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2685"/>
        </w:tabs>
        <w:ind w:left="2685" w:hanging="360"/>
      </w:pPr>
    </w:lvl>
    <w:lvl w:ilvl="2" w:tplc="0C0A001B" w:tentative="1">
      <w:start w:val="1"/>
      <w:numFmt w:val="lowerRoman"/>
      <w:lvlText w:val="%3."/>
      <w:lvlJc w:val="right"/>
      <w:pPr>
        <w:tabs>
          <w:tab w:val="num" w:pos="3405"/>
        </w:tabs>
        <w:ind w:left="3405" w:hanging="180"/>
      </w:pPr>
    </w:lvl>
    <w:lvl w:ilvl="3" w:tplc="0C0A000F" w:tentative="1">
      <w:start w:val="1"/>
      <w:numFmt w:val="decimal"/>
      <w:lvlText w:val="%4."/>
      <w:lvlJc w:val="left"/>
      <w:pPr>
        <w:tabs>
          <w:tab w:val="num" w:pos="4125"/>
        </w:tabs>
        <w:ind w:left="4125" w:hanging="360"/>
      </w:pPr>
    </w:lvl>
    <w:lvl w:ilvl="4" w:tplc="0C0A0019" w:tentative="1">
      <w:start w:val="1"/>
      <w:numFmt w:val="lowerLetter"/>
      <w:lvlText w:val="%5."/>
      <w:lvlJc w:val="left"/>
      <w:pPr>
        <w:tabs>
          <w:tab w:val="num" w:pos="4845"/>
        </w:tabs>
        <w:ind w:left="4845" w:hanging="360"/>
      </w:pPr>
    </w:lvl>
    <w:lvl w:ilvl="5" w:tplc="0C0A001B" w:tentative="1">
      <w:start w:val="1"/>
      <w:numFmt w:val="lowerRoman"/>
      <w:lvlText w:val="%6."/>
      <w:lvlJc w:val="right"/>
      <w:pPr>
        <w:tabs>
          <w:tab w:val="num" w:pos="5565"/>
        </w:tabs>
        <w:ind w:left="5565" w:hanging="180"/>
      </w:pPr>
    </w:lvl>
    <w:lvl w:ilvl="6" w:tplc="0C0A000F" w:tentative="1">
      <w:start w:val="1"/>
      <w:numFmt w:val="decimal"/>
      <w:lvlText w:val="%7."/>
      <w:lvlJc w:val="left"/>
      <w:pPr>
        <w:tabs>
          <w:tab w:val="num" w:pos="6285"/>
        </w:tabs>
        <w:ind w:left="6285" w:hanging="360"/>
      </w:pPr>
    </w:lvl>
    <w:lvl w:ilvl="7" w:tplc="0C0A0019" w:tentative="1">
      <w:start w:val="1"/>
      <w:numFmt w:val="lowerLetter"/>
      <w:lvlText w:val="%8."/>
      <w:lvlJc w:val="left"/>
      <w:pPr>
        <w:tabs>
          <w:tab w:val="num" w:pos="7005"/>
        </w:tabs>
        <w:ind w:left="7005" w:hanging="360"/>
      </w:pPr>
    </w:lvl>
    <w:lvl w:ilvl="8" w:tplc="0C0A001B" w:tentative="1">
      <w:start w:val="1"/>
      <w:numFmt w:val="lowerRoman"/>
      <w:lvlText w:val="%9."/>
      <w:lvlJc w:val="right"/>
      <w:pPr>
        <w:tabs>
          <w:tab w:val="num" w:pos="7725"/>
        </w:tabs>
        <w:ind w:left="7725" w:hanging="180"/>
      </w:pPr>
    </w:lvl>
  </w:abstractNum>
  <w:abstractNum w:abstractNumId="31" w15:restartNumberingAfterBreak="0">
    <w:nsid w:val="748D14F7"/>
    <w:multiLevelType w:val="hybridMultilevel"/>
    <w:tmpl w:val="EBD007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5B16210"/>
    <w:multiLevelType w:val="hybridMultilevel"/>
    <w:tmpl w:val="7FF0AD1E"/>
    <w:lvl w:ilvl="0" w:tplc="0C0A000F">
      <w:start w:val="1"/>
      <w:numFmt w:val="decimal"/>
      <w:lvlText w:val="%1."/>
      <w:lvlJc w:val="left"/>
      <w:pPr>
        <w:tabs>
          <w:tab w:val="num" w:pos="1494"/>
        </w:tabs>
        <w:ind w:left="1494" w:hanging="360"/>
      </w:pPr>
      <w:rPr>
        <w:rFonts w:hint="default"/>
        <w:color w:val="auto"/>
      </w:rPr>
    </w:lvl>
    <w:lvl w:ilvl="1" w:tplc="D6F4066E">
      <w:start w:val="1"/>
      <w:numFmt w:val="bullet"/>
      <w:lvlText w:val="-"/>
      <w:lvlJc w:val="left"/>
      <w:pPr>
        <w:tabs>
          <w:tab w:val="num" w:pos="2424"/>
        </w:tabs>
        <w:ind w:left="2424" w:hanging="570"/>
      </w:pPr>
      <w:rPr>
        <w:rFonts w:ascii="Times New Roman" w:eastAsia="Times New Roman" w:hAnsi="Times New Roman" w:cs="Times New Roman" w:hint="default"/>
        <w:color w:val="auto"/>
      </w:rPr>
    </w:lvl>
    <w:lvl w:ilvl="2" w:tplc="9EEAF15E">
      <w:start w:val="1"/>
      <w:numFmt w:val="bullet"/>
      <w:lvlText w:val=""/>
      <w:lvlJc w:val="left"/>
      <w:pPr>
        <w:tabs>
          <w:tab w:val="num" w:pos="2934"/>
        </w:tabs>
        <w:ind w:left="2934" w:hanging="360"/>
      </w:pPr>
      <w:rPr>
        <w:rFonts w:ascii="Wingdings" w:hAnsi="Wingdings" w:hint="default"/>
      </w:rPr>
    </w:lvl>
    <w:lvl w:ilvl="3" w:tplc="0C0A0001">
      <w:start w:val="1"/>
      <w:numFmt w:val="bullet"/>
      <w:lvlText w:val=""/>
      <w:lvlJc w:val="left"/>
      <w:pPr>
        <w:tabs>
          <w:tab w:val="num" w:pos="3654"/>
        </w:tabs>
        <w:ind w:left="3654" w:hanging="360"/>
      </w:pPr>
      <w:rPr>
        <w:rFonts w:ascii="Symbol" w:hAnsi="Symbol" w:hint="default"/>
      </w:rPr>
    </w:lvl>
    <w:lvl w:ilvl="4" w:tplc="0C0A0003">
      <w:start w:val="1"/>
      <w:numFmt w:val="bullet"/>
      <w:lvlText w:val="o"/>
      <w:lvlJc w:val="left"/>
      <w:pPr>
        <w:tabs>
          <w:tab w:val="num" w:pos="4374"/>
        </w:tabs>
        <w:ind w:left="4374" w:hanging="360"/>
      </w:pPr>
      <w:rPr>
        <w:rFonts w:ascii="Courier New" w:hAnsi="Courier New" w:hint="default"/>
      </w:rPr>
    </w:lvl>
    <w:lvl w:ilvl="5" w:tplc="0C0A0005">
      <w:start w:val="1"/>
      <w:numFmt w:val="bullet"/>
      <w:lvlText w:val=""/>
      <w:lvlJc w:val="left"/>
      <w:pPr>
        <w:tabs>
          <w:tab w:val="num" w:pos="5094"/>
        </w:tabs>
        <w:ind w:left="5094" w:hanging="360"/>
      </w:pPr>
      <w:rPr>
        <w:rFonts w:ascii="Wingdings" w:hAnsi="Wingdings" w:hint="default"/>
      </w:rPr>
    </w:lvl>
    <w:lvl w:ilvl="6" w:tplc="0C0A000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7677097B"/>
    <w:multiLevelType w:val="hybridMultilevel"/>
    <w:tmpl w:val="D764C7A6"/>
    <w:lvl w:ilvl="0" w:tplc="04090005">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7CB17326"/>
    <w:multiLevelType w:val="hybridMultilevel"/>
    <w:tmpl w:val="380EE610"/>
    <w:lvl w:ilvl="0" w:tplc="7F94F060">
      <w:start w:val="1"/>
      <w:numFmt w:val="bullet"/>
      <w:pStyle w:val="Vieta2"/>
      <w:lvlText w:val=""/>
      <w:lvlJc w:val="left"/>
      <w:pPr>
        <w:tabs>
          <w:tab w:val="num" w:pos="1570"/>
        </w:tabs>
        <w:ind w:left="1570" w:hanging="360"/>
      </w:pPr>
      <w:rPr>
        <w:rFonts w:ascii="Wingdings" w:hAnsi="Wingdings" w:hint="default"/>
        <w:color w:val="auto"/>
      </w:rPr>
    </w:lvl>
    <w:lvl w:ilvl="1" w:tplc="0C0A0003" w:tentative="1">
      <w:start w:val="1"/>
      <w:numFmt w:val="bullet"/>
      <w:lvlText w:val="o"/>
      <w:lvlJc w:val="left"/>
      <w:pPr>
        <w:tabs>
          <w:tab w:val="num" w:pos="2650"/>
        </w:tabs>
        <w:ind w:left="2650" w:hanging="360"/>
      </w:pPr>
      <w:rPr>
        <w:rFonts w:ascii="Courier New" w:hAnsi="Courier New" w:cs="Courier New" w:hint="default"/>
      </w:rPr>
    </w:lvl>
    <w:lvl w:ilvl="2" w:tplc="0C0A0005" w:tentative="1">
      <w:start w:val="1"/>
      <w:numFmt w:val="bullet"/>
      <w:lvlText w:val=""/>
      <w:lvlJc w:val="left"/>
      <w:pPr>
        <w:tabs>
          <w:tab w:val="num" w:pos="3370"/>
        </w:tabs>
        <w:ind w:left="3370" w:hanging="360"/>
      </w:pPr>
      <w:rPr>
        <w:rFonts w:ascii="Wingdings" w:hAnsi="Wingdings" w:hint="default"/>
      </w:rPr>
    </w:lvl>
    <w:lvl w:ilvl="3" w:tplc="0C0A0001" w:tentative="1">
      <w:start w:val="1"/>
      <w:numFmt w:val="bullet"/>
      <w:lvlText w:val=""/>
      <w:lvlJc w:val="left"/>
      <w:pPr>
        <w:tabs>
          <w:tab w:val="num" w:pos="4090"/>
        </w:tabs>
        <w:ind w:left="4090" w:hanging="360"/>
      </w:pPr>
      <w:rPr>
        <w:rFonts w:ascii="Symbol" w:hAnsi="Symbol" w:hint="default"/>
      </w:rPr>
    </w:lvl>
    <w:lvl w:ilvl="4" w:tplc="0C0A0003" w:tentative="1">
      <w:start w:val="1"/>
      <w:numFmt w:val="bullet"/>
      <w:lvlText w:val="o"/>
      <w:lvlJc w:val="left"/>
      <w:pPr>
        <w:tabs>
          <w:tab w:val="num" w:pos="4810"/>
        </w:tabs>
        <w:ind w:left="4810" w:hanging="360"/>
      </w:pPr>
      <w:rPr>
        <w:rFonts w:ascii="Courier New" w:hAnsi="Courier New" w:cs="Courier New" w:hint="default"/>
      </w:rPr>
    </w:lvl>
    <w:lvl w:ilvl="5" w:tplc="0C0A0005" w:tentative="1">
      <w:start w:val="1"/>
      <w:numFmt w:val="bullet"/>
      <w:lvlText w:val=""/>
      <w:lvlJc w:val="left"/>
      <w:pPr>
        <w:tabs>
          <w:tab w:val="num" w:pos="5530"/>
        </w:tabs>
        <w:ind w:left="5530" w:hanging="360"/>
      </w:pPr>
      <w:rPr>
        <w:rFonts w:ascii="Wingdings" w:hAnsi="Wingdings" w:hint="default"/>
      </w:rPr>
    </w:lvl>
    <w:lvl w:ilvl="6" w:tplc="0C0A0001" w:tentative="1">
      <w:start w:val="1"/>
      <w:numFmt w:val="bullet"/>
      <w:lvlText w:val=""/>
      <w:lvlJc w:val="left"/>
      <w:pPr>
        <w:tabs>
          <w:tab w:val="num" w:pos="6250"/>
        </w:tabs>
        <w:ind w:left="6250" w:hanging="360"/>
      </w:pPr>
      <w:rPr>
        <w:rFonts w:ascii="Symbol" w:hAnsi="Symbol" w:hint="default"/>
      </w:rPr>
    </w:lvl>
    <w:lvl w:ilvl="7" w:tplc="0C0A0003" w:tentative="1">
      <w:start w:val="1"/>
      <w:numFmt w:val="bullet"/>
      <w:lvlText w:val="o"/>
      <w:lvlJc w:val="left"/>
      <w:pPr>
        <w:tabs>
          <w:tab w:val="num" w:pos="6970"/>
        </w:tabs>
        <w:ind w:left="6970" w:hanging="360"/>
      </w:pPr>
      <w:rPr>
        <w:rFonts w:ascii="Courier New" w:hAnsi="Courier New" w:cs="Courier New" w:hint="default"/>
      </w:rPr>
    </w:lvl>
    <w:lvl w:ilvl="8" w:tplc="0C0A0005" w:tentative="1">
      <w:start w:val="1"/>
      <w:numFmt w:val="bullet"/>
      <w:lvlText w:val=""/>
      <w:lvlJc w:val="left"/>
      <w:pPr>
        <w:tabs>
          <w:tab w:val="num" w:pos="7690"/>
        </w:tabs>
        <w:ind w:left="7690" w:hanging="360"/>
      </w:pPr>
      <w:rPr>
        <w:rFonts w:ascii="Wingdings" w:hAnsi="Wingdings" w:hint="default"/>
      </w:rPr>
    </w:lvl>
  </w:abstractNum>
  <w:num w:numId="1">
    <w:abstractNumId w:val="23"/>
  </w:num>
  <w:num w:numId="2">
    <w:abstractNumId w:val="15"/>
  </w:num>
  <w:num w:numId="3">
    <w:abstractNumId w:val="21"/>
  </w:num>
  <w:num w:numId="4">
    <w:abstractNumId w:val="11"/>
  </w:num>
  <w:num w:numId="5">
    <w:abstractNumId w:val="14"/>
  </w:num>
  <w:num w:numId="6">
    <w:abstractNumId w:val="24"/>
  </w:num>
  <w:num w:numId="7">
    <w:abstractNumId w:val="26"/>
  </w:num>
  <w:num w:numId="8">
    <w:abstractNumId w:val="29"/>
  </w:num>
  <w:num w:numId="9">
    <w:abstractNumId w:val="16"/>
  </w:num>
  <w:num w:numId="10">
    <w:abstractNumId w:val="10"/>
  </w:num>
  <w:num w:numId="11">
    <w:abstractNumId w:val="5"/>
  </w:num>
  <w:num w:numId="12">
    <w:abstractNumId w:val="3"/>
  </w:num>
  <w:num w:numId="13">
    <w:abstractNumId w:val="2"/>
  </w:num>
  <w:num w:numId="14">
    <w:abstractNumId w:val="1"/>
  </w:num>
  <w:num w:numId="15">
    <w:abstractNumId w:val="0"/>
  </w:num>
  <w:num w:numId="16">
    <w:abstractNumId w:val="6"/>
  </w:num>
  <w:num w:numId="17">
    <w:abstractNumId w:val="4"/>
  </w:num>
  <w:num w:numId="18">
    <w:abstractNumId w:val="34"/>
  </w:num>
  <w:num w:numId="19">
    <w:abstractNumId w:val="30"/>
    <w:lvlOverride w:ilvl="0">
      <w:startOverride w:val="1"/>
    </w:lvlOverride>
  </w:num>
  <w:num w:numId="20">
    <w:abstractNumId w:val="20"/>
  </w:num>
  <w:num w:numId="21">
    <w:abstractNumId w:val="35"/>
  </w:num>
  <w:num w:numId="22">
    <w:abstractNumId w:val="33"/>
  </w:num>
  <w:num w:numId="23">
    <w:abstractNumId w:val="27"/>
  </w:num>
  <w:num w:numId="24">
    <w:abstractNumId w:val="25"/>
  </w:num>
  <w:num w:numId="25">
    <w:abstractNumId w:val="7"/>
  </w:num>
  <w:num w:numId="26">
    <w:abstractNumId w:val="17"/>
  </w:num>
  <w:num w:numId="27">
    <w:abstractNumId w:val="12"/>
  </w:num>
  <w:num w:numId="28">
    <w:abstractNumId w:val="32"/>
  </w:num>
  <w:num w:numId="29">
    <w:abstractNumId w:val="19"/>
  </w:num>
  <w:num w:numId="30">
    <w:abstractNumId w:val="13"/>
  </w:num>
  <w:num w:numId="31">
    <w:abstractNumId w:val="31"/>
  </w:num>
  <w:num w:numId="32">
    <w:abstractNumId w:val="22"/>
  </w:num>
  <w:num w:numId="33">
    <w:abstractNumId w:val="23"/>
  </w:num>
  <w:num w:numId="34">
    <w:abstractNumId w:val="28"/>
  </w:num>
  <w:num w:numId="35">
    <w:abstractNumId w:val="9"/>
  </w:num>
  <w:num w:numId="36">
    <w:abstractNumId w:val="8"/>
  </w:num>
  <w:num w:numId="37">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CBD"/>
    <w:rsid w:val="0000036E"/>
    <w:rsid w:val="000038DA"/>
    <w:rsid w:val="00003A02"/>
    <w:rsid w:val="00004524"/>
    <w:rsid w:val="00005DEE"/>
    <w:rsid w:val="000071F2"/>
    <w:rsid w:val="00014814"/>
    <w:rsid w:val="0001546A"/>
    <w:rsid w:val="000163C6"/>
    <w:rsid w:val="000169F2"/>
    <w:rsid w:val="0002093D"/>
    <w:rsid w:val="00021750"/>
    <w:rsid w:val="00022FC5"/>
    <w:rsid w:val="00032721"/>
    <w:rsid w:val="000342E4"/>
    <w:rsid w:val="00034F7F"/>
    <w:rsid w:val="000351F4"/>
    <w:rsid w:val="00036CC6"/>
    <w:rsid w:val="00040864"/>
    <w:rsid w:val="00041638"/>
    <w:rsid w:val="00041BEA"/>
    <w:rsid w:val="00042686"/>
    <w:rsid w:val="0004523C"/>
    <w:rsid w:val="00047482"/>
    <w:rsid w:val="00047CAF"/>
    <w:rsid w:val="00052DEF"/>
    <w:rsid w:val="0005343C"/>
    <w:rsid w:val="00055857"/>
    <w:rsid w:val="00055F0B"/>
    <w:rsid w:val="00057F07"/>
    <w:rsid w:val="000613C9"/>
    <w:rsid w:val="000618CC"/>
    <w:rsid w:val="0006213F"/>
    <w:rsid w:val="000633AF"/>
    <w:rsid w:val="000640B9"/>
    <w:rsid w:val="00070E36"/>
    <w:rsid w:val="0007414D"/>
    <w:rsid w:val="00082AF8"/>
    <w:rsid w:val="00082FFA"/>
    <w:rsid w:val="0008313D"/>
    <w:rsid w:val="000835CA"/>
    <w:rsid w:val="0008421B"/>
    <w:rsid w:val="0008593C"/>
    <w:rsid w:val="00086AAD"/>
    <w:rsid w:val="0008756D"/>
    <w:rsid w:val="000879D4"/>
    <w:rsid w:val="00097779"/>
    <w:rsid w:val="000A7353"/>
    <w:rsid w:val="000A766C"/>
    <w:rsid w:val="000B2283"/>
    <w:rsid w:val="000B272D"/>
    <w:rsid w:val="000B353D"/>
    <w:rsid w:val="000B4EBC"/>
    <w:rsid w:val="000C000B"/>
    <w:rsid w:val="000C1C06"/>
    <w:rsid w:val="000D012E"/>
    <w:rsid w:val="000D3E7F"/>
    <w:rsid w:val="000D4022"/>
    <w:rsid w:val="000D5058"/>
    <w:rsid w:val="000D5965"/>
    <w:rsid w:val="000D5E17"/>
    <w:rsid w:val="000D627E"/>
    <w:rsid w:val="000D679F"/>
    <w:rsid w:val="000D67BE"/>
    <w:rsid w:val="000E15FC"/>
    <w:rsid w:val="000E240E"/>
    <w:rsid w:val="000E2414"/>
    <w:rsid w:val="000E2B56"/>
    <w:rsid w:val="000E407D"/>
    <w:rsid w:val="000E69AE"/>
    <w:rsid w:val="000E6D53"/>
    <w:rsid w:val="000F4874"/>
    <w:rsid w:val="000F4F0A"/>
    <w:rsid w:val="000F5763"/>
    <w:rsid w:val="000F6F0A"/>
    <w:rsid w:val="00100446"/>
    <w:rsid w:val="001014A1"/>
    <w:rsid w:val="0010165B"/>
    <w:rsid w:val="00105D82"/>
    <w:rsid w:val="0010616E"/>
    <w:rsid w:val="00107859"/>
    <w:rsid w:val="001115CB"/>
    <w:rsid w:val="001124FB"/>
    <w:rsid w:val="00112AD8"/>
    <w:rsid w:val="00116792"/>
    <w:rsid w:val="00117D91"/>
    <w:rsid w:val="00121A76"/>
    <w:rsid w:val="00122428"/>
    <w:rsid w:val="00123EC5"/>
    <w:rsid w:val="001248AC"/>
    <w:rsid w:val="001262DF"/>
    <w:rsid w:val="00126D86"/>
    <w:rsid w:val="00130947"/>
    <w:rsid w:val="001328E6"/>
    <w:rsid w:val="001341DA"/>
    <w:rsid w:val="00136A6D"/>
    <w:rsid w:val="00137B1A"/>
    <w:rsid w:val="0014192F"/>
    <w:rsid w:val="00143304"/>
    <w:rsid w:val="001434AA"/>
    <w:rsid w:val="00143F32"/>
    <w:rsid w:val="001455D6"/>
    <w:rsid w:val="00147686"/>
    <w:rsid w:val="00150AFC"/>
    <w:rsid w:val="00151D32"/>
    <w:rsid w:val="001527FB"/>
    <w:rsid w:val="00155B12"/>
    <w:rsid w:val="00160A11"/>
    <w:rsid w:val="001643E7"/>
    <w:rsid w:val="00164BAD"/>
    <w:rsid w:val="00164CBD"/>
    <w:rsid w:val="00165218"/>
    <w:rsid w:val="00167F61"/>
    <w:rsid w:val="0017130B"/>
    <w:rsid w:val="00171BFF"/>
    <w:rsid w:val="001728B2"/>
    <w:rsid w:val="00176232"/>
    <w:rsid w:val="00185CA3"/>
    <w:rsid w:val="001927C9"/>
    <w:rsid w:val="001935EB"/>
    <w:rsid w:val="00195046"/>
    <w:rsid w:val="0019611E"/>
    <w:rsid w:val="001977BA"/>
    <w:rsid w:val="001A15C9"/>
    <w:rsid w:val="001A1801"/>
    <w:rsid w:val="001A30F0"/>
    <w:rsid w:val="001A3B1A"/>
    <w:rsid w:val="001A3C4D"/>
    <w:rsid w:val="001A3ED4"/>
    <w:rsid w:val="001A7D28"/>
    <w:rsid w:val="001B14C4"/>
    <w:rsid w:val="001B18FD"/>
    <w:rsid w:val="001B2BB4"/>
    <w:rsid w:val="001B492D"/>
    <w:rsid w:val="001B6B6F"/>
    <w:rsid w:val="001B724B"/>
    <w:rsid w:val="001B743F"/>
    <w:rsid w:val="001C1C1C"/>
    <w:rsid w:val="001C3EAC"/>
    <w:rsid w:val="001C527E"/>
    <w:rsid w:val="001C6A43"/>
    <w:rsid w:val="001D0040"/>
    <w:rsid w:val="001D4BD3"/>
    <w:rsid w:val="001D56AC"/>
    <w:rsid w:val="001D5C06"/>
    <w:rsid w:val="001E2203"/>
    <w:rsid w:val="001E5BA0"/>
    <w:rsid w:val="001E7DB2"/>
    <w:rsid w:val="001F3CD0"/>
    <w:rsid w:val="001F4106"/>
    <w:rsid w:val="001F5734"/>
    <w:rsid w:val="001F5ACA"/>
    <w:rsid w:val="001F753A"/>
    <w:rsid w:val="001F7879"/>
    <w:rsid w:val="002018D4"/>
    <w:rsid w:val="00205E84"/>
    <w:rsid w:val="002075AC"/>
    <w:rsid w:val="002079BD"/>
    <w:rsid w:val="0021367C"/>
    <w:rsid w:val="00216D57"/>
    <w:rsid w:val="002178ED"/>
    <w:rsid w:val="002212E9"/>
    <w:rsid w:val="00222B4C"/>
    <w:rsid w:val="00224DA3"/>
    <w:rsid w:val="00230376"/>
    <w:rsid w:val="00230799"/>
    <w:rsid w:val="0023368C"/>
    <w:rsid w:val="00234DFF"/>
    <w:rsid w:val="0023525C"/>
    <w:rsid w:val="0023783A"/>
    <w:rsid w:val="00240E1E"/>
    <w:rsid w:val="00241868"/>
    <w:rsid w:val="00241C6C"/>
    <w:rsid w:val="0024292A"/>
    <w:rsid w:val="00243B6C"/>
    <w:rsid w:val="002462A5"/>
    <w:rsid w:val="0024749E"/>
    <w:rsid w:val="002519EF"/>
    <w:rsid w:val="00251AA1"/>
    <w:rsid w:val="0025248A"/>
    <w:rsid w:val="00253500"/>
    <w:rsid w:val="00254EC2"/>
    <w:rsid w:val="00257110"/>
    <w:rsid w:val="0026364C"/>
    <w:rsid w:val="00266F92"/>
    <w:rsid w:val="0026712A"/>
    <w:rsid w:val="00272E7A"/>
    <w:rsid w:val="00273D10"/>
    <w:rsid w:val="002838CF"/>
    <w:rsid w:val="00283E33"/>
    <w:rsid w:val="00283FEC"/>
    <w:rsid w:val="00284CEC"/>
    <w:rsid w:val="00290FBC"/>
    <w:rsid w:val="002910C5"/>
    <w:rsid w:val="00292AB5"/>
    <w:rsid w:val="00293B64"/>
    <w:rsid w:val="002963CD"/>
    <w:rsid w:val="0029701F"/>
    <w:rsid w:val="002A055C"/>
    <w:rsid w:val="002A0F89"/>
    <w:rsid w:val="002A196C"/>
    <w:rsid w:val="002B02EB"/>
    <w:rsid w:val="002B0A6E"/>
    <w:rsid w:val="002B17F5"/>
    <w:rsid w:val="002B1EAD"/>
    <w:rsid w:val="002B233A"/>
    <w:rsid w:val="002B77B7"/>
    <w:rsid w:val="002C2F52"/>
    <w:rsid w:val="002C306C"/>
    <w:rsid w:val="002C3080"/>
    <w:rsid w:val="002D0851"/>
    <w:rsid w:val="002D1B06"/>
    <w:rsid w:val="002D23A2"/>
    <w:rsid w:val="002D3151"/>
    <w:rsid w:val="002D316A"/>
    <w:rsid w:val="002D3BB6"/>
    <w:rsid w:val="002D53AC"/>
    <w:rsid w:val="002D57FB"/>
    <w:rsid w:val="002E214B"/>
    <w:rsid w:val="002E291D"/>
    <w:rsid w:val="002F1BA1"/>
    <w:rsid w:val="002F474A"/>
    <w:rsid w:val="002F4D5B"/>
    <w:rsid w:val="002F506C"/>
    <w:rsid w:val="003006DC"/>
    <w:rsid w:val="00300EB0"/>
    <w:rsid w:val="0030397C"/>
    <w:rsid w:val="00303BFC"/>
    <w:rsid w:val="00306961"/>
    <w:rsid w:val="00307ABE"/>
    <w:rsid w:val="00310A63"/>
    <w:rsid w:val="0031624D"/>
    <w:rsid w:val="003163D3"/>
    <w:rsid w:val="00317C28"/>
    <w:rsid w:val="003276D5"/>
    <w:rsid w:val="00327D9A"/>
    <w:rsid w:val="003308C7"/>
    <w:rsid w:val="00330FF3"/>
    <w:rsid w:val="0033389E"/>
    <w:rsid w:val="00334021"/>
    <w:rsid w:val="003341E2"/>
    <w:rsid w:val="00335726"/>
    <w:rsid w:val="003418EA"/>
    <w:rsid w:val="0034205C"/>
    <w:rsid w:val="00342C4D"/>
    <w:rsid w:val="003440C6"/>
    <w:rsid w:val="00344115"/>
    <w:rsid w:val="003450BC"/>
    <w:rsid w:val="00345B70"/>
    <w:rsid w:val="00345BA7"/>
    <w:rsid w:val="00346371"/>
    <w:rsid w:val="0034641A"/>
    <w:rsid w:val="00347464"/>
    <w:rsid w:val="0035015F"/>
    <w:rsid w:val="00350750"/>
    <w:rsid w:val="00350CF2"/>
    <w:rsid w:val="00351D9D"/>
    <w:rsid w:val="00352F4B"/>
    <w:rsid w:val="003576CB"/>
    <w:rsid w:val="0035779C"/>
    <w:rsid w:val="0035799B"/>
    <w:rsid w:val="00357A76"/>
    <w:rsid w:val="00360150"/>
    <w:rsid w:val="00361F63"/>
    <w:rsid w:val="00362620"/>
    <w:rsid w:val="00370283"/>
    <w:rsid w:val="00371995"/>
    <w:rsid w:val="00371E1A"/>
    <w:rsid w:val="00376A2D"/>
    <w:rsid w:val="003774E7"/>
    <w:rsid w:val="0038245A"/>
    <w:rsid w:val="00382E87"/>
    <w:rsid w:val="0038566D"/>
    <w:rsid w:val="00390AFE"/>
    <w:rsid w:val="00392AA6"/>
    <w:rsid w:val="00393F1E"/>
    <w:rsid w:val="00394D8A"/>
    <w:rsid w:val="00395637"/>
    <w:rsid w:val="00395D07"/>
    <w:rsid w:val="00397086"/>
    <w:rsid w:val="003A0D1E"/>
    <w:rsid w:val="003A1536"/>
    <w:rsid w:val="003A3B0E"/>
    <w:rsid w:val="003B121C"/>
    <w:rsid w:val="003B2563"/>
    <w:rsid w:val="003B442C"/>
    <w:rsid w:val="003B4EE6"/>
    <w:rsid w:val="003C10EF"/>
    <w:rsid w:val="003C279E"/>
    <w:rsid w:val="003C4F80"/>
    <w:rsid w:val="003C7708"/>
    <w:rsid w:val="003C7753"/>
    <w:rsid w:val="003D0CEE"/>
    <w:rsid w:val="003D0FA1"/>
    <w:rsid w:val="003D53C9"/>
    <w:rsid w:val="003E0FA3"/>
    <w:rsid w:val="003E16B7"/>
    <w:rsid w:val="003E2B0D"/>
    <w:rsid w:val="003E3583"/>
    <w:rsid w:val="003E4B3F"/>
    <w:rsid w:val="003E7CF6"/>
    <w:rsid w:val="003F1212"/>
    <w:rsid w:val="003F6574"/>
    <w:rsid w:val="003F7D0F"/>
    <w:rsid w:val="00401783"/>
    <w:rsid w:val="00405593"/>
    <w:rsid w:val="00411361"/>
    <w:rsid w:val="00414E4A"/>
    <w:rsid w:val="004157F0"/>
    <w:rsid w:val="0041630F"/>
    <w:rsid w:val="00416543"/>
    <w:rsid w:val="00422080"/>
    <w:rsid w:val="00423A8D"/>
    <w:rsid w:val="00425C5A"/>
    <w:rsid w:val="00425EDA"/>
    <w:rsid w:val="004264E2"/>
    <w:rsid w:val="0043038D"/>
    <w:rsid w:val="00431A4E"/>
    <w:rsid w:val="00435B38"/>
    <w:rsid w:val="004362D3"/>
    <w:rsid w:val="00444243"/>
    <w:rsid w:val="004446A7"/>
    <w:rsid w:val="00444DB2"/>
    <w:rsid w:val="00445598"/>
    <w:rsid w:val="00446EDF"/>
    <w:rsid w:val="00447E18"/>
    <w:rsid w:val="00453685"/>
    <w:rsid w:val="004541E6"/>
    <w:rsid w:val="0045559F"/>
    <w:rsid w:val="004566D0"/>
    <w:rsid w:val="004572A1"/>
    <w:rsid w:val="004643FB"/>
    <w:rsid w:val="00465C39"/>
    <w:rsid w:val="00466C2A"/>
    <w:rsid w:val="00466F23"/>
    <w:rsid w:val="0047005A"/>
    <w:rsid w:val="00470F78"/>
    <w:rsid w:val="00471C42"/>
    <w:rsid w:val="00472F09"/>
    <w:rsid w:val="00473B47"/>
    <w:rsid w:val="004818B6"/>
    <w:rsid w:val="00482207"/>
    <w:rsid w:val="00493382"/>
    <w:rsid w:val="004945B9"/>
    <w:rsid w:val="004974FC"/>
    <w:rsid w:val="004A31DB"/>
    <w:rsid w:val="004A37CE"/>
    <w:rsid w:val="004A45DF"/>
    <w:rsid w:val="004A5E45"/>
    <w:rsid w:val="004A60A5"/>
    <w:rsid w:val="004A63C6"/>
    <w:rsid w:val="004B0460"/>
    <w:rsid w:val="004C578C"/>
    <w:rsid w:val="004C59AE"/>
    <w:rsid w:val="004C5FA9"/>
    <w:rsid w:val="004C6F15"/>
    <w:rsid w:val="004C787A"/>
    <w:rsid w:val="004C7DFD"/>
    <w:rsid w:val="004D016A"/>
    <w:rsid w:val="004D073A"/>
    <w:rsid w:val="004D5269"/>
    <w:rsid w:val="004D5F23"/>
    <w:rsid w:val="004D7334"/>
    <w:rsid w:val="004D7DE9"/>
    <w:rsid w:val="004E2AA5"/>
    <w:rsid w:val="004E347F"/>
    <w:rsid w:val="004E36ED"/>
    <w:rsid w:val="004E61A5"/>
    <w:rsid w:val="004F0318"/>
    <w:rsid w:val="004F54D8"/>
    <w:rsid w:val="005004C6"/>
    <w:rsid w:val="00502BE1"/>
    <w:rsid w:val="005037A9"/>
    <w:rsid w:val="00505E4F"/>
    <w:rsid w:val="00510A92"/>
    <w:rsid w:val="005137D9"/>
    <w:rsid w:val="005146E1"/>
    <w:rsid w:val="00514D0D"/>
    <w:rsid w:val="00517905"/>
    <w:rsid w:val="00524F45"/>
    <w:rsid w:val="00525187"/>
    <w:rsid w:val="00530874"/>
    <w:rsid w:val="00533473"/>
    <w:rsid w:val="00533F7A"/>
    <w:rsid w:val="005341CC"/>
    <w:rsid w:val="0053539C"/>
    <w:rsid w:val="00542046"/>
    <w:rsid w:val="005436DF"/>
    <w:rsid w:val="005460BB"/>
    <w:rsid w:val="005466D4"/>
    <w:rsid w:val="005506BF"/>
    <w:rsid w:val="00552D75"/>
    <w:rsid w:val="00553876"/>
    <w:rsid w:val="00555438"/>
    <w:rsid w:val="00555C4C"/>
    <w:rsid w:val="0056291C"/>
    <w:rsid w:val="00570EB0"/>
    <w:rsid w:val="0057172D"/>
    <w:rsid w:val="00571AB5"/>
    <w:rsid w:val="0057271E"/>
    <w:rsid w:val="00574821"/>
    <w:rsid w:val="0058736B"/>
    <w:rsid w:val="00590023"/>
    <w:rsid w:val="00591116"/>
    <w:rsid w:val="00592A12"/>
    <w:rsid w:val="005941D5"/>
    <w:rsid w:val="00594430"/>
    <w:rsid w:val="00596675"/>
    <w:rsid w:val="0059738D"/>
    <w:rsid w:val="005A2612"/>
    <w:rsid w:val="005A3A36"/>
    <w:rsid w:val="005A3F99"/>
    <w:rsid w:val="005A4105"/>
    <w:rsid w:val="005A434F"/>
    <w:rsid w:val="005A67DE"/>
    <w:rsid w:val="005A6CEB"/>
    <w:rsid w:val="005B05B1"/>
    <w:rsid w:val="005B0965"/>
    <w:rsid w:val="005B18C9"/>
    <w:rsid w:val="005B3284"/>
    <w:rsid w:val="005B4AA0"/>
    <w:rsid w:val="005B5619"/>
    <w:rsid w:val="005B60B5"/>
    <w:rsid w:val="005C7D2E"/>
    <w:rsid w:val="005D3C05"/>
    <w:rsid w:val="005D53CE"/>
    <w:rsid w:val="005D588E"/>
    <w:rsid w:val="005D711D"/>
    <w:rsid w:val="005D75BC"/>
    <w:rsid w:val="005D7BED"/>
    <w:rsid w:val="005E069E"/>
    <w:rsid w:val="005E17FD"/>
    <w:rsid w:val="005E2EA2"/>
    <w:rsid w:val="005E309C"/>
    <w:rsid w:val="005E30F9"/>
    <w:rsid w:val="005F11C2"/>
    <w:rsid w:val="005F2255"/>
    <w:rsid w:val="005F50E7"/>
    <w:rsid w:val="005F5F48"/>
    <w:rsid w:val="005F72F7"/>
    <w:rsid w:val="005F7BBF"/>
    <w:rsid w:val="00600446"/>
    <w:rsid w:val="00606852"/>
    <w:rsid w:val="006103FD"/>
    <w:rsid w:val="00611823"/>
    <w:rsid w:val="0061367F"/>
    <w:rsid w:val="0061445F"/>
    <w:rsid w:val="00616793"/>
    <w:rsid w:val="00616A53"/>
    <w:rsid w:val="00616AC1"/>
    <w:rsid w:val="00616EFF"/>
    <w:rsid w:val="006171FC"/>
    <w:rsid w:val="006176D5"/>
    <w:rsid w:val="00620666"/>
    <w:rsid w:val="00623784"/>
    <w:rsid w:val="00624290"/>
    <w:rsid w:val="00624B12"/>
    <w:rsid w:val="006252A7"/>
    <w:rsid w:val="00631978"/>
    <w:rsid w:val="00632393"/>
    <w:rsid w:val="00634183"/>
    <w:rsid w:val="00635C5A"/>
    <w:rsid w:val="00640FAF"/>
    <w:rsid w:val="0064266B"/>
    <w:rsid w:val="0064329B"/>
    <w:rsid w:val="0064439D"/>
    <w:rsid w:val="00646C0A"/>
    <w:rsid w:val="00652C3B"/>
    <w:rsid w:val="006545FC"/>
    <w:rsid w:val="00656F8E"/>
    <w:rsid w:val="0066740C"/>
    <w:rsid w:val="006679CD"/>
    <w:rsid w:val="006717C4"/>
    <w:rsid w:val="00673055"/>
    <w:rsid w:val="00674F85"/>
    <w:rsid w:val="0068189E"/>
    <w:rsid w:val="006820F2"/>
    <w:rsid w:val="0068457E"/>
    <w:rsid w:val="006847EB"/>
    <w:rsid w:val="00685B76"/>
    <w:rsid w:val="00685DE8"/>
    <w:rsid w:val="00686995"/>
    <w:rsid w:val="006877FB"/>
    <w:rsid w:val="00687B7C"/>
    <w:rsid w:val="00690E1F"/>
    <w:rsid w:val="00691E42"/>
    <w:rsid w:val="006A1B0E"/>
    <w:rsid w:val="006B1AEF"/>
    <w:rsid w:val="006B222A"/>
    <w:rsid w:val="006B2323"/>
    <w:rsid w:val="006B2BC5"/>
    <w:rsid w:val="006B7187"/>
    <w:rsid w:val="006C0522"/>
    <w:rsid w:val="006C11D0"/>
    <w:rsid w:val="006C2D08"/>
    <w:rsid w:val="006C2F6E"/>
    <w:rsid w:val="006C35C3"/>
    <w:rsid w:val="006C3695"/>
    <w:rsid w:val="006C36DF"/>
    <w:rsid w:val="006C7A8B"/>
    <w:rsid w:val="006D18AA"/>
    <w:rsid w:val="006D2EEA"/>
    <w:rsid w:val="006D2FE5"/>
    <w:rsid w:val="006D5CF8"/>
    <w:rsid w:val="006E00D3"/>
    <w:rsid w:val="006E75F6"/>
    <w:rsid w:val="006F010D"/>
    <w:rsid w:val="006F0750"/>
    <w:rsid w:val="006F4B12"/>
    <w:rsid w:val="006F4C8B"/>
    <w:rsid w:val="006F56AF"/>
    <w:rsid w:val="006F6910"/>
    <w:rsid w:val="006F7288"/>
    <w:rsid w:val="007014E0"/>
    <w:rsid w:val="00704A02"/>
    <w:rsid w:val="007068A1"/>
    <w:rsid w:val="0070776F"/>
    <w:rsid w:val="00710C35"/>
    <w:rsid w:val="00712098"/>
    <w:rsid w:val="007122E2"/>
    <w:rsid w:val="00712FF2"/>
    <w:rsid w:val="00714286"/>
    <w:rsid w:val="007142C5"/>
    <w:rsid w:val="00715BA5"/>
    <w:rsid w:val="00720940"/>
    <w:rsid w:val="007235D8"/>
    <w:rsid w:val="00724CA2"/>
    <w:rsid w:val="00724E87"/>
    <w:rsid w:val="0072539E"/>
    <w:rsid w:val="007263BD"/>
    <w:rsid w:val="00730669"/>
    <w:rsid w:val="007308F8"/>
    <w:rsid w:val="00730C25"/>
    <w:rsid w:val="0073240E"/>
    <w:rsid w:val="007348DA"/>
    <w:rsid w:val="00734AE9"/>
    <w:rsid w:val="00736F1B"/>
    <w:rsid w:val="007376DD"/>
    <w:rsid w:val="00740A4E"/>
    <w:rsid w:val="00740BED"/>
    <w:rsid w:val="00741424"/>
    <w:rsid w:val="00751BE8"/>
    <w:rsid w:val="007532E7"/>
    <w:rsid w:val="00753323"/>
    <w:rsid w:val="00754886"/>
    <w:rsid w:val="007564E1"/>
    <w:rsid w:val="00757EFC"/>
    <w:rsid w:val="00757FB4"/>
    <w:rsid w:val="00760165"/>
    <w:rsid w:val="00760E49"/>
    <w:rsid w:val="007618E9"/>
    <w:rsid w:val="00762B21"/>
    <w:rsid w:val="00762E01"/>
    <w:rsid w:val="0076313B"/>
    <w:rsid w:val="00764026"/>
    <w:rsid w:val="00764162"/>
    <w:rsid w:val="00766E5A"/>
    <w:rsid w:val="0077051B"/>
    <w:rsid w:val="00770735"/>
    <w:rsid w:val="007708C1"/>
    <w:rsid w:val="007718BA"/>
    <w:rsid w:val="00771A4C"/>
    <w:rsid w:val="00773777"/>
    <w:rsid w:val="00773BD1"/>
    <w:rsid w:val="00773E87"/>
    <w:rsid w:val="00774410"/>
    <w:rsid w:val="00776669"/>
    <w:rsid w:val="00782282"/>
    <w:rsid w:val="00782751"/>
    <w:rsid w:val="00782C25"/>
    <w:rsid w:val="00783BDD"/>
    <w:rsid w:val="0078476F"/>
    <w:rsid w:val="007851BC"/>
    <w:rsid w:val="00785F14"/>
    <w:rsid w:val="00786F51"/>
    <w:rsid w:val="00791020"/>
    <w:rsid w:val="00791277"/>
    <w:rsid w:val="007912FA"/>
    <w:rsid w:val="007914EF"/>
    <w:rsid w:val="00791B0F"/>
    <w:rsid w:val="00792D33"/>
    <w:rsid w:val="007A0661"/>
    <w:rsid w:val="007A230C"/>
    <w:rsid w:val="007A2330"/>
    <w:rsid w:val="007A3159"/>
    <w:rsid w:val="007A60E1"/>
    <w:rsid w:val="007A6EFF"/>
    <w:rsid w:val="007B0B2F"/>
    <w:rsid w:val="007B0CEF"/>
    <w:rsid w:val="007B396B"/>
    <w:rsid w:val="007B49EA"/>
    <w:rsid w:val="007B5A60"/>
    <w:rsid w:val="007B617F"/>
    <w:rsid w:val="007B7172"/>
    <w:rsid w:val="007B7247"/>
    <w:rsid w:val="007B7AA1"/>
    <w:rsid w:val="007C041E"/>
    <w:rsid w:val="007C2099"/>
    <w:rsid w:val="007C2997"/>
    <w:rsid w:val="007C4C13"/>
    <w:rsid w:val="007C6A7B"/>
    <w:rsid w:val="007C6C42"/>
    <w:rsid w:val="007C6E04"/>
    <w:rsid w:val="007C791A"/>
    <w:rsid w:val="007C7B44"/>
    <w:rsid w:val="007C7E13"/>
    <w:rsid w:val="007D0888"/>
    <w:rsid w:val="007D6DDA"/>
    <w:rsid w:val="007D74E0"/>
    <w:rsid w:val="007E10B6"/>
    <w:rsid w:val="007E22E7"/>
    <w:rsid w:val="007E2AE8"/>
    <w:rsid w:val="007F49FE"/>
    <w:rsid w:val="007F525F"/>
    <w:rsid w:val="007F56E7"/>
    <w:rsid w:val="007F726F"/>
    <w:rsid w:val="00800A7B"/>
    <w:rsid w:val="008019EC"/>
    <w:rsid w:val="008046F5"/>
    <w:rsid w:val="00805FA1"/>
    <w:rsid w:val="008071F5"/>
    <w:rsid w:val="00807416"/>
    <w:rsid w:val="00807D4D"/>
    <w:rsid w:val="00811BEA"/>
    <w:rsid w:val="0081227F"/>
    <w:rsid w:val="008125CD"/>
    <w:rsid w:val="008128CD"/>
    <w:rsid w:val="008154BF"/>
    <w:rsid w:val="0081686B"/>
    <w:rsid w:val="00816FA3"/>
    <w:rsid w:val="0081756F"/>
    <w:rsid w:val="00817B5F"/>
    <w:rsid w:val="00820FAA"/>
    <w:rsid w:val="00826E46"/>
    <w:rsid w:val="0082715F"/>
    <w:rsid w:val="0083410F"/>
    <w:rsid w:val="008341C0"/>
    <w:rsid w:val="00835C6F"/>
    <w:rsid w:val="00835EEC"/>
    <w:rsid w:val="008360CA"/>
    <w:rsid w:val="008402AD"/>
    <w:rsid w:val="008409AD"/>
    <w:rsid w:val="00844357"/>
    <w:rsid w:val="0085028F"/>
    <w:rsid w:val="00850B73"/>
    <w:rsid w:val="00852D7A"/>
    <w:rsid w:val="00853642"/>
    <w:rsid w:val="0085626D"/>
    <w:rsid w:val="00856F6A"/>
    <w:rsid w:val="00857B91"/>
    <w:rsid w:val="0086009B"/>
    <w:rsid w:val="008615B8"/>
    <w:rsid w:val="00863DFB"/>
    <w:rsid w:val="00866751"/>
    <w:rsid w:val="00870638"/>
    <w:rsid w:val="008722FE"/>
    <w:rsid w:val="00872881"/>
    <w:rsid w:val="008758E9"/>
    <w:rsid w:val="00876AF4"/>
    <w:rsid w:val="00880661"/>
    <w:rsid w:val="00881865"/>
    <w:rsid w:val="0088630D"/>
    <w:rsid w:val="00886EEA"/>
    <w:rsid w:val="00887E12"/>
    <w:rsid w:val="00887F34"/>
    <w:rsid w:val="00893F49"/>
    <w:rsid w:val="00894A9A"/>
    <w:rsid w:val="00894CFB"/>
    <w:rsid w:val="00895167"/>
    <w:rsid w:val="00896830"/>
    <w:rsid w:val="00897D22"/>
    <w:rsid w:val="008A3642"/>
    <w:rsid w:val="008A6851"/>
    <w:rsid w:val="008A6F52"/>
    <w:rsid w:val="008B0546"/>
    <w:rsid w:val="008B0D9C"/>
    <w:rsid w:val="008B2DC6"/>
    <w:rsid w:val="008B3912"/>
    <w:rsid w:val="008B4A8F"/>
    <w:rsid w:val="008B5A9B"/>
    <w:rsid w:val="008B63CA"/>
    <w:rsid w:val="008B72BA"/>
    <w:rsid w:val="008C027C"/>
    <w:rsid w:val="008C0509"/>
    <w:rsid w:val="008C312C"/>
    <w:rsid w:val="008C794E"/>
    <w:rsid w:val="008C7F41"/>
    <w:rsid w:val="008D16D9"/>
    <w:rsid w:val="008D23E1"/>
    <w:rsid w:val="008D5CDE"/>
    <w:rsid w:val="008D64D5"/>
    <w:rsid w:val="008E295C"/>
    <w:rsid w:val="008E3EBD"/>
    <w:rsid w:val="008E69ED"/>
    <w:rsid w:val="008E76ED"/>
    <w:rsid w:val="008F04E2"/>
    <w:rsid w:val="008F2052"/>
    <w:rsid w:val="008F3290"/>
    <w:rsid w:val="008F479C"/>
    <w:rsid w:val="008F7011"/>
    <w:rsid w:val="008F7DD3"/>
    <w:rsid w:val="0090047F"/>
    <w:rsid w:val="00900881"/>
    <w:rsid w:val="00901AC3"/>
    <w:rsid w:val="00902213"/>
    <w:rsid w:val="00903E5C"/>
    <w:rsid w:val="00904ADB"/>
    <w:rsid w:val="00906100"/>
    <w:rsid w:val="00911B7B"/>
    <w:rsid w:val="009148DD"/>
    <w:rsid w:val="00916B1C"/>
    <w:rsid w:val="00921173"/>
    <w:rsid w:val="009219BB"/>
    <w:rsid w:val="00921F5B"/>
    <w:rsid w:val="00923130"/>
    <w:rsid w:val="00923E04"/>
    <w:rsid w:val="00924589"/>
    <w:rsid w:val="00924A75"/>
    <w:rsid w:val="00925A3F"/>
    <w:rsid w:val="0092795F"/>
    <w:rsid w:val="00931D38"/>
    <w:rsid w:val="00937F3E"/>
    <w:rsid w:val="00940CF9"/>
    <w:rsid w:val="00944652"/>
    <w:rsid w:val="00950821"/>
    <w:rsid w:val="00950927"/>
    <w:rsid w:val="009513E5"/>
    <w:rsid w:val="00951CE4"/>
    <w:rsid w:val="0095320A"/>
    <w:rsid w:val="009551E7"/>
    <w:rsid w:val="00955D8B"/>
    <w:rsid w:val="009563DE"/>
    <w:rsid w:val="009608A9"/>
    <w:rsid w:val="00965146"/>
    <w:rsid w:val="00965956"/>
    <w:rsid w:val="0097199A"/>
    <w:rsid w:val="00972FD1"/>
    <w:rsid w:val="00974CC5"/>
    <w:rsid w:val="00975CCE"/>
    <w:rsid w:val="00977E69"/>
    <w:rsid w:val="00983172"/>
    <w:rsid w:val="009834C8"/>
    <w:rsid w:val="0098391E"/>
    <w:rsid w:val="00985FDA"/>
    <w:rsid w:val="00992780"/>
    <w:rsid w:val="00992EDC"/>
    <w:rsid w:val="009944A5"/>
    <w:rsid w:val="00994C59"/>
    <w:rsid w:val="009950D1"/>
    <w:rsid w:val="00995D73"/>
    <w:rsid w:val="00996722"/>
    <w:rsid w:val="00996C03"/>
    <w:rsid w:val="00997708"/>
    <w:rsid w:val="00997F19"/>
    <w:rsid w:val="009A08A2"/>
    <w:rsid w:val="009A0FC1"/>
    <w:rsid w:val="009A3CBA"/>
    <w:rsid w:val="009A76CA"/>
    <w:rsid w:val="009B0F11"/>
    <w:rsid w:val="009B177D"/>
    <w:rsid w:val="009B1C05"/>
    <w:rsid w:val="009B1F54"/>
    <w:rsid w:val="009B4947"/>
    <w:rsid w:val="009B6AC7"/>
    <w:rsid w:val="009B6C1F"/>
    <w:rsid w:val="009B780B"/>
    <w:rsid w:val="009C20A0"/>
    <w:rsid w:val="009C2D5A"/>
    <w:rsid w:val="009C5A22"/>
    <w:rsid w:val="009C5B15"/>
    <w:rsid w:val="009C6A33"/>
    <w:rsid w:val="009D38A4"/>
    <w:rsid w:val="009D41D6"/>
    <w:rsid w:val="009D7BA1"/>
    <w:rsid w:val="009E1DA6"/>
    <w:rsid w:val="009E3863"/>
    <w:rsid w:val="009E3FA9"/>
    <w:rsid w:val="009F04B5"/>
    <w:rsid w:val="009F140E"/>
    <w:rsid w:val="009F1520"/>
    <w:rsid w:val="009F2332"/>
    <w:rsid w:val="009F37A2"/>
    <w:rsid w:val="009F40DF"/>
    <w:rsid w:val="009F7329"/>
    <w:rsid w:val="009F7481"/>
    <w:rsid w:val="00A041AB"/>
    <w:rsid w:val="00A0633E"/>
    <w:rsid w:val="00A066D7"/>
    <w:rsid w:val="00A076A2"/>
    <w:rsid w:val="00A11C40"/>
    <w:rsid w:val="00A12247"/>
    <w:rsid w:val="00A1337A"/>
    <w:rsid w:val="00A1652A"/>
    <w:rsid w:val="00A16BD9"/>
    <w:rsid w:val="00A17B9D"/>
    <w:rsid w:val="00A22762"/>
    <w:rsid w:val="00A26F42"/>
    <w:rsid w:val="00A30429"/>
    <w:rsid w:val="00A30CB1"/>
    <w:rsid w:val="00A370C6"/>
    <w:rsid w:val="00A403F1"/>
    <w:rsid w:val="00A406CD"/>
    <w:rsid w:val="00A40B0C"/>
    <w:rsid w:val="00A4396D"/>
    <w:rsid w:val="00A44727"/>
    <w:rsid w:val="00A44CAA"/>
    <w:rsid w:val="00A45699"/>
    <w:rsid w:val="00A469AF"/>
    <w:rsid w:val="00A521D4"/>
    <w:rsid w:val="00A524EB"/>
    <w:rsid w:val="00A554FF"/>
    <w:rsid w:val="00A557F3"/>
    <w:rsid w:val="00A564ED"/>
    <w:rsid w:val="00A56738"/>
    <w:rsid w:val="00A607C6"/>
    <w:rsid w:val="00A63A2B"/>
    <w:rsid w:val="00A7141E"/>
    <w:rsid w:val="00A72141"/>
    <w:rsid w:val="00A72504"/>
    <w:rsid w:val="00A739E7"/>
    <w:rsid w:val="00A7579A"/>
    <w:rsid w:val="00A76B95"/>
    <w:rsid w:val="00A76D6C"/>
    <w:rsid w:val="00A81087"/>
    <w:rsid w:val="00A81270"/>
    <w:rsid w:val="00A8413F"/>
    <w:rsid w:val="00A84973"/>
    <w:rsid w:val="00A86B02"/>
    <w:rsid w:val="00A876E2"/>
    <w:rsid w:val="00A87C05"/>
    <w:rsid w:val="00A927FF"/>
    <w:rsid w:val="00A937C2"/>
    <w:rsid w:val="00A96CA8"/>
    <w:rsid w:val="00A97285"/>
    <w:rsid w:val="00AA0709"/>
    <w:rsid w:val="00AA0C8B"/>
    <w:rsid w:val="00AA27B0"/>
    <w:rsid w:val="00AA29FB"/>
    <w:rsid w:val="00AA2EAF"/>
    <w:rsid w:val="00AA3179"/>
    <w:rsid w:val="00AB0D8A"/>
    <w:rsid w:val="00AB3202"/>
    <w:rsid w:val="00AB3ADD"/>
    <w:rsid w:val="00AB58A5"/>
    <w:rsid w:val="00AB67A2"/>
    <w:rsid w:val="00AC003E"/>
    <w:rsid w:val="00AC0830"/>
    <w:rsid w:val="00AC0E0F"/>
    <w:rsid w:val="00AC49BD"/>
    <w:rsid w:val="00AC61B8"/>
    <w:rsid w:val="00AD0035"/>
    <w:rsid w:val="00AD4203"/>
    <w:rsid w:val="00AD6814"/>
    <w:rsid w:val="00AE1332"/>
    <w:rsid w:val="00AE14A3"/>
    <w:rsid w:val="00AE1826"/>
    <w:rsid w:val="00AE40A2"/>
    <w:rsid w:val="00AE4848"/>
    <w:rsid w:val="00AE4A0F"/>
    <w:rsid w:val="00AE51E9"/>
    <w:rsid w:val="00AE6AFB"/>
    <w:rsid w:val="00AF43EF"/>
    <w:rsid w:val="00AF5E36"/>
    <w:rsid w:val="00B01B09"/>
    <w:rsid w:val="00B039A7"/>
    <w:rsid w:val="00B06BB4"/>
    <w:rsid w:val="00B12CA1"/>
    <w:rsid w:val="00B12EAA"/>
    <w:rsid w:val="00B1619E"/>
    <w:rsid w:val="00B16C96"/>
    <w:rsid w:val="00B17AC1"/>
    <w:rsid w:val="00B22D00"/>
    <w:rsid w:val="00B247CE"/>
    <w:rsid w:val="00B25987"/>
    <w:rsid w:val="00B262AA"/>
    <w:rsid w:val="00B303DC"/>
    <w:rsid w:val="00B33FFF"/>
    <w:rsid w:val="00B348E3"/>
    <w:rsid w:val="00B364A6"/>
    <w:rsid w:val="00B36EB6"/>
    <w:rsid w:val="00B3707C"/>
    <w:rsid w:val="00B405AA"/>
    <w:rsid w:val="00B40706"/>
    <w:rsid w:val="00B40CC2"/>
    <w:rsid w:val="00B41805"/>
    <w:rsid w:val="00B42363"/>
    <w:rsid w:val="00B45CBB"/>
    <w:rsid w:val="00B46EF2"/>
    <w:rsid w:val="00B478B7"/>
    <w:rsid w:val="00B50401"/>
    <w:rsid w:val="00B51CCC"/>
    <w:rsid w:val="00B52ED5"/>
    <w:rsid w:val="00B544BE"/>
    <w:rsid w:val="00B558AD"/>
    <w:rsid w:val="00B578C4"/>
    <w:rsid w:val="00B606D0"/>
    <w:rsid w:val="00B615B4"/>
    <w:rsid w:val="00B61AEA"/>
    <w:rsid w:val="00B63768"/>
    <w:rsid w:val="00B637A2"/>
    <w:rsid w:val="00B652F3"/>
    <w:rsid w:val="00B659DC"/>
    <w:rsid w:val="00B7234E"/>
    <w:rsid w:val="00B74558"/>
    <w:rsid w:val="00B75245"/>
    <w:rsid w:val="00B75280"/>
    <w:rsid w:val="00B758B6"/>
    <w:rsid w:val="00B76011"/>
    <w:rsid w:val="00B76658"/>
    <w:rsid w:val="00B80910"/>
    <w:rsid w:val="00B835B3"/>
    <w:rsid w:val="00B85BE1"/>
    <w:rsid w:val="00B85F0F"/>
    <w:rsid w:val="00B8665A"/>
    <w:rsid w:val="00B87ABA"/>
    <w:rsid w:val="00B87D1B"/>
    <w:rsid w:val="00B925FE"/>
    <w:rsid w:val="00B928D9"/>
    <w:rsid w:val="00B9292C"/>
    <w:rsid w:val="00B95338"/>
    <w:rsid w:val="00B974F2"/>
    <w:rsid w:val="00B978E7"/>
    <w:rsid w:val="00BA09D2"/>
    <w:rsid w:val="00BA333A"/>
    <w:rsid w:val="00BB2BF1"/>
    <w:rsid w:val="00BB489C"/>
    <w:rsid w:val="00BB4ABE"/>
    <w:rsid w:val="00BB6ED1"/>
    <w:rsid w:val="00BC2180"/>
    <w:rsid w:val="00BC251E"/>
    <w:rsid w:val="00BC3F0B"/>
    <w:rsid w:val="00BC5A08"/>
    <w:rsid w:val="00BD002D"/>
    <w:rsid w:val="00BD31D6"/>
    <w:rsid w:val="00BD3A9B"/>
    <w:rsid w:val="00BD4A8B"/>
    <w:rsid w:val="00BD5308"/>
    <w:rsid w:val="00BD5D37"/>
    <w:rsid w:val="00BE0D77"/>
    <w:rsid w:val="00BE0F02"/>
    <w:rsid w:val="00BE122F"/>
    <w:rsid w:val="00BE18B9"/>
    <w:rsid w:val="00BE1DBC"/>
    <w:rsid w:val="00BE1E78"/>
    <w:rsid w:val="00BE2255"/>
    <w:rsid w:val="00BE3D42"/>
    <w:rsid w:val="00BE68C0"/>
    <w:rsid w:val="00BF0593"/>
    <w:rsid w:val="00BF34A3"/>
    <w:rsid w:val="00BF6AE3"/>
    <w:rsid w:val="00C015DF"/>
    <w:rsid w:val="00C01A1F"/>
    <w:rsid w:val="00C039BE"/>
    <w:rsid w:val="00C0487F"/>
    <w:rsid w:val="00C07ECA"/>
    <w:rsid w:val="00C116FD"/>
    <w:rsid w:val="00C128AA"/>
    <w:rsid w:val="00C12D1A"/>
    <w:rsid w:val="00C132A9"/>
    <w:rsid w:val="00C135CB"/>
    <w:rsid w:val="00C148C8"/>
    <w:rsid w:val="00C153FC"/>
    <w:rsid w:val="00C154F0"/>
    <w:rsid w:val="00C15AD0"/>
    <w:rsid w:val="00C21B46"/>
    <w:rsid w:val="00C2340D"/>
    <w:rsid w:val="00C23453"/>
    <w:rsid w:val="00C23624"/>
    <w:rsid w:val="00C23B25"/>
    <w:rsid w:val="00C247DC"/>
    <w:rsid w:val="00C253E5"/>
    <w:rsid w:val="00C26297"/>
    <w:rsid w:val="00C26AC3"/>
    <w:rsid w:val="00C30564"/>
    <w:rsid w:val="00C311CF"/>
    <w:rsid w:val="00C3140A"/>
    <w:rsid w:val="00C36823"/>
    <w:rsid w:val="00C40A03"/>
    <w:rsid w:val="00C421BD"/>
    <w:rsid w:val="00C4265A"/>
    <w:rsid w:val="00C42ED6"/>
    <w:rsid w:val="00C44790"/>
    <w:rsid w:val="00C45821"/>
    <w:rsid w:val="00C50C70"/>
    <w:rsid w:val="00C551CE"/>
    <w:rsid w:val="00C55A1F"/>
    <w:rsid w:val="00C56187"/>
    <w:rsid w:val="00C565E0"/>
    <w:rsid w:val="00C608D8"/>
    <w:rsid w:val="00C61C2A"/>
    <w:rsid w:val="00C6223E"/>
    <w:rsid w:val="00C62E3C"/>
    <w:rsid w:val="00C63F04"/>
    <w:rsid w:val="00C64916"/>
    <w:rsid w:val="00C64AB0"/>
    <w:rsid w:val="00C711E9"/>
    <w:rsid w:val="00C71A03"/>
    <w:rsid w:val="00C72C4E"/>
    <w:rsid w:val="00C74A06"/>
    <w:rsid w:val="00C766AF"/>
    <w:rsid w:val="00C821FC"/>
    <w:rsid w:val="00C8739A"/>
    <w:rsid w:val="00C91738"/>
    <w:rsid w:val="00C91978"/>
    <w:rsid w:val="00C92A84"/>
    <w:rsid w:val="00C9449E"/>
    <w:rsid w:val="00C94B9C"/>
    <w:rsid w:val="00C94F99"/>
    <w:rsid w:val="00CA034D"/>
    <w:rsid w:val="00CA1BA7"/>
    <w:rsid w:val="00CA356D"/>
    <w:rsid w:val="00CA38E7"/>
    <w:rsid w:val="00CA4C66"/>
    <w:rsid w:val="00CA73B0"/>
    <w:rsid w:val="00CB0A4D"/>
    <w:rsid w:val="00CB1462"/>
    <w:rsid w:val="00CB1BA6"/>
    <w:rsid w:val="00CB1F8B"/>
    <w:rsid w:val="00CB1F97"/>
    <w:rsid w:val="00CB24F2"/>
    <w:rsid w:val="00CB52A7"/>
    <w:rsid w:val="00CB7879"/>
    <w:rsid w:val="00CC1277"/>
    <w:rsid w:val="00CC1976"/>
    <w:rsid w:val="00CC1D94"/>
    <w:rsid w:val="00CC3DD8"/>
    <w:rsid w:val="00CC62D8"/>
    <w:rsid w:val="00CC645B"/>
    <w:rsid w:val="00CD030A"/>
    <w:rsid w:val="00CD14A4"/>
    <w:rsid w:val="00CD2F1D"/>
    <w:rsid w:val="00CD6D63"/>
    <w:rsid w:val="00CD7C86"/>
    <w:rsid w:val="00CE3927"/>
    <w:rsid w:val="00CE53B1"/>
    <w:rsid w:val="00CE741B"/>
    <w:rsid w:val="00CE75A5"/>
    <w:rsid w:val="00CF07D5"/>
    <w:rsid w:val="00CF0D07"/>
    <w:rsid w:val="00CF4DAD"/>
    <w:rsid w:val="00CF5843"/>
    <w:rsid w:val="00CF732B"/>
    <w:rsid w:val="00D00C16"/>
    <w:rsid w:val="00D0261E"/>
    <w:rsid w:val="00D037FA"/>
    <w:rsid w:val="00D03D1D"/>
    <w:rsid w:val="00D04807"/>
    <w:rsid w:val="00D058CC"/>
    <w:rsid w:val="00D07C61"/>
    <w:rsid w:val="00D07F9B"/>
    <w:rsid w:val="00D105C3"/>
    <w:rsid w:val="00D116D4"/>
    <w:rsid w:val="00D12ACF"/>
    <w:rsid w:val="00D12B0D"/>
    <w:rsid w:val="00D13B5A"/>
    <w:rsid w:val="00D13CD4"/>
    <w:rsid w:val="00D13EA8"/>
    <w:rsid w:val="00D14930"/>
    <w:rsid w:val="00D15CF3"/>
    <w:rsid w:val="00D1612E"/>
    <w:rsid w:val="00D17D26"/>
    <w:rsid w:val="00D21DC1"/>
    <w:rsid w:val="00D22F11"/>
    <w:rsid w:val="00D235E7"/>
    <w:rsid w:val="00D24B1F"/>
    <w:rsid w:val="00D26019"/>
    <w:rsid w:val="00D260C0"/>
    <w:rsid w:val="00D34935"/>
    <w:rsid w:val="00D35C00"/>
    <w:rsid w:val="00D457D2"/>
    <w:rsid w:val="00D47A83"/>
    <w:rsid w:val="00D550EF"/>
    <w:rsid w:val="00D57DAD"/>
    <w:rsid w:val="00D57E5D"/>
    <w:rsid w:val="00D60353"/>
    <w:rsid w:val="00D60F48"/>
    <w:rsid w:val="00D615AE"/>
    <w:rsid w:val="00D61A9E"/>
    <w:rsid w:val="00D64841"/>
    <w:rsid w:val="00D6589A"/>
    <w:rsid w:val="00D70869"/>
    <w:rsid w:val="00D72B5A"/>
    <w:rsid w:val="00D758D8"/>
    <w:rsid w:val="00D76E48"/>
    <w:rsid w:val="00D8095C"/>
    <w:rsid w:val="00D81515"/>
    <w:rsid w:val="00D82246"/>
    <w:rsid w:val="00D8309E"/>
    <w:rsid w:val="00D850B6"/>
    <w:rsid w:val="00D86DBE"/>
    <w:rsid w:val="00D90F3F"/>
    <w:rsid w:val="00D93DFA"/>
    <w:rsid w:val="00D94230"/>
    <w:rsid w:val="00D94ED7"/>
    <w:rsid w:val="00DA110B"/>
    <w:rsid w:val="00DB32CF"/>
    <w:rsid w:val="00DB5F77"/>
    <w:rsid w:val="00DB6AF7"/>
    <w:rsid w:val="00DC2660"/>
    <w:rsid w:val="00DC2AF0"/>
    <w:rsid w:val="00DC337E"/>
    <w:rsid w:val="00DC5C0A"/>
    <w:rsid w:val="00DD5CBF"/>
    <w:rsid w:val="00DD6C42"/>
    <w:rsid w:val="00DE12FD"/>
    <w:rsid w:val="00DF04DE"/>
    <w:rsid w:val="00DF2BE3"/>
    <w:rsid w:val="00DF3E02"/>
    <w:rsid w:val="00DF575F"/>
    <w:rsid w:val="00DF7B65"/>
    <w:rsid w:val="00DF7F03"/>
    <w:rsid w:val="00E004D8"/>
    <w:rsid w:val="00E005BD"/>
    <w:rsid w:val="00E039F7"/>
    <w:rsid w:val="00E046F0"/>
    <w:rsid w:val="00E10C5F"/>
    <w:rsid w:val="00E11098"/>
    <w:rsid w:val="00E12C1F"/>
    <w:rsid w:val="00E131CB"/>
    <w:rsid w:val="00E13D33"/>
    <w:rsid w:val="00E1404F"/>
    <w:rsid w:val="00E14524"/>
    <w:rsid w:val="00E147E4"/>
    <w:rsid w:val="00E1508A"/>
    <w:rsid w:val="00E16D62"/>
    <w:rsid w:val="00E174A7"/>
    <w:rsid w:val="00E2023B"/>
    <w:rsid w:val="00E21B96"/>
    <w:rsid w:val="00E22171"/>
    <w:rsid w:val="00E23516"/>
    <w:rsid w:val="00E24380"/>
    <w:rsid w:val="00E252A8"/>
    <w:rsid w:val="00E2596C"/>
    <w:rsid w:val="00E25B5E"/>
    <w:rsid w:val="00E3131B"/>
    <w:rsid w:val="00E31391"/>
    <w:rsid w:val="00E3174E"/>
    <w:rsid w:val="00E317A3"/>
    <w:rsid w:val="00E325AB"/>
    <w:rsid w:val="00E351C2"/>
    <w:rsid w:val="00E35539"/>
    <w:rsid w:val="00E37074"/>
    <w:rsid w:val="00E4020B"/>
    <w:rsid w:val="00E40336"/>
    <w:rsid w:val="00E40C07"/>
    <w:rsid w:val="00E431E0"/>
    <w:rsid w:val="00E458FC"/>
    <w:rsid w:val="00E53C8F"/>
    <w:rsid w:val="00E54944"/>
    <w:rsid w:val="00E54C40"/>
    <w:rsid w:val="00E55147"/>
    <w:rsid w:val="00E61056"/>
    <w:rsid w:val="00E61309"/>
    <w:rsid w:val="00E61392"/>
    <w:rsid w:val="00E616D5"/>
    <w:rsid w:val="00E61F3A"/>
    <w:rsid w:val="00E6287C"/>
    <w:rsid w:val="00E6372C"/>
    <w:rsid w:val="00E65181"/>
    <w:rsid w:val="00E65E95"/>
    <w:rsid w:val="00E72279"/>
    <w:rsid w:val="00E72580"/>
    <w:rsid w:val="00E73D62"/>
    <w:rsid w:val="00E75D8A"/>
    <w:rsid w:val="00E765A0"/>
    <w:rsid w:val="00E839BB"/>
    <w:rsid w:val="00E84786"/>
    <w:rsid w:val="00E91EE3"/>
    <w:rsid w:val="00E929AF"/>
    <w:rsid w:val="00E92B14"/>
    <w:rsid w:val="00E92D16"/>
    <w:rsid w:val="00E95BA7"/>
    <w:rsid w:val="00E966A8"/>
    <w:rsid w:val="00E966AB"/>
    <w:rsid w:val="00E97A78"/>
    <w:rsid w:val="00EA42F7"/>
    <w:rsid w:val="00EA466D"/>
    <w:rsid w:val="00EA6B47"/>
    <w:rsid w:val="00EA7487"/>
    <w:rsid w:val="00EA7CB4"/>
    <w:rsid w:val="00EB2092"/>
    <w:rsid w:val="00EB2779"/>
    <w:rsid w:val="00EB2C15"/>
    <w:rsid w:val="00EB2C92"/>
    <w:rsid w:val="00EB4227"/>
    <w:rsid w:val="00EB5B7B"/>
    <w:rsid w:val="00EB6EAD"/>
    <w:rsid w:val="00EC06C7"/>
    <w:rsid w:val="00EC08A6"/>
    <w:rsid w:val="00EC3F4C"/>
    <w:rsid w:val="00EC4EC5"/>
    <w:rsid w:val="00ED0AF5"/>
    <w:rsid w:val="00ED1C95"/>
    <w:rsid w:val="00ED2EFD"/>
    <w:rsid w:val="00ED4F95"/>
    <w:rsid w:val="00ED58BB"/>
    <w:rsid w:val="00ED5C52"/>
    <w:rsid w:val="00ED7455"/>
    <w:rsid w:val="00EE063B"/>
    <w:rsid w:val="00EE2520"/>
    <w:rsid w:val="00EE2600"/>
    <w:rsid w:val="00EE2625"/>
    <w:rsid w:val="00EE29A3"/>
    <w:rsid w:val="00EE2E1C"/>
    <w:rsid w:val="00EE50E6"/>
    <w:rsid w:val="00EF052D"/>
    <w:rsid w:val="00EF1C1E"/>
    <w:rsid w:val="00EF70AE"/>
    <w:rsid w:val="00F00D1B"/>
    <w:rsid w:val="00F023C4"/>
    <w:rsid w:val="00F02C3C"/>
    <w:rsid w:val="00F0682A"/>
    <w:rsid w:val="00F1100B"/>
    <w:rsid w:val="00F11EB6"/>
    <w:rsid w:val="00F11FBB"/>
    <w:rsid w:val="00F13F26"/>
    <w:rsid w:val="00F14A9E"/>
    <w:rsid w:val="00F17151"/>
    <w:rsid w:val="00F20ABD"/>
    <w:rsid w:val="00F220C9"/>
    <w:rsid w:val="00F237BA"/>
    <w:rsid w:val="00F3035E"/>
    <w:rsid w:val="00F30766"/>
    <w:rsid w:val="00F313FD"/>
    <w:rsid w:val="00F31D79"/>
    <w:rsid w:val="00F32644"/>
    <w:rsid w:val="00F33DE8"/>
    <w:rsid w:val="00F4457B"/>
    <w:rsid w:val="00F4483F"/>
    <w:rsid w:val="00F451D9"/>
    <w:rsid w:val="00F50CB9"/>
    <w:rsid w:val="00F51B4E"/>
    <w:rsid w:val="00F54A94"/>
    <w:rsid w:val="00F54B0F"/>
    <w:rsid w:val="00F56F64"/>
    <w:rsid w:val="00F57576"/>
    <w:rsid w:val="00F5791D"/>
    <w:rsid w:val="00F65988"/>
    <w:rsid w:val="00F65E0D"/>
    <w:rsid w:val="00F66394"/>
    <w:rsid w:val="00F705A8"/>
    <w:rsid w:val="00F70A7D"/>
    <w:rsid w:val="00F726E7"/>
    <w:rsid w:val="00F74D59"/>
    <w:rsid w:val="00F773AB"/>
    <w:rsid w:val="00F77A30"/>
    <w:rsid w:val="00F80088"/>
    <w:rsid w:val="00F8190E"/>
    <w:rsid w:val="00F8276E"/>
    <w:rsid w:val="00F82ABC"/>
    <w:rsid w:val="00F85E22"/>
    <w:rsid w:val="00F8724E"/>
    <w:rsid w:val="00F950B9"/>
    <w:rsid w:val="00F952C3"/>
    <w:rsid w:val="00F952FE"/>
    <w:rsid w:val="00F95731"/>
    <w:rsid w:val="00F96A4A"/>
    <w:rsid w:val="00FA364F"/>
    <w:rsid w:val="00FA6D26"/>
    <w:rsid w:val="00FB21A4"/>
    <w:rsid w:val="00FB2D4E"/>
    <w:rsid w:val="00FB2F49"/>
    <w:rsid w:val="00FB3D08"/>
    <w:rsid w:val="00FB68FA"/>
    <w:rsid w:val="00FB6F14"/>
    <w:rsid w:val="00FB70B3"/>
    <w:rsid w:val="00FB7556"/>
    <w:rsid w:val="00FB7996"/>
    <w:rsid w:val="00FC2496"/>
    <w:rsid w:val="00FC58D1"/>
    <w:rsid w:val="00FC64F6"/>
    <w:rsid w:val="00FD0939"/>
    <w:rsid w:val="00FD0DA1"/>
    <w:rsid w:val="00FD11ED"/>
    <w:rsid w:val="00FD17E7"/>
    <w:rsid w:val="00FD1AF7"/>
    <w:rsid w:val="00FD41EA"/>
    <w:rsid w:val="00FD4CC2"/>
    <w:rsid w:val="00FD661C"/>
    <w:rsid w:val="00FE0A18"/>
    <w:rsid w:val="00FE13F1"/>
    <w:rsid w:val="00FE1557"/>
    <w:rsid w:val="00FE2A43"/>
    <w:rsid w:val="00FE2E34"/>
    <w:rsid w:val="00FE3342"/>
    <w:rsid w:val="00FE44C1"/>
    <w:rsid w:val="00FE56C6"/>
    <w:rsid w:val="00FE76D5"/>
    <w:rsid w:val="00FF1558"/>
    <w:rsid w:val="00FF379D"/>
    <w:rsid w:val="00FF521F"/>
    <w:rsid w:val="00FF5E78"/>
    <w:rsid w:val="00FF7E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9A8D48-7EA0-4F0F-A325-13F86659F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CBD"/>
    <w:rPr>
      <w:rFonts w:ascii="Century Gothic" w:eastAsia="Times New Roman" w:hAnsi="Century Gothic"/>
      <w:sz w:val="22"/>
      <w:szCs w:val="22"/>
      <w:lang w:val="es-BO"/>
    </w:rPr>
  </w:style>
  <w:style w:type="paragraph" w:styleId="Ttulo1">
    <w:name w:val="heading 1"/>
    <w:basedOn w:val="Normal"/>
    <w:next w:val="Normal"/>
    <w:link w:val="Ttulo1Car"/>
    <w:qFormat/>
    <w:rsid w:val="007718BA"/>
    <w:pPr>
      <w:keepNext/>
      <w:numPr>
        <w:numId w:val="1"/>
      </w:numPr>
      <w:spacing w:before="240" w:after="240" w:line="360" w:lineRule="auto"/>
      <w:outlineLvl w:val="0"/>
    </w:pPr>
    <w:rPr>
      <w:rFonts w:ascii="Tahoma" w:hAnsi="Tahoma"/>
      <w:b/>
      <w:caps/>
      <w:sz w:val="18"/>
      <w:lang w:val="es-MX"/>
    </w:rPr>
  </w:style>
  <w:style w:type="paragraph" w:styleId="Ttulo2">
    <w:name w:val="heading 2"/>
    <w:basedOn w:val="Normal"/>
    <w:next w:val="Normal"/>
    <w:link w:val="Ttulo2Car"/>
    <w:qFormat/>
    <w:rsid w:val="00C23624"/>
    <w:pPr>
      <w:keepNext/>
      <w:numPr>
        <w:ilvl w:val="1"/>
        <w:numId w:val="1"/>
      </w:numPr>
      <w:spacing w:before="120" w:after="120" w:line="360" w:lineRule="auto"/>
      <w:jc w:val="both"/>
      <w:outlineLvl w:val="1"/>
    </w:pPr>
    <w:rPr>
      <w:rFonts w:ascii="Tahoma" w:hAnsi="Tahoma"/>
      <w:b/>
      <w:caps/>
      <w:sz w:val="18"/>
      <w:szCs w:val="18"/>
      <w:lang w:val="es-MX"/>
    </w:rPr>
  </w:style>
  <w:style w:type="paragraph" w:styleId="Ttulo3">
    <w:name w:val="heading 3"/>
    <w:basedOn w:val="Normal"/>
    <w:next w:val="Normal"/>
    <w:link w:val="Ttulo3Car"/>
    <w:qFormat/>
    <w:rsid w:val="00740BED"/>
    <w:pPr>
      <w:keepNext/>
      <w:numPr>
        <w:ilvl w:val="2"/>
        <w:numId w:val="1"/>
      </w:numPr>
      <w:spacing w:before="120" w:after="120" w:line="360" w:lineRule="auto"/>
      <w:jc w:val="both"/>
      <w:outlineLvl w:val="2"/>
    </w:pPr>
    <w:rPr>
      <w:rFonts w:ascii="Tahoma" w:hAnsi="Tahoma"/>
      <w:sz w:val="18"/>
      <w:szCs w:val="20"/>
      <w:lang w:val="es-MX"/>
    </w:rPr>
  </w:style>
  <w:style w:type="paragraph" w:styleId="Ttulo4">
    <w:name w:val="heading 4"/>
    <w:basedOn w:val="Normal"/>
    <w:next w:val="Normal"/>
    <w:link w:val="Ttulo4Car"/>
    <w:qFormat/>
    <w:rsid w:val="00466F23"/>
    <w:pPr>
      <w:keepNext/>
      <w:numPr>
        <w:ilvl w:val="3"/>
        <w:numId w:val="10"/>
      </w:numPr>
      <w:spacing w:before="240" w:after="60"/>
      <w:outlineLvl w:val="3"/>
    </w:pPr>
    <w:rPr>
      <w:rFonts w:ascii="Tahoma" w:hAnsi="Tahoma"/>
      <w:bCs/>
      <w:sz w:val="18"/>
      <w:szCs w:val="28"/>
    </w:rPr>
  </w:style>
  <w:style w:type="paragraph" w:styleId="Ttulo5">
    <w:name w:val="heading 5"/>
    <w:aliases w:val="TITULO CENTRAL RAYADO"/>
    <w:basedOn w:val="Normal"/>
    <w:next w:val="Normal"/>
    <w:link w:val="Ttulo5Car"/>
    <w:qFormat/>
    <w:rsid w:val="005B0965"/>
    <w:pPr>
      <w:widowControl w:val="0"/>
      <w:numPr>
        <w:ilvl w:val="4"/>
        <w:numId w:val="2"/>
      </w:numPr>
      <w:spacing w:before="240" w:after="60"/>
      <w:jc w:val="center"/>
      <w:outlineLvl w:val="4"/>
    </w:pPr>
    <w:rPr>
      <w:rFonts w:ascii="Tahoma" w:hAnsi="Tahoma"/>
      <w:b/>
      <w:snapToGrid w:val="0"/>
      <w:sz w:val="28"/>
      <w:szCs w:val="20"/>
      <w:lang w:val="es-ES_tradnl" w:eastAsia="en-US"/>
    </w:rPr>
  </w:style>
  <w:style w:type="paragraph" w:styleId="Ttulo6">
    <w:name w:val="heading 6"/>
    <w:basedOn w:val="Normal"/>
    <w:next w:val="Normal"/>
    <w:link w:val="Ttulo6Car"/>
    <w:qFormat/>
    <w:rsid w:val="005B0965"/>
    <w:pPr>
      <w:keepNext/>
      <w:numPr>
        <w:numId w:val="4"/>
      </w:numPr>
      <w:jc w:val="center"/>
      <w:outlineLvl w:val="5"/>
    </w:pPr>
    <w:rPr>
      <w:rFonts w:ascii="Tahoma" w:hAnsi="Tahoma"/>
      <w:b/>
      <w:sz w:val="18"/>
      <w:szCs w:val="20"/>
      <w:lang w:eastAsia="en-US"/>
    </w:rPr>
  </w:style>
  <w:style w:type="paragraph" w:styleId="Ttulo7">
    <w:name w:val="heading 7"/>
    <w:basedOn w:val="Normal"/>
    <w:next w:val="Normal"/>
    <w:link w:val="Ttulo7Car"/>
    <w:qFormat/>
    <w:rsid w:val="003B442C"/>
    <w:pPr>
      <w:spacing w:before="240" w:after="60"/>
      <w:outlineLvl w:val="6"/>
    </w:pPr>
    <w:rPr>
      <w:rFonts w:ascii="Times New Roman" w:hAnsi="Times New Roman"/>
      <w:sz w:val="24"/>
      <w:szCs w:val="24"/>
      <w:lang w:val="es-ES" w:eastAsia="en-US"/>
    </w:rPr>
  </w:style>
  <w:style w:type="paragraph" w:styleId="Ttulo8">
    <w:name w:val="heading 8"/>
    <w:basedOn w:val="Normal"/>
    <w:next w:val="Normal"/>
    <w:link w:val="Ttulo8Car"/>
    <w:qFormat/>
    <w:rsid w:val="003B442C"/>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ED5C52"/>
    <w:pPr>
      <w:keepNext/>
      <w:numPr>
        <w:numId w:val="3"/>
      </w:numPr>
      <w:jc w:val="center"/>
      <w:outlineLvl w:val="8"/>
    </w:pPr>
    <w:rPr>
      <w:rFonts w:ascii="Tahoma" w:hAnsi="Tahoma"/>
      <w:sz w:val="28"/>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ClauseText">
    <w:name w:val="Sub-Clause Text"/>
    <w:basedOn w:val="Normal"/>
    <w:semiHidden/>
    <w:rsid w:val="001527FB"/>
    <w:pPr>
      <w:spacing w:before="120" w:after="120"/>
      <w:jc w:val="both"/>
    </w:pPr>
    <w:rPr>
      <w:rFonts w:ascii="Times New Roman" w:hAnsi="Times New Roman"/>
      <w:spacing w:val="-4"/>
      <w:sz w:val="24"/>
      <w:szCs w:val="20"/>
      <w:lang w:val="en-US" w:eastAsia="en-US"/>
    </w:rPr>
  </w:style>
  <w:style w:type="paragraph" w:styleId="Textoindependiente">
    <w:name w:val="Body Text"/>
    <w:basedOn w:val="Normal"/>
    <w:link w:val="TextoindependienteCar"/>
    <w:rsid w:val="00FE13F1"/>
    <w:pPr>
      <w:spacing w:after="120" w:line="276" w:lineRule="auto"/>
    </w:pPr>
    <w:rPr>
      <w:rFonts w:ascii="Calibri" w:eastAsia="Calibri" w:hAnsi="Calibri"/>
      <w:lang w:eastAsia="en-US"/>
    </w:rPr>
  </w:style>
  <w:style w:type="character" w:customStyle="1" w:styleId="TextoindependienteCar">
    <w:name w:val="Texto independiente Car"/>
    <w:link w:val="Textoindependiente"/>
    <w:rsid w:val="00FE13F1"/>
    <w:rPr>
      <w:sz w:val="22"/>
      <w:szCs w:val="22"/>
      <w:lang w:eastAsia="en-US"/>
    </w:rPr>
  </w:style>
  <w:style w:type="paragraph" w:styleId="Prrafodelista">
    <w:name w:val="List Paragraph"/>
    <w:basedOn w:val="Normal"/>
    <w:uiPriority w:val="34"/>
    <w:qFormat/>
    <w:rsid w:val="00FE13F1"/>
    <w:pPr>
      <w:spacing w:after="200" w:line="276" w:lineRule="auto"/>
      <w:ind w:left="708"/>
    </w:pPr>
    <w:rPr>
      <w:rFonts w:ascii="Calibri" w:eastAsia="Calibri" w:hAnsi="Calibri"/>
      <w:lang w:eastAsia="en-US"/>
    </w:rPr>
  </w:style>
  <w:style w:type="paragraph" w:styleId="Encabezado">
    <w:name w:val="header"/>
    <w:aliases w:val="Encabezado1"/>
    <w:basedOn w:val="Normal"/>
    <w:link w:val="EncabezadoCar"/>
    <w:uiPriority w:val="99"/>
    <w:unhideWhenUsed/>
    <w:rsid w:val="00D35C00"/>
    <w:pPr>
      <w:tabs>
        <w:tab w:val="center" w:pos="4419"/>
        <w:tab w:val="right" w:pos="8838"/>
      </w:tabs>
    </w:pPr>
  </w:style>
  <w:style w:type="character" w:customStyle="1" w:styleId="EncabezadoCar">
    <w:name w:val="Encabezado Car"/>
    <w:aliases w:val="Encabezado1 Car"/>
    <w:link w:val="Encabezado"/>
    <w:uiPriority w:val="99"/>
    <w:rsid w:val="00D35C00"/>
    <w:rPr>
      <w:rFonts w:ascii="Century Gothic" w:eastAsia="Times New Roman" w:hAnsi="Century Gothic"/>
      <w:sz w:val="22"/>
      <w:szCs w:val="22"/>
      <w:lang w:eastAsia="es-ES"/>
    </w:rPr>
  </w:style>
  <w:style w:type="paragraph" w:styleId="Piedepgina">
    <w:name w:val="footer"/>
    <w:basedOn w:val="Normal"/>
    <w:link w:val="PiedepginaCar"/>
    <w:uiPriority w:val="99"/>
    <w:unhideWhenUsed/>
    <w:rsid w:val="00D35C00"/>
    <w:pPr>
      <w:tabs>
        <w:tab w:val="center" w:pos="4419"/>
        <w:tab w:val="right" w:pos="8838"/>
      </w:tabs>
    </w:pPr>
  </w:style>
  <w:style w:type="character" w:customStyle="1" w:styleId="PiedepginaCar">
    <w:name w:val="Pie de página Car"/>
    <w:link w:val="Piedepgina"/>
    <w:uiPriority w:val="99"/>
    <w:rsid w:val="00D35C00"/>
    <w:rPr>
      <w:rFonts w:ascii="Century Gothic" w:eastAsia="Times New Roman" w:hAnsi="Century Gothic"/>
      <w:sz w:val="22"/>
      <w:szCs w:val="22"/>
      <w:lang w:eastAsia="es-ES"/>
    </w:rPr>
  </w:style>
  <w:style w:type="paragraph" w:styleId="Textonotapie">
    <w:name w:val="footnote text"/>
    <w:basedOn w:val="Normal"/>
    <w:link w:val="TextonotapieCar"/>
    <w:semiHidden/>
    <w:rsid w:val="001D4BD3"/>
    <w:pPr>
      <w:spacing w:after="200" w:line="276" w:lineRule="auto"/>
    </w:pPr>
    <w:rPr>
      <w:rFonts w:ascii="Calibri" w:eastAsia="Calibri" w:hAnsi="Calibri"/>
      <w:sz w:val="20"/>
      <w:szCs w:val="20"/>
      <w:lang w:eastAsia="en-US"/>
    </w:rPr>
  </w:style>
  <w:style w:type="character" w:customStyle="1" w:styleId="TextonotapieCar">
    <w:name w:val="Texto nota pie Car"/>
    <w:link w:val="Textonotapie"/>
    <w:semiHidden/>
    <w:rsid w:val="001D4BD3"/>
    <w:rPr>
      <w:lang w:eastAsia="en-US"/>
    </w:rPr>
  </w:style>
  <w:style w:type="character" w:styleId="Refdenotaalpie">
    <w:name w:val="footnote reference"/>
    <w:semiHidden/>
    <w:rsid w:val="001D4BD3"/>
    <w:rPr>
      <w:vertAlign w:val="superscript"/>
    </w:rPr>
  </w:style>
  <w:style w:type="table" w:styleId="Tablaconcuadrcula">
    <w:name w:val="Table Grid"/>
    <w:basedOn w:val="Tablanormal"/>
    <w:rsid w:val="00BE1D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7718BA"/>
    <w:rPr>
      <w:rFonts w:ascii="Tahoma" w:eastAsia="Times New Roman" w:hAnsi="Tahoma"/>
      <w:b/>
      <w:caps/>
      <w:sz w:val="18"/>
      <w:szCs w:val="22"/>
      <w:lang w:val="es-MX" w:eastAsia="es-ES"/>
    </w:rPr>
  </w:style>
  <w:style w:type="character" w:customStyle="1" w:styleId="Ttulo2Car">
    <w:name w:val="Título 2 Car"/>
    <w:link w:val="Ttulo2"/>
    <w:rsid w:val="00C23624"/>
    <w:rPr>
      <w:rFonts w:ascii="Tahoma" w:eastAsia="Times New Roman" w:hAnsi="Tahoma"/>
      <w:b/>
      <w:caps/>
      <w:sz w:val="18"/>
      <w:szCs w:val="18"/>
      <w:lang w:val="es-MX" w:eastAsia="es-ES"/>
    </w:rPr>
  </w:style>
  <w:style w:type="character" w:customStyle="1" w:styleId="Ttulo3Car">
    <w:name w:val="Título 3 Car"/>
    <w:link w:val="Ttulo3"/>
    <w:rsid w:val="00740BED"/>
    <w:rPr>
      <w:rFonts w:ascii="Tahoma" w:eastAsia="Times New Roman" w:hAnsi="Tahoma"/>
      <w:sz w:val="18"/>
      <w:lang w:val="es-MX" w:eastAsia="es-ES"/>
    </w:rPr>
  </w:style>
  <w:style w:type="character" w:styleId="Refdecomentario">
    <w:name w:val="annotation reference"/>
    <w:semiHidden/>
    <w:unhideWhenUsed/>
    <w:rsid w:val="00B75245"/>
    <w:rPr>
      <w:sz w:val="16"/>
      <w:szCs w:val="16"/>
    </w:rPr>
  </w:style>
  <w:style w:type="paragraph" w:styleId="Textocomentario">
    <w:name w:val="annotation text"/>
    <w:aliases w:val=" Car Car"/>
    <w:basedOn w:val="Normal"/>
    <w:link w:val="TextocomentarioCar"/>
    <w:uiPriority w:val="99"/>
    <w:semiHidden/>
    <w:unhideWhenUsed/>
    <w:rsid w:val="00B75245"/>
    <w:rPr>
      <w:sz w:val="20"/>
      <w:szCs w:val="20"/>
    </w:rPr>
  </w:style>
  <w:style w:type="character" w:customStyle="1" w:styleId="TextocomentarioCar">
    <w:name w:val="Texto comentario Car"/>
    <w:aliases w:val=" Car Car Car"/>
    <w:link w:val="Textocomentario"/>
    <w:uiPriority w:val="99"/>
    <w:semiHidden/>
    <w:rsid w:val="00B75245"/>
    <w:rPr>
      <w:rFonts w:ascii="Century Gothic" w:eastAsia="Times New Roman" w:hAnsi="Century Gothic"/>
      <w:lang w:eastAsia="es-ES"/>
    </w:rPr>
  </w:style>
  <w:style w:type="paragraph" w:styleId="Asuntodelcomentario">
    <w:name w:val="annotation subject"/>
    <w:basedOn w:val="Textocomentario"/>
    <w:next w:val="Textocomentario"/>
    <w:link w:val="AsuntodelcomentarioCar"/>
    <w:uiPriority w:val="99"/>
    <w:semiHidden/>
    <w:unhideWhenUsed/>
    <w:rsid w:val="00B75245"/>
    <w:rPr>
      <w:b/>
      <w:bCs/>
    </w:rPr>
  </w:style>
  <w:style w:type="character" w:customStyle="1" w:styleId="AsuntodelcomentarioCar">
    <w:name w:val="Asunto del comentario Car"/>
    <w:link w:val="Asuntodelcomentario"/>
    <w:uiPriority w:val="99"/>
    <w:semiHidden/>
    <w:rsid w:val="00B75245"/>
    <w:rPr>
      <w:rFonts w:ascii="Century Gothic" w:eastAsia="Times New Roman" w:hAnsi="Century Gothic"/>
      <w:b/>
      <w:bCs/>
      <w:lang w:eastAsia="es-ES"/>
    </w:rPr>
  </w:style>
  <w:style w:type="paragraph" w:styleId="Textodeglobo">
    <w:name w:val="Balloon Text"/>
    <w:basedOn w:val="Normal"/>
    <w:link w:val="TextodegloboCar"/>
    <w:unhideWhenUsed/>
    <w:rsid w:val="00B75245"/>
    <w:rPr>
      <w:rFonts w:ascii="Tahoma" w:hAnsi="Tahoma"/>
      <w:sz w:val="16"/>
      <w:szCs w:val="16"/>
    </w:rPr>
  </w:style>
  <w:style w:type="character" w:customStyle="1" w:styleId="TextodegloboCar">
    <w:name w:val="Texto de globo Car"/>
    <w:link w:val="Textodeglobo"/>
    <w:rsid w:val="00B75245"/>
    <w:rPr>
      <w:rFonts w:ascii="Tahoma" w:eastAsia="Times New Roman" w:hAnsi="Tahoma" w:cs="Tahoma"/>
      <w:sz w:val="16"/>
      <w:szCs w:val="16"/>
      <w:lang w:eastAsia="es-ES"/>
    </w:rPr>
  </w:style>
  <w:style w:type="character" w:styleId="AcrnimoHTML">
    <w:name w:val="HTML Acronym"/>
    <w:basedOn w:val="Fuentedeprrafopredeter"/>
    <w:semiHidden/>
    <w:rsid w:val="00055F0B"/>
  </w:style>
  <w:style w:type="numbering" w:styleId="ArtculoSeccin">
    <w:name w:val="Outline List 3"/>
    <w:basedOn w:val="Sinlista"/>
    <w:semiHidden/>
    <w:rsid w:val="00055F0B"/>
    <w:pPr>
      <w:numPr>
        <w:numId w:val="18"/>
      </w:numPr>
    </w:pPr>
  </w:style>
  <w:style w:type="paragraph" w:styleId="Cierre">
    <w:name w:val="Closing"/>
    <w:basedOn w:val="Normal"/>
    <w:rsid w:val="00055F0B"/>
    <w:pPr>
      <w:ind w:left="4252"/>
    </w:pPr>
  </w:style>
  <w:style w:type="paragraph" w:customStyle="1" w:styleId="Normal2">
    <w:name w:val="Normal 2"/>
    <w:basedOn w:val="Normal"/>
    <w:link w:val="Normal2Car"/>
    <w:rsid w:val="00390AFE"/>
    <w:pPr>
      <w:spacing w:before="120" w:after="120" w:line="360" w:lineRule="auto"/>
      <w:ind w:left="1111" w:right="113"/>
      <w:jc w:val="both"/>
    </w:pPr>
    <w:rPr>
      <w:rFonts w:ascii="Tahoma" w:eastAsia="Calibri" w:hAnsi="Tahoma"/>
      <w:sz w:val="18"/>
      <w:szCs w:val="20"/>
    </w:rPr>
  </w:style>
  <w:style w:type="character" w:styleId="Nmerodepgina">
    <w:name w:val="page number"/>
    <w:basedOn w:val="Fuentedeprrafopredeter"/>
    <w:uiPriority w:val="99"/>
    <w:rsid w:val="0064439D"/>
  </w:style>
  <w:style w:type="character" w:styleId="CitaHTML">
    <w:name w:val="HTML Cite"/>
    <w:semiHidden/>
    <w:rsid w:val="00055F0B"/>
    <w:rPr>
      <w:i/>
      <w:iCs/>
    </w:rPr>
  </w:style>
  <w:style w:type="character" w:styleId="CdigoHTML">
    <w:name w:val="HTML Code"/>
    <w:semiHidden/>
    <w:rsid w:val="00055F0B"/>
    <w:rPr>
      <w:rFonts w:ascii="Courier New" w:hAnsi="Courier New" w:cs="Courier New"/>
      <w:sz w:val="20"/>
      <w:szCs w:val="20"/>
    </w:rPr>
  </w:style>
  <w:style w:type="paragraph" w:styleId="Continuarlista">
    <w:name w:val="List Continue"/>
    <w:basedOn w:val="Normal"/>
    <w:rsid w:val="00055F0B"/>
    <w:pPr>
      <w:spacing w:after="120"/>
      <w:ind w:left="283"/>
    </w:pPr>
  </w:style>
  <w:style w:type="paragraph" w:styleId="Sangradetextonormal">
    <w:name w:val="Body Text Indent"/>
    <w:basedOn w:val="Normal"/>
    <w:rsid w:val="00F4483F"/>
    <w:pPr>
      <w:tabs>
        <w:tab w:val="num" w:pos="1068"/>
      </w:tabs>
      <w:spacing w:after="120"/>
      <w:ind w:left="283"/>
    </w:pPr>
    <w:rPr>
      <w:rFonts w:ascii="Times New Roman" w:hAnsi="Times New Roman"/>
      <w:sz w:val="20"/>
      <w:szCs w:val="20"/>
      <w:lang w:val="es-ES" w:eastAsia="en-US"/>
    </w:rPr>
  </w:style>
  <w:style w:type="paragraph" w:styleId="Listaconvietas2">
    <w:name w:val="List Bullet 2"/>
    <w:basedOn w:val="Normal"/>
    <w:autoRedefine/>
    <w:rsid w:val="00F4483F"/>
    <w:pPr>
      <w:ind w:left="360" w:hanging="360"/>
    </w:pPr>
    <w:rPr>
      <w:rFonts w:ascii="Times New Roman" w:hAnsi="Times New Roman"/>
      <w:sz w:val="24"/>
      <w:szCs w:val="24"/>
      <w:lang w:val="es-ES"/>
    </w:rPr>
  </w:style>
  <w:style w:type="paragraph" w:styleId="Listaconvietas4">
    <w:name w:val="List Bullet 4"/>
    <w:basedOn w:val="Normal"/>
    <w:autoRedefine/>
    <w:rsid w:val="00F4483F"/>
    <w:pPr>
      <w:ind w:left="360" w:hanging="360"/>
    </w:pPr>
    <w:rPr>
      <w:rFonts w:ascii="Times New Roman" w:hAnsi="Times New Roman"/>
      <w:sz w:val="24"/>
      <w:szCs w:val="24"/>
      <w:lang w:val="es-ES"/>
    </w:rPr>
  </w:style>
  <w:style w:type="character" w:customStyle="1" w:styleId="Ttulo6Car">
    <w:name w:val="Título 6 Car"/>
    <w:link w:val="Ttulo6"/>
    <w:rsid w:val="005B0965"/>
    <w:rPr>
      <w:rFonts w:ascii="Tahoma" w:eastAsia="Times New Roman" w:hAnsi="Tahoma"/>
      <w:b/>
      <w:sz w:val="18"/>
      <w:lang w:eastAsia="en-US"/>
    </w:rPr>
  </w:style>
  <w:style w:type="character" w:customStyle="1" w:styleId="Ttulo7Car">
    <w:name w:val="Título 7 Car"/>
    <w:link w:val="Ttulo7"/>
    <w:rsid w:val="003B442C"/>
    <w:rPr>
      <w:rFonts w:ascii="Times New Roman" w:eastAsia="Times New Roman" w:hAnsi="Times New Roman"/>
      <w:sz w:val="24"/>
      <w:szCs w:val="24"/>
      <w:lang w:val="es-ES" w:eastAsia="en-US"/>
    </w:rPr>
  </w:style>
  <w:style w:type="character" w:customStyle="1" w:styleId="Ttulo8Car">
    <w:name w:val="Título 8 Car"/>
    <w:link w:val="Ttulo8"/>
    <w:rsid w:val="003B442C"/>
    <w:rPr>
      <w:rFonts w:ascii="Tahoma" w:eastAsia="Times New Roman" w:hAnsi="Tahoma"/>
      <w:b/>
      <w:u w:val="single"/>
      <w:lang w:val="es-MX" w:eastAsia="en-US"/>
    </w:rPr>
  </w:style>
  <w:style w:type="character" w:customStyle="1" w:styleId="Ttulo9Car">
    <w:name w:val="Título 9 Car"/>
    <w:link w:val="Ttulo9"/>
    <w:rsid w:val="00ED5C52"/>
    <w:rPr>
      <w:rFonts w:ascii="Tahoma" w:eastAsia="Times New Roman" w:hAnsi="Tahoma"/>
      <w:sz w:val="28"/>
      <w:lang w:val="es-ES" w:eastAsia="en-US"/>
    </w:rPr>
  </w:style>
  <w:style w:type="paragraph" w:styleId="Puesto">
    <w:name w:val="Title"/>
    <w:basedOn w:val="Normal"/>
    <w:link w:val="PuestoCar"/>
    <w:qFormat/>
    <w:rsid w:val="003B442C"/>
    <w:pPr>
      <w:jc w:val="center"/>
    </w:pPr>
    <w:rPr>
      <w:rFonts w:ascii="Times New Roman" w:hAnsi="Times New Roman"/>
      <w:b/>
      <w:caps/>
      <w:sz w:val="24"/>
      <w:szCs w:val="36"/>
      <w:u w:val="single"/>
      <w:lang w:val="es-ES" w:eastAsia="en-US"/>
    </w:rPr>
  </w:style>
  <w:style w:type="character" w:customStyle="1" w:styleId="PuestoCar">
    <w:name w:val="Puesto Car"/>
    <w:link w:val="Puesto"/>
    <w:rsid w:val="003B442C"/>
    <w:rPr>
      <w:rFonts w:ascii="Times New Roman" w:eastAsia="Times New Roman" w:hAnsi="Times New Roman"/>
      <w:b/>
      <w:caps/>
      <w:sz w:val="24"/>
      <w:szCs w:val="36"/>
      <w:u w:val="single"/>
      <w:lang w:val="es-ES" w:eastAsia="en-US"/>
    </w:rPr>
  </w:style>
  <w:style w:type="paragraph" w:customStyle="1" w:styleId="Document1">
    <w:name w:val="Document 1"/>
    <w:semiHidden/>
    <w:rsid w:val="003B442C"/>
    <w:pPr>
      <w:keepNext/>
      <w:keepLines/>
      <w:tabs>
        <w:tab w:val="left" w:pos="-720"/>
      </w:tabs>
      <w:suppressAutoHyphens/>
    </w:pPr>
    <w:rPr>
      <w:rFonts w:ascii="Courier" w:eastAsia="Times New Roman" w:hAnsi="Courier"/>
      <w:sz w:val="24"/>
      <w:lang w:val="en-US" w:eastAsia="en-US"/>
    </w:rPr>
  </w:style>
  <w:style w:type="paragraph" w:styleId="Sangra2detindependiente">
    <w:name w:val="Body Text Indent 2"/>
    <w:basedOn w:val="Normal"/>
    <w:link w:val="Sangra2detindependienteCar"/>
    <w:rsid w:val="003B442C"/>
    <w:pPr>
      <w:spacing w:after="120" w:line="480" w:lineRule="auto"/>
      <w:ind w:left="283"/>
    </w:pPr>
    <w:rPr>
      <w:rFonts w:ascii="Times New Roman" w:hAnsi="Times New Roman"/>
      <w:sz w:val="20"/>
      <w:szCs w:val="20"/>
      <w:lang w:val="es-ES" w:eastAsia="en-US"/>
    </w:rPr>
  </w:style>
  <w:style w:type="character" w:customStyle="1" w:styleId="Sangra2detindependienteCar">
    <w:name w:val="Sangría 2 de t. independiente Car"/>
    <w:link w:val="Sangra2detindependiente"/>
    <w:rsid w:val="003B442C"/>
    <w:rPr>
      <w:rFonts w:ascii="Times New Roman" w:eastAsia="Times New Roman" w:hAnsi="Times New Roman"/>
      <w:lang w:val="es-ES" w:eastAsia="en-US"/>
    </w:rPr>
  </w:style>
  <w:style w:type="paragraph" w:styleId="Sangra3detindependiente">
    <w:name w:val="Body Text Indent 3"/>
    <w:basedOn w:val="Normal"/>
    <w:link w:val="Sangra3detindependienteCar"/>
    <w:rsid w:val="003B442C"/>
    <w:pPr>
      <w:spacing w:after="120"/>
      <w:ind w:left="283"/>
    </w:pPr>
    <w:rPr>
      <w:rFonts w:ascii="Times New Roman" w:hAnsi="Times New Roman"/>
      <w:sz w:val="16"/>
      <w:szCs w:val="16"/>
      <w:lang w:eastAsia="en-US"/>
    </w:rPr>
  </w:style>
  <w:style w:type="character" w:customStyle="1" w:styleId="Sangra3detindependienteCar">
    <w:name w:val="Sangría 3 de t. independiente Car"/>
    <w:link w:val="Sangra3detindependiente"/>
    <w:rsid w:val="003B442C"/>
    <w:rPr>
      <w:rFonts w:ascii="Times New Roman" w:eastAsia="Times New Roman" w:hAnsi="Times New Roman"/>
      <w:sz w:val="16"/>
      <w:szCs w:val="16"/>
      <w:lang w:eastAsia="en-US"/>
    </w:rPr>
  </w:style>
  <w:style w:type="paragraph" w:styleId="Textoindependiente3">
    <w:name w:val="Body Text 3"/>
    <w:basedOn w:val="Normal"/>
    <w:link w:val="Textoindependiente3Car"/>
    <w:rsid w:val="003B442C"/>
    <w:pPr>
      <w:spacing w:after="120"/>
    </w:pPr>
    <w:rPr>
      <w:rFonts w:ascii="Times New Roman" w:hAnsi="Times New Roman"/>
      <w:sz w:val="16"/>
      <w:szCs w:val="16"/>
      <w:lang w:val="es-ES" w:eastAsia="en-US"/>
    </w:rPr>
  </w:style>
  <w:style w:type="character" w:customStyle="1" w:styleId="Textoindependiente3Car">
    <w:name w:val="Texto independiente 3 Car"/>
    <w:link w:val="Textoindependiente3"/>
    <w:rsid w:val="003B442C"/>
    <w:rPr>
      <w:rFonts w:ascii="Times New Roman" w:eastAsia="Times New Roman" w:hAnsi="Times New Roman"/>
      <w:sz w:val="16"/>
      <w:szCs w:val="16"/>
      <w:lang w:val="es-ES" w:eastAsia="en-US"/>
    </w:rPr>
  </w:style>
  <w:style w:type="paragraph" w:customStyle="1" w:styleId="Head1">
    <w:name w:val="Head1"/>
    <w:basedOn w:val="Normal"/>
    <w:semiHidden/>
    <w:rsid w:val="003B442C"/>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3B442C"/>
    <w:pPr>
      <w:tabs>
        <w:tab w:val="num" w:pos="720"/>
        <w:tab w:val="num" w:pos="1903"/>
      </w:tabs>
      <w:ind w:left="1903" w:hanging="283"/>
      <w:jc w:val="both"/>
    </w:pPr>
    <w:rPr>
      <w:rFonts w:ascii="Times New Roman" w:hAnsi="Times New Roman"/>
      <w:snapToGrid w:val="0"/>
      <w:sz w:val="20"/>
      <w:szCs w:val="20"/>
    </w:rPr>
  </w:style>
  <w:style w:type="paragraph" w:customStyle="1" w:styleId="EPGRAFE-LUGAR">
    <w:name w:val="EPÍGRAFE-LUGAR"/>
    <w:aliases w:val="FECHA"/>
    <w:basedOn w:val="Normal"/>
    <w:rsid w:val="006C2D08"/>
    <w:pPr>
      <w:spacing w:line="360" w:lineRule="auto"/>
      <w:jc w:val="center"/>
    </w:pPr>
    <w:rPr>
      <w:rFonts w:ascii="Tahoma" w:hAnsi="Tahoma"/>
      <w:b/>
      <w:szCs w:val="24"/>
      <w:lang w:val="en-US" w:eastAsia="en-US"/>
    </w:rPr>
  </w:style>
  <w:style w:type="paragraph" w:styleId="Continuarlista2">
    <w:name w:val="List Continue 2"/>
    <w:basedOn w:val="Normal"/>
    <w:rsid w:val="003B442C"/>
    <w:pPr>
      <w:spacing w:after="120"/>
      <w:ind w:left="720"/>
    </w:pPr>
    <w:rPr>
      <w:rFonts w:ascii="Times New Roman" w:hAnsi="Times New Roman"/>
      <w:sz w:val="20"/>
      <w:szCs w:val="20"/>
      <w:lang w:val="es-ES" w:eastAsia="en-US"/>
    </w:rPr>
  </w:style>
  <w:style w:type="paragraph" w:customStyle="1" w:styleId="Vieta1">
    <w:name w:val="Viñeta 1"/>
    <w:basedOn w:val="Normal"/>
    <w:link w:val="Vieta1Car"/>
    <w:rsid w:val="002A0F89"/>
    <w:pPr>
      <w:numPr>
        <w:numId w:val="8"/>
      </w:numPr>
      <w:spacing w:before="100" w:beforeAutospacing="1" w:after="100" w:afterAutospacing="1" w:line="360" w:lineRule="auto"/>
      <w:ind w:left="1491" w:hanging="357"/>
    </w:pPr>
    <w:rPr>
      <w:rFonts w:ascii="Tahoma" w:eastAsia="Arial Unicode MS" w:hAnsi="Tahoma"/>
      <w:bCs/>
      <w:sz w:val="18"/>
      <w:szCs w:val="18"/>
      <w:lang w:val="es-ES"/>
    </w:rPr>
  </w:style>
  <w:style w:type="paragraph" w:styleId="Textodebloque">
    <w:name w:val="Block Text"/>
    <w:basedOn w:val="Normal"/>
    <w:rsid w:val="003B442C"/>
    <w:pPr>
      <w:ind w:left="1276" w:right="931"/>
      <w:jc w:val="center"/>
    </w:pPr>
    <w:rPr>
      <w:rFonts w:ascii="Times New Roman" w:hAnsi="Times New Roman"/>
      <w:szCs w:val="20"/>
      <w:lang w:val="es-ES" w:eastAsia="en-US"/>
    </w:rPr>
  </w:style>
  <w:style w:type="paragraph" w:styleId="Textoindependiente2">
    <w:name w:val="Body Text 2"/>
    <w:basedOn w:val="Normal"/>
    <w:link w:val="Textoindependiente2Car"/>
    <w:rsid w:val="003B442C"/>
    <w:pPr>
      <w:spacing w:after="120" w:line="480" w:lineRule="auto"/>
    </w:pPr>
    <w:rPr>
      <w:rFonts w:ascii="Times New Roman" w:hAnsi="Times New Roman"/>
      <w:sz w:val="20"/>
      <w:szCs w:val="20"/>
      <w:lang w:val="es-ES" w:eastAsia="en-US"/>
    </w:rPr>
  </w:style>
  <w:style w:type="character" w:customStyle="1" w:styleId="Textoindependiente2Car">
    <w:name w:val="Texto independiente 2 Car"/>
    <w:link w:val="Textoindependiente2"/>
    <w:rsid w:val="003B442C"/>
    <w:rPr>
      <w:rFonts w:ascii="Times New Roman" w:eastAsia="Times New Roman" w:hAnsi="Times New Roman"/>
      <w:lang w:val="es-ES" w:eastAsia="en-US"/>
    </w:rPr>
  </w:style>
  <w:style w:type="paragraph" w:styleId="Continuarlista3">
    <w:name w:val="List Continue 3"/>
    <w:basedOn w:val="Normal"/>
    <w:rsid w:val="00055F0B"/>
    <w:pPr>
      <w:spacing w:after="120"/>
      <w:ind w:left="849"/>
    </w:pPr>
  </w:style>
  <w:style w:type="paragraph" w:styleId="Continuarlista4">
    <w:name w:val="List Continue 4"/>
    <w:basedOn w:val="Normal"/>
    <w:rsid w:val="00055F0B"/>
    <w:pPr>
      <w:spacing w:after="120"/>
      <w:ind w:left="1132"/>
    </w:pPr>
  </w:style>
  <w:style w:type="paragraph" w:styleId="TDC1">
    <w:name w:val="toc 1"/>
    <w:basedOn w:val="Normal"/>
    <w:next w:val="Normal"/>
    <w:autoRedefine/>
    <w:uiPriority w:val="39"/>
    <w:qFormat/>
    <w:rsid w:val="007D6DDA"/>
    <w:pPr>
      <w:tabs>
        <w:tab w:val="left" w:pos="440"/>
        <w:tab w:val="right" w:leader="dot" w:pos="9111"/>
      </w:tabs>
      <w:spacing w:before="240" w:after="120"/>
      <w:jc w:val="center"/>
    </w:pPr>
    <w:rPr>
      <w:rFonts w:ascii="Tahoma" w:hAnsi="Tahoma"/>
      <w:caps/>
      <w:sz w:val="18"/>
      <w:szCs w:val="18"/>
      <w:lang w:val="es-ES_tradnl"/>
    </w:rPr>
  </w:style>
  <w:style w:type="paragraph" w:styleId="Lista2">
    <w:name w:val="List 2"/>
    <w:basedOn w:val="Normal"/>
    <w:rsid w:val="003B442C"/>
    <w:pPr>
      <w:ind w:left="566" w:hanging="283"/>
    </w:pPr>
    <w:rPr>
      <w:rFonts w:ascii="Times New Roman" w:hAnsi="Times New Roman"/>
      <w:sz w:val="16"/>
      <w:szCs w:val="16"/>
      <w:lang w:val="es-ES"/>
    </w:rPr>
  </w:style>
  <w:style w:type="character" w:styleId="Hipervnculo">
    <w:name w:val="Hyperlink"/>
    <w:uiPriority w:val="99"/>
    <w:rsid w:val="002B0A6E"/>
    <w:rPr>
      <w:color w:val="0000FF"/>
      <w:u w:val="single"/>
    </w:rPr>
  </w:style>
  <w:style w:type="paragraph" w:customStyle="1" w:styleId="Vietaestilo2">
    <w:name w:val="Viñeta estilo 2"/>
    <w:basedOn w:val="Normal"/>
    <w:link w:val="Vietaestilo2CarCar"/>
    <w:rsid w:val="0014192F"/>
    <w:pPr>
      <w:numPr>
        <w:numId w:val="5"/>
      </w:numPr>
      <w:spacing w:before="120" w:after="120" w:line="360" w:lineRule="auto"/>
      <w:jc w:val="both"/>
    </w:pPr>
    <w:rPr>
      <w:rFonts w:ascii="Tahoma" w:hAnsi="Tahoma"/>
      <w:sz w:val="18"/>
      <w:szCs w:val="18"/>
    </w:rPr>
  </w:style>
  <w:style w:type="character" w:customStyle="1" w:styleId="Vietaestilo2CarCar">
    <w:name w:val="Viñeta estilo 2 Car Car"/>
    <w:link w:val="Vietaestilo2"/>
    <w:rsid w:val="0014192F"/>
    <w:rPr>
      <w:rFonts w:ascii="Tahoma" w:eastAsia="Times New Roman" w:hAnsi="Tahoma"/>
      <w:sz w:val="18"/>
      <w:szCs w:val="18"/>
      <w:lang w:eastAsia="es-ES"/>
    </w:rPr>
  </w:style>
  <w:style w:type="paragraph" w:customStyle="1" w:styleId="TTULOCENTRAL">
    <w:name w:val="TÌTULO CENTRAL"/>
    <w:basedOn w:val="Normal"/>
    <w:link w:val="TTULOCENTRALCar"/>
    <w:rsid w:val="00C128AA"/>
    <w:pPr>
      <w:spacing w:before="120" w:after="120" w:line="360" w:lineRule="auto"/>
      <w:jc w:val="center"/>
    </w:pPr>
    <w:rPr>
      <w:rFonts w:ascii="Tahoma" w:eastAsia="Calibri" w:hAnsi="Tahoma" w:cs="Tahoma"/>
      <w:b/>
      <w:caps/>
      <w:sz w:val="18"/>
      <w:szCs w:val="18"/>
    </w:rPr>
  </w:style>
  <w:style w:type="character" w:customStyle="1" w:styleId="TTULOCENTRALCar">
    <w:name w:val="TÌTULO CENTRAL Car"/>
    <w:link w:val="TTULOCENTRAL"/>
    <w:rsid w:val="00C128AA"/>
    <w:rPr>
      <w:rFonts w:ascii="Tahoma" w:hAnsi="Tahoma" w:cs="Tahoma"/>
      <w:b/>
      <w:caps/>
      <w:sz w:val="18"/>
      <w:szCs w:val="18"/>
      <w:lang w:val="es-BO" w:eastAsia="es-ES" w:bidi="ar-SA"/>
    </w:rPr>
  </w:style>
  <w:style w:type="paragraph" w:customStyle="1" w:styleId="Normal1">
    <w:name w:val="Normal 1"/>
    <w:basedOn w:val="Normal"/>
    <w:link w:val="Normal1Car"/>
    <w:rsid w:val="00853642"/>
    <w:pPr>
      <w:spacing w:before="120" w:after="120" w:line="360" w:lineRule="auto"/>
      <w:ind w:left="397" w:right="113" w:firstLine="6"/>
      <w:jc w:val="both"/>
    </w:pPr>
    <w:rPr>
      <w:rFonts w:ascii="Tahoma" w:eastAsia="Calibri" w:hAnsi="Tahoma"/>
      <w:sz w:val="18"/>
      <w:szCs w:val="20"/>
    </w:rPr>
  </w:style>
  <w:style w:type="paragraph" w:customStyle="1" w:styleId="Estilo1">
    <w:name w:val="Estilo1"/>
    <w:basedOn w:val="Vieta2"/>
    <w:rsid w:val="00816FA3"/>
    <w:pPr>
      <w:tabs>
        <w:tab w:val="clear" w:pos="1570"/>
        <w:tab w:val="left" w:pos="1571"/>
      </w:tabs>
      <w:ind w:left="1928" w:hanging="357"/>
    </w:pPr>
  </w:style>
  <w:style w:type="paragraph" w:customStyle="1" w:styleId="Default">
    <w:name w:val="Default"/>
    <w:link w:val="DefaultCar"/>
    <w:rsid w:val="00241C6C"/>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sid w:val="00241C6C"/>
    <w:rPr>
      <w:rFonts w:cs="Times New Roman"/>
      <w:color w:val="auto"/>
    </w:rPr>
  </w:style>
  <w:style w:type="paragraph" w:customStyle="1" w:styleId="CM111">
    <w:name w:val="CM111"/>
    <w:basedOn w:val="Default"/>
    <w:next w:val="Default"/>
    <w:semiHidden/>
    <w:rsid w:val="00241C6C"/>
    <w:pPr>
      <w:spacing w:after="828"/>
    </w:pPr>
    <w:rPr>
      <w:rFonts w:cs="Times New Roman"/>
      <w:color w:val="auto"/>
    </w:rPr>
  </w:style>
  <w:style w:type="paragraph" w:customStyle="1" w:styleId="CM112">
    <w:name w:val="CM112"/>
    <w:basedOn w:val="Default"/>
    <w:next w:val="Default"/>
    <w:link w:val="CM112Car"/>
    <w:semiHidden/>
    <w:rsid w:val="00241C6C"/>
    <w:pPr>
      <w:spacing w:after="235"/>
    </w:pPr>
    <w:rPr>
      <w:rFonts w:cs="Times New Roman"/>
      <w:color w:val="auto"/>
    </w:rPr>
  </w:style>
  <w:style w:type="paragraph" w:customStyle="1" w:styleId="CM2">
    <w:name w:val="CM2"/>
    <w:basedOn w:val="Default"/>
    <w:next w:val="Default"/>
    <w:uiPriority w:val="99"/>
    <w:rsid w:val="00241C6C"/>
    <w:pPr>
      <w:spacing w:line="276" w:lineRule="atLeast"/>
    </w:pPr>
    <w:rPr>
      <w:rFonts w:cs="Times New Roman"/>
      <w:color w:val="auto"/>
    </w:rPr>
  </w:style>
  <w:style w:type="paragraph" w:customStyle="1" w:styleId="CM3">
    <w:name w:val="CM3"/>
    <w:basedOn w:val="Default"/>
    <w:next w:val="Default"/>
    <w:uiPriority w:val="99"/>
    <w:rsid w:val="00241C6C"/>
    <w:pPr>
      <w:spacing w:line="186" w:lineRule="atLeast"/>
    </w:pPr>
    <w:rPr>
      <w:rFonts w:cs="Times New Roman"/>
      <w:color w:val="auto"/>
    </w:rPr>
  </w:style>
  <w:style w:type="paragraph" w:customStyle="1" w:styleId="CM124">
    <w:name w:val="CM124"/>
    <w:basedOn w:val="Default"/>
    <w:next w:val="Default"/>
    <w:semiHidden/>
    <w:rsid w:val="00241C6C"/>
    <w:pPr>
      <w:spacing w:after="395"/>
    </w:pPr>
    <w:rPr>
      <w:rFonts w:cs="Times New Roman"/>
      <w:color w:val="auto"/>
    </w:rPr>
  </w:style>
  <w:style w:type="paragraph" w:customStyle="1" w:styleId="CM114">
    <w:name w:val="CM114"/>
    <w:basedOn w:val="Default"/>
    <w:next w:val="Default"/>
    <w:semiHidden/>
    <w:rsid w:val="00241C6C"/>
    <w:pPr>
      <w:spacing w:after="473"/>
    </w:pPr>
    <w:rPr>
      <w:rFonts w:cs="Times New Roman"/>
      <w:color w:val="auto"/>
    </w:rPr>
  </w:style>
  <w:style w:type="paragraph" w:customStyle="1" w:styleId="CM4">
    <w:name w:val="CM4"/>
    <w:basedOn w:val="Default"/>
    <w:next w:val="Default"/>
    <w:uiPriority w:val="99"/>
    <w:rsid w:val="00241C6C"/>
    <w:pPr>
      <w:spacing w:line="276" w:lineRule="atLeast"/>
    </w:pPr>
    <w:rPr>
      <w:rFonts w:cs="Times New Roman"/>
      <w:color w:val="auto"/>
    </w:rPr>
  </w:style>
  <w:style w:type="paragraph" w:customStyle="1" w:styleId="CM115">
    <w:name w:val="CM115"/>
    <w:basedOn w:val="Default"/>
    <w:next w:val="Default"/>
    <w:semiHidden/>
    <w:rsid w:val="00241C6C"/>
    <w:pPr>
      <w:spacing w:after="560"/>
    </w:pPr>
    <w:rPr>
      <w:rFonts w:cs="Times New Roman"/>
      <w:color w:val="auto"/>
    </w:rPr>
  </w:style>
  <w:style w:type="paragraph" w:customStyle="1" w:styleId="CM113">
    <w:name w:val="CM113"/>
    <w:basedOn w:val="Default"/>
    <w:next w:val="Default"/>
    <w:semiHidden/>
    <w:rsid w:val="00241C6C"/>
    <w:pPr>
      <w:spacing w:after="303"/>
    </w:pPr>
    <w:rPr>
      <w:rFonts w:cs="Times New Roman"/>
      <w:color w:val="auto"/>
    </w:rPr>
  </w:style>
  <w:style w:type="paragraph" w:customStyle="1" w:styleId="CM117">
    <w:name w:val="CM117"/>
    <w:basedOn w:val="Default"/>
    <w:next w:val="Default"/>
    <w:semiHidden/>
    <w:rsid w:val="00241C6C"/>
    <w:pPr>
      <w:spacing w:after="93"/>
    </w:pPr>
    <w:rPr>
      <w:rFonts w:cs="Times New Roman"/>
      <w:color w:val="auto"/>
    </w:rPr>
  </w:style>
  <w:style w:type="paragraph" w:customStyle="1" w:styleId="CM6">
    <w:name w:val="CM6"/>
    <w:basedOn w:val="Default"/>
    <w:next w:val="Default"/>
    <w:semiHidden/>
    <w:rsid w:val="00241C6C"/>
    <w:rPr>
      <w:rFonts w:cs="Times New Roman"/>
      <w:color w:val="auto"/>
    </w:rPr>
  </w:style>
  <w:style w:type="paragraph" w:customStyle="1" w:styleId="CM5">
    <w:name w:val="CM5"/>
    <w:basedOn w:val="Default"/>
    <w:next w:val="Default"/>
    <w:uiPriority w:val="99"/>
    <w:rsid w:val="00241C6C"/>
    <w:rPr>
      <w:rFonts w:cs="Times New Roman"/>
      <w:color w:val="auto"/>
    </w:rPr>
  </w:style>
  <w:style w:type="paragraph" w:customStyle="1" w:styleId="CM7">
    <w:name w:val="CM7"/>
    <w:basedOn w:val="Default"/>
    <w:next w:val="Default"/>
    <w:uiPriority w:val="99"/>
    <w:rsid w:val="00241C6C"/>
    <w:pPr>
      <w:spacing w:line="231" w:lineRule="atLeast"/>
    </w:pPr>
    <w:rPr>
      <w:rFonts w:cs="Times New Roman"/>
      <w:color w:val="auto"/>
    </w:rPr>
  </w:style>
  <w:style w:type="paragraph" w:customStyle="1" w:styleId="CM8">
    <w:name w:val="CM8"/>
    <w:basedOn w:val="Default"/>
    <w:next w:val="Default"/>
    <w:uiPriority w:val="99"/>
    <w:rsid w:val="00241C6C"/>
    <w:pPr>
      <w:spacing w:line="231" w:lineRule="atLeast"/>
    </w:pPr>
    <w:rPr>
      <w:rFonts w:cs="Times New Roman"/>
      <w:color w:val="auto"/>
    </w:rPr>
  </w:style>
  <w:style w:type="paragraph" w:customStyle="1" w:styleId="CM10">
    <w:name w:val="CM10"/>
    <w:basedOn w:val="Default"/>
    <w:next w:val="Default"/>
    <w:uiPriority w:val="99"/>
    <w:rsid w:val="00241C6C"/>
    <w:pPr>
      <w:spacing w:line="231" w:lineRule="atLeast"/>
    </w:pPr>
    <w:rPr>
      <w:rFonts w:cs="Times New Roman"/>
      <w:color w:val="auto"/>
    </w:rPr>
  </w:style>
  <w:style w:type="paragraph" w:customStyle="1" w:styleId="CM11">
    <w:name w:val="CM11"/>
    <w:basedOn w:val="Default"/>
    <w:next w:val="Default"/>
    <w:uiPriority w:val="99"/>
    <w:rsid w:val="00241C6C"/>
    <w:pPr>
      <w:spacing w:line="231" w:lineRule="atLeast"/>
    </w:pPr>
    <w:rPr>
      <w:rFonts w:cs="Times New Roman"/>
      <w:color w:val="auto"/>
    </w:rPr>
  </w:style>
  <w:style w:type="paragraph" w:customStyle="1" w:styleId="CM12">
    <w:name w:val="CM12"/>
    <w:basedOn w:val="Default"/>
    <w:next w:val="Default"/>
    <w:uiPriority w:val="99"/>
    <w:rsid w:val="00241C6C"/>
    <w:pPr>
      <w:spacing w:line="231" w:lineRule="atLeast"/>
    </w:pPr>
    <w:rPr>
      <w:rFonts w:cs="Times New Roman"/>
      <w:color w:val="auto"/>
    </w:rPr>
  </w:style>
  <w:style w:type="paragraph" w:customStyle="1" w:styleId="CM13">
    <w:name w:val="CM13"/>
    <w:basedOn w:val="Default"/>
    <w:next w:val="Default"/>
    <w:uiPriority w:val="99"/>
    <w:rsid w:val="00241C6C"/>
    <w:pPr>
      <w:spacing w:line="231" w:lineRule="atLeast"/>
    </w:pPr>
    <w:rPr>
      <w:rFonts w:cs="Times New Roman"/>
      <w:color w:val="auto"/>
    </w:rPr>
  </w:style>
  <w:style w:type="paragraph" w:customStyle="1" w:styleId="CM119">
    <w:name w:val="CM119"/>
    <w:basedOn w:val="Default"/>
    <w:next w:val="Default"/>
    <w:semiHidden/>
    <w:rsid w:val="00241C6C"/>
    <w:pPr>
      <w:spacing w:after="115"/>
    </w:pPr>
    <w:rPr>
      <w:rFonts w:cs="Times New Roman"/>
      <w:color w:val="auto"/>
    </w:rPr>
  </w:style>
  <w:style w:type="paragraph" w:customStyle="1" w:styleId="CM15">
    <w:name w:val="CM15"/>
    <w:basedOn w:val="Default"/>
    <w:next w:val="Default"/>
    <w:uiPriority w:val="99"/>
    <w:rsid w:val="00241C6C"/>
    <w:pPr>
      <w:spacing w:line="273" w:lineRule="atLeast"/>
    </w:pPr>
    <w:rPr>
      <w:rFonts w:cs="Times New Roman"/>
      <w:color w:val="auto"/>
    </w:rPr>
  </w:style>
  <w:style w:type="paragraph" w:customStyle="1" w:styleId="CM16">
    <w:name w:val="CM16"/>
    <w:basedOn w:val="Default"/>
    <w:next w:val="Default"/>
    <w:uiPriority w:val="99"/>
    <w:rsid w:val="00241C6C"/>
    <w:rPr>
      <w:rFonts w:cs="Times New Roman"/>
      <w:color w:val="auto"/>
    </w:rPr>
  </w:style>
  <w:style w:type="paragraph" w:customStyle="1" w:styleId="CM17">
    <w:name w:val="CM17"/>
    <w:basedOn w:val="Default"/>
    <w:next w:val="Default"/>
    <w:semiHidden/>
    <w:rsid w:val="00241C6C"/>
    <w:pPr>
      <w:spacing w:line="368" w:lineRule="atLeast"/>
    </w:pPr>
    <w:rPr>
      <w:rFonts w:cs="Times New Roman"/>
      <w:color w:val="auto"/>
    </w:rPr>
  </w:style>
  <w:style w:type="paragraph" w:customStyle="1" w:styleId="CM18">
    <w:name w:val="CM18"/>
    <w:basedOn w:val="Default"/>
    <w:next w:val="Default"/>
    <w:uiPriority w:val="99"/>
    <w:rsid w:val="00241C6C"/>
    <w:pPr>
      <w:spacing w:line="233" w:lineRule="atLeast"/>
    </w:pPr>
    <w:rPr>
      <w:rFonts w:cs="Times New Roman"/>
      <w:color w:val="auto"/>
    </w:rPr>
  </w:style>
  <w:style w:type="paragraph" w:customStyle="1" w:styleId="CM19">
    <w:name w:val="CM19"/>
    <w:basedOn w:val="Default"/>
    <w:next w:val="Default"/>
    <w:uiPriority w:val="99"/>
    <w:rsid w:val="00241C6C"/>
    <w:rPr>
      <w:rFonts w:cs="Times New Roman"/>
      <w:color w:val="auto"/>
    </w:rPr>
  </w:style>
  <w:style w:type="paragraph" w:customStyle="1" w:styleId="CM20">
    <w:name w:val="CM20"/>
    <w:basedOn w:val="Default"/>
    <w:next w:val="Default"/>
    <w:uiPriority w:val="99"/>
    <w:rsid w:val="00241C6C"/>
    <w:pPr>
      <w:spacing w:line="208" w:lineRule="atLeast"/>
    </w:pPr>
    <w:rPr>
      <w:rFonts w:cs="Times New Roman"/>
      <w:color w:val="auto"/>
    </w:rPr>
  </w:style>
  <w:style w:type="paragraph" w:customStyle="1" w:styleId="CM21">
    <w:name w:val="CM21"/>
    <w:basedOn w:val="Default"/>
    <w:next w:val="Default"/>
    <w:uiPriority w:val="99"/>
    <w:rsid w:val="00241C6C"/>
    <w:pPr>
      <w:spacing w:line="208" w:lineRule="atLeast"/>
    </w:pPr>
    <w:rPr>
      <w:rFonts w:cs="Times New Roman"/>
      <w:color w:val="auto"/>
    </w:rPr>
  </w:style>
  <w:style w:type="paragraph" w:customStyle="1" w:styleId="CM22">
    <w:name w:val="CM22"/>
    <w:basedOn w:val="Default"/>
    <w:next w:val="Default"/>
    <w:link w:val="CM22Car"/>
    <w:uiPriority w:val="99"/>
    <w:rsid w:val="00241C6C"/>
    <w:pPr>
      <w:spacing w:line="231" w:lineRule="atLeast"/>
    </w:pPr>
    <w:rPr>
      <w:rFonts w:cs="Times New Roman"/>
      <w:color w:val="auto"/>
    </w:rPr>
  </w:style>
  <w:style w:type="paragraph" w:customStyle="1" w:styleId="CM23">
    <w:name w:val="CM23"/>
    <w:basedOn w:val="Default"/>
    <w:next w:val="Default"/>
    <w:uiPriority w:val="99"/>
    <w:rsid w:val="00241C6C"/>
    <w:pPr>
      <w:spacing w:line="231" w:lineRule="atLeast"/>
    </w:pPr>
    <w:rPr>
      <w:rFonts w:cs="Times New Roman"/>
      <w:color w:val="auto"/>
    </w:rPr>
  </w:style>
  <w:style w:type="paragraph" w:customStyle="1" w:styleId="CM24">
    <w:name w:val="CM24"/>
    <w:basedOn w:val="Default"/>
    <w:next w:val="Default"/>
    <w:uiPriority w:val="99"/>
    <w:rsid w:val="00241C6C"/>
    <w:pPr>
      <w:spacing w:line="231" w:lineRule="atLeast"/>
    </w:pPr>
    <w:rPr>
      <w:rFonts w:cs="Times New Roman"/>
      <w:color w:val="auto"/>
    </w:rPr>
  </w:style>
  <w:style w:type="paragraph" w:customStyle="1" w:styleId="CM26">
    <w:name w:val="CM26"/>
    <w:basedOn w:val="Default"/>
    <w:next w:val="Default"/>
    <w:semiHidden/>
    <w:rsid w:val="00241C6C"/>
    <w:pPr>
      <w:spacing w:line="231" w:lineRule="atLeast"/>
    </w:pPr>
    <w:rPr>
      <w:rFonts w:cs="Times New Roman"/>
      <w:color w:val="auto"/>
    </w:rPr>
  </w:style>
  <w:style w:type="paragraph" w:customStyle="1" w:styleId="CM27">
    <w:name w:val="CM27"/>
    <w:basedOn w:val="Default"/>
    <w:next w:val="Default"/>
    <w:uiPriority w:val="99"/>
    <w:rsid w:val="00241C6C"/>
    <w:pPr>
      <w:spacing w:line="231" w:lineRule="atLeast"/>
    </w:pPr>
    <w:rPr>
      <w:rFonts w:cs="Times New Roman"/>
      <w:color w:val="auto"/>
    </w:rPr>
  </w:style>
  <w:style w:type="paragraph" w:customStyle="1" w:styleId="CM28">
    <w:name w:val="CM28"/>
    <w:basedOn w:val="Default"/>
    <w:next w:val="Default"/>
    <w:uiPriority w:val="99"/>
    <w:rsid w:val="00241C6C"/>
    <w:pPr>
      <w:spacing w:line="231" w:lineRule="atLeast"/>
    </w:pPr>
    <w:rPr>
      <w:rFonts w:cs="Times New Roman"/>
      <w:color w:val="auto"/>
    </w:rPr>
  </w:style>
  <w:style w:type="paragraph" w:customStyle="1" w:styleId="CM29">
    <w:name w:val="CM29"/>
    <w:basedOn w:val="Default"/>
    <w:next w:val="Default"/>
    <w:semiHidden/>
    <w:rsid w:val="00241C6C"/>
    <w:pPr>
      <w:spacing w:line="231" w:lineRule="atLeast"/>
    </w:pPr>
    <w:rPr>
      <w:rFonts w:cs="Times New Roman"/>
      <w:color w:val="auto"/>
    </w:rPr>
  </w:style>
  <w:style w:type="paragraph" w:customStyle="1" w:styleId="CM31">
    <w:name w:val="CM31"/>
    <w:basedOn w:val="Default"/>
    <w:next w:val="Default"/>
    <w:semiHidden/>
    <w:rsid w:val="00241C6C"/>
    <w:rPr>
      <w:rFonts w:cs="Times New Roman"/>
      <w:color w:val="auto"/>
    </w:rPr>
  </w:style>
  <w:style w:type="paragraph" w:customStyle="1" w:styleId="CM32">
    <w:name w:val="CM32"/>
    <w:basedOn w:val="Default"/>
    <w:next w:val="Default"/>
    <w:uiPriority w:val="99"/>
    <w:rsid w:val="00241C6C"/>
    <w:rPr>
      <w:rFonts w:cs="Times New Roman"/>
      <w:color w:val="auto"/>
    </w:rPr>
  </w:style>
  <w:style w:type="paragraph" w:customStyle="1" w:styleId="CM33">
    <w:name w:val="CM33"/>
    <w:basedOn w:val="Default"/>
    <w:next w:val="Default"/>
    <w:semiHidden/>
    <w:rsid w:val="00241C6C"/>
    <w:pPr>
      <w:spacing w:line="231" w:lineRule="atLeast"/>
    </w:pPr>
    <w:rPr>
      <w:rFonts w:cs="Times New Roman"/>
      <w:color w:val="auto"/>
    </w:rPr>
  </w:style>
  <w:style w:type="paragraph" w:customStyle="1" w:styleId="CM25">
    <w:name w:val="CM25"/>
    <w:basedOn w:val="Default"/>
    <w:next w:val="Default"/>
    <w:uiPriority w:val="99"/>
    <w:rsid w:val="00241C6C"/>
    <w:pPr>
      <w:spacing w:line="231" w:lineRule="atLeast"/>
    </w:pPr>
    <w:rPr>
      <w:rFonts w:cs="Times New Roman"/>
      <w:color w:val="auto"/>
    </w:rPr>
  </w:style>
  <w:style w:type="paragraph" w:customStyle="1" w:styleId="CM34">
    <w:name w:val="CM34"/>
    <w:basedOn w:val="Default"/>
    <w:next w:val="Default"/>
    <w:uiPriority w:val="99"/>
    <w:rsid w:val="00241C6C"/>
    <w:pPr>
      <w:spacing w:line="231" w:lineRule="atLeast"/>
    </w:pPr>
    <w:rPr>
      <w:rFonts w:cs="Times New Roman"/>
      <w:color w:val="auto"/>
    </w:rPr>
  </w:style>
  <w:style w:type="paragraph" w:customStyle="1" w:styleId="CM35">
    <w:name w:val="CM35"/>
    <w:basedOn w:val="Default"/>
    <w:next w:val="Default"/>
    <w:semiHidden/>
    <w:rsid w:val="00241C6C"/>
    <w:pPr>
      <w:spacing w:line="231" w:lineRule="atLeast"/>
    </w:pPr>
    <w:rPr>
      <w:rFonts w:cs="Times New Roman"/>
      <w:color w:val="auto"/>
    </w:rPr>
  </w:style>
  <w:style w:type="paragraph" w:customStyle="1" w:styleId="CM40">
    <w:name w:val="CM40"/>
    <w:basedOn w:val="Default"/>
    <w:next w:val="Default"/>
    <w:semiHidden/>
    <w:rsid w:val="00241C6C"/>
    <w:rPr>
      <w:rFonts w:cs="Times New Roman"/>
      <w:color w:val="auto"/>
    </w:rPr>
  </w:style>
  <w:style w:type="paragraph" w:customStyle="1" w:styleId="CM41">
    <w:name w:val="CM41"/>
    <w:basedOn w:val="Default"/>
    <w:next w:val="Default"/>
    <w:uiPriority w:val="99"/>
    <w:rsid w:val="00241C6C"/>
    <w:pPr>
      <w:spacing w:line="460" w:lineRule="atLeast"/>
    </w:pPr>
    <w:rPr>
      <w:rFonts w:cs="Times New Roman"/>
      <w:color w:val="auto"/>
    </w:rPr>
  </w:style>
  <w:style w:type="paragraph" w:customStyle="1" w:styleId="CM42">
    <w:name w:val="CM42"/>
    <w:basedOn w:val="Default"/>
    <w:next w:val="Default"/>
    <w:uiPriority w:val="99"/>
    <w:rsid w:val="00241C6C"/>
    <w:pPr>
      <w:spacing w:line="231" w:lineRule="atLeast"/>
    </w:pPr>
    <w:rPr>
      <w:rFonts w:cs="Times New Roman"/>
      <w:color w:val="auto"/>
    </w:rPr>
  </w:style>
  <w:style w:type="paragraph" w:customStyle="1" w:styleId="CM123">
    <w:name w:val="CM123"/>
    <w:basedOn w:val="Default"/>
    <w:next w:val="Default"/>
    <w:semiHidden/>
    <w:rsid w:val="00241C6C"/>
    <w:pPr>
      <w:spacing w:after="235"/>
    </w:pPr>
    <w:rPr>
      <w:rFonts w:cs="Times New Roman"/>
      <w:color w:val="auto"/>
    </w:rPr>
  </w:style>
  <w:style w:type="paragraph" w:customStyle="1" w:styleId="CM43">
    <w:name w:val="CM43"/>
    <w:basedOn w:val="Default"/>
    <w:next w:val="Default"/>
    <w:uiPriority w:val="99"/>
    <w:rsid w:val="00241C6C"/>
    <w:pPr>
      <w:spacing w:line="460" w:lineRule="atLeast"/>
    </w:pPr>
    <w:rPr>
      <w:rFonts w:cs="Times New Roman"/>
      <w:color w:val="auto"/>
    </w:rPr>
  </w:style>
  <w:style w:type="paragraph" w:customStyle="1" w:styleId="CM44">
    <w:name w:val="CM44"/>
    <w:basedOn w:val="Default"/>
    <w:next w:val="Default"/>
    <w:uiPriority w:val="99"/>
    <w:rsid w:val="00241C6C"/>
    <w:rPr>
      <w:rFonts w:cs="Times New Roman"/>
      <w:color w:val="auto"/>
    </w:rPr>
  </w:style>
  <w:style w:type="paragraph" w:customStyle="1" w:styleId="CM47">
    <w:name w:val="CM47"/>
    <w:basedOn w:val="Default"/>
    <w:next w:val="Default"/>
    <w:semiHidden/>
    <w:rsid w:val="00241C6C"/>
    <w:pPr>
      <w:spacing w:line="346" w:lineRule="atLeast"/>
    </w:pPr>
    <w:rPr>
      <w:rFonts w:cs="Times New Roman"/>
      <w:color w:val="auto"/>
    </w:rPr>
  </w:style>
  <w:style w:type="paragraph" w:customStyle="1" w:styleId="CM48">
    <w:name w:val="CM48"/>
    <w:basedOn w:val="Default"/>
    <w:next w:val="Default"/>
    <w:semiHidden/>
    <w:rsid w:val="00241C6C"/>
    <w:pPr>
      <w:spacing w:line="460" w:lineRule="atLeast"/>
    </w:pPr>
    <w:rPr>
      <w:rFonts w:cs="Times New Roman"/>
      <w:color w:val="auto"/>
    </w:rPr>
  </w:style>
  <w:style w:type="paragraph" w:customStyle="1" w:styleId="CM49">
    <w:name w:val="CM49"/>
    <w:basedOn w:val="Default"/>
    <w:next w:val="Default"/>
    <w:uiPriority w:val="99"/>
    <w:rsid w:val="00241C6C"/>
    <w:pPr>
      <w:spacing w:line="460" w:lineRule="atLeast"/>
    </w:pPr>
    <w:rPr>
      <w:rFonts w:cs="Times New Roman"/>
      <w:color w:val="auto"/>
    </w:rPr>
  </w:style>
  <w:style w:type="paragraph" w:customStyle="1" w:styleId="CM50">
    <w:name w:val="CM50"/>
    <w:basedOn w:val="Default"/>
    <w:next w:val="Default"/>
    <w:semiHidden/>
    <w:rsid w:val="00241C6C"/>
    <w:pPr>
      <w:spacing w:line="231" w:lineRule="atLeast"/>
    </w:pPr>
    <w:rPr>
      <w:rFonts w:cs="Times New Roman"/>
      <w:color w:val="auto"/>
    </w:rPr>
  </w:style>
  <w:style w:type="paragraph" w:customStyle="1" w:styleId="CM51">
    <w:name w:val="CM51"/>
    <w:basedOn w:val="Default"/>
    <w:next w:val="Default"/>
    <w:semiHidden/>
    <w:rsid w:val="00241C6C"/>
    <w:pPr>
      <w:spacing w:line="231" w:lineRule="atLeast"/>
    </w:pPr>
    <w:rPr>
      <w:rFonts w:cs="Times New Roman"/>
      <w:color w:val="auto"/>
    </w:rPr>
  </w:style>
  <w:style w:type="paragraph" w:customStyle="1" w:styleId="CM52">
    <w:name w:val="CM52"/>
    <w:basedOn w:val="Default"/>
    <w:next w:val="Default"/>
    <w:uiPriority w:val="99"/>
    <w:rsid w:val="00241C6C"/>
    <w:pPr>
      <w:spacing w:line="231" w:lineRule="atLeast"/>
    </w:pPr>
    <w:rPr>
      <w:rFonts w:cs="Times New Roman"/>
      <w:color w:val="auto"/>
    </w:rPr>
  </w:style>
  <w:style w:type="paragraph" w:customStyle="1" w:styleId="CM53">
    <w:name w:val="CM53"/>
    <w:basedOn w:val="Default"/>
    <w:next w:val="Default"/>
    <w:semiHidden/>
    <w:rsid w:val="00241C6C"/>
    <w:pPr>
      <w:spacing w:line="231" w:lineRule="atLeast"/>
    </w:pPr>
    <w:rPr>
      <w:rFonts w:cs="Times New Roman"/>
      <w:color w:val="auto"/>
    </w:rPr>
  </w:style>
  <w:style w:type="paragraph" w:customStyle="1" w:styleId="CM54">
    <w:name w:val="CM54"/>
    <w:basedOn w:val="Default"/>
    <w:next w:val="Default"/>
    <w:uiPriority w:val="99"/>
    <w:rsid w:val="00241C6C"/>
    <w:pPr>
      <w:spacing w:line="231" w:lineRule="atLeast"/>
    </w:pPr>
    <w:rPr>
      <w:rFonts w:cs="Times New Roman"/>
      <w:color w:val="auto"/>
    </w:rPr>
  </w:style>
  <w:style w:type="paragraph" w:customStyle="1" w:styleId="CM55">
    <w:name w:val="CM55"/>
    <w:basedOn w:val="Default"/>
    <w:next w:val="Default"/>
    <w:uiPriority w:val="99"/>
    <w:rsid w:val="00241C6C"/>
    <w:pPr>
      <w:spacing w:line="231" w:lineRule="atLeast"/>
    </w:pPr>
    <w:rPr>
      <w:rFonts w:cs="Times New Roman"/>
      <w:color w:val="auto"/>
    </w:rPr>
  </w:style>
  <w:style w:type="paragraph" w:customStyle="1" w:styleId="CM56">
    <w:name w:val="CM56"/>
    <w:basedOn w:val="Default"/>
    <w:next w:val="Default"/>
    <w:semiHidden/>
    <w:rsid w:val="00241C6C"/>
    <w:pPr>
      <w:spacing w:line="231" w:lineRule="atLeast"/>
    </w:pPr>
    <w:rPr>
      <w:rFonts w:cs="Times New Roman"/>
      <w:color w:val="auto"/>
    </w:rPr>
  </w:style>
  <w:style w:type="paragraph" w:customStyle="1" w:styleId="CM118">
    <w:name w:val="CM118"/>
    <w:basedOn w:val="Default"/>
    <w:next w:val="Default"/>
    <w:semiHidden/>
    <w:rsid w:val="00241C6C"/>
    <w:pPr>
      <w:spacing w:after="698"/>
    </w:pPr>
    <w:rPr>
      <w:rFonts w:cs="Times New Roman"/>
      <w:color w:val="auto"/>
    </w:rPr>
  </w:style>
  <w:style w:type="paragraph" w:customStyle="1" w:styleId="CM58">
    <w:name w:val="CM58"/>
    <w:basedOn w:val="Default"/>
    <w:next w:val="Default"/>
    <w:semiHidden/>
    <w:rsid w:val="00241C6C"/>
    <w:rPr>
      <w:rFonts w:cs="Times New Roman"/>
      <w:color w:val="auto"/>
    </w:rPr>
  </w:style>
  <w:style w:type="paragraph" w:customStyle="1" w:styleId="CM59">
    <w:name w:val="CM59"/>
    <w:basedOn w:val="Default"/>
    <w:next w:val="Default"/>
    <w:semiHidden/>
    <w:rsid w:val="00241C6C"/>
    <w:rPr>
      <w:rFonts w:cs="Times New Roman"/>
      <w:color w:val="auto"/>
    </w:rPr>
  </w:style>
  <w:style w:type="paragraph" w:customStyle="1" w:styleId="CM61">
    <w:name w:val="CM61"/>
    <w:basedOn w:val="Default"/>
    <w:next w:val="Default"/>
    <w:semiHidden/>
    <w:rsid w:val="00241C6C"/>
    <w:pPr>
      <w:spacing w:line="231" w:lineRule="atLeast"/>
    </w:pPr>
    <w:rPr>
      <w:rFonts w:cs="Times New Roman"/>
      <w:color w:val="auto"/>
    </w:rPr>
  </w:style>
  <w:style w:type="paragraph" w:customStyle="1" w:styleId="CM63">
    <w:name w:val="CM63"/>
    <w:basedOn w:val="Default"/>
    <w:next w:val="Default"/>
    <w:semiHidden/>
    <w:rsid w:val="00241C6C"/>
    <w:rPr>
      <w:rFonts w:cs="Times New Roman"/>
      <w:color w:val="auto"/>
    </w:rPr>
  </w:style>
  <w:style w:type="paragraph" w:customStyle="1" w:styleId="CM64">
    <w:name w:val="CM64"/>
    <w:basedOn w:val="Default"/>
    <w:next w:val="Default"/>
    <w:semiHidden/>
    <w:rsid w:val="00241C6C"/>
    <w:rPr>
      <w:rFonts w:cs="Times New Roman"/>
      <w:color w:val="auto"/>
    </w:rPr>
  </w:style>
  <w:style w:type="paragraph" w:customStyle="1" w:styleId="CM65">
    <w:name w:val="CM65"/>
    <w:basedOn w:val="Default"/>
    <w:next w:val="Default"/>
    <w:semiHidden/>
    <w:rsid w:val="00241C6C"/>
    <w:pPr>
      <w:spacing w:line="231" w:lineRule="atLeast"/>
    </w:pPr>
    <w:rPr>
      <w:rFonts w:cs="Times New Roman"/>
      <w:color w:val="auto"/>
    </w:rPr>
  </w:style>
  <w:style w:type="paragraph" w:customStyle="1" w:styleId="CM79">
    <w:name w:val="CM79"/>
    <w:basedOn w:val="Default"/>
    <w:next w:val="Default"/>
    <w:semiHidden/>
    <w:rsid w:val="00241C6C"/>
    <w:pPr>
      <w:spacing w:line="496" w:lineRule="atLeast"/>
    </w:pPr>
    <w:rPr>
      <w:rFonts w:cs="Times New Roman"/>
      <w:color w:val="auto"/>
    </w:rPr>
  </w:style>
  <w:style w:type="paragraph" w:customStyle="1" w:styleId="CM127">
    <w:name w:val="CM127"/>
    <w:basedOn w:val="Default"/>
    <w:next w:val="Default"/>
    <w:semiHidden/>
    <w:rsid w:val="00241C6C"/>
    <w:pPr>
      <w:spacing w:after="908"/>
    </w:pPr>
    <w:rPr>
      <w:rFonts w:cs="Times New Roman"/>
      <w:color w:val="auto"/>
    </w:rPr>
  </w:style>
  <w:style w:type="paragraph" w:customStyle="1" w:styleId="CM80">
    <w:name w:val="CM80"/>
    <w:basedOn w:val="Default"/>
    <w:next w:val="Default"/>
    <w:semiHidden/>
    <w:rsid w:val="00241C6C"/>
    <w:rPr>
      <w:rFonts w:cs="Times New Roman"/>
      <w:color w:val="auto"/>
    </w:rPr>
  </w:style>
  <w:style w:type="paragraph" w:customStyle="1" w:styleId="CM81">
    <w:name w:val="CM81"/>
    <w:basedOn w:val="Default"/>
    <w:next w:val="Default"/>
    <w:semiHidden/>
    <w:rsid w:val="00241C6C"/>
    <w:rPr>
      <w:rFonts w:cs="Times New Roman"/>
      <w:color w:val="auto"/>
    </w:rPr>
  </w:style>
  <w:style w:type="paragraph" w:customStyle="1" w:styleId="CM82">
    <w:name w:val="CM82"/>
    <w:basedOn w:val="Default"/>
    <w:next w:val="Default"/>
    <w:semiHidden/>
    <w:rsid w:val="00241C6C"/>
    <w:rPr>
      <w:rFonts w:cs="Times New Roman"/>
      <w:color w:val="auto"/>
    </w:rPr>
  </w:style>
  <w:style w:type="paragraph" w:customStyle="1" w:styleId="CM121">
    <w:name w:val="CM121"/>
    <w:basedOn w:val="Default"/>
    <w:next w:val="Default"/>
    <w:semiHidden/>
    <w:rsid w:val="00241C6C"/>
    <w:pPr>
      <w:spacing w:after="630"/>
    </w:pPr>
    <w:rPr>
      <w:rFonts w:cs="Times New Roman"/>
      <w:color w:val="auto"/>
    </w:rPr>
  </w:style>
  <w:style w:type="paragraph" w:customStyle="1" w:styleId="CM83">
    <w:name w:val="CM83"/>
    <w:basedOn w:val="Default"/>
    <w:next w:val="Default"/>
    <w:semiHidden/>
    <w:rsid w:val="00241C6C"/>
    <w:pPr>
      <w:spacing w:line="231" w:lineRule="atLeast"/>
    </w:pPr>
    <w:rPr>
      <w:rFonts w:cs="Times New Roman"/>
      <w:color w:val="auto"/>
    </w:rPr>
  </w:style>
  <w:style w:type="paragraph" w:customStyle="1" w:styleId="CM84">
    <w:name w:val="CM84"/>
    <w:basedOn w:val="Default"/>
    <w:next w:val="Default"/>
    <w:semiHidden/>
    <w:rsid w:val="00241C6C"/>
    <w:rPr>
      <w:rFonts w:cs="Times New Roman"/>
      <w:color w:val="auto"/>
    </w:rPr>
  </w:style>
  <w:style w:type="paragraph" w:customStyle="1" w:styleId="CM85">
    <w:name w:val="CM85"/>
    <w:basedOn w:val="Default"/>
    <w:next w:val="Default"/>
    <w:semiHidden/>
    <w:rsid w:val="00241C6C"/>
    <w:rPr>
      <w:rFonts w:cs="Times New Roman"/>
      <w:color w:val="auto"/>
    </w:rPr>
  </w:style>
  <w:style w:type="paragraph" w:customStyle="1" w:styleId="CM128">
    <w:name w:val="CM128"/>
    <w:basedOn w:val="Default"/>
    <w:next w:val="Default"/>
    <w:semiHidden/>
    <w:rsid w:val="00241C6C"/>
    <w:pPr>
      <w:spacing w:after="182"/>
    </w:pPr>
    <w:rPr>
      <w:rFonts w:cs="Times New Roman"/>
      <w:color w:val="auto"/>
    </w:rPr>
  </w:style>
  <w:style w:type="paragraph" w:customStyle="1" w:styleId="CM88">
    <w:name w:val="CM88"/>
    <w:basedOn w:val="Default"/>
    <w:next w:val="Default"/>
    <w:semiHidden/>
    <w:rsid w:val="00241C6C"/>
    <w:pPr>
      <w:spacing w:line="420" w:lineRule="atLeast"/>
    </w:pPr>
    <w:rPr>
      <w:rFonts w:cs="Times New Roman"/>
      <w:color w:val="auto"/>
    </w:rPr>
  </w:style>
  <w:style w:type="paragraph" w:customStyle="1" w:styleId="CM125">
    <w:name w:val="CM125"/>
    <w:basedOn w:val="Default"/>
    <w:next w:val="Default"/>
    <w:semiHidden/>
    <w:rsid w:val="00241C6C"/>
    <w:pPr>
      <w:spacing w:after="155"/>
    </w:pPr>
    <w:rPr>
      <w:rFonts w:cs="Times New Roman"/>
      <w:color w:val="auto"/>
    </w:rPr>
  </w:style>
  <w:style w:type="paragraph" w:customStyle="1" w:styleId="CM89">
    <w:name w:val="CM89"/>
    <w:basedOn w:val="Default"/>
    <w:next w:val="Default"/>
    <w:semiHidden/>
    <w:rsid w:val="00241C6C"/>
    <w:pPr>
      <w:spacing w:line="308" w:lineRule="atLeast"/>
    </w:pPr>
    <w:rPr>
      <w:rFonts w:cs="Times New Roman"/>
      <w:color w:val="auto"/>
    </w:rPr>
  </w:style>
  <w:style w:type="paragraph" w:customStyle="1" w:styleId="CM91">
    <w:name w:val="CM91"/>
    <w:basedOn w:val="Default"/>
    <w:next w:val="Default"/>
    <w:semiHidden/>
    <w:rsid w:val="00241C6C"/>
    <w:pPr>
      <w:spacing w:line="231" w:lineRule="atLeast"/>
    </w:pPr>
    <w:rPr>
      <w:rFonts w:cs="Times New Roman"/>
      <w:color w:val="auto"/>
    </w:rPr>
  </w:style>
  <w:style w:type="paragraph" w:customStyle="1" w:styleId="CM60">
    <w:name w:val="CM60"/>
    <w:basedOn w:val="Default"/>
    <w:next w:val="Default"/>
    <w:semiHidden/>
    <w:rsid w:val="00241C6C"/>
    <w:pPr>
      <w:spacing w:line="231" w:lineRule="atLeast"/>
    </w:pPr>
    <w:rPr>
      <w:rFonts w:cs="Times New Roman"/>
      <w:color w:val="auto"/>
    </w:rPr>
  </w:style>
  <w:style w:type="paragraph" w:customStyle="1" w:styleId="CM92">
    <w:name w:val="CM92"/>
    <w:basedOn w:val="Default"/>
    <w:next w:val="Default"/>
    <w:semiHidden/>
    <w:rsid w:val="00241C6C"/>
    <w:rPr>
      <w:rFonts w:cs="Times New Roman"/>
      <w:color w:val="auto"/>
    </w:rPr>
  </w:style>
  <w:style w:type="paragraph" w:customStyle="1" w:styleId="CM93">
    <w:name w:val="CM93"/>
    <w:basedOn w:val="Default"/>
    <w:next w:val="Default"/>
    <w:semiHidden/>
    <w:rsid w:val="00241C6C"/>
    <w:pPr>
      <w:spacing w:line="231" w:lineRule="atLeast"/>
    </w:pPr>
    <w:rPr>
      <w:rFonts w:cs="Times New Roman"/>
      <w:color w:val="auto"/>
    </w:rPr>
  </w:style>
  <w:style w:type="paragraph" w:customStyle="1" w:styleId="CM94">
    <w:name w:val="CM94"/>
    <w:basedOn w:val="Default"/>
    <w:next w:val="Default"/>
    <w:semiHidden/>
    <w:rsid w:val="00241C6C"/>
    <w:rPr>
      <w:rFonts w:cs="Times New Roman"/>
      <w:color w:val="auto"/>
    </w:rPr>
  </w:style>
  <w:style w:type="paragraph" w:customStyle="1" w:styleId="CM95">
    <w:name w:val="CM95"/>
    <w:basedOn w:val="Default"/>
    <w:next w:val="Default"/>
    <w:semiHidden/>
    <w:rsid w:val="00241C6C"/>
    <w:pPr>
      <w:spacing w:line="231" w:lineRule="atLeast"/>
    </w:pPr>
    <w:rPr>
      <w:rFonts w:cs="Times New Roman"/>
      <w:color w:val="auto"/>
    </w:rPr>
  </w:style>
  <w:style w:type="paragraph" w:customStyle="1" w:styleId="CM96">
    <w:name w:val="CM96"/>
    <w:basedOn w:val="Default"/>
    <w:next w:val="Default"/>
    <w:semiHidden/>
    <w:rsid w:val="00241C6C"/>
    <w:pPr>
      <w:spacing w:line="231" w:lineRule="atLeast"/>
    </w:pPr>
    <w:rPr>
      <w:rFonts w:cs="Times New Roman"/>
      <w:color w:val="auto"/>
    </w:rPr>
  </w:style>
  <w:style w:type="paragraph" w:customStyle="1" w:styleId="CM98">
    <w:name w:val="CM98"/>
    <w:basedOn w:val="Default"/>
    <w:next w:val="Default"/>
    <w:semiHidden/>
    <w:rsid w:val="00241C6C"/>
    <w:rPr>
      <w:rFonts w:cs="Times New Roman"/>
      <w:color w:val="auto"/>
    </w:rPr>
  </w:style>
  <w:style w:type="paragraph" w:customStyle="1" w:styleId="CM97">
    <w:name w:val="CM97"/>
    <w:basedOn w:val="Default"/>
    <w:next w:val="Default"/>
    <w:semiHidden/>
    <w:rsid w:val="00241C6C"/>
    <w:pPr>
      <w:spacing w:line="231" w:lineRule="atLeast"/>
    </w:pPr>
    <w:rPr>
      <w:rFonts w:cs="Times New Roman"/>
      <w:color w:val="auto"/>
    </w:rPr>
  </w:style>
  <w:style w:type="paragraph" w:customStyle="1" w:styleId="CM100">
    <w:name w:val="CM100"/>
    <w:basedOn w:val="Default"/>
    <w:next w:val="Default"/>
    <w:semiHidden/>
    <w:rsid w:val="00241C6C"/>
    <w:pPr>
      <w:spacing w:line="231" w:lineRule="atLeast"/>
    </w:pPr>
    <w:rPr>
      <w:rFonts w:cs="Times New Roman"/>
      <w:color w:val="auto"/>
    </w:rPr>
  </w:style>
  <w:style w:type="paragraph" w:customStyle="1" w:styleId="CM103">
    <w:name w:val="CM103"/>
    <w:basedOn w:val="Default"/>
    <w:next w:val="Default"/>
    <w:semiHidden/>
    <w:rsid w:val="00241C6C"/>
    <w:rPr>
      <w:rFonts w:cs="Times New Roman"/>
      <w:color w:val="auto"/>
    </w:rPr>
  </w:style>
  <w:style w:type="paragraph" w:customStyle="1" w:styleId="CM105">
    <w:name w:val="CM105"/>
    <w:basedOn w:val="Default"/>
    <w:next w:val="Default"/>
    <w:semiHidden/>
    <w:rsid w:val="00241C6C"/>
    <w:pPr>
      <w:spacing w:line="231" w:lineRule="atLeast"/>
    </w:pPr>
    <w:rPr>
      <w:rFonts w:cs="Times New Roman"/>
      <w:color w:val="auto"/>
    </w:rPr>
  </w:style>
  <w:style w:type="paragraph" w:customStyle="1" w:styleId="CM116">
    <w:name w:val="CM116"/>
    <w:basedOn w:val="Default"/>
    <w:next w:val="Default"/>
    <w:semiHidden/>
    <w:rsid w:val="00241C6C"/>
    <w:pPr>
      <w:spacing w:after="203"/>
    </w:pPr>
    <w:rPr>
      <w:rFonts w:cs="Times New Roman"/>
      <w:color w:val="auto"/>
    </w:rPr>
  </w:style>
  <w:style w:type="paragraph" w:customStyle="1" w:styleId="CM106">
    <w:name w:val="CM106"/>
    <w:basedOn w:val="Default"/>
    <w:next w:val="Default"/>
    <w:semiHidden/>
    <w:rsid w:val="00241C6C"/>
    <w:pPr>
      <w:spacing w:line="231" w:lineRule="atLeast"/>
    </w:pPr>
    <w:rPr>
      <w:rFonts w:cs="Times New Roman"/>
      <w:color w:val="auto"/>
    </w:rPr>
  </w:style>
  <w:style w:type="paragraph" w:customStyle="1" w:styleId="CM101">
    <w:name w:val="CM101"/>
    <w:basedOn w:val="Default"/>
    <w:next w:val="Default"/>
    <w:semiHidden/>
    <w:rsid w:val="00241C6C"/>
    <w:pPr>
      <w:spacing w:line="231" w:lineRule="atLeast"/>
    </w:pPr>
    <w:rPr>
      <w:rFonts w:cs="Times New Roman"/>
      <w:color w:val="auto"/>
    </w:rPr>
  </w:style>
  <w:style w:type="paragraph" w:customStyle="1" w:styleId="CM107">
    <w:name w:val="CM107"/>
    <w:basedOn w:val="Default"/>
    <w:next w:val="Default"/>
    <w:semiHidden/>
    <w:rsid w:val="00241C6C"/>
    <w:pPr>
      <w:spacing w:line="231" w:lineRule="atLeast"/>
    </w:pPr>
    <w:rPr>
      <w:rFonts w:cs="Times New Roman"/>
      <w:color w:val="auto"/>
    </w:rPr>
  </w:style>
  <w:style w:type="paragraph" w:customStyle="1" w:styleId="CM108">
    <w:name w:val="CM108"/>
    <w:basedOn w:val="Default"/>
    <w:next w:val="Default"/>
    <w:semiHidden/>
    <w:rsid w:val="00241C6C"/>
    <w:pPr>
      <w:spacing w:line="231" w:lineRule="atLeast"/>
    </w:pPr>
    <w:rPr>
      <w:rFonts w:cs="Times New Roman"/>
      <w:color w:val="auto"/>
    </w:rPr>
  </w:style>
  <w:style w:type="paragraph" w:customStyle="1" w:styleId="CM126">
    <w:name w:val="CM126"/>
    <w:basedOn w:val="Default"/>
    <w:next w:val="Default"/>
    <w:semiHidden/>
    <w:rsid w:val="00241C6C"/>
    <w:pPr>
      <w:spacing w:after="765"/>
    </w:pPr>
    <w:rPr>
      <w:rFonts w:cs="Times New Roman"/>
      <w:color w:val="auto"/>
    </w:rPr>
  </w:style>
  <w:style w:type="paragraph" w:customStyle="1" w:styleId="CM109">
    <w:name w:val="CM109"/>
    <w:basedOn w:val="Default"/>
    <w:next w:val="Default"/>
    <w:semiHidden/>
    <w:rsid w:val="00241C6C"/>
    <w:pPr>
      <w:spacing w:line="460" w:lineRule="atLeast"/>
    </w:pPr>
    <w:rPr>
      <w:rFonts w:cs="Times New Roman"/>
      <w:color w:val="auto"/>
    </w:rPr>
  </w:style>
  <w:style w:type="paragraph" w:customStyle="1" w:styleId="CM110">
    <w:name w:val="CM110"/>
    <w:basedOn w:val="Default"/>
    <w:next w:val="Default"/>
    <w:semiHidden/>
    <w:rsid w:val="00241C6C"/>
    <w:rPr>
      <w:rFonts w:cs="Times New Roman"/>
      <w:color w:val="auto"/>
    </w:rPr>
  </w:style>
  <w:style w:type="paragraph" w:customStyle="1" w:styleId="CM68">
    <w:name w:val="CM68"/>
    <w:basedOn w:val="Default"/>
    <w:next w:val="Default"/>
    <w:semiHidden/>
    <w:rsid w:val="00241C6C"/>
    <w:pPr>
      <w:spacing w:line="231" w:lineRule="atLeast"/>
    </w:pPr>
    <w:rPr>
      <w:rFonts w:cs="Times New Roman"/>
      <w:color w:val="auto"/>
    </w:rPr>
  </w:style>
  <w:style w:type="character" w:customStyle="1" w:styleId="Normal2Car">
    <w:name w:val="Normal 2 Car"/>
    <w:link w:val="Normal2"/>
    <w:rsid w:val="00390AFE"/>
    <w:rPr>
      <w:rFonts w:ascii="Tahoma" w:hAnsi="Tahoma"/>
      <w:sz w:val="18"/>
      <w:lang w:val="es-BO" w:eastAsia="es-ES" w:bidi="ar-SA"/>
    </w:rPr>
  </w:style>
  <w:style w:type="character" w:customStyle="1" w:styleId="Normal1Car">
    <w:name w:val="Normal 1 Car"/>
    <w:link w:val="Normal1"/>
    <w:rsid w:val="00853642"/>
    <w:rPr>
      <w:rFonts w:ascii="Tahoma" w:hAnsi="Tahoma"/>
      <w:sz w:val="18"/>
      <w:lang w:val="es-BO" w:eastAsia="es-ES" w:bidi="ar-SA"/>
    </w:rPr>
  </w:style>
  <w:style w:type="character" w:customStyle="1" w:styleId="Ttulo4Car">
    <w:name w:val="Título 4 Car"/>
    <w:link w:val="Ttulo4"/>
    <w:rsid w:val="00466F23"/>
    <w:rPr>
      <w:rFonts w:ascii="Tahoma" w:eastAsia="Times New Roman" w:hAnsi="Tahoma"/>
      <w:bCs/>
      <w:sz w:val="18"/>
      <w:szCs w:val="28"/>
      <w:lang w:eastAsia="es-ES"/>
    </w:rPr>
  </w:style>
  <w:style w:type="numbering" w:customStyle="1" w:styleId="EstiloVieta2Esquemanumerado8pt">
    <w:name w:val="Estilo Viñeta 2 + Esquema numerado 8 pt"/>
    <w:basedOn w:val="Sinlista"/>
    <w:semiHidden/>
    <w:rsid w:val="00ED5C52"/>
    <w:pPr>
      <w:numPr>
        <w:numId w:val="6"/>
      </w:numPr>
    </w:pPr>
  </w:style>
  <w:style w:type="paragraph" w:customStyle="1" w:styleId="Vietaestilo1">
    <w:name w:val="Viñeta estilo1"/>
    <w:basedOn w:val="CM22"/>
    <w:link w:val="Vietaestilo1CarCar"/>
    <w:rsid w:val="001A1801"/>
    <w:pPr>
      <w:numPr>
        <w:numId w:val="9"/>
      </w:numPr>
      <w:spacing w:before="120" w:after="120" w:line="360" w:lineRule="auto"/>
      <w:ind w:left="1775" w:hanging="357"/>
    </w:pPr>
    <w:rPr>
      <w:rFonts w:ascii="Tahoma" w:eastAsia="Times New Roman" w:hAnsi="Tahoma"/>
      <w:sz w:val="18"/>
    </w:rPr>
  </w:style>
  <w:style w:type="character" w:customStyle="1" w:styleId="DefaultCar">
    <w:name w:val="Default Car"/>
    <w:link w:val="Default"/>
    <w:rsid w:val="00525187"/>
    <w:rPr>
      <w:rFonts w:ascii="Arial" w:hAnsi="Arial" w:cs="Arial"/>
      <w:color w:val="000000"/>
      <w:sz w:val="24"/>
      <w:szCs w:val="24"/>
      <w:lang w:val="es-ES" w:eastAsia="es-ES" w:bidi="ar-SA"/>
    </w:rPr>
  </w:style>
  <w:style w:type="character" w:customStyle="1" w:styleId="CM22Car">
    <w:name w:val="CM22 Car"/>
    <w:basedOn w:val="DefaultCar"/>
    <w:link w:val="CM22"/>
    <w:rsid w:val="00525187"/>
    <w:rPr>
      <w:rFonts w:ascii="Arial" w:hAnsi="Arial" w:cs="Arial"/>
      <w:color w:val="000000"/>
      <w:sz w:val="24"/>
      <w:szCs w:val="24"/>
      <w:lang w:val="es-ES" w:eastAsia="es-ES" w:bidi="ar-SA"/>
    </w:rPr>
  </w:style>
  <w:style w:type="character" w:customStyle="1" w:styleId="Vietaestilo1CarCar">
    <w:name w:val="Viñeta estilo1 Car Car"/>
    <w:link w:val="Vietaestilo1"/>
    <w:rsid w:val="001A1801"/>
    <w:rPr>
      <w:rFonts w:ascii="Tahoma" w:eastAsia="Times New Roman" w:hAnsi="Tahoma"/>
      <w:sz w:val="18"/>
      <w:szCs w:val="24"/>
      <w:lang w:val="es-ES" w:eastAsia="es-ES"/>
    </w:rPr>
  </w:style>
  <w:style w:type="paragraph" w:customStyle="1" w:styleId="Figura">
    <w:name w:val="Figura"/>
    <w:basedOn w:val="Normal1"/>
    <w:link w:val="FiguraCar"/>
    <w:semiHidden/>
    <w:rsid w:val="00371995"/>
    <w:pPr>
      <w:jc w:val="center"/>
    </w:pPr>
    <w:rPr>
      <w:lang w:val="es-MX"/>
    </w:rPr>
  </w:style>
  <w:style w:type="character" w:customStyle="1" w:styleId="FiguraCar">
    <w:name w:val="Figura Car"/>
    <w:link w:val="Figura"/>
    <w:rsid w:val="00786F51"/>
    <w:rPr>
      <w:rFonts w:ascii="Tahoma" w:hAnsi="Tahoma"/>
      <w:sz w:val="18"/>
      <w:lang w:val="es-MX" w:eastAsia="es-ES" w:bidi="ar-SA"/>
    </w:rPr>
  </w:style>
  <w:style w:type="numbering" w:styleId="111111">
    <w:name w:val="Outline List 2"/>
    <w:basedOn w:val="Sinlista"/>
    <w:rsid w:val="00ED5C52"/>
    <w:pPr>
      <w:numPr>
        <w:numId w:val="7"/>
      </w:numPr>
    </w:pPr>
  </w:style>
  <w:style w:type="paragraph" w:styleId="Subttulo">
    <w:name w:val="Subtitle"/>
    <w:aliases w:val="Comentario tabla"/>
    <w:basedOn w:val="Normal"/>
    <w:qFormat/>
    <w:rsid w:val="0026364C"/>
    <w:pPr>
      <w:spacing w:after="60" w:line="360" w:lineRule="auto"/>
      <w:jc w:val="center"/>
      <w:outlineLvl w:val="1"/>
    </w:pPr>
    <w:rPr>
      <w:rFonts w:ascii="Tahoma" w:hAnsi="Tahoma" w:cs="Arial"/>
      <w:caps/>
      <w:sz w:val="18"/>
      <w:szCs w:val="18"/>
    </w:rPr>
  </w:style>
  <w:style w:type="paragraph" w:customStyle="1" w:styleId="COMENTARIOTABLA">
    <w:name w:val="COMENTARIO TABLA"/>
    <w:basedOn w:val="Normal2"/>
    <w:semiHidden/>
    <w:rsid w:val="0026364C"/>
    <w:pPr>
      <w:jc w:val="center"/>
    </w:pPr>
    <w:rPr>
      <w:caps/>
      <w:szCs w:val="18"/>
    </w:rPr>
  </w:style>
  <w:style w:type="paragraph" w:styleId="Continuarlista5">
    <w:name w:val="List Continue 5"/>
    <w:basedOn w:val="Normal"/>
    <w:rsid w:val="00055F0B"/>
    <w:pPr>
      <w:spacing w:after="120"/>
      <w:ind w:left="1415"/>
    </w:pPr>
  </w:style>
  <w:style w:type="character" w:styleId="DefinicinHTML">
    <w:name w:val="HTML Definition"/>
    <w:semiHidden/>
    <w:rsid w:val="00055F0B"/>
    <w:rPr>
      <w:i/>
      <w:iCs/>
    </w:rPr>
  </w:style>
  <w:style w:type="paragraph" w:styleId="DireccinHTML">
    <w:name w:val="HTML Address"/>
    <w:basedOn w:val="Normal"/>
    <w:semiHidden/>
    <w:rsid w:val="00055F0B"/>
    <w:rPr>
      <w:i/>
      <w:iCs/>
    </w:rPr>
  </w:style>
  <w:style w:type="paragraph" w:styleId="Direccinsobre">
    <w:name w:val="envelope address"/>
    <w:basedOn w:val="Normal"/>
    <w:rsid w:val="00055F0B"/>
    <w:pPr>
      <w:framePr w:w="7920" w:h="1980" w:hRule="exact" w:hSpace="141" w:wrap="auto" w:hAnchor="page" w:xAlign="center" w:yAlign="bottom"/>
      <w:ind w:left="2880"/>
    </w:pPr>
    <w:rPr>
      <w:rFonts w:ascii="Arial" w:hAnsi="Arial" w:cs="Arial"/>
      <w:sz w:val="24"/>
      <w:szCs w:val="24"/>
    </w:rPr>
  </w:style>
  <w:style w:type="character" w:styleId="EjemplodeHTML">
    <w:name w:val="HTML Sample"/>
    <w:semiHidden/>
    <w:rsid w:val="00055F0B"/>
    <w:rPr>
      <w:rFonts w:ascii="Courier New" w:hAnsi="Courier New" w:cs="Courier New"/>
    </w:rPr>
  </w:style>
  <w:style w:type="paragraph" w:styleId="Encabezadodemensaje">
    <w:name w:val="Message Header"/>
    <w:basedOn w:val="Normal"/>
    <w:rsid w:val="00055F0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rsid w:val="00055F0B"/>
  </w:style>
  <w:style w:type="character" w:styleId="nfasis">
    <w:name w:val="Emphasis"/>
    <w:qFormat/>
    <w:rsid w:val="00055F0B"/>
    <w:rPr>
      <w:i/>
      <w:iCs/>
    </w:rPr>
  </w:style>
  <w:style w:type="paragraph" w:styleId="Fecha">
    <w:name w:val="Date"/>
    <w:basedOn w:val="Normal"/>
    <w:next w:val="Normal"/>
    <w:rsid w:val="00055F0B"/>
  </w:style>
  <w:style w:type="paragraph" w:styleId="Firma">
    <w:name w:val="Signature"/>
    <w:basedOn w:val="Normal"/>
    <w:rsid w:val="00055F0B"/>
    <w:pPr>
      <w:ind w:left="4252"/>
    </w:pPr>
  </w:style>
  <w:style w:type="paragraph" w:styleId="Firmadecorreoelectrnico">
    <w:name w:val="E-mail Signature"/>
    <w:basedOn w:val="Normal"/>
    <w:semiHidden/>
    <w:rsid w:val="00055F0B"/>
  </w:style>
  <w:style w:type="character" w:styleId="Hipervnculovisitado">
    <w:name w:val="FollowedHyperlink"/>
    <w:uiPriority w:val="99"/>
    <w:rsid w:val="00055F0B"/>
    <w:rPr>
      <w:color w:val="800080"/>
      <w:u w:val="single"/>
    </w:rPr>
  </w:style>
  <w:style w:type="paragraph" w:styleId="HTMLconformatoprevio">
    <w:name w:val="HTML Preformatted"/>
    <w:basedOn w:val="Normal"/>
    <w:semiHidden/>
    <w:rsid w:val="00055F0B"/>
    <w:rPr>
      <w:rFonts w:ascii="Courier New" w:hAnsi="Courier New" w:cs="Courier New"/>
      <w:sz w:val="20"/>
      <w:szCs w:val="20"/>
    </w:rPr>
  </w:style>
  <w:style w:type="paragraph" w:styleId="Lista">
    <w:name w:val="List"/>
    <w:basedOn w:val="Normal"/>
    <w:rsid w:val="00055F0B"/>
    <w:pPr>
      <w:ind w:left="283" w:hanging="283"/>
    </w:pPr>
  </w:style>
  <w:style w:type="paragraph" w:styleId="Lista3">
    <w:name w:val="List 3"/>
    <w:basedOn w:val="Normal"/>
    <w:rsid w:val="00055F0B"/>
    <w:pPr>
      <w:ind w:left="849" w:hanging="283"/>
    </w:pPr>
  </w:style>
  <w:style w:type="paragraph" w:styleId="Lista4">
    <w:name w:val="List 4"/>
    <w:basedOn w:val="Normal"/>
    <w:rsid w:val="00055F0B"/>
    <w:pPr>
      <w:ind w:left="1132" w:hanging="283"/>
    </w:pPr>
  </w:style>
  <w:style w:type="paragraph" w:styleId="Lista5">
    <w:name w:val="List 5"/>
    <w:basedOn w:val="Normal"/>
    <w:rsid w:val="00055F0B"/>
    <w:pPr>
      <w:ind w:left="1415" w:hanging="283"/>
    </w:pPr>
  </w:style>
  <w:style w:type="paragraph" w:styleId="Listaconnmeros">
    <w:name w:val="List Number"/>
    <w:basedOn w:val="Normal"/>
    <w:rsid w:val="00055F0B"/>
    <w:pPr>
      <w:numPr>
        <w:numId w:val="11"/>
      </w:numPr>
    </w:pPr>
  </w:style>
  <w:style w:type="paragraph" w:styleId="Listaconnmeros2">
    <w:name w:val="List Number 2"/>
    <w:basedOn w:val="Normal"/>
    <w:rsid w:val="00055F0B"/>
    <w:pPr>
      <w:numPr>
        <w:numId w:val="12"/>
      </w:numPr>
    </w:pPr>
  </w:style>
  <w:style w:type="paragraph" w:styleId="Listaconnmeros3">
    <w:name w:val="List Number 3"/>
    <w:basedOn w:val="Normal"/>
    <w:rsid w:val="00055F0B"/>
    <w:pPr>
      <w:numPr>
        <w:numId w:val="13"/>
      </w:numPr>
    </w:pPr>
  </w:style>
  <w:style w:type="paragraph" w:styleId="Listaconnmeros4">
    <w:name w:val="List Number 4"/>
    <w:basedOn w:val="Normal"/>
    <w:rsid w:val="00055F0B"/>
    <w:pPr>
      <w:numPr>
        <w:numId w:val="14"/>
      </w:numPr>
    </w:pPr>
  </w:style>
  <w:style w:type="paragraph" w:styleId="Listaconnmeros5">
    <w:name w:val="List Number 5"/>
    <w:basedOn w:val="Normal"/>
    <w:rsid w:val="00055F0B"/>
    <w:pPr>
      <w:numPr>
        <w:numId w:val="15"/>
      </w:numPr>
    </w:pPr>
  </w:style>
  <w:style w:type="paragraph" w:styleId="Listaconvietas">
    <w:name w:val="List Bullet"/>
    <w:basedOn w:val="Normal"/>
    <w:rsid w:val="00055F0B"/>
    <w:pPr>
      <w:numPr>
        <w:numId w:val="16"/>
      </w:numPr>
    </w:pPr>
  </w:style>
  <w:style w:type="paragraph" w:styleId="Listaconvietas5">
    <w:name w:val="List Bullet 5"/>
    <w:basedOn w:val="Normal"/>
    <w:rsid w:val="00055F0B"/>
    <w:pPr>
      <w:numPr>
        <w:numId w:val="17"/>
      </w:numPr>
    </w:pPr>
  </w:style>
  <w:style w:type="character" w:styleId="MquinadeescribirHTML">
    <w:name w:val="HTML Typewriter"/>
    <w:semiHidden/>
    <w:rsid w:val="00055F0B"/>
    <w:rPr>
      <w:rFonts w:ascii="Courier New" w:hAnsi="Courier New" w:cs="Courier New"/>
      <w:sz w:val="20"/>
      <w:szCs w:val="20"/>
    </w:rPr>
  </w:style>
  <w:style w:type="character" w:styleId="Nmerodelnea">
    <w:name w:val="line number"/>
    <w:basedOn w:val="Fuentedeprrafopredeter"/>
    <w:semiHidden/>
    <w:rsid w:val="00055F0B"/>
  </w:style>
  <w:style w:type="paragraph" w:styleId="Remitedesobre">
    <w:name w:val="envelope return"/>
    <w:basedOn w:val="Normal"/>
    <w:rsid w:val="00055F0B"/>
    <w:rPr>
      <w:rFonts w:ascii="Arial" w:hAnsi="Arial" w:cs="Arial"/>
      <w:sz w:val="20"/>
      <w:szCs w:val="20"/>
    </w:rPr>
  </w:style>
  <w:style w:type="paragraph" w:styleId="Saludo">
    <w:name w:val="Salutation"/>
    <w:basedOn w:val="Normal"/>
    <w:next w:val="Normal"/>
    <w:rsid w:val="00055F0B"/>
  </w:style>
  <w:style w:type="paragraph" w:styleId="Sangranormal">
    <w:name w:val="Normal Indent"/>
    <w:basedOn w:val="Normal"/>
    <w:rsid w:val="00055F0B"/>
    <w:pPr>
      <w:ind w:left="708"/>
    </w:pPr>
  </w:style>
  <w:style w:type="table" w:styleId="Tablabsica1">
    <w:name w:val="Table Simple 1"/>
    <w:basedOn w:val="Tablanormal"/>
    <w:semiHidden/>
    <w:rsid w:val="00055F0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055F0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055F0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055F0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055F0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055F0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055F0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055F0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055F0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055F0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055F0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055F0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055F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055F0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055F0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055F0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055F0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055F0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055F0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055F0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055F0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055F0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055F0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055F0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055F0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055F0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055F0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055F0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055F0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055F0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055F0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055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055F0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055F0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055F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055F0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055F0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055F0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055F0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055F0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055F0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055F0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055F0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semiHidden/>
    <w:rsid w:val="00055F0B"/>
    <w:rPr>
      <w:rFonts w:ascii="Courier New" w:hAnsi="Courier New" w:cs="Courier New"/>
      <w:sz w:val="20"/>
      <w:szCs w:val="20"/>
    </w:rPr>
  </w:style>
  <w:style w:type="character" w:styleId="Textoennegrita">
    <w:name w:val="Strong"/>
    <w:qFormat/>
    <w:rsid w:val="00055F0B"/>
    <w:rPr>
      <w:b/>
      <w:bCs/>
    </w:rPr>
  </w:style>
  <w:style w:type="paragraph" w:styleId="Textoindependienteprimerasangra">
    <w:name w:val="Body Text First Indent"/>
    <w:basedOn w:val="Textoindependiente"/>
    <w:rsid w:val="00055F0B"/>
    <w:pPr>
      <w:spacing w:line="240" w:lineRule="auto"/>
      <w:ind w:firstLine="210"/>
    </w:pPr>
    <w:rPr>
      <w:rFonts w:ascii="Century Gothic" w:eastAsia="Times New Roman" w:hAnsi="Century Gothic"/>
      <w:lang w:eastAsia="es-ES"/>
    </w:rPr>
  </w:style>
  <w:style w:type="paragraph" w:styleId="Textoindependienteprimerasangra2">
    <w:name w:val="Body Text First Indent 2"/>
    <w:basedOn w:val="Sangradetextonormal"/>
    <w:rsid w:val="00055F0B"/>
    <w:pPr>
      <w:tabs>
        <w:tab w:val="clear" w:pos="1068"/>
      </w:tabs>
      <w:ind w:firstLine="210"/>
    </w:pPr>
    <w:rPr>
      <w:rFonts w:ascii="Century Gothic" w:hAnsi="Century Gothic"/>
      <w:sz w:val="22"/>
      <w:szCs w:val="22"/>
      <w:lang w:val="es-BO" w:eastAsia="es-ES"/>
    </w:rPr>
  </w:style>
  <w:style w:type="paragraph" w:styleId="Textosinformato">
    <w:name w:val="Plain Text"/>
    <w:basedOn w:val="Normal"/>
    <w:rsid w:val="00055F0B"/>
    <w:rPr>
      <w:rFonts w:ascii="Courier New" w:hAnsi="Courier New" w:cs="Courier New"/>
      <w:sz w:val="20"/>
      <w:szCs w:val="20"/>
    </w:rPr>
  </w:style>
  <w:style w:type="character" w:styleId="VariableHTML">
    <w:name w:val="HTML Variable"/>
    <w:semiHidden/>
    <w:rsid w:val="00055F0B"/>
    <w:rPr>
      <w:i/>
      <w:iCs/>
    </w:rPr>
  </w:style>
  <w:style w:type="paragraph" w:customStyle="1" w:styleId="TTULOCENTRALCARTULA">
    <w:name w:val="TÍTULO CENTRAL CARÁTULA"/>
    <w:basedOn w:val="Normal"/>
    <w:rsid w:val="00C23624"/>
    <w:pPr>
      <w:jc w:val="center"/>
    </w:pPr>
    <w:rPr>
      <w:rFonts w:ascii="Tahoma" w:hAnsi="Tahoma" w:cs="Tahoma"/>
      <w:b/>
      <w:caps/>
      <w:color w:val="000080"/>
      <w:sz w:val="32"/>
      <w:szCs w:val="32"/>
    </w:rPr>
  </w:style>
  <w:style w:type="paragraph" w:customStyle="1" w:styleId="TTULOCENTRALRAYADO">
    <w:name w:val="TÍTULO CENTRAL RAYADO"/>
    <w:basedOn w:val="Normal"/>
    <w:rsid w:val="005B0965"/>
    <w:pPr>
      <w:spacing w:line="360" w:lineRule="auto"/>
      <w:ind w:hanging="567"/>
      <w:jc w:val="center"/>
      <w:outlineLvl w:val="0"/>
    </w:pPr>
    <w:rPr>
      <w:rFonts w:ascii="Tahoma" w:hAnsi="Tahoma" w:cs="Tahoma"/>
      <w:b/>
      <w:sz w:val="28"/>
      <w:szCs w:val="18"/>
      <w:u w:val="single"/>
      <w:lang w:val="es-ES"/>
    </w:rPr>
  </w:style>
  <w:style w:type="paragraph" w:styleId="NormalWeb">
    <w:name w:val="Normal (Web)"/>
    <w:basedOn w:val="Normal"/>
    <w:semiHidden/>
    <w:rsid w:val="005B0965"/>
    <w:rPr>
      <w:rFonts w:ascii="Times New Roman" w:hAnsi="Times New Roman"/>
      <w:sz w:val="24"/>
      <w:szCs w:val="24"/>
    </w:rPr>
  </w:style>
  <w:style w:type="paragraph" w:styleId="Tabladeilustraciones">
    <w:name w:val="table of figures"/>
    <w:basedOn w:val="Normal"/>
    <w:next w:val="Normal"/>
    <w:semiHidden/>
    <w:rsid w:val="00771A4C"/>
    <w:rPr>
      <w:rFonts w:ascii="Tahoma" w:hAnsi="Tahoma"/>
      <w:sz w:val="18"/>
    </w:rPr>
  </w:style>
  <w:style w:type="paragraph" w:customStyle="1" w:styleId="VIETANEGRITA">
    <w:name w:val="VIÑETA NEGRITA"/>
    <w:basedOn w:val="CM112"/>
    <w:link w:val="VIETANEGRITACar"/>
    <w:rsid w:val="005D588E"/>
    <w:pPr>
      <w:numPr>
        <w:numId w:val="19"/>
      </w:numPr>
      <w:spacing w:before="120" w:after="355"/>
      <w:jc w:val="both"/>
    </w:pPr>
    <w:rPr>
      <w:rFonts w:ascii="Tahoma" w:eastAsia="Times New Roman" w:hAnsi="Tahoma"/>
      <w:b/>
      <w:sz w:val="18"/>
    </w:rPr>
  </w:style>
  <w:style w:type="character" w:customStyle="1" w:styleId="CM112Car">
    <w:name w:val="CM112 Car"/>
    <w:basedOn w:val="DefaultCar"/>
    <w:link w:val="CM112"/>
    <w:rsid w:val="005D588E"/>
    <w:rPr>
      <w:rFonts w:ascii="Arial" w:hAnsi="Arial" w:cs="Arial"/>
      <w:color w:val="000000"/>
      <w:sz w:val="24"/>
      <w:szCs w:val="24"/>
      <w:lang w:val="es-ES" w:eastAsia="es-ES" w:bidi="ar-SA"/>
    </w:rPr>
  </w:style>
  <w:style w:type="character" w:customStyle="1" w:styleId="VIETANEGRITACar">
    <w:name w:val="VIÑETA NEGRITA Car"/>
    <w:link w:val="VIETANEGRITA"/>
    <w:rsid w:val="005D588E"/>
    <w:rPr>
      <w:rFonts w:ascii="Tahoma" w:eastAsia="Times New Roman" w:hAnsi="Tahoma"/>
      <w:b/>
      <w:sz w:val="18"/>
      <w:szCs w:val="24"/>
      <w:lang w:eastAsia="es-ES"/>
    </w:rPr>
  </w:style>
  <w:style w:type="paragraph" w:customStyle="1" w:styleId="Vieta2">
    <w:name w:val="Viñeta 2"/>
    <w:basedOn w:val="Normal"/>
    <w:link w:val="Vieta2CarCar"/>
    <w:rsid w:val="00137B1A"/>
    <w:pPr>
      <w:numPr>
        <w:numId w:val="21"/>
      </w:numPr>
      <w:spacing w:before="120" w:after="120" w:line="360" w:lineRule="auto"/>
      <w:jc w:val="both"/>
    </w:pPr>
    <w:rPr>
      <w:rFonts w:ascii="Tahoma" w:hAnsi="Tahoma"/>
      <w:sz w:val="18"/>
      <w:szCs w:val="18"/>
      <w:lang w:val="es-ES"/>
    </w:rPr>
  </w:style>
  <w:style w:type="character" w:customStyle="1" w:styleId="Vieta2CarCar">
    <w:name w:val="Viñeta 2 Car Car"/>
    <w:link w:val="Vieta2"/>
    <w:rsid w:val="00137B1A"/>
    <w:rPr>
      <w:rFonts w:ascii="Tahoma" w:eastAsia="Times New Roman" w:hAnsi="Tahoma"/>
      <w:sz w:val="18"/>
      <w:szCs w:val="18"/>
      <w:lang w:val="es-ES" w:eastAsia="es-ES"/>
    </w:rPr>
  </w:style>
  <w:style w:type="paragraph" w:styleId="TDC2">
    <w:name w:val="toc 2"/>
    <w:basedOn w:val="Normal"/>
    <w:next w:val="Normal"/>
    <w:autoRedefine/>
    <w:uiPriority w:val="39"/>
    <w:qFormat/>
    <w:rsid w:val="009B177D"/>
    <w:pPr>
      <w:spacing w:before="120" w:after="120" w:line="360" w:lineRule="auto"/>
      <w:ind w:left="220"/>
    </w:pPr>
    <w:rPr>
      <w:rFonts w:ascii="Tahoma" w:hAnsi="Tahoma"/>
      <w:caps/>
      <w:sz w:val="18"/>
      <w:szCs w:val="18"/>
    </w:rPr>
  </w:style>
  <w:style w:type="character" w:customStyle="1" w:styleId="Vieta1Car">
    <w:name w:val="Viñeta 1 Car"/>
    <w:link w:val="Vieta1"/>
    <w:rsid w:val="002A0F89"/>
    <w:rPr>
      <w:rFonts w:ascii="Tahoma" w:eastAsia="Arial Unicode MS" w:hAnsi="Tahoma" w:cs="Arial Unicode MS"/>
      <w:bCs/>
      <w:sz w:val="18"/>
      <w:szCs w:val="18"/>
      <w:lang w:val="es-ES" w:eastAsia="es-ES"/>
    </w:rPr>
  </w:style>
  <w:style w:type="paragraph" w:customStyle="1" w:styleId="VietaEstilo20">
    <w:name w:val="Viñeta Estilo 2"/>
    <w:basedOn w:val="CM112"/>
    <w:rsid w:val="00EF1C1E"/>
    <w:pPr>
      <w:widowControl/>
      <w:numPr>
        <w:numId w:val="20"/>
      </w:numPr>
      <w:spacing w:line="360" w:lineRule="auto"/>
      <w:jc w:val="both"/>
    </w:pPr>
    <w:rPr>
      <w:rFonts w:ascii="Tahoma" w:hAnsi="Tahoma"/>
      <w:sz w:val="18"/>
      <w:szCs w:val="18"/>
      <w:lang w:val="es-BO"/>
    </w:rPr>
  </w:style>
  <w:style w:type="paragraph" w:customStyle="1" w:styleId="FIFURA">
    <w:name w:val="FIFURA"/>
    <w:basedOn w:val="Default"/>
    <w:rsid w:val="00A1337A"/>
    <w:pPr>
      <w:spacing w:before="120" w:after="120" w:line="360" w:lineRule="auto"/>
      <w:jc w:val="center"/>
    </w:pPr>
    <w:rPr>
      <w:rFonts w:ascii="Tahoma" w:hAnsi="Tahoma"/>
      <w:sz w:val="18"/>
      <w:szCs w:val="18"/>
    </w:rPr>
  </w:style>
  <w:style w:type="paragraph" w:customStyle="1" w:styleId="Estilo2">
    <w:name w:val="Estilo2"/>
    <w:basedOn w:val="Vieta2"/>
    <w:rsid w:val="00816FA3"/>
    <w:pPr>
      <w:tabs>
        <w:tab w:val="left" w:pos="1531"/>
      </w:tabs>
    </w:pPr>
  </w:style>
  <w:style w:type="paragraph" w:customStyle="1" w:styleId="EstiloDefaultJustificado">
    <w:name w:val="Estilo Default + Justificado"/>
    <w:basedOn w:val="Default"/>
    <w:rsid w:val="004D5269"/>
    <w:pPr>
      <w:tabs>
        <w:tab w:val="left" w:pos="1134"/>
      </w:tabs>
      <w:jc w:val="both"/>
    </w:pPr>
    <w:rPr>
      <w:rFonts w:cs="Times New Roman"/>
      <w:szCs w:val="20"/>
    </w:rPr>
  </w:style>
  <w:style w:type="paragraph" w:customStyle="1" w:styleId="Estilo3">
    <w:name w:val="Estilo3"/>
    <w:basedOn w:val="Vieta2"/>
    <w:link w:val="Estilo3Car"/>
    <w:rsid w:val="00E325AB"/>
    <w:pPr>
      <w:tabs>
        <w:tab w:val="clear" w:pos="1570"/>
      </w:tabs>
      <w:ind w:left="1100" w:hanging="330"/>
    </w:pPr>
    <w:rPr>
      <w:u w:val="single"/>
    </w:rPr>
  </w:style>
  <w:style w:type="paragraph" w:customStyle="1" w:styleId="Estilo4">
    <w:name w:val="Estilo4"/>
    <w:basedOn w:val="Vieta2"/>
    <w:link w:val="Estilo4Car"/>
    <w:rsid w:val="00E325AB"/>
    <w:pPr>
      <w:tabs>
        <w:tab w:val="clear" w:pos="1570"/>
      </w:tabs>
      <w:ind w:left="1100" w:hanging="330"/>
    </w:pPr>
  </w:style>
  <w:style w:type="character" w:customStyle="1" w:styleId="Estilo4Car">
    <w:name w:val="Estilo4 Car"/>
    <w:basedOn w:val="Vieta2CarCar"/>
    <w:link w:val="Estilo4"/>
    <w:rsid w:val="00411361"/>
    <w:rPr>
      <w:rFonts w:ascii="Tahoma" w:eastAsia="Times New Roman" w:hAnsi="Tahoma"/>
      <w:sz w:val="18"/>
      <w:szCs w:val="18"/>
      <w:lang w:val="es-ES" w:eastAsia="es-ES"/>
    </w:rPr>
  </w:style>
  <w:style w:type="character" w:customStyle="1" w:styleId="Estilo3Car">
    <w:name w:val="Estilo3 Car"/>
    <w:link w:val="Estilo3"/>
    <w:rsid w:val="00411361"/>
    <w:rPr>
      <w:rFonts w:ascii="Tahoma" w:eastAsia="Times New Roman" w:hAnsi="Tahoma"/>
      <w:sz w:val="18"/>
      <w:szCs w:val="18"/>
      <w:u w:val="single"/>
      <w:lang w:val="es-ES" w:eastAsia="es-ES"/>
    </w:rPr>
  </w:style>
  <w:style w:type="paragraph" w:customStyle="1" w:styleId="texto">
    <w:name w:val="texto"/>
    <w:basedOn w:val="Normal"/>
    <w:autoRedefine/>
    <w:qFormat/>
    <w:rsid w:val="00FE3342"/>
    <w:pPr>
      <w:spacing w:before="20" w:after="20" w:line="360" w:lineRule="auto"/>
      <w:jc w:val="both"/>
    </w:pPr>
    <w:rPr>
      <w:rFonts w:ascii="Arial" w:hAnsi="Arial" w:cs="Arial"/>
      <w:sz w:val="20"/>
      <w:szCs w:val="24"/>
      <w:lang w:val="es-ES"/>
    </w:rPr>
  </w:style>
  <w:style w:type="paragraph" w:styleId="Revisin">
    <w:name w:val="Revision"/>
    <w:hidden/>
    <w:uiPriority w:val="99"/>
    <w:semiHidden/>
    <w:rsid w:val="004A63C6"/>
    <w:rPr>
      <w:rFonts w:ascii="Century Gothic" w:eastAsia="Times New Roman" w:hAnsi="Century Gothic"/>
      <w:sz w:val="22"/>
      <w:szCs w:val="22"/>
      <w:lang w:val="es-BO"/>
    </w:rPr>
  </w:style>
  <w:style w:type="character" w:customStyle="1" w:styleId="shortdescription">
    <w:name w:val="shortdescription"/>
    <w:rsid w:val="00AC0830"/>
  </w:style>
  <w:style w:type="paragraph" w:styleId="TDC3">
    <w:name w:val="toc 3"/>
    <w:basedOn w:val="Normal"/>
    <w:next w:val="Normal"/>
    <w:autoRedefine/>
    <w:uiPriority w:val="39"/>
    <w:unhideWhenUsed/>
    <w:qFormat/>
    <w:rsid w:val="00A97285"/>
    <w:pPr>
      <w:ind w:left="440"/>
    </w:pPr>
  </w:style>
  <w:style w:type="character" w:customStyle="1" w:styleId="Ttulo5Car">
    <w:name w:val="Título 5 Car"/>
    <w:aliases w:val="TITULO CENTRAL RAYADO Car"/>
    <w:link w:val="Ttulo5"/>
    <w:rsid w:val="00A97285"/>
    <w:rPr>
      <w:rFonts w:ascii="Tahoma" w:eastAsia="Times New Roman" w:hAnsi="Tahoma"/>
      <w:b/>
      <w:snapToGrid/>
      <w:sz w:val="28"/>
      <w:lang w:val="es-ES_tradnl" w:eastAsia="en-US"/>
    </w:rPr>
  </w:style>
  <w:style w:type="paragraph" w:styleId="Descripcin">
    <w:name w:val="caption"/>
    <w:basedOn w:val="Normal"/>
    <w:next w:val="Normal"/>
    <w:qFormat/>
    <w:rsid w:val="00A97285"/>
    <w:pPr>
      <w:widowControl w:val="0"/>
      <w:ind w:left="1276" w:hanging="567"/>
    </w:pPr>
    <w:rPr>
      <w:rFonts w:ascii="Arial" w:hAnsi="Arial"/>
      <w:b/>
      <w:snapToGrid w:val="0"/>
      <w:sz w:val="16"/>
      <w:szCs w:val="20"/>
      <w:lang w:val="es-ES_tradnl"/>
    </w:rPr>
  </w:style>
  <w:style w:type="paragraph" w:styleId="Mapadeldocumento">
    <w:name w:val="Document Map"/>
    <w:basedOn w:val="Normal"/>
    <w:link w:val="MapadeldocumentoCar"/>
    <w:semiHidden/>
    <w:rsid w:val="00A97285"/>
    <w:pPr>
      <w:shd w:val="clear" w:color="auto" w:fill="000080"/>
    </w:pPr>
    <w:rPr>
      <w:rFonts w:ascii="Tahoma" w:hAnsi="Tahoma"/>
      <w:sz w:val="18"/>
      <w:szCs w:val="20"/>
      <w:lang w:val="es-ES"/>
    </w:rPr>
  </w:style>
  <w:style w:type="character" w:customStyle="1" w:styleId="MapadeldocumentoCar">
    <w:name w:val="Mapa del documento Car"/>
    <w:link w:val="Mapadeldocumento"/>
    <w:semiHidden/>
    <w:rsid w:val="00A97285"/>
    <w:rPr>
      <w:rFonts w:ascii="Tahoma" w:eastAsia="Times New Roman" w:hAnsi="Tahoma"/>
      <w:sz w:val="18"/>
      <w:shd w:val="clear" w:color="auto" w:fill="000080"/>
      <w:lang w:val="es-ES" w:eastAsia="es-ES"/>
    </w:rPr>
  </w:style>
  <w:style w:type="paragraph" w:styleId="Encabezadodelista">
    <w:name w:val="toa heading"/>
    <w:basedOn w:val="Normal"/>
    <w:next w:val="Normal"/>
    <w:semiHidden/>
    <w:rsid w:val="00A97285"/>
    <w:pPr>
      <w:spacing w:before="120"/>
    </w:pPr>
    <w:rPr>
      <w:rFonts w:ascii="Arial" w:hAnsi="Arial"/>
      <w:b/>
      <w:sz w:val="24"/>
      <w:szCs w:val="20"/>
      <w:lang w:val="es-ES"/>
    </w:rPr>
  </w:style>
  <w:style w:type="paragraph" w:styleId="ndice1">
    <w:name w:val="index 1"/>
    <w:basedOn w:val="Normal"/>
    <w:next w:val="Normal"/>
    <w:autoRedefine/>
    <w:semiHidden/>
    <w:rsid w:val="00A97285"/>
    <w:pPr>
      <w:ind w:left="220" w:hanging="220"/>
    </w:pPr>
    <w:rPr>
      <w:rFonts w:ascii="Arial" w:hAnsi="Arial"/>
      <w:szCs w:val="20"/>
      <w:lang w:val="es-ES"/>
    </w:rPr>
  </w:style>
  <w:style w:type="paragraph" w:styleId="ndice2">
    <w:name w:val="index 2"/>
    <w:basedOn w:val="Normal"/>
    <w:next w:val="Normal"/>
    <w:autoRedefine/>
    <w:semiHidden/>
    <w:rsid w:val="00A97285"/>
    <w:pPr>
      <w:ind w:left="440" w:hanging="220"/>
    </w:pPr>
    <w:rPr>
      <w:rFonts w:ascii="Arial" w:hAnsi="Arial"/>
      <w:szCs w:val="20"/>
      <w:lang w:val="es-ES"/>
    </w:rPr>
  </w:style>
  <w:style w:type="paragraph" w:styleId="ndice3">
    <w:name w:val="index 3"/>
    <w:basedOn w:val="Normal"/>
    <w:next w:val="Normal"/>
    <w:autoRedefine/>
    <w:semiHidden/>
    <w:rsid w:val="00A97285"/>
    <w:pPr>
      <w:ind w:left="660" w:hanging="220"/>
    </w:pPr>
    <w:rPr>
      <w:rFonts w:ascii="Arial" w:hAnsi="Arial"/>
      <w:szCs w:val="20"/>
      <w:lang w:val="es-ES"/>
    </w:rPr>
  </w:style>
  <w:style w:type="paragraph" w:styleId="ndice4">
    <w:name w:val="index 4"/>
    <w:basedOn w:val="Normal"/>
    <w:next w:val="Normal"/>
    <w:autoRedefine/>
    <w:semiHidden/>
    <w:rsid w:val="00A97285"/>
    <w:pPr>
      <w:ind w:left="880" w:hanging="220"/>
    </w:pPr>
    <w:rPr>
      <w:rFonts w:ascii="Arial" w:hAnsi="Arial"/>
      <w:szCs w:val="20"/>
      <w:lang w:val="es-ES"/>
    </w:rPr>
  </w:style>
  <w:style w:type="paragraph" w:styleId="ndice5">
    <w:name w:val="index 5"/>
    <w:basedOn w:val="Normal"/>
    <w:next w:val="Normal"/>
    <w:autoRedefine/>
    <w:semiHidden/>
    <w:rsid w:val="00A97285"/>
    <w:pPr>
      <w:ind w:left="1100" w:hanging="220"/>
    </w:pPr>
    <w:rPr>
      <w:rFonts w:ascii="Arial" w:hAnsi="Arial"/>
      <w:szCs w:val="20"/>
      <w:lang w:val="es-ES"/>
    </w:rPr>
  </w:style>
  <w:style w:type="paragraph" w:styleId="ndice6">
    <w:name w:val="index 6"/>
    <w:basedOn w:val="Normal"/>
    <w:next w:val="Normal"/>
    <w:autoRedefine/>
    <w:semiHidden/>
    <w:rsid w:val="00A97285"/>
    <w:pPr>
      <w:ind w:left="1320" w:hanging="220"/>
    </w:pPr>
    <w:rPr>
      <w:rFonts w:ascii="Arial" w:hAnsi="Arial"/>
      <w:szCs w:val="20"/>
      <w:lang w:val="es-ES"/>
    </w:rPr>
  </w:style>
  <w:style w:type="paragraph" w:styleId="ndice7">
    <w:name w:val="index 7"/>
    <w:basedOn w:val="Normal"/>
    <w:next w:val="Normal"/>
    <w:autoRedefine/>
    <w:semiHidden/>
    <w:rsid w:val="00A97285"/>
    <w:pPr>
      <w:ind w:left="1540" w:hanging="220"/>
    </w:pPr>
    <w:rPr>
      <w:rFonts w:ascii="Arial" w:hAnsi="Arial"/>
      <w:szCs w:val="20"/>
      <w:lang w:val="es-ES"/>
    </w:rPr>
  </w:style>
  <w:style w:type="paragraph" w:styleId="ndice8">
    <w:name w:val="index 8"/>
    <w:basedOn w:val="Normal"/>
    <w:next w:val="Normal"/>
    <w:autoRedefine/>
    <w:semiHidden/>
    <w:rsid w:val="00A97285"/>
    <w:pPr>
      <w:ind w:left="1760" w:hanging="220"/>
    </w:pPr>
    <w:rPr>
      <w:rFonts w:ascii="Arial" w:hAnsi="Arial"/>
      <w:szCs w:val="20"/>
      <w:lang w:val="es-ES"/>
    </w:rPr>
  </w:style>
  <w:style w:type="paragraph" w:styleId="ndice9">
    <w:name w:val="index 9"/>
    <w:basedOn w:val="Normal"/>
    <w:next w:val="Normal"/>
    <w:autoRedefine/>
    <w:semiHidden/>
    <w:rsid w:val="00A97285"/>
    <w:pPr>
      <w:ind w:left="1980" w:hanging="220"/>
    </w:pPr>
    <w:rPr>
      <w:rFonts w:ascii="Arial" w:hAnsi="Arial"/>
      <w:szCs w:val="20"/>
      <w:lang w:val="es-ES"/>
    </w:rPr>
  </w:style>
  <w:style w:type="paragraph" w:styleId="TDC4">
    <w:name w:val="toc 4"/>
    <w:basedOn w:val="Normal"/>
    <w:next w:val="Normal"/>
    <w:autoRedefine/>
    <w:semiHidden/>
    <w:rsid w:val="00A97285"/>
    <w:pPr>
      <w:ind w:left="660"/>
    </w:pPr>
    <w:rPr>
      <w:rFonts w:ascii="Arial" w:hAnsi="Arial"/>
      <w:szCs w:val="20"/>
      <w:lang w:val="es-ES"/>
    </w:rPr>
  </w:style>
  <w:style w:type="paragraph" w:styleId="TDC5">
    <w:name w:val="toc 5"/>
    <w:basedOn w:val="Normal"/>
    <w:next w:val="Normal"/>
    <w:autoRedefine/>
    <w:semiHidden/>
    <w:rsid w:val="00A97285"/>
    <w:pPr>
      <w:ind w:left="880"/>
    </w:pPr>
    <w:rPr>
      <w:rFonts w:ascii="Arial" w:hAnsi="Arial"/>
      <w:szCs w:val="20"/>
      <w:lang w:val="es-ES"/>
    </w:rPr>
  </w:style>
  <w:style w:type="paragraph" w:styleId="TDC6">
    <w:name w:val="toc 6"/>
    <w:basedOn w:val="Normal"/>
    <w:next w:val="Normal"/>
    <w:autoRedefine/>
    <w:semiHidden/>
    <w:rsid w:val="00A97285"/>
    <w:pPr>
      <w:ind w:left="1100"/>
    </w:pPr>
    <w:rPr>
      <w:rFonts w:ascii="Arial" w:hAnsi="Arial"/>
      <w:szCs w:val="20"/>
      <w:lang w:val="es-ES"/>
    </w:rPr>
  </w:style>
  <w:style w:type="paragraph" w:styleId="TDC7">
    <w:name w:val="toc 7"/>
    <w:basedOn w:val="Normal"/>
    <w:next w:val="Normal"/>
    <w:autoRedefine/>
    <w:semiHidden/>
    <w:rsid w:val="00A97285"/>
    <w:pPr>
      <w:ind w:left="1320"/>
    </w:pPr>
    <w:rPr>
      <w:rFonts w:ascii="Arial" w:hAnsi="Arial"/>
      <w:szCs w:val="20"/>
      <w:lang w:val="es-ES"/>
    </w:rPr>
  </w:style>
  <w:style w:type="paragraph" w:styleId="TDC8">
    <w:name w:val="toc 8"/>
    <w:basedOn w:val="Normal"/>
    <w:next w:val="Normal"/>
    <w:autoRedefine/>
    <w:semiHidden/>
    <w:rsid w:val="00A97285"/>
    <w:pPr>
      <w:ind w:left="1540"/>
    </w:pPr>
    <w:rPr>
      <w:rFonts w:ascii="Arial" w:hAnsi="Arial"/>
      <w:szCs w:val="20"/>
      <w:lang w:val="es-ES"/>
    </w:rPr>
  </w:style>
  <w:style w:type="paragraph" w:styleId="TDC9">
    <w:name w:val="toc 9"/>
    <w:basedOn w:val="Normal"/>
    <w:next w:val="Normal"/>
    <w:autoRedefine/>
    <w:semiHidden/>
    <w:rsid w:val="00A97285"/>
    <w:pPr>
      <w:ind w:left="1760"/>
    </w:pPr>
    <w:rPr>
      <w:rFonts w:ascii="Arial" w:hAnsi="Arial"/>
      <w:szCs w:val="20"/>
      <w:lang w:val="es-ES"/>
    </w:rPr>
  </w:style>
  <w:style w:type="paragraph" w:styleId="Textoconsangra">
    <w:name w:val="table of authorities"/>
    <w:basedOn w:val="Normal"/>
    <w:next w:val="Normal"/>
    <w:semiHidden/>
    <w:rsid w:val="00A97285"/>
    <w:pPr>
      <w:ind w:left="220" w:hanging="220"/>
    </w:pPr>
    <w:rPr>
      <w:rFonts w:ascii="Arial" w:hAnsi="Arial"/>
      <w:szCs w:val="20"/>
      <w:lang w:val="es-ES"/>
    </w:rPr>
  </w:style>
  <w:style w:type="paragraph" w:styleId="Textomacro">
    <w:name w:val="macro"/>
    <w:link w:val="TextomacroCar"/>
    <w:semiHidden/>
    <w:rsid w:val="00A97285"/>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rPr>
  </w:style>
  <w:style w:type="character" w:customStyle="1" w:styleId="TextomacroCar">
    <w:name w:val="Texto macro Car"/>
    <w:link w:val="Textomacro"/>
    <w:semiHidden/>
    <w:rsid w:val="00A97285"/>
    <w:rPr>
      <w:rFonts w:ascii="Courier New" w:eastAsia="Times New Roman" w:hAnsi="Courier New"/>
      <w:lang w:val="es-ES" w:eastAsia="es-ES" w:bidi="ar-SA"/>
    </w:rPr>
  </w:style>
  <w:style w:type="paragraph" w:styleId="Textonotaalfinal">
    <w:name w:val="endnote text"/>
    <w:basedOn w:val="Normal"/>
    <w:link w:val="TextonotaalfinalCar"/>
    <w:semiHidden/>
    <w:rsid w:val="00A97285"/>
    <w:rPr>
      <w:rFonts w:ascii="Arial" w:hAnsi="Arial"/>
      <w:sz w:val="20"/>
      <w:szCs w:val="20"/>
      <w:lang w:val="es-ES"/>
    </w:rPr>
  </w:style>
  <w:style w:type="character" w:customStyle="1" w:styleId="TextonotaalfinalCar">
    <w:name w:val="Texto nota al final Car"/>
    <w:link w:val="Textonotaalfinal"/>
    <w:semiHidden/>
    <w:rsid w:val="00A97285"/>
    <w:rPr>
      <w:rFonts w:ascii="Arial" w:eastAsia="Times New Roman" w:hAnsi="Arial"/>
      <w:lang w:val="es-ES" w:eastAsia="es-ES"/>
    </w:rPr>
  </w:style>
  <w:style w:type="paragraph" w:styleId="Ttulodendice">
    <w:name w:val="index heading"/>
    <w:basedOn w:val="Normal"/>
    <w:next w:val="ndice1"/>
    <w:semiHidden/>
    <w:rsid w:val="00A97285"/>
    <w:rPr>
      <w:rFonts w:ascii="Arial" w:hAnsi="Arial"/>
      <w:b/>
      <w:szCs w:val="20"/>
      <w:lang w:val="es-ES"/>
    </w:rPr>
  </w:style>
  <w:style w:type="paragraph" w:styleId="TtulodeTDC">
    <w:name w:val="TOC Heading"/>
    <w:basedOn w:val="Ttulo1"/>
    <w:next w:val="Normal"/>
    <w:uiPriority w:val="39"/>
    <w:unhideWhenUsed/>
    <w:qFormat/>
    <w:rsid w:val="00A97285"/>
    <w:pPr>
      <w:keepLines/>
      <w:numPr>
        <w:numId w:val="0"/>
      </w:numPr>
      <w:spacing w:before="480" w:after="0" w:line="276" w:lineRule="auto"/>
      <w:outlineLvl w:val="9"/>
    </w:pPr>
    <w:rPr>
      <w:rFonts w:ascii="Cambria" w:hAnsi="Cambria"/>
      <w:bCs/>
      <w:color w:val="365F91"/>
      <w:sz w:val="28"/>
      <w:szCs w:val="28"/>
      <w:lang w:val="es-BO" w:eastAsia="es-BO"/>
    </w:rPr>
  </w:style>
  <w:style w:type="paragraph" w:customStyle="1" w:styleId="ComentarioFigura">
    <w:name w:val="Comentario Figura"/>
    <w:basedOn w:val="texto"/>
    <w:qFormat/>
    <w:rsid w:val="00A97285"/>
    <w:pPr>
      <w:spacing w:before="240"/>
      <w:jc w:val="center"/>
    </w:pPr>
    <w:rPr>
      <w:sz w:val="22"/>
    </w:rPr>
  </w:style>
  <w:style w:type="paragraph" w:customStyle="1" w:styleId="EstiloTtulo2Antes18pto">
    <w:name w:val="Estilo Título 2 + Antes:  18 pto"/>
    <w:basedOn w:val="Ttulo2"/>
    <w:rsid w:val="00A97285"/>
    <w:pPr>
      <w:numPr>
        <w:ilvl w:val="0"/>
        <w:numId w:val="0"/>
      </w:numPr>
      <w:tabs>
        <w:tab w:val="num" w:pos="2552"/>
      </w:tabs>
      <w:spacing w:before="360" w:line="240" w:lineRule="auto"/>
      <w:ind w:left="2552" w:hanging="567"/>
    </w:pPr>
    <w:rPr>
      <w:rFonts w:ascii="Arial" w:hAnsi="Arial"/>
      <w:bCs/>
      <w:sz w:val="22"/>
      <w:szCs w:val="20"/>
    </w:rPr>
  </w:style>
  <w:style w:type="paragraph" w:customStyle="1" w:styleId="a">
    <w:name w:val="a"/>
    <w:basedOn w:val="Normal"/>
    <w:autoRedefine/>
    <w:rsid w:val="00A97285"/>
    <w:pPr>
      <w:widowControl w:val="0"/>
      <w:numPr>
        <w:numId w:val="23"/>
      </w:numPr>
      <w:tabs>
        <w:tab w:val="clear" w:pos="1854"/>
        <w:tab w:val="num" w:pos="900"/>
      </w:tabs>
      <w:autoSpaceDE w:val="0"/>
      <w:autoSpaceDN w:val="0"/>
      <w:adjustRightInd w:val="0"/>
      <w:spacing w:before="120" w:after="100"/>
      <w:ind w:left="896" w:right="49" w:hanging="357"/>
      <w:jc w:val="both"/>
    </w:pPr>
    <w:rPr>
      <w:rFonts w:ascii="Arial" w:hAnsi="Arial" w:cs="Arial"/>
      <w:color w:val="000000"/>
      <w:spacing w:val="-2"/>
      <w:w w:val="99"/>
      <w:sz w:val="20"/>
      <w:szCs w:val="20"/>
      <w:lang w:val="es-ES"/>
    </w:rPr>
  </w:style>
  <w:style w:type="paragraph" w:customStyle="1" w:styleId="CM9">
    <w:name w:val="CM9"/>
    <w:basedOn w:val="Default"/>
    <w:next w:val="Default"/>
    <w:uiPriority w:val="99"/>
    <w:rsid w:val="00A97285"/>
    <w:pPr>
      <w:spacing w:line="326" w:lineRule="atLeast"/>
    </w:pPr>
    <w:rPr>
      <w:rFonts w:ascii="Tahoma" w:eastAsia="Times New Roman" w:hAnsi="Tahoma" w:cs="Tahoma"/>
      <w:color w:val="auto"/>
      <w:lang w:val="es-BO" w:eastAsia="es-BO"/>
    </w:rPr>
  </w:style>
  <w:style w:type="paragraph" w:customStyle="1" w:styleId="CM14">
    <w:name w:val="CM14"/>
    <w:basedOn w:val="Default"/>
    <w:next w:val="Default"/>
    <w:uiPriority w:val="99"/>
    <w:rsid w:val="00A97285"/>
    <w:rPr>
      <w:rFonts w:ascii="Tahoma" w:eastAsia="Times New Roman" w:hAnsi="Tahoma" w:cs="Tahoma"/>
      <w:color w:val="auto"/>
      <w:lang w:val="en-US" w:eastAsia="en-US"/>
    </w:rPr>
  </w:style>
  <w:style w:type="paragraph" w:customStyle="1" w:styleId="CM37">
    <w:name w:val="CM37"/>
    <w:basedOn w:val="Default"/>
    <w:next w:val="Default"/>
    <w:uiPriority w:val="99"/>
    <w:rsid w:val="00A97285"/>
    <w:rPr>
      <w:rFonts w:ascii="Tahoma" w:eastAsia="Times New Roman" w:hAnsi="Tahoma" w:cs="Tahoma"/>
      <w:color w:val="auto"/>
      <w:lang w:val="en-US" w:eastAsia="en-US"/>
    </w:rPr>
  </w:style>
  <w:style w:type="paragraph" w:customStyle="1" w:styleId="CM38">
    <w:name w:val="CM38"/>
    <w:basedOn w:val="Default"/>
    <w:next w:val="Default"/>
    <w:uiPriority w:val="99"/>
    <w:rsid w:val="00A97285"/>
    <w:rPr>
      <w:rFonts w:ascii="Tahoma" w:eastAsia="Times New Roman" w:hAnsi="Tahoma" w:cs="Tahoma"/>
      <w:color w:val="auto"/>
      <w:lang w:val="en-US" w:eastAsia="en-US"/>
    </w:rPr>
  </w:style>
  <w:style w:type="paragraph" w:customStyle="1" w:styleId="CM39">
    <w:name w:val="CM39"/>
    <w:basedOn w:val="Default"/>
    <w:next w:val="Default"/>
    <w:uiPriority w:val="99"/>
    <w:rsid w:val="00A97285"/>
    <w:rPr>
      <w:rFonts w:ascii="Tahoma" w:eastAsia="Times New Roman" w:hAnsi="Tahoma" w:cs="Tahoma"/>
      <w:color w:val="auto"/>
      <w:lang w:val="en-US" w:eastAsia="en-US"/>
    </w:rPr>
  </w:style>
  <w:style w:type="paragraph" w:customStyle="1" w:styleId="CM36">
    <w:name w:val="CM36"/>
    <w:basedOn w:val="Default"/>
    <w:next w:val="Default"/>
    <w:uiPriority w:val="99"/>
    <w:rsid w:val="00A97285"/>
    <w:pPr>
      <w:spacing w:line="171" w:lineRule="atLeast"/>
    </w:pPr>
    <w:rPr>
      <w:rFonts w:ascii="Tahoma" w:eastAsia="Times New Roman" w:hAnsi="Tahoma" w:cs="Tahoma"/>
      <w:color w:val="auto"/>
      <w:lang w:val="en-US" w:eastAsia="en-US"/>
    </w:rPr>
  </w:style>
  <w:style w:type="paragraph" w:customStyle="1" w:styleId="CM46">
    <w:name w:val="CM46"/>
    <w:basedOn w:val="Default"/>
    <w:next w:val="Default"/>
    <w:uiPriority w:val="99"/>
    <w:rsid w:val="00A97285"/>
    <w:rPr>
      <w:rFonts w:ascii="Tahoma" w:eastAsia="Times New Roman" w:hAnsi="Tahoma" w:cs="Tahoma"/>
      <w:color w:val="auto"/>
      <w:lang w:val="en-US" w:eastAsia="en-US"/>
    </w:rPr>
  </w:style>
  <w:style w:type="paragraph" w:customStyle="1" w:styleId="b">
    <w:name w:val="b"/>
    <w:basedOn w:val="Normal"/>
    <w:autoRedefine/>
    <w:rsid w:val="00A97285"/>
    <w:pPr>
      <w:spacing w:before="20"/>
    </w:pPr>
    <w:rPr>
      <w:rFonts w:ascii="Arial" w:hAnsi="Arial" w:cs="Arial"/>
      <w:sz w:val="20"/>
      <w:szCs w:val="24"/>
      <w:lang w:val="es-ES_tradnl"/>
    </w:rPr>
  </w:style>
  <w:style w:type="paragraph" w:styleId="Sinespaciado">
    <w:name w:val="No Spacing"/>
    <w:uiPriority w:val="1"/>
    <w:qFormat/>
    <w:rsid w:val="00A97285"/>
    <w:pPr>
      <w:widowControl w:val="0"/>
      <w:autoSpaceDE w:val="0"/>
      <w:autoSpaceDN w:val="0"/>
      <w:adjustRightInd w:val="0"/>
      <w:ind w:right="49"/>
      <w:jc w:val="both"/>
    </w:pPr>
    <w:rPr>
      <w:rFonts w:ascii="Arial" w:eastAsia="Times New Roman" w:hAnsi="Arial" w:cs="Arial"/>
      <w:color w:val="000000"/>
      <w:spacing w:val="-2"/>
      <w:w w:val="99"/>
    </w:rPr>
  </w:style>
  <w:style w:type="paragraph" w:customStyle="1" w:styleId="Cuadro">
    <w:name w:val="Cuadro"/>
    <w:basedOn w:val="texto"/>
    <w:autoRedefine/>
    <w:rsid w:val="00A97285"/>
    <w:pPr>
      <w:jc w:val="left"/>
    </w:pPr>
    <w:rPr>
      <w:b/>
      <w:bCs/>
      <w:lang w:val="es-ES_tradnl"/>
    </w:rPr>
  </w:style>
  <w:style w:type="paragraph" w:customStyle="1" w:styleId="EstiloTtulo1Antes18ptoDespus12pto">
    <w:name w:val="Estilo Título 1 + Antes:  18 pto Después:  12 pto"/>
    <w:basedOn w:val="Ttulo1"/>
    <w:rsid w:val="00A97285"/>
    <w:pPr>
      <w:numPr>
        <w:numId w:val="0"/>
      </w:numPr>
      <w:tabs>
        <w:tab w:val="num" w:pos="397"/>
      </w:tabs>
      <w:spacing w:before="120" w:after="120" w:line="240" w:lineRule="auto"/>
      <w:ind w:left="397" w:hanging="397"/>
      <w:jc w:val="both"/>
    </w:pPr>
    <w:rPr>
      <w:rFonts w:ascii="Arial" w:hAnsi="Arial"/>
      <w:bCs/>
      <w:caps w:val="0"/>
      <w:color w:val="333399"/>
      <w:sz w:val="22"/>
      <w:szCs w:val="20"/>
      <w:lang w:val="es-ES"/>
    </w:rPr>
  </w:style>
  <w:style w:type="paragraph" w:customStyle="1" w:styleId="EstiloTtulo211ptAntes12ptoDespus1pto">
    <w:name w:val="Estilo Título 2 + 11 pt Antes:  12 pto Después:  1 pto"/>
    <w:basedOn w:val="Ttulo2"/>
    <w:rsid w:val="00A97285"/>
    <w:pPr>
      <w:numPr>
        <w:ilvl w:val="0"/>
        <w:numId w:val="0"/>
      </w:numPr>
      <w:tabs>
        <w:tab w:val="num" w:pos="567"/>
      </w:tabs>
      <w:spacing w:line="240" w:lineRule="auto"/>
      <w:ind w:left="851" w:hanging="567"/>
    </w:pPr>
    <w:rPr>
      <w:rFonts w:ascii="Arial" w:hAnsi="Arial"/>
      <w:bCs/>
      <w:caps w:val="0"/>
      <w:sz w:val="22"/>
      <w:szCs w:val="20"/>
      <w:lang w:val="es-ES"/>
    </w:rPr>
  </w:style>
  <w:style w:type="paragraph" w:customStyle="1" w:styleId="EstiloEstiloTtulo311ptSinNegritaAntes12ptoDespus">
    <w:name w:val="Estilo Estilo Título 3 + 11 pt Sin Negrita Antes:  12 pto Después:  ..."/>
    <w:basedOn w:val="Normal"/>
    <w:rsid w:val="00A97285"/>
    <w:pPr>
      <w:keepNext/>
      <w:numPr>
        <w:ilvl w:val="2"/>
        <w:numId w:val="26"/>
      </w:numPr>
      <w:spacing w:before="120" w:after="120"/>
      <w:jc w:val="both"/>
      <w:outlineLvl w:val="2"/>
    </w:pPr>
    <w:rPr>
      <w:rFonts w:ascii="Arial" w:hAnsi="Arial"/>
      <w:b/>
      <w:smallCaps/>
      <w:sz w:val="20"/>
      <w:szCs w:val="20"/>
      <w:lang w:val="es-ES"/>
    </w:rPr>
  </w:style>
  <w:style w:type="paragraph" w:customStyle="1" w:styleId="font0">
    <w:name w:val="font0"/>
    <w:basedOn w:val="Normal"/>
    <w:rsid w:val="00A97285"/>
    <w:pPr>
      <w:spacing w:before="100" w:beforeAutospacing="1" w:after="100" w:afterAutospacing="1"/>
    </w:pPr>
    <w:rPr>
      <w:rFonts w:ascii="Arial" w:hAnsi="Arial" w:cs="Arial"/>
      <w:sz w:val="20"/>
      <w:szCs w:val="20"/>
      <w:lang w:eastAsia="es-BO"/>
    </w:rPr>
  </w:style>
  <w:style w:type="paragraph" w:customStyle="1" w:styleId="font5">
    <w:name w:val="font5"/>
    <w:basedOn w:val="Normal"/>
    <w:rsid w:val="00A97285"/>
    <w:pPr>
      <w:spacing w:before="100" w:beforeAutospacing="1" w:after="100" w:afterAutospacing="1"/>
    </w:pPr>
    <w:rPr>
      <w:rFonts w:ascii="Arial" w:hAnsi="Arial" w:cs="Arial"/>
      <w:sz w:val="20"/>
      <w:szCs w:val="20"/>
      <w:lang w:eastAsia="es-BO"/>
    </w:rPr>
  </w:style>
  <w:style w:type="paragraph" w:customStyle="1" w:styleId="font6">
    <w:name w:val="font6"/>
    <w:basedOn w:val="Normal"/>
    <w:rsid w:val="00A97285"/>
    <w:pPr>
      <w:spacing w:before="100" w:beforeAutospacing="1" w:after="100" w:afterAutospacing="1"/>
    </w:pPr>
    <w:rPr>
      <w:rFonts w:ascii="Arial" w:hAnsi="Arial" w:cs="Arial"/>
      <w:sz w:val="20"/>
      <w:szCs w:val="20"/>
      <w:lang w:eastAsia="es-BO"/>
    </w:rPr>
  </w:style>
  <w:style w:type="paragraph" w:customStyle="1" w:styleId="xl75">
    <w:name w:val="xl75"/>
    <w:basedOn w:val="Normal"/>
    <w:rsid w:val="00A97285"/>
    <w:pPr>
      <w:spacing w:before="100" w:beforeAutospacing="1" w:after="100" w:afterAutospacing="1"/>
    </w:pPr>
    <w:rPr>
      <w:rFonts w:ascii="Arial" w:hAnsi="Arial" w:cs="Arial"/>
      <w:sz w:val="24"/>
      <w:szCs w:val="24"/>
      <w:lang w:eastAsia="es-BO"/>
    </w:rPr>
  </w:style>
  <w:style w:type="paragraph" w:customStyle="1" w:styleId="xl76">
    <w:name w:val="xl76"/>
    <w:basedOn w:val="Normal"/>
    <w:rsid w:val="00A97285"/>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lang w:eastAsia="es-BO"/>
    </w:rPr>
  </w:style>
  <w:style w:type="paragraph" w:customStyle="1" w:styleId="xl77">
    <w:name w:val="xl77"/>
    <w:basedOn w:val="Normal"/>
    <w:rsid w:val="00A97285"/>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lang w:eastAsia="es-BO"/>
    </w:rPr>
  </w:style>
  <w:style w:type="paragraph" w:customStyle="1" w:styleId="xl78">
    <w:name w:val="xl78"/>
    <w:basedOn w:val="Normal"/>
    <w:rsid w:val="00A97285"/>
    <w:pPr>
      <w:shd w:val="clear" w:color="000000" w:fill="FFFFFF"/>
      <w:spacing w:before="100" w:beforeAutospacing="1" w:after="100" w:afterAutospacing="1"/>
    </w:pPr>
    <w:rPr>
      <w:rFonts w:ascii="Times New Roman" w:hAnsi="Times New Roman"/>
      <w:sz w:val="24"/>
      <w:szCs w:val="24"/>
      <w:lang w:eastAsia="es-BO"/>
    </w:rPr>
  </w:style>
  <w:style w:type="paragraph" w:customStyle="1" w:styleId="xl79">
    <w:name w:val="xl79"/>
    <w:basedOn w:val="Normal"/>
    <w:rsid w:val="00A97285"/>
    <w:pPr>
      <w:spacing w:before="100" w:beforeAutospacing="1" w:after="100" w:afterAutospacing="1"/>
      <w:jc w:val="center"/>
    </w:pPr>
    <w:rPr>
      <w:rFonts w:ascii="Arial" w:hAnsi="Arial" w:cs="Arial"/>
      <w:b/>
      <w:bCs/>
      <w:sz w:val="24"/>
      <w:szCs w:val="24"/>
      <w:lang w:eastAsia="es-BO"/>
    </w:rPr>
  </w:style>
  <w:style w:type="paragraph" w:customStyle="1" w:styleId="xl80">
    <w:name w:val="xl80"/>
    <w:basedOn w:val="Normal"/>
    <w:rsid w:val="00A97285"/>
    <w:pPr>
      <w:spacing w:before="100" w:beforeAutospacing="1" w:after="100" w:afterAutospacing="1"/>
      <w:jc w:val="center"/>
    </w:pPr>
    <w:rPr>
      <w:rFonts w:ascii="Arial" w:hAnsi="Arial" w:cs="Arial"/>
      <w:b/>
      <w:bCs/>
      <w:sz w:val="24"/>
      <w:szCs w:val="24"/>
      <w:lang w:eastAsia="es-BO"/>
    </w:rPr>
  </w:style>
  <w:style w:type="paragraph" w:customStyle="1" w:styleId="xl81">
    <w:name w:val="xl81"/>
    <w:basedOn w:val="Normal"/>
    <w:rsid w:val="00A97285"/>
    <w:pPr>
      <w:pBdr>
        <w:bottom w:val="single" w:sz="4" w:space="0" w:color="auto"/>
      </w:pBdr>
      <w:spacing w:before="100" w:beforeAutospacing="1" w:after="100" w:afterAutospacing="1"/>
    </w:pPr>
    <w:rPr>
      <w:rFonts w:ascii="Arial" w:hAnsi="Arial" w:cs="Arial"/>
      <w:b/>
      <w:bCs/>
      <w:sz w:val="24"/>
      <w:szCs w:val="24"/>
      <w:lang w:eastAsia="es-BO"/>
    </w:rPr>
  </w:style>
  <w:style w:type="paragraph" w:customStyle="1" w:styleId="xl82">
    <w:name w:val="xl82"/>
    <w:basedOn w:val="Normal"/>
    <w:rsid w:val="00A97285"/>
    <w:pPr>
      <w:spacing w:before="100" w:beforeAutospacing="1" w:after="100" w:afterAutospacing="1"/>
      <w:jc w:val="center"/>
      <w:textAlignment w:val="top"/>
    </w:pPr>
    <w:rPr>
      <w:rFonts w:ascii="Arial" w:hAnsi="Arial" w:cs="Arial"/>
      <w:b/>
      <w:bCs/>
      <w:sz w:val="24"/>
      <w:szCs w:val="24"/>
      <w:lang w:eastAsia="es-BO"/>
    </w:rPr>
  </w:style>
  <w:style w:type="paragraph" w:customStyle="1" w:styleId="xl83">
    <w:name w:val="xl83"/>
    <w:basedOn w:val="Normal"/>
    <w:rsid w:val="00A97285"/>
    <w:pPr>
      <w:pBdr>
        <w:bottom w:val="single" w:sz="4" w:space="0" w:color="auto"/>
      </w:pBdr>
      <w:spacing w:before="100" w:beforeAutospacing="1" w:after="100" w:afterAutospacing="1"/>
      <w:textAlignment w:val="top"/>
    </w:pPr>
    <w:rPr>
      <w:rFonts w:ascii="Arial" w:hAnsi="Arial" w:cs="Arial"/>
      <w:b/>
      <w:bCs/>
      <w:sz w:val="24"/>
      <w:szCs w:val="24"/>
      <w:lang w:eastAsia="es-BO"/>
    </w:rPr>
  </w:style>
  <w:style w:type="paragraph" w:customStyle="1" w:styleId="xl84">
    <w:name w:val="xl84"/>
    <w:basedOn w:val="Normal"/>
    <w:rsid w:val="00A97285"/>
    <w:pPr>
      <w:spacing w:before="100" w:beforeAutospacing="1" w:after="100" w:afterAutospacing="1"/>
      <w:textAlignment w:val="top"/>
    </w:pPr>
    <w:rPr>
      <w:rFonts w:ascii="Arial" w:hAnsi="Arial" w:cs="Arial"/>
      <w:sz w:val="24"/>
      <w:szCs w:val="24"/>
      <w:lang w:eastAsia="es-BO"/>
    </w:rPr>
  </w:style>
  <w:style w:type="paragraph" w:customStyle="1" w:styleId="xl85">
    <w:name w:val="xl85"/>
    <w:basedOn w:val="Normal"/>
    <w:rsid w:val="00A9728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lang w:eastAsia="es-BO"/>
    </w:rPr>
  </w:style>
  <w:style w:type="paragraph" w:customStyle="1" w:styleId="xl86">
    <w:name w:val="xl86"/>
    <w:basedOn w:val="Normal"/>
    <w:rsid w:val="00A972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s-BO"/>
    </w:rPr>
  </w:style>
  <w:style w:type="paragraph" w:customStyle="1" w:styleId="xl87">
    <w:name w:val="xl87"/>
    <w:basedOn w:val="Normal"/>
    <w:rsid w:val="00A97285"/>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BO"/>
    </w:rPr>
  </w:style>
  <w:style w:type="paragraph" w:customStyle="1" w:styleId="xl88">
    <w:name w:val="xl88"/>
    <w:basedOn w:val="Normal"/>
    <w:rsid w:val="00A97285"/>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BO"/>
    </w:rPr>
  </w:style>
  <w:style w:type="paragraph" w:customStyle="1" w:styleId="xl89">
    <w:name w:val="xl89"/>
    <w:basedOn w:val="Normal"/>
    <w:rsid w:val="00A97285"/>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s-BO"/>
    </w:rPr>
  </w:style>
  <w:style w:type="paragraph" w:customStyle="1" w:styleId="xl90">
    <w:name w:val="xl90"/>
    <w:basedOn w:val="Normal"/>
    <w:rsid w:val="00A972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s-BO"/>
    </w:rPr>
  </w:style>
  <w:style w:type="paragraph" w:customStyle="1" w:styleId="xl91">
    <w:name w:val="xl91"/>
    <w:basedOn w:val="Normal"/>
    <w:rsid w:val="00A9728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2">
    <w:name w:val="xl92"/>
    <w:basedOn w:val="Normal"/>
    <w:rsid w:val="00A97285"/>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3">
    <w:name w:val="xl93"/>
    <w:basedOn w:val="Normal"/>
    <w:rsid w:val="00A97285"/>
    <w:pPr>
      <w:spacing w:before="100" w:beforeAutospacing="1" w:after="100" w:afterAutospacing="1"/>
      <w:textAlignment w:val="top"/>
    </w:pPr>
    <w:rPr>
      <w:rFonts w:ascii="Arial" w:hAnsi="Arial" w:cs="Arial"/>
      <w:sz w:val="24"/>
      <w:szCs w:val="24"/>
      <w:lang w:eastAsia="es-BO"/>
    </w:rPr>
  </w:style>
  <w:style w:type="paragraph" w:customStyle="1" w:styleId="xl94">
    <w:name w:val="xl94"/>
    <w:basedOn w:val="Normal"/>
    <w:rsid w:val="00A97285"/>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5">
    <w:name w:val="xl95"/>
    <w:basedOn w:val="Normal"/>
    <w:rsid w:val="00A9728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6">
    <w:name w:val="xl96"/>
    <w:basedOn w:val="Normal"/>
    <w:rsid w:val="00A97285"/>
    <w:pPr>
      <w:pBdr>
        <w:bottom w:val="single" w:sz="4" w:space="0" w:color="auto"/>
      </w:pBdr>
      <w:spacing w:before="100" w:beforeAutospacing="1" w:after="100" w:afterAutospacing="1"/>
      <w:textAlignment w:val="top"/>
    </w:pPr>
    <w:rPr>
      <w:rFonts w:ascii="Arial" w:hAnsi="Arial" w:cs="Arial"/>
      <w:sz w:val="24"/>
      <w:szCs w:val="24"/>
      <w:lang w:eastAsia="es-BO"/>
    </w:rPr>
  </w:style>
  <w:style w:type="paragraph" w:customStyle="1" w:styleId="xl97">
    <w:name w:val="xl97"/>
    <w:basedOn w:val="Normal"/>
    <w:rsid w:val="00A9728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98">
    <w:name w:val="xl98"/>
    <w:basedOn w:val="Normal"/>
    <w:rsid w:val="00A97285"/>
    <w:pPr>
      <w:pBdr>
        <w:bottom w:val="single" w:sz="4" w:space="0" w:color="auto"/>
      </w:pBdr>
      <w:spacing w:before="100" w:beforeAutospacing="1" w:after="100" w:afterAutospacing="1"/>
      <w:textAlignment w:val="top"/>
    </w:pPr>
    <w:rPr>
      <w:rFonts w:ascii="Arial" w:hAnsi="Arial" w:cs="Arial"/>
      <w:sz w:val="24"/>
      <w:szCs w:val="24"/>
      <w:lang w:eastAsia="es-BO"/>
    </w:rPr>
  </w:style>
  <w:style w:type="paragraph" w:customStyle="1" w:styleId="xl99">
    <w:name w:val="xl99"/>
    <w:basedOn w:val="Normal"/>
    <w:rsid w:val="00A97285"/>
    <w:pPr>
      <w:pBdr>
        <w:bottom w:val="single" w:sz="4" w:space="0" w:color="auto"/>
      </w:pBdr>
      <w:spacing w:before="100" w:beforeAutospacing="1" w:after="100" w:afterAutospacing="1"/>
      <w:textAlignment w:val="top"/>
    </w:pPr>
    <w:rPr>
      <w:rFonts w:ascii="Arial" w:hAnsi="Arial" w:cs="Arial"/>
      <w:sz w:val="24"/>
      <w:szCs w:val="24"/>
      <w:lang w:eastAsia="es-BO"/>
    </w:rPr>
  </w:style>
  <w:style w:type="paragraph" w:customStyle="1" w:styleId="xl100">
    <w:name w:val="xl100"/>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1">
    <w:name w:val="xl101"/>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2">
    <w:name w:val="xl102"/>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3">
    <w:name w:val="xl103"/>
    <w:basedOn w:val="Normal"/>
    <w:rsid w:val="00A97285"/>
    <w:pPr>
      <w:pBdr>
        <w:left w:val="single" w:sz="4" w:space="0" w:color="auto"/>
        <w:right w:val="single" w:sz="4" w:space="0" w:color="auto"/>
      </w:pBdr>
      <w:shd w:val="clear" w:color="000000" w:fill="FFFFFF"/>
      <w:spacing w:before="100" w:beforeAutospacing="1" w:after="100" w:afterAutospacing="1"/>
      <w:jc w:val="center"/>
      <w:textAlignment w:val="top"/>
    </w:pPr>
    <w:rPr>
      <w:rFonts w:ascii="Times New Roman" w:hAnsi="Times New Roman"/>
      <w:sz w:val="24"/>
      <w:szCs w:val="24"/>
      <w:lang w:eastAsia="es-BO"/>
    </w:rPr>
  </w:style>
  <w:style w:type="paragraph" w:customStyle="1" w:styleId="xl104">
    <w:name w:val="xl104"/>
    <w:basedOn w:val="Normal"/>
    <w:rsid w:val="00A97285"/>
    <w:pPr>
      <w:pBdr>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5">
    <w:name w:val="xl105"/>
    <w:basedOn w:val="Normal"/>
    <w:rsid w:val="00A9728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6">
    <w:name w:val="xl106"/>
    <w:basedOn w:val="Normal"/>
    <w:rsid w:val="00A97285"/>
    <w:pPr>
      <w:pBdr>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7">
    <w:name w:val="xl107"/>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8">
    <w:name w:val="xl108"/>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09">
    <w:name w:val="xl109"/>
    <w:basedOn w:val="Normal"/>
    <w:rsid w:val="00A97285"/>
    <w:pPr>
      <w:pBdr>
        <w:right w:val="single" w:sz="4" w:space="0" w:color="auto"/>
      </w:pBdr>
      <w:spacing w:before="100" w:beforeAutospacing="1" w:after="100" w:afterAutospacing="1"/>
      <w:jc w:val="center"/>
      <w:textAlignment w:val="top"/>
    </w:pPr>
    <w:rPr>
      <w:rFonts w:ascii="Arial" w:hAnsi="Arial" w:cs="Arial"/>
      <w:sz w:val="18"/>
      <w:szCs w:val="18"/>
      <w:u w:val="single"/>
      <w:lang w:eastAsia="es-BO"/>
    </w:rPr>
  </w:style>
  <w:style w:type="paragraph" w:customStyle="1" w:styleId="xl110">
    <w:name w:val="xl110"/>
    <w:basedOn w:val="Normal"/>
    <w:rsid w:val="00A97285"/>
    <w:pPr>
      <w:pBdr>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s-BO"/>
    </w:rPr>
  </w:style>
  <w:style w:type="paragraph" w:customStyle="1" w:styleId="xl111">
    <w:name w:val="xl111"/>
    <w:basedOn w:val="Normal"/>
    <w:rsid w:val="00A97285"/>
    <w:pPr>
      <w:spacing w:before="100" w:beforeAutospacing="1" w:after="100" w:afterAutospacing="1"/>
    </w:pPr>
    <w:rPr>
      <w:rFonts w:ascii="Arial" w:hAnsi="Arial" w:cs="Arial"/>
      <w:b/>
      <w:bCs/>
      <w:sz w:val="24"/>
      <w:szCs w:val="24"/>
      <w:lang w:eastAsia="es-BO"/>
    </w:rPr>
  </w:style>
  <w:style w:type="paragraph" w:customStyle="1" w:styleId="xl112">
    <w:name w:val="xl112"/>
    <w:basedOn w:val="Normal"/>
    <w:rsid w:val="00A97285"/>
    <w:pPr>
      <w:spacing w:before="100" w:beforeAutospacing="1" w:after="100" w:afterAutospacing="1"/>
    </w:pPr>
    <w:rPr>
      <w:rFonts w:ascii="Arial" w:hAnsi="Arial" w:cs="Arial"/>
      <w:b/>
      <w:bCs/>
      <w:lang w:eastAsia="es-BO"/>
    </w:rPr>
  </w:style>
  <w:style w:type="paragraph" w:customStyle="1" w:styleId="xl113">
    <w:name w:val="xl113"/>
    <w:basedOn w:val="Normal"/>
    <w:rsid w:val="00A97285"/>
    <w:pPr>
      <w:spacing w:before="100" w:beforeAutospacing="1" w:after="100" w:afterAutospacing="1"/>
      <w:textAlignment w:val="center"/>
    </w:pPr>
    <w:rPr>
      <w:rFonts w:ascii="Arial" w:hAnsi="Arial" w:cs="Arial"/>
      <w:sz w:val="24"/>
      <w:szCs w:val="24"/>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825">
      <w:bodyDiv w:val="1"/>
      <w:marLeft w:val="0"/>
      <w:marRight w:val="0"/>
      <w:marTop w:val="0"/>
      <w:marBottom w:val="0"/>
      <w:divBdr>
        <w:top w:val="none" w:sz="0" w:space="0" w:color="auto"/>
        <w:left w:val="none" w:sz="0" w:space="0" w:color="auto"/>
        <w:bottom w:val="none" w:sz="0" w:space="0" w:color="auto"/>
        <w:right w:val="none" w:sz="0" w:space="0" w:color="auto"/>
      </w:divBdr>
    </w:div>
    <w:div w:id="68575520">
      <w:bodyDiv w:val="1"/>
      <w:marLeft w:val="0"/>
      <w:marRight w:val="0"/>
      <w:marTop w:val="0"/>
      <w:marBottom w:val="0"/>
      <w:divBdr>
        <w:top w:val="none" w:sz="0" w:space="0" w:color="auto"/>
        <w:left w:val="none" w:sz="0" w:space="0" w:color="auto"/>
        <w:bottom w:val="none" w:sz="0" w:space="0" w:color="auto"/>
        <w:right w:val="none" w:sz="0" w:space="0" w:color="auto"/>
      </w:divBdr>
    </w:div>
    <w:div w:id="70196098">
      <w:bodyDiv w:val="1"/>
      <w:marLeft w:val="0"/>
      <w:marRight w:val="0"/>
      <w:marTop w:val="0"/>
      <w:marBottom w:val="0"/>
      <w:divBdr>
        <w:top w:val="none" w:sz="0" w:space="0" w:color="auto"/>
        <w:left w:val="none" w:sz="0" w:space="0" w:color="auto"/>
        <w:bottom w:val="none" w:sz="0" w:space="0" w:color="auto"/>
        <w:right w:val="none" w:sz="0" w:space="0" w:color="auto"/>
      </w:divBdr>
    </w:div>
    <w:div w:id="85732277">
      <w:bodyDiv w:val="1"/>
      <w:marLeft w:val="0"/>
      <w:marRight w:val="0"/>
      <w:marTop w:val="0"/>
      <w:marBottom w:val="0"/>
      <w:divBdr>
        <w:top w:val="none" w:sz="0" w:space="0" w:color="auto"/>
        <w:left w:val="none" w:sz="0" w:space="0" w:color="auto"/>
        <w:bottom w:val="none" w:sz="0" w:space="0" w:color="auto"/>
        <w:right w:val="none" w:sz="0" w:space="0" w:color="auto"/>
      </w:divBdr>
    </w:div>
    <w:div w:id="103772218">
      <w:bodyDiv w:val="1"/>
      <w:marLeft w:val="0"/>
      <w:marRight w:val="0"/>
      <w:marTop w:val="0"/>
      <w:marBottom w:val="0"/>
      <w:divBdr>
        <w:top w:val="none" w:sz="0" w:space="0" w:color="auto"/>
        <w:left w:val="none" w:sz="0" w:space="0" w:color="auto"/>
        <w:bottom w:val="none" w:sz="0" w:space="0" w:color="auto"/>
        <w:right w:val="none" w:sz="0" w:space="0" w:color="auto"/>
      </w:divBdr>
    </w:div>
    <w:div w:id="122116843">
      <w:bodyDiv w:val="1"/>
      <w:marLeft w:val="0"/>
      <w:marRight w:val="0"/>
      <w:marTop w:val="0"/>
      <w:marBottom w:val="0"/>
      <w:divBdr>
        <w:top w:val="none" w:sz="0" w:space="0" w:color="auto"/>
        <w:left w:val="none" w:sz="0" w:space="0" w:color="auto"/>
        <w:bottom w:val="none" w:sz="0" w:space="0" w:color="auto"/>
        <w:right w:val="none" w:sz="0" w:space="0" w:color="auto"/>
      </w:divBdr>
    </w:div>
    <w:div w:id="167445845">
      <w:bodyDiv w:val="1"/>
      <w:marLeft w:val="0"/>
      <w:marRight w:val="0"/>
      <w:marTop w:val="0"/>
      <w:marBottom w:val="0"/>
      <w:divBdr>
        <w:top w:val="none" w:sz="0" w:space="0" w:color="auto"/>
        <w:left w:val="none" w:sz="0" w:space="0" w:color="auto"/>
        <w:bottom w:val="none" w:sz="0" w:space="0" w:color="auto"/>
        <w:right w:val="none" w:sz="0" w:space="0" w:color="auto"/>
      </w:divBdr>
    </w:div>
    <w:div w:id="198009966">
      <w:bodyDiv w:val="1"/>
      <w:marLeft w:val="0"/>
      <w:marRight w:val="0"/>
      <w:marTop w:val="0"/>
      <w:marBottom w:val="0"/>
      <w:divBdr>
        <w:top w:val="none" w:sz="0" w:space="0" w:color="auto"/>
        <w:left w:val="none" w:sz="0" w:space="0" w:color="auto"/>
        <w:bottom w:val="none" w:sz="0" w:space="0" w:color="auto"/>
        <w:right w:val="none" w:sz="0" w:space="0" w:color="auto"/>
      </w:divBdr>
    </w:div>
    <w:div w:id="208684844">
      <w:bodyDiv w:val="1"/>
      <w:marLeft w:val="0"/>
      <w:marRight w:val="0"/>
      <w:marTop w:val="0"/>
      <w:marBottom w:val="0"/>
      <w:divBdr>
        <w:top w:val="none" w:sz="0" w:space="0" w:color="auto"/>
        <w:left w:val="none" w:sz="0" w:space="0" w:color="auto"/>
        <w:bottom w:val="none" w:sz="0" w:space="0" w:color="auto"/>
        <w:right w:val="none" w:sz="0" w:space="0" w:color="auto"/>
      </w:divBdr>
    </w:div>
    <w:div w:id="226771694">
      <w:bodyDiv w:val="1"/>
      <w:marLeft w:val="0"/>
      <w:marRight w:val="0"/>
      <w:marTop w:val="0"/>
      <w:marBottom w:val="0"/>
      <w:divBdr>
        <w:top w:val="none" w:sz="0" w:space="0" w:color="auto"/>
        <w:left w:val="none" w:sz="0" w:space="0" w:color="auto"/>
        <w:bottom w:val="none" w:sz="0" w:space="0" w:color="auto"/>
        <w:right w:val="none" w:sz="0" w:space="0" w:color="auto"/>
      </w:divBdr>
    </w:div>
    <w:div w:id="273446595">
      <w:bodyDiv w:val="1"/>
      <w:marLeft w:val="0"/>
      <w:marRight w:val="0"/>
      <w:marTop w:val="0"/>
      <w:marBottom w:val="0"/>
      <w:divBdr>
        <w:top w:val="none" w:sz="0" w:space="0" w:color="auto"/>
        <w:left w:val="none" w:sz="0" w:space="0" w:color="auto"/>
        <w:bottom w:val="none" w:sz="0" w:space="0" w:color="auto"/>
        <w:right w:val="none" w:sz="0" w:space="0" w:color="auto"/>
      </w:divBdr>
    </w:div>
    <w:div w:id="340741883">
      <w:bodyDiv w:val="1"/>
      <w:marLeft w:val="0"/>
      <w:marRight w:val="0"/>
      <w:marTop w:val="0"/>
      <w:marBottom w:val="0"/>
      <w:divBdr>
        <w:top w:val="none" w:sz="0" w:space="0" w:color="auto"/>
        <w:left w:val="none" w:sz="0" w:space="0" w:color="auto"/>
        <w:bottom w:val="none" w:sz="0" w:space="0" w:color="auto"/>
        <w:right w:val="none" w:sz="0" w:space="0" w:color="auto"/>
      </w:divBdr>
    </w:div>
    <w:div w:id="353263152">
      <w:bodyDiv w:val="1"/>
      <w:marLeft w:val="0"/>
      <w:marRight w:val="0"/>
      <w:marTop w:val="0"/>
      <w:marBottom w:val="0"/>
      <w:divBdr>
        <w:top w:val="none" w:sz="0" w:space="0" w:color="auto"/>
        <w:left w:val="none" w:sz="0" w:space="0" w:color="auto"/>
        <w:bottom w:val="none" w:sz="0" w:space="0" w:color="auto"/>
        <w:right w:val="none" w:sz="0" w:space="0" w:color="auto"/>
      </w:divBdr>
    </w:div>
    <w:div w:id="507254033">
      <w:bodyDiv w:val="1"/>
      <w:marLeft w:val="0"/>
      <w:marRight w:val="0"/>
      <w:marTop w:val="0"/>
      <w:marBottom w:val="0"/>
      <w:divBdr>
        <w:top w:val="none" w:sz="0" w:space="0" w:color="auto"/>
        <w:left w:val="none" w:sz="0" w:space="0" w:color="auto"/>
        <w:bottom w:val="none" w:sz="0" w:space="0" w:color="auto"/>
        <w:right w:val="none" w:sz="0" w:space="0" w:color="auto"/>
      </w:divBdr>
    </w:div>
    <w:div w:id="592737180">
      <w:bodyDiv w:val="1"/>
      <w:marLeft w:val="0"/>
      <w:marRight w:val="0"/>
      <w:marTop w:val="0"/>
      <w:marBottom w:val="0"/>
      <w:divBdr>
        <w:top w:val="none" w:sz="0" w:space="0" w:color="auto"/>
        <w:left w:val="none" w:sz="0" w:space="0" w:color="auto"/>
        <w:bottom w:val="none" w:sz="0" w:space="0" w:color="auto"/>
        <w:right w:val="none" w:sz="0" w:space="0" w:color="auto"/>
      </w:divBdr>
    </w:div>
    <w:div w:id="647828882">
      <w:bodyDiv w:val="1"/>
      <w:marLeft w:val="0"/>
      <w:marRight w:val="0"/>
      <w:marTop w:val="0"/>
      <w:marBottom w:val="0"/>
      <w:divBdr>
        <w:top w:val="none" w:sz="0" w:space="0" w:color="auto"/>
        <w:left w:val="none" w:sz="0" w:space="0" w:color="auto"/>
        <w:bottom w:val="none" w:sz="0" w:space="0" w:color="auto"/>
        <w:right w:val="none" w:sz="0" w:space="0" w:color="auto"/>
      </w:divBdr>
    </w:div>
    <w:div w:id="656417961">
      <w:bodyDiv w:val="1"/>
      <w:marLeft w:val="0"/>
      <w:marRight w:val="0"/>
      <w:marTop w:val="0"/>
      <w:marBottom w:val="0"/>
      <w:divBdr>
        <w:top w:val="none" w:sz="0" w:space="0" w:color="auto"/>
        <w:left w:val="none" w:sz="0" w:space="0" w:color="auto"/>
        <w:bottom w:val="none" w:sz="0" w:space="0" w:color="auto"/>
        <w:right w:val="none" w:sz="0" w:space="0" w:color="auto"/>
      </w:divBdr>
    </w:div>
    <w:div w:id="738791330">
      <w:bodyDiv w:val="1"/>
      <w:marLeft w:val="0"/>
      <w:marRight w:val="0"/>
      <w:marTop w:val="0"/>
      <w:marBottom w:val="0"/>
      <w:divBdr>
        <w:top w:val="none" w:sz="0" w:space="0" w:color="auto"/>
        <w:left w:val="none" w:sz="0" w:space="0" w:color="auto"/>
        <w:bottom w:val="none" w:sz="0" w:space="0" w:color="auto"/>
        <w:right w:val="none" w:sz="0" w:space="0" w:color="auto"/>
      </w:divBdr>
    </w:div>
    <w:div w:id="880242634">
      <w:bodyDiv w:val="1"/>
      <w:marLeft w:val="0"/>
      <w:marRight w:val="0"/>
      <w:marTop w:val="0"/>
      <w:marBottom w:val="0"/>
      <w:divBdr>
        <w:top w:val="none" w:sz="0" w:space="0" w:color="auto"/>
        <w:left w:val="none" w:sz="0" w:space="0" w:color="auto"/>
        <w:bottom w:val="none" w:sz="0" w:space="0" w:color="auto"/>
        <w:right w:val="none" w:sz="0" w:space="0" w:color="auto"/>
      </w:divBdr>
    </w:div>
    <w:div w:id="931202141">
      <w:bodyDiv w:val="1"/>
      <w:marLeft w:val="0"/>
      <w:marRight w:val="0"/>
      <w:marTop w:val="0"/>
      <w:marBottom w:val="0"/>
      <w:divBdr>
        <w:top w:val="none" w:sz="0" w:space="0" w:color="auto"/>
        <w:left w:val="none" w:sz="0" w:space="0" w:color="auto"/>
        <w:bottom w:val="none" w:sz="0" w:space="0" w:color="auto"/>
        <w:right w:val="none" w:sz="0" w:space="0" w:color="auto"/>
      </w:divBdr>
    </w:div>
    <w:div w:id="945578401">
      <w:bodyDiv w:val="1"/>
      <w:marLeft w:val="0"/>
      <w:marRight w:val="0"/>
      <w:marTop w:val="0"/>
      <w:marBottom w:val="0"/>
      <w:divBdr>
        <w:top w:val="none" w:sz="0" w:space="0" w:color="auto"/>
        <w:left w:val="none" w:sz="0" w:space="0" w:color="auto"/>
        <w:bottom w:val="none" w:sz="0" w:space="0" w:color="auto"/>
        <w:right w:val="none" w:sz="0" w:space="0" w:color="auto"/>
      </w:divBdr>
    </w:div>
    <w:div w:id="1020156028">
      <w:bodyDiv w:val="1"/>
      <w:marLeft w:val="0"/>
      <w:marRight w:val="0"/>
      <w:marTop w:val="0"/>
      <w:marBottom w:val="0"/>
      <w:divBdr>
        <w:top w:val="none" w:sz="0" w:space="0" w:color="auto"/>
        <w:left w:val="none" w:sz="0" w:space="0" w:color="auto"/>
        <w:bottom w:val="none" w:sz="0" w:space="0" w:color="auto"/>
        <w:right w:val="none" w:sz="0" w:space="0" w:color="auto"/>
      </w:divBdr>
    </w:div>
    <w:div w:id="1063521871">
      <w:bodyDiv w:val="1"/>
      <w:marLeft w:val="0"/>
      <w:marRight w:val="0"/>
      <w:marTop w:val="0"/>
      <w:marBottom w:val="0"/>
      <w:divBdr>
        <w:top w:val="none" w:sz="0" w:space="0" w:color="auto"/>
        <w:left w:val="none" w:sz="0" w:space="0" w:color="auto"/>
        <w:bottom w:val="none" w:sz="0" w:space="0" w:color="auto"/>
        <w:right w:val="none" w:sz="0" w:space="0" w:color="auto"/>
      </w:divBdr>
    </w:div>
    <w:div w:id="1072316778">
      <w:bodyDiv w:val="1"/>
      <w:marLeft w:val="0"/>
      <w:marRight w:val="0"/>
      <w:marTop w:val="0"/>
      <w:marBottom w:val="0"/>
      <w:divBdr>
        <w:top w:val="none" w:sz="0" w:space="0" w:color="auto"/>
        <w:left w:val="none" w:sz="0" w:space="0" w:color="auto"/>
        <w:bottom w:val="none" w:sz="0" w:space="0" w:color="auto"/>
        <w:right w:val="none" w:sz="0" w:space="0" w:color="auto"/>
      </w:divBdr>
    </w:div>
    <w:div w:id="1126041244">
      <w:bodyDiv w:val="1"/>
      <w:marLeft w:val="0"/>
      <w:marRight w:val="0"/>
      <w:marTop w:val="0"/>
      <w:marBottom w:val="0"/>
      <w:divBdr>
        <w:top w:val="none" w:sz="0" w:space="0" w:color="auto"/>
        <w:left w:val="none" w:sz="0" w:space="0" w:color="auto"/>
        <w:bottom w:val="none" w:sz="0" w:space="0" w:color="auto"/>
        <w:right w:val="none" w:sz="0" w:space="0" w:color="auto"/>
      </w:divBdr>
    </w:div>
    <w:div w:id="1196164452">
      <w:bodyDiv w:val="1"/>
      <w:marLeft w:val="0"/>
      <w:marRight w:val="0"/>
      <w:marTop w:val="0"/>
      <w:marBottom w:val="0"/>
      <w:divBdr>
        <w:top w:val="none" w:sz="0" w:space="0" w:color="auto"/>
        <w:left w:val="none" w:sz="0" w:space="0" w:color="auto"/>
        <w:bottom w:val="none" w:sz="0" w:space="0" w:color="auto"/>
        <w:right w:val="none" w:sz="0" w:space="0" w:color="auto"/>
      </w:divBdr>
    </w:div>
    <w:div w:id="1241872549">
      <w:bodyDiv w:val="1"/>
      <w:marLeft w:val="0"/>
      <w:marRight w:val="0"/>
      <w:marTop w:val="0"/>
      <w:marBottom w:val="0"/>
      <w:divBdr>
        <w:top w:val="none" w:sz="0" w:space="0" w:color="auto"/>
        <w:left w:val="none" w:sz="0" w:space="0" w:color="auto"/>
        <w:bottom w:val="none" w:sz="0" w:space="0" w:color="auto"/>
        <w:right w:val="none" w:sz="0" w:space="0" w:color="auto"/>
      </w:divBdr>
    </w:div>
    <w:div w:id="1362168403">
      <w:bodyDiv w:val="1"/>
      <w:marLeft w:val="0"/>
      <w:marRight w:val="0"/>
      <w:marTop w:val="0"/>
      <w:marBottom w:val="0"/>
      <w:divBdr>
        <w:top w:val="none" w:sz="0" w:space="0" w:color="auto"/>
        <w:left w:val="none" w:sz="0" w:space="0" w:color="auto"/>
        <w:bottom w:val="none" w:sz="0" w:space="0" w:color="auto"/>
        <w:right w:val="none" w:sz="0" w:space="0" w:color="auto"/>
      </w:divBdr>
    </w:div>
    <w:div w:id="1403138404">
      <w:bodyDiv w:val="1"/>
      <w:marLeft w:val="0"/>
      <w:marRight w:val="0"/>
      <w:marTop w:val="0"/>
      <w:marBottom w:val="0"/>
      <w:divBdr>
        <w:top w:val="none" w:sz="0" w:space="0" w:color="auto"/>
        <w:left w:val="none" w:sz="0" w:space="0" w:color="auto"/>
        <w:bottom w:val="none" w:sz="0" w:space="0" w:color="auto"/>
        <w:right w:val="none" w:sz="0" w:space="0" w:color="auto"/>
      </w:divBdr>
    </w:div>
    <w:div w:id="1406759254">
      <w:bodyDiv w:val="1"/>
      <w:marLeft w:val="0"/>
      <w:marRight w:val="0"/>
      <w:marTop w:val="0"/>
      <w:marBottom w:val="0"/>
      <w:divBdr>
        <w:top w:val="none" w:sz="0" w:space="0" w:color="auto"/>
        <w:left w:val="none" w:sz="0" w:space="0" w:color="auto"/>
        <w:bottom w:val="none" w:sz="0" w:space="0" w:color="auto"/>
        <w:right w:val="none" w:sz="0" w:space="0" w:color="auto"/>
      </w:divBdr>
    </w:div>
    <w:div w:id="1452171168">
      <w:bodyDiv w:val="1"/>
      <w:marLeft w:val="0"/>
      <w:marRight w:val="0"/>
      <w:marTop w:val="0"/>
      <w:marBottom w:val="0"/>
      <w:divBdr>
        <w:top w:val="none" w:sz="0" w:space="0" w:color="auto"/>
        <w:left w:val="none" w:sz="0" w:space="0" w:color="auto"/>
        <w:bottom w:val="none" w:sz="0" w:space="0" w:color="auto"/>
        <w:right w:val="none" w:sz="0" w:space="0" w:color="auto"/>
      </w:divBdr>
    </w:div>
    <w:div w:id="1468012177">
      <w:bodyDiv w:val="1"/>
      <w:marLeft w:val="0"/>
      <w:marRight w:val="0"/>
      <w:marTop w:val="0"/>
      <w:marBottom w:val="0"/>
      <w:divBdr>
        <w:top w:val="none" w:sz="0" w:space="0" w:color="auto"/>
        <w:left w:val="none" w:sz="0" w:space="0" w:color="auto"/>
        <w:bottom w:val="none" w:sz="0" w:space="0" w:color="auto"/>
        <w:right w:val="none" w:sz="0" w:space="0" w:color="auto"/>
      </w:divBdr>
    </w:div>
    <w:div w:id="1560432635">
      <w:bodyDiv w:val="1"/>
      <w:marLeft w:val="0"/>
      <w:marRight w:val="0"/>
      <w:marTop w:val="0"/>
      <w:marBottom w:val="0"/>
      <w:divBdr>
        <w:top w:val="none" w:sz="0" w:space="0" w:color="auto"/>
        <w:left w:val="none" w:sz="0" w:space="0" w:color="auto"/>
        <w:bottom w:val="none" w:sz="0" w:space="0" w:color="auto"/>
        <w:right w:val="none" w:sz="0" w:space="0" w:color="auto"/>
      </w:divBdr>
    </w:div>
    <w:div w:id="1605117443">
      <w:bodyDiv w:val="1"/>
      <w:marLeft w:val="0"/>
      <w:marRight w:val="0"/>
      <w:marTop w:val="0"/>
      <w:marBottom w:val="0"/>
      <w:divBdr>
        <w:top w:val="none" w:sz="0" w:space="0" w:color="auto"/>
        <w:left w:val="none" w:sz="0" w:space="0" w:color="auto"/>
        <w:bottom w:val="none" w:sz="0" w:space="0" w:color="auto"/>
        <w:right w:val="none" w:sz="0" w:space="0" w:color="auto"/>
      </w:divBdr>
    </w:div>
    <w:div w:id="1635870980">
      <w:bodyDiv w:val="1"/>
      <w:marLeft w:val="0"/>
      <w:marRight w:val="0"/>
      <w:marTop w:val="0"/>
      <w:marBottom w:val="0"/>
      <w:divBdr>
        <w:top w:val="none" w:sz="0" w:space="0" w:color="auto"/>
        <w:left w:val="none" w:sz="0" w:space="0" w:color="auto"/>
        <w:bottom w:val="none" w:sz="0" w:space="0" w:color="auto"/>
        <w:right w:val="none" w:sz="0" w:space="0" w:color="auto"/>
      </w:divBdr>
    </w:div>
    <w:div w:id="1703243681">
      <w:bodyDiv w:val="1"/>
      <w:marLeft w:val="0"/>
      <w:marRight w:val="0"/>
      <w:marTop w:val="0"/>
      <w:marBottom w:val="0"/>
      <w:divBdr>
        <w:top w:val="none" w:sz="0" w:space="0" w:color="auto"/>
        <w:left w:val="none" w:sz="0" w:space="0" w:color="auto"/>
        <w:bottom w:val="none" w:sz="0" w:space="0" w:color="auto"/>
        <w:right w:val="none" w:sz="0" w:space="0" w:color="auto"/>
      </w:divBdr>
    </w:div>
    <w:div w:id="1707216159">
      <w:bodyDiv w:val="1"/>
      <w:marLeft w:val="0"/>
      <w:marRight w:val="0"/>
      <w:marTop w:val="0"/>
      <w:marBottom w:val="0"/>
      <w:divBdr>
        <w:top w:val="none" w:sz="0" w:space="0" w:color="auto"/>
        <w:left w:val="none" w:sz="0" w:space="0" w:color="auto"/>
        <w:bottom w:val="none" w:sz="0" w:space="0" w:color="auto"/>
        <w:right w:val="none" w:sz="0" w:space="0" w:color="auto"/>
      </w:divBdr>
    </w:div>
    <w:div w:id="1728186687">
      <w:bodyDiv w:val="1"/>
      <w:marLeft w:val="0"/>
      <w:marRight w:val="0"/>
      <w:marTop w:val="0"/>
      <w:marBottom w:val="0"/>
      <w:divBdr>
        <w:top w:val="none" w:sz="0" w:space="0" w:color="auto"/>
        <w:left w:val="none" w:sz="0" w:space="0" w:color="auto"/>
        <w:bottom w:val="none" w:sz="0" w:space="0" w:color="auto"/>
        <w:right w:val="none" w:sz="0" w:space="0" w:color="auto"/>
      </w:divBdr>
    </w:div>
    <w:div w:id="1733118057">
      <w:bodyDiv w:val="1"/>
      <w:marLeft w:val="0"/>
      <w:marRight w:val="0"/>
      <w:marTop w:val="0"/>
      <w:marBottom w:val="0"/>
      <w:divBdr>
        <w:top w:val="none" w:sz="0" w:space="0" w:color="auto"/>
        <w:left w:val="none" w:sz="0" w:space="0" w:color="auto"/>
        <w:bottom w:val="none" w:sz="0" w:space="0" w:color="auto"/>
        <w:right w:val="none" w:sz="0" w:space="0" w:color="auto"/>
      </w:divBdr>
    </w:div>
    <w:div w:id="1772314210">
      <w:bodyDiv w:val="1"/>
      <w:marLeft w:val="0"/>
      <w:marRight w:val="0"/>
      <w:marTop w:val="0"/>
      <w:marBottom w:val="0"/>
      <w:divBdr>
        <w:top w:val="none" w:sz="0" w:space="0" w:color="auto"/>
        <w:left w:val="none" w:sz="0" w:space="0" w:color="auto"/>
        <w:bottom w:val="none" w:sz="0" w:space="0" w:color="auto"/>
        <w:right w:val="none" w:sz="0" w:space="0" w:color="auto"/>
      </w:divBdr>
    </w:div>
    <w:div w:id="1932735485">
      <w:bodyDiv w:val="1"/>
      <w:marLeft w:val="0"/>
      <w:marRight w:val="0"/>
      <w:marTop w:val="0"/>
      <w:marBottom w:val="0"/>
      <w:divBdr>
        <w:top w:val="none" w:sz="0" w:space="0" w:color="auto"/>
        <w:left w:val="none" w:sz="0" w:space="0" w:color="auto"/>
        <w:bottom w:val="none" w:sz="0" w:space="0" w:color="auto"/>
        <w:right w:val="none" w:sz="0" w:space="0" w:color="auto"/>
      </w:divBdr>
    </w:div>
    <w:div w:id="1953127017">
      <w:bodyDiv w:val="1"/>
      <w:marLeft w:val="0"/>
      <w:marRight w:val="0"/>
      <w:marTop w:val="0"/>
      <w:marBottom w:val="0"/>
      <w:divBdr>
        <w:top w:val="none" w:sz="0" w:space="0" w:color="auto"/>
        <w:left w:val="none" w:sz="0" w:space="0" w:color="auto"/>
        <w:bottom w:val="none" w:sz="0" w:space="0" w:color="auto"/>
        <w:right w:val="none" w:sz="0" w:space="0" w:color="auto"/>
      </w:divBdr>
    </w:div>
    <w:div w:id="1999189615">
      <w:bodyDiv w:val="1"/>
      <w:marLeft w:val="0"/>
      <w:marRight w:val="0"/>
      <w:marTop w:val="0"/>
      <w:marBottom w:val="0"/>
      <w:divBdr>
        <w:top w:val="none" w:sz="0" w:space="0" w:color="auto"/>
        <w:left w:val="none" w:sz="0" w:space="0" w:color="auto"/>
        <w:bottom w:val="none" w:sz="0" w:space="0" w:color="auto"/>
        <w:right w:val="none" w:sz="0" w:space="0" w:color="auto"/>
      </w:divBdr>
    </w:div>
    <w:div w:id="2008710879">
      <w:bodyDiv w:val="1"/>
      <w:marLeft w:val="0"/>
      <w:marRight w:val="0"/>
      <w:marTop w:val="0"/>
      <w:marBottom w:val="0"/>
      <w:divBdr>
        <w:top w:val="none" w:sz="0" w:space="0" w:color="auto"/>
        <w:left w:val="none" w:sz="0" w:space="0" w:color="auto"/>
        <w:bottom w:val="none" w:sz="0" w:space="0" w:color="auto"/>
        <w:right w:val="none" w:sz="0" w:space="0" w:color="auto"/>
      </w:divBdr>
    </w:div>
    <w:div w:id="2022509393">
      <w:bodyDiv w:val="1"/>
      <w:marLeft w:val="0"/>
      <w:marRight w:val="0"/>
      <w:marTop w:val="0"/>
      <w:marBottom w:val="0"/>
      <w:divBdr>
        <w:top w:val="none" w:sz="0" w:space="0" w:color="auto"/>
        <w:left w:val="none" w:sz="0" w:space="0" w:color="auto"/>
        <w:bottom w:val="none" w:sz="0" w:space="0" w:color="auto"/>
        <w:right w:val="none" w:sz="0" w:space="0" w:color="auto"/>
      </w:divBdr>
    </w:div>
    <w:div w:id="2034528872">
      <w:bodyDiv w:val="1"/>
      <w:marLeft w:val="0"/>
      <w:marRight w:val="0"/>
      <w:marTop w:val="0"/>
      <w:marBottom w:val="0"/>
      <w:divBdr>
        <w:top w:val="none" w:sz="0" w:space="0" w:color="auto"/>
        <w:left w:val="none" w:sz="0" w:space="0" w:color="auto"/>
        <w:bottom w:val="none" w:sz="0" w:space="0" w:color="auto"/>
        <w:right w:val="none" w:sz="0" w:space="0" w:color="auto"/>
      </w:divBdr>
    </w:div>
    <w:div w:id="205792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6CA29-1D6A-409B-9165-C61A7B75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6711</Words>
  <Characters>36912</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MODELO DE DOCUMENTO BASE DE CONTRATACION DE BIENES</vt:lpstr>
    </vt:vector>
  </TitlesOfParts>
  <Company>SICOES</Company>
  <LinksUpToDate>false</LinksUpToDate>
  <CharactersWithSpaces>43536</CharactersWithSpaces>
  <SharedDoc>false</SharedDoc>
  <HLinks>
    <vt:vector size="156" baseType="variant">
      <vt:variant>
        <vt:i4>1114174</vt:i4>
      </vt:variant>
      <vt:variant>
        <vt:i4>152</vt:i4>
      </vt:variant>
      <vt:variant>
        <vt:i4>0</vt:i4>
      </vt:variant>
      <vt:variant>
        <vt:i4>5</vt:i4>
      </vt:variant>
      <vt:variant>
        <vt:lpwstr/>
      </vt:variant>
      <vt:variant>
        <vt:lpwstr>_Toc528528192</vt:lpwstr>
      </vt:variant>
      <vt:variant>
        <vt:i4>1114174</vt:i4>
      </vt:variant>
      <vt:variant>
        <vt:i4>146</vt:i4>
      </vt:variant>
      <vt:variant>
        <vt:i4>0</vt:i4>
      </vt:variant>
      <vt:variant>
        <vt:i4>5</vt:i4>
      </vt:variant>
      <vt:variant>
        <vt:lpwstr/>
      </vt:variant>
      <vt:variant>
        <vt:lpwstr>_Toc528528191</vt:lpwstr>
      </vt:variant>
      <vt:variant>
        <vt:i4>1114174</vt:i4>
      </vt:variant>
      <vt:variant>
        <vt:i4>140</vt:i4>
      </vt:variant>
      <vt:variant>
        <vt:i4>0</vt:i4>
      </vt:variant>
      <vt:variant>
        <vt:i4>5</vt:i4>
      </vt:variant>
      <vt:variant>
        <vt:lpwstr/>
      </vt:variant>
      <vt:variant>
        <vt:lpwstr>_Toc528528190</vt:lpwstr>
      </vt:variant>
      <vt:variant>
        <vt:i4>1048638</vt:i4>
      </vt:variant>
      <vt:variant>
        <vt:i4>134</vt:i4>
      </vt:variant>
      <vt:variant>
        <vt:i4>0</vt:i4>
      </vt:variant>
      <vt:variant>
        <vt:i4>5</vt:i4>
      </vt:variant>
      <vt:variant>
        <vt:lpwstr/>
      </vt:variant>
      <vt:variant>
        <vt:lpwstr>_Toc528528189</vt:lpwstr>
      </vt:variant>
      <vt:variant>
        <vt:i4>1048638</vt:i4>
      </vt:variant>
      <vt:variant>
        <vt:i4>128</vt:i4>
      </vt:variant>
      <vt:variant>
        <vt:i4>0</vt:i4>
      </vt:variant>
      <vt:variant>
        <vt:i4>5</vt:i4>
      </vt:variant>
      <vt:variant>
        <vt:lpwstr/>
      </vt:variant>
      <vt:variant>
        <vt:lpwstr>_Toc528528188</vt:lpwstr>
      </vt:variant>
      <vt:variant>
        <vt:i4>1048638</vt:i4>
      </vt:variant>
      <vt:variant>
        <vt:i4>122</vt:i4>
      </vt:variant>
      <vt:variant>
        <vt:i4>0</vt:i4>
      </vt:variant>
      <vt:variant>
        <vt:i4>5</vt:i4>
      </vt:variant>
      <vt:variant>
        <vt:lpwstr/>
      </vt:variant>
      <vt:variant>
        <vt:lpwstr>_Toc528528187</vt:lpwstr>
      </vt:variant>
      <vt:variant>
        <vt:i4>1048638</vt:i4>
      </vt:variant>
      <vt:variant>
        <vt:i4>116</vt:i4>
      </vt:variant>
      <vt:variant>
        <vt:i4>0</vt:i4>
      </vt:variant>
      <vt:variant>
        <vt:i4>5</vt:i4>
      </vt:variant>
      <vt:variant>
        <vt:lpwstr/>
      </vt:variant>
      <vt:variant>
        <vt:lpwstr>_Toc528528186</vt:lpwstr>
      </vt:variant>
      <vt:variant>
        <vt:i4>1048638</vt:i4>
      </vt:variant>
      <vt:variant>
        <vt:i4>110</vt:i4>
      </vt:variant>
      <vt:variant>
        <vt:i4>0</vt:i4>
      </vt:variant>
      <vt:variant>
        <vt:i4>5</vt:i4>
      </vt:variant>
      <vt:variant>
        <vt:lpwstr/>
      </vt:variant>
      <vt:variant>
        <vt:lpwstr>_Toc528528185</vt:lpwstr>
      </vt:variant>
      <vt:variant>
        <vt:i4>1048638</vt:i4>
      </vt:variant>
      <vt:variant>
        <vt:i4>104</vt:i4>
      </vt:variant>
      <vt:variant>
        <vt:i4>0</vt:i4>
      </vt:variant>
      <vt:variant>
        <vt:i4>5</vt:i4>
      </vt:variant>
      <vt:variant>
        <vt:lpwstr/>
      </vt:variant>
      <vt:variant>
        <vt:lpwstr>_Toc528528184</vt:lpwstr>
      </vt:variant>
      <vt:variant>
        <vt:i4>1048638</vt:i4>
      </vt:variant>
      <vt:variant>
        <vt:i4>98</vt:i4>
      </vt:variant>
      <vt:variant>
        <vt:i4>0</vt:i4>
      </vt:variant>
      <vt:variant>
        <vt:i4>5</vt:i4>
      </vt:variant>
      <vt:variant>
        <vt:lpwstr/>
      </vt:variant>
      <vt:variant>
        <vt:lpwstr>_Toc528528183</vt:lpwstr>
      </vt:variant>
      <vt:variant>
        <vt:i4>1048638</vt:i4>
      </vt:variant>
      <vt:variant>
        <vt:i4>92</vt:i4>
      </vt:variant>
      <vt:variant>
        <vt:i4>0</vt:i4>
      </vt:variant>
      <vt:variant>
        <vt:i4>5</vt:i4>
      </vt:variant>
      <vt:variant>
        <vt:lpwstr/>
      </vt:variant>
      <vt:variant>
        <vt:lpwstr>_Toc528528182</vt:lpwstr>
      </vt:variant>
      <vt:variant>
        <vt:i4>1048638</vt:i4>
      </vt:variant>
      <vt:variant>
        <vt:i4>86</vt:i4>
      </vt:variant>
      <vt:variant>
        <vt:i4>0</vt:i4>
      </vt:variant>
      <vt:variant>
        <vt:i4>5</vt:i4>
      </vt:variant>
      <vt:variant>
        <vt:lpwstr/>
      </vt:variant>
      <vt:variant>
        <vt:lpwstr>_Toc528528181</vt:lpwstr>
      </vt:variant>
      <vt:variant>
        <vt:i4>1048638</vt:i4>
      </vt:variant>
      <vt:variant>
        <vt:i4>80</vt:i4>
      </vt:variant>
      <vt:variant>
        <vt:i4>0</vt:i4>
      </vt:variant>
      <vt:variant>
        <vt:i4>5</vt:i4>
      </vt:variant>
      <vt:variant>
        <vt:lpwstr/>
      </vt:variant>
      <vt:variant>
        <vt:lpwstr>_Toc528528180</vt:lpwstr>
      </vt:variant>
      <vt:variant>
        <vt:i4>2031678</vt:i4>
      </vt:variant>
      <vt:variant>
        <vt:i4>74</vt:i4>
      </vt:variant>
      <vt:variant>
        <vt:i4>0</vt:i4>
      </vt:variant>
      <vt:variant>
        <vt:i4>5</vt:i4>
      </vt:variant>
      <vt:variant>
        <vt:lpwstr/>
      </vt:variant>
      <vt:variant>
        <vt:lpwstr>_Toc528528179</vt:lpwstr>
      </vt:variant>
      <vt:variant>
        <vt:i4>2031678</vt:i4>
      </vt:variant>
      <vt:variant>
        <vt:i4>68</vt:i4>
      </vt:variant>
      <vt:variant>
        <vt:i4>0</vt:i4>
      </vt:variant>
      <vt:variant>
        <vt:i4>5</vt:i4>
      </vt:variant>
      <vt:variant>
        <vt:lpwstr/>
      </vt:variant>
      <vt:variant>
        <vt:lpwstr>_Toc528528178</vt:lpwstr>
      </vt:variant>
      <vt:variant>
        <vt:i4>2031678</vt:i4>
      </vt:variant>
      <vt:variant>
        <vt:i4>62</vt:i4>
      </vt:variant>
      <vt:variant>
        <vt:i4>0</vt:i4>
      </vt:variant>
      <vt:variant>
        <vt:i4>5</vt:i4>
      </vt:variant>
      <vt:variant>
        <vt:lpwstr/>
      </vt:variant>
      <vt:variant>
        <vt:lpwstr>_Toc528528177</vt:lpwstr>
      </vt:variant>
      <vt:variant>
        <vt:i4>2031678</vt:i4>
      </vt:variant>
      <vt:variant>
        <vt:i4>56</vt:i4>
      </vt:variant>
      <vt:variant>
        <vt:i4>0</vt:i4>
      </vt:variant>
      <vt:variant>
        <vt:i4>5</vt:i4>
      </vt:variant>
      <vt:variant>
        <vt:lpwstr/>
      </vt:variant>
      <vt:variant>
        <vt:lpwstr>_Toc528528176</vt:lpwstr>
      </vt:variant>
      <vt:variant>
        <vt:i4>2031678</vt:i4>
      </vt:variant>
      <vt:variant>
        <vt:i4>50</vt:i4>
      </vt:variant>
      <vt:variant>
        <vt:i4>0</vt:i4>
      </vt:variant>
      <vt:variant>
        <vt:i4>5</vt:i4>
      </vt:variant>
      <vt:variant>
        <vt:lpwstr/>
      </vt:variant>
      <vt:variant>
        <vt:lpwstr>_Toc528528175</vt:lpwstr>
      </vt:variant>
      <vt:variant>
        <vt:i4>2031678</vt:i4>
      </vt:variant>
      <vt:variant>
        <vt:i4>44</vt:i4>
      </vt:variant>
      <vt:variant>
        <vt:i4>0</vt:i4>
      </vt:variant>
      <vt:variant>
        <vt:i4>5</vt:i4>
      </vt:variant>
      <vt:variant>
        <vt:lpwstr/>
      </vt:variant>
      <vt:variant>
        <vt:lpwstr>_Toc528528174</vt:lpwstr>
      </vt:variant>
      <vt:variant>
        <vt:i4>2031678</vt:i4>
      </vt:variant>
      <vt:variant>
        <vt:i4>38</vt:i4>
      </vt:variant>
      <vt:variant>
        <vt:i4>0</vt:i4>
      </vt:variant>
      <vt:variant>
        <vt:i4>5</vt:i4>
      </vt:variant>
      <vt:variant>
        <vt:lpwstr/>
      </vt:variant>
      <vt:variant>
        <vt:lpwstr>_Toc528528173</vt:lpwstr>
      </vt:variant>
      <vt:variant>
        <vt:i4>2031678</vt:i4>
      </vt:variant>
      <vt:variant>
        <vt:i4>32</vt:i4>
      </vt:variant>
      <vt:variant>
        <vt:i4>0</vt:i4>
      </vt:variant>
      <vt:variant>
        <vt:i4>5</vt:i4>
      </vt:variant>
      <vt:variant>
        <vt:lpwstr/>
      </vt:variant>
      <vt:variant>
        <vt:lpwstr>_Toc528528172</vt:lpwstr>
      </vt:variant>
      <vt:variant>
        <vt:i4>2031678</vt:i4>
      </vt:variant>
      <vt:variant>
        <vt:i4>26</vt:i4>
      </vt:variant>
      <vt:variant>
        <vt:i4>0</vt:i4>
      </vt:variant>
      <vt:variant>
        <vt:i4>5</vt:i4>
      </vt:variant>
      <vt:variant>
        <vt:lpwstr/>
      </vt:variant>
      <vt:variant>
        <vt:lpwstr>_Toc528528171</vt:lpwstr>
      </vt:variant>
      <vt:variant>
        <vt:i4>2031678</vt:i4>
      </vt:variant>
      <vt:variant>
        <vt:i4>20</vt:i4>
      </vt:variant>
      <vt:variant>
        <vt:i4>0</vt:i4>
      </vt:variant>
      <vt:variant>
        <vt:i4>5</vt:i4>
      </vt:variant>
      <vt:variant>
        <vt:lpwstr/>
      </vt:variant>
      <vt:variant>
        <vt:lpwstr>_Toc528528170</vt:lpwstr>
      </vt:variant>
      <vt:variant>
        <vt:i4>1966142</vt:i4>
      </vt:variant>
      <vt:variant>
        <vt:i4>14</vt:i4>
      </vt:variant>
      <vt:variant>
        <vt:i4>0</vt:i4>
      </vt:variant>
      <vt:variant>
        <vt:i4>5</vt:i4>
      </vt:variant>
      <vt:variant>
        <vt:lpwstr/>
      </vt:variant>
      <vt:variant>
        <vt:lpwstr>_Toc528528169</vt:lpwstr>
      </vt:variant>
      <vt:variant>
        <vt:i4>1966142</vt:i4>
      </vt:variant>
      <vt:variant>
        <vt:i4>8</vt:i4>
      </vt:variant>
      <vt:variant>
        <vt:i4>0</vt:i4>
      </vt:variant>
      <vt:variant>
        <vt:i4>5</vt:i4>
      </vt:variant>
      <vt:variant>
        <vt:lpwstr/>
      </vt:variant>
      <vt:variant>
        <vt:lpwstr>_Toc528528168</vt:lpwstr>
      </vt:variant>
      <vt:variant>
        <vt:i4>1966142</vt:i4>
      </vt:variant>
      <vt:variant>
        <vt:i4>2</vt:i4>
      </vt:variant>
      <vt:variant>
        <vt:i4>0</vt:i4>
      </vt:variant>
      <vt:variant>
        <vt:i4>5</vt:i4>
      </vt:variant>
      <vt:variant>
        <vt:lpwstr/>
      </vt:variant>
      <vt:variant>
        <vt:lpwstr>_Toc528528167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DOCUMENTO BASE DE CONTRATACION DE BIENES</dc:title>
  <dc:creator>Marcelo Eguino</dc:creator>
  <cp:lastModifiedBy>Nilda Guzman Montaño</cp:lastModifiedBy>
  <cp:revision>3</cp:revision>
  <cp:lastPrinted>2017-07-18T15:36:00Z</cp:lastPrinted>
  <dcterms:created xsi:type="dcterms:W3CDTF">2019-04-26T00:41:00Z</dcterms:created>
  <dcterms:modified xsi:type="dcterms:W3CDTF">2019-05-15T20:24:00Z</dcterms:modified>
</cp:coreProperties>
</file>