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73" w:rsidRDefault="00156873" w:rsidP="00156873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56873" w:rsidRPr="00A40276" w:rsidRDefault="00156873" w:rsidP="00156873">
      <w:pPr>
        <w:jc w:val="both"/>
        <w:rPr>
          <w:rFonts w:cs="Arial"/>
          <w:sz w:val="4"/>
          <w:szCs w:val="2"/>
          <w:lang w:val="es-BO"/>
        </w:rPr>
      </w:pPr>
    </w:p>
    <w:p w:rsidR="00B60B08" w:rsidRDefault="00156873" w:rsidP="00293DC6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B60B08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p w:rsidR="00B60B08" w:rsidRPr="00765F1B" w:rsidRDefault="00B60B08" w:rsidP="00B60B08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B60B08" w:rsidRPr="00A40276" w:rsidTr="00942F6D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0B08" w:rsidRPr="00A40276" w:rsidRDefault="00B60B08" w:rsidP="00B60B08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60B08" w:rsidRPr="00A40276" w:rsidTr="00942F6D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60B08" w:rsidRPr="00A40276" w:rsidTr="00942F6D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B60B08" w:rsidRPr="00A40276" w:rsidTr="00942F6D">
        <w:trPr>
          <w:jc w:val="center"/>
        </w:trPr>
        <w:tc>
          <w:tcPr>
            <w:tcW w:w="206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BE5F9B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BE5F9B" w:rsidRDefault="00B60B08" w:rsidP="00942F6D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BE5F9B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7B466C" w:rsidTr="00942F6D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8C1FCE" w:rsidRDefault="00B60B08" w:rsidP="00942F6D">
            <w:pPr>
              <w:tabs>
                <w:tab w:val="left" w:pos="1634"/>
              </w:tabs>
              <w:rPr>
                <w:rFonts w:ascii="Arial" w:hAnsi="Arial" w:cs="Arial"/>
                <w:lang w:val="en-US"/>
              </w:rPr>
            </w:pPr>
            <w:r w:rsidRPr="008C1FCE">
              <w:rPr>
                <w:rFonts w:ascii="Arial" w:hAnsi="Arial" w:cs="Arial"/>
                <w:lang w:val="en-US"/>
              </w:rPr>
              <w:t>SERVICIO WEB APPLICATION FIREWALL (WAF) - USTI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</w:tr>
      <w:tr w:rsidR="00B60B08" w:rsidRPr="007B466C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8C1FCE" w:rsidRDefault="00B60B08" w:rsidP="00942F6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8C1FCE" w:rsidRDefault="00B60B08" w:rsidP="00942F6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8C1FCE" w:rsidRDefault="00B60B08" w:rsidP="00942F6D">
            <w:pPr>
              <w:rPr>
                <w:rFonts w:ascii="Arial" w:hAnsi="Arial" w:cs="Arial"/>
                <w:lang w:val="en-US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DC204D" w:rsidRDefault="00B60B08" w:rsidP="00942F6D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A62772">
              <w:rPr>
                <w:rFonts w:ascii="Arial" w:hAnsi="Arial" w:cs="Arial"/>
                <w:lang w:val="es-BO"/>
              </w:rPr>
              <w:t>E</w:t>
            </w:r>
            <w:r>
              <w:rPr>
                <w:rFonts w:ascii="Arial" w:hAnsi="Arial" w:cs="Arial"/>
                <w:lang w:val="es-BO"/>
              </w:rPr>
              <w:t xml:space="preserve">l precio referencial es de Bs. </w:t>
            </w:r>
            <w:r w:rsidRPr="00CC07AB">
              <w:rPr>
                <w:rFonts w:ascii="Arial" w:hAnsi="Arial" w:cs="Arial"/>
                <w:lang w:val="es-BO"/>
              </w:rPr>
              <w:t>487.130,40 (Cuatrocientos ochenta y siete mil ciento treinta 40/100 bolivianos)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CC07AB" w:rsidRDefault="00B60B08" w:rsidP="00942F6D">
            <w:pPr>
              <w:jc w:val="both"/>
              <w:rPr>
                <w:rFonts w:ascii="Arial" w:hAnsi="Arial" w:cs="Arial"/>
                <w:lang w:val="es-BO"/>
              </w:rPr>
            </w:pPr>
            <w:r w:rsidRPr="00CC07AB">
              <w:rPr>
                <w:rFonts w:ascii="Arial" w:hAnsi="Arial" w:cs="Arial"/>
                <w:lang w:val="es-BO"/>
              </w:rPr>
              <w:t xml:space="preserve">El servicio Web </w:t>
            </w:r>
            <w:proofErr w:type="spellStart"/>
            <w:r w:rsidRPr="00CC07AB">
              <w:rPr>
                <w:rFonts w:ascii="Arial" w:hAnsi="Arial" w:cs="Arial"/>
                <w:lang w:val="es-BO"/>
              </w:rPr>
              <w:t>Application</w:t>
            </w:r>
            <w:proofErr w:type="spellEnd"/>
            <w:r w:rsidRPr="00CC07AB">
              <w:rPr>
                <w:rFonts w:ascii="Arial" w:hAnsi="Arial" w:cs="Arial"/>
                <w:lang w:val="es-BO"/>
              </w:rPr>
              <w:t xml:space="preserve"> Firewall WAF - USTI tendrá una duración de tres (3) años calendario a partir de la fecha de activación.</w:t>
            </w:r>
          </w:p>
          <w:p w:rsidR="00B60B08" w:rsidRPr="00A40276" w:rsidRDefault="00B60B08" w:rsidP="00942F6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C07AB">
              <w:rPr>
                <w:rFonts w:ascii="Arial" w:hAnsi="Arial" w:cs="Arial"/>
                <w:lang w:val="es-BO"/>
              </w:rPr>
              <w:t>La activación deberá realizarse en un plazo que no exceda los quince (15) días calendario computados a partir del día siguiente hábil a la suscripción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DB66C3" w:rsidRDefault="00B60B08" w:rsidP="00942F6D">
            <w:pPr>
              <w:jc w:val="both"/>
            </w:pPr>
            <w:r w:rsidRPr="00CC07AB">
              <w:t xml:space="preserve">El proveedor, podrá realizar la activación del servicio Web </w:t>
            </w:r>
            <w:proofErr w:type="spellStart"/>
            <w:r w:rsidRPr="00CC07AB">
              <w:t>Application</w:t>
            </w:r>
            <w:proofErr w:type="spellEnd"/>
            <w:r w:rsidRPr="00CC07AB">
              <w:t xml:space="preserve"> Firewall WAF  físicamente en el Centro de Cómputo de ENDE en la ciudad de Cochabamba, ubicada en la calle Colombia </w:t>
            </w:r>
            <w:proofErr w:type="spellStart"/>
            <w:r w:rsidRPr="00CC07AB">
              <w:t>Nro</w:t>
            </w:r>
            <w:proofErr w:type="spellEnd"/>
            <w:r w:rsidRPr="00CC07AB">
              <w:t xml:space="preserve"> 655 o de manera remota, en ambos casos se debe coordinar los trabajos con personal designado, por ENDE</w:t>
            </w:r>
            <w:r w:rsidRPr="0009483F">
              <w:t>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EA6F77" w:rsidRDefault="00B60B08" w:rsidP="00942F6D">
            <w:pPr>
              <w:jc w:val="both"/>
              <w:rPr>
                <w:rFonts w:ascii="Arial" w:hAnsi="Arial" w:cs="Arial"/>
                <w:lang w:val="es-BO"/>
              </w:rPr>
            </w:pPr>
            <w:r w:rsidRPr="001468F2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equivalente al 7% del monto del contrato emitida a nombre de la EMPRESA NACIONAL DE ELECTRICIDAD – ENDE, con vigencia a partir de la emisión de la garantía hasta </w:t>
            </w:r>
            <w:r>
              <w:rPr>
                <w:rFonts w:ascii="Arial" w:hAnsi="Arial" w:cs="Arial"/>
                <w:lang w:val="es-BO"/>
              </w:rPr>
              <w:t>3</w:t>
            </w:r>
            <w:r w:rsidRPr="001468F2">
              <w:rPr>
                <w:rFonts w:ascii="Arial" w:hAnsi="Arial" w:cs="Arial"/>
                <w:lang w:val="es-BO"/>
              </w:rPr>
              <w:t xml:space="preserve">0 días calendario posteriores al plazo </w:t>
            </w:r>
            <w:r w:rsidR="007B466C">
              <w:rPr>
                <w:rFonts w:ascii="Arial" w:hAnsi="Arial" w:cs="Arial"/>
                <w:lang w:val="es-BO"/>
              </w:rPr>
              <w:t xml:space="preserve">de </w:t>
            </w:r>
            <w:bookmarkStart w:id="2" w:name="_GoBack"/>
            <w:bookmarkEnd w:id="2"/>
            <w:r w:rsidRPr="001468F2">
              <w:rPr>
                <w:rFonts w:ascii="Arial" w:hAnsi="Arial" w:cs="Arial"/>
                <w:lang w:val="es-BO"/>
              </w:rPr>
              <w:t>la culminación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BF4F2F" w:rsidRDefault="00B60B08" w:rsidP="00942F6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BF4F2F" w:rsidRDefault="00B60B08" w:rsidP="00942F6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BF4F2F" w:rsidRDefault="00B60B08" w:rsidP="00942F6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B60B08" w:rsidRPr="00A40276" w:rsidTr="00942F6D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</w:rPr>
            </w:pPr>
          </w:p>
        </w:tc>
      </w:tr>
      <w:tr w:rsidR="00B60B08" w:rsidRPr="00A40276" w:rsidTr="00942F6D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B60B08" w:rsidRPr="009020C4" w:rsidRDefault="00B60B08" w:rsidP="00942F6D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60B08" w:rsidRPr="009020C4" w:rsidRDefault="00B60B08" w:rsidP="00942F6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B60B08" w:rsidRPr="009020C4" w:rsidRDefault="00B60B08" w:rsidP="00942F6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4E79" w:themeColor="accent1" w:themeShade="80"/>
            </w:tcBorders>
          </w:tcPr>
          <w:p w:rsidR="00B60B08" w:rsidRPr="009020C4" w:rsidRDefault="00B60B08" w:rsidP="00942F6D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B60B08" w:rsidRPr="00A40276" w:rsidTr="00942F6D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765F1B" w:rsidRDefault="00B60B08" w:rsidP="00942F6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60B08" w:rsidRPr="00765F1B" w:rsidRDefault="00B60B08" w:rsidP="00942F6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60B08" w:rsidRPr="00A40276" w:rsidRDefault="00B60B08" w:rsidP="00942F6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60B08" w:rsidRPr="00A40276" w:rsidTr="00942F6D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B60B08" w:rsidRPr="00765F1B" w:rsidRDefault="00B60B08" w:rsidP="00942F6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0B08" w:rsidRPr="00B60B08" w:rsidRDefault="00B60B08" w:rsidP="00B60B08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B60B08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B60B08" w:rsidRPr="00A40276" w:rsidRDefault="00B60B08" w:rsidP="00942F6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0B08" w:rsidRPr="00A40276" w:rsidTr="00942F6D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B60B08" w:rsidRPr="00A40276" w:rsidRDefault="00B60B08" w:rsidP="00942F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Default="00B60B08" w:rsidP="00942F6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Marlene Cotrina Trujillo</w:t>
            </w:r>
          </w:p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84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A40276" w:rsidRDefault="00B60B08" w:rsidP="00942F6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marlene.cotrina</w:t>
            </w:r>
            <w:r w:rsidRPr="00531E9A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0B08" w:rsidRPr="00A40276" w:rsidTr="00942F6D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0B08" w:rsidRPr="00666960" w:rsidRDefault="00B60B08" w:rsidP="00942F6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</w:t>
            </w:r>
            <w:r>
              <w:rPr>
                <w:rFonts w:ascii="Arial" w:hAnsi="Arial" w:cs="Arial"/>
                <w:lang w:val="es-BO"/>
              </w:rPr>
              <w:lastRenderedPageBreak/>
              <w:t>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B60B08" w:rsidRPr="00F01F1F" w:rsidRDefault="00B60B08" w:rsidP="00942F6D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0B08" w:rsidRPr="00F01F1F" w:rsidRDefault="00B60B08" w:rsidP="00942F6D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lastRenderedPageBreak/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60B08" w:rsidRPr="00A40276" w:rsidTr="00942F6D">
        <w:trPr>
          <w:jc w:val="center"/>
        </w:trPr>
        <w:tc>
          <w:tcPr>
            <w:tcW w:w="23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60B08" w:rsidRPr="00A40276" w:rsidRDefault="00B60B08" w:rsidP="00942F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60B08" w:rsidRPr="00A40276" w:rsidRDefault="00B60B08" w:rsidP="00942F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60B08" w:rsidRPr="006C03E5" w:rsidRDefault="00B60B08" w:rsidP="00B60B08">
      <w:pPr>
        <w:pStyle w:val="Ttulo"/>
        <w:spacing w:before="0" w:after="0"/>
        <w:jc w:val="both"/>
      </w:pPr>
    </w:p>
    <w:p w:rsidR="00B60B08" w:rsidRPr="006C03E5" w:rsidRDefault="00B60B08" w:rsidP="00B60B08">
      <w:pPr>
        <w:pStyle w:val="Ttulo"/>
        <w:spacing w:before="0" w:after="0"/>
        <w:jc w:val="both"/>
      </w:pPr>
    </w:p>
    <w:p w:rsidR="00B60B08" w:rsidRDefault="00B60B08" w:rsidP="00B60B08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B60B08" w:rsidRDefault="00B60B08" w:rsidP="00B60B08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60B08" w:rsidRPr="00A40276" w:rsidTr="00942F6D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0B08" w:rsidRPr="00A40276" w:rsidRDefault="00B60B08" w:rsidP="00942F6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60B08" w:rsidRPr="00A40276" w:rsidRDefault="00B60B08" w:rsidP="00B60B08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60B08" w:rsidRPr="00A40276" w:rsidRDefault="00B60B08" w:rsidP="00B60B08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B60B08" w:rsidRPr="00A40276" w:rsidRDefault="00B60B08" w:rsidP="00B60B08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60B08" w:rsidRPr="00A40276" w:rsidRDefault="00B60B08" w:rsidP="00942F6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B60B08" w:rsidRPr="00A40276" w:rsidRDefault="00B60B08" w:rsidP="00B60B08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60B08" w:rsidRPr="00A40276" w:rsidRDefault="00B60B08" w:rsidP="00B60B08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B60B08" w:rsidRPr="00A40276" w:rsidRDefault="00B60B08" w:rsidP="00942F6D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Default="00B60B08" w:rsidP="00B60B08">
      <w:pPr>
        <w:rPr>
          <w:lang w:val="es-BO"/>
        </w:rPr>
      </w:pPr>
    </w:p>
    <w:p w:rsidR="00B60B08" w:rsidRPr="004B26AD" w:rsidRDefault="00B60B08" w:rsidP="00B60B0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60B08" w:rsidRPr="000C6821" w:rsidRDefault="00B60B08" w:rsidP="00B60B08">
      <w:pPr>
        <w:rPr>
          <w:rFonts w:cs="Arial"/>
          <w:sz w:val="18"/>
          <w:szCs w:val="18"/>
        </w:rPr>
      </w:pPr>
    </w:p>
    <w:tbl>
      <w:tblPr>
        <w:tblW w:w="56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580"/>
        <w:gridCol w:w="251"/>
        <w:gridCol w:w="140"/>
        <w:gridCol w:w="413"/>
        <w:gridCol w:w="153"/>
        <w:gridCol w:w="427"/>
        <w:gridCol w:w="143"/>
        <w:gridCol w:w="568"/>
        <w:gridCol w:w="145"/>
        <w:gridCol w:w="141"/>
        <w:gridCol w:w="425"/>
        <w:gridCol w:w="141"/>
        <w:gridCol w:w="566"/>
        <w:gridCol w:w="141"/>
        <w:gridCol w:w="282"/>
        <w:gridCol w:w="2692"/>
        <w:gridCol w:w="149"/>
      </w:tblGrid>
      <w:tr w:rsidR="00B60B08" w:rsidRPr="000C6821" w:rsidTr="00942F6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60B08" w:rsidRPr="000C6821" w:rsidTr="00942F6D">
        <w:trPr>
          <w:trHeight w:val="284"/>
          <w:jc w:val="center"/>
        </w:trPr>
        <w:tc>
          <w:tcPr>
            <w:tcW w:w="171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71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60B08" w:rsidRPr="000C6821" w:rsidTr="00942F6D">
        <w:trPr>
          <w:trHeight w:val="130"/>
          <w:jc w:val="center"/>
        </w:trPr>
        <w:tc>
          <w:tcPr>
            <w:tcW w:w="2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393C8D">
              <w:rPr>
                <w:rFonts w:ascii="Arial" w:hAnsi="Arial" w:cs="Arial"/>
              </w:rPr>
              <w:t>Falsuri</w:t>
            </w:r>
            <w:proofErr w:type="spellEnd"/>
            <w:r w:rsidRPr="00393C8D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93C8D">
              <w:rPr>
                <w:rFonts w:ascii="Arial" w:hAnsi="Arial" w:cs="Arial"/>
              </w:rPr>
              <w:t>No corresponde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4FE">
              <w:rPr>
                <w:rFonts w:ascii="Arial" w:hAnsi="Arial" w:cs="Arial"/>
                <w:lang w:val="es-BO"/>
              </w:rPr>
              <w:t>Plataforma RUPE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3515FE" w:rsidRDefault="00B60B08" w:rsidP="00942F6D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B60B08" w:rsidRDefault="00B60B08" w:rsidP="00942F6D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B60B08" w:rsidRDefault="00B60B08" w:rsidP="00942F6D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B60B08" w:rsidRPr="003515FE" w:rsidRDefault="00B60B08" w:rsidP="00942F6D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B60B08" w:rsidRPr="000C6821" w:rsidRDefault="007B466C" w:rsidP="00942F6D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5" w:history="1">
              <w:r w:rsidR="00B60B08"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53"/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74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FA10AE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73"/>
          <w:jc w:val="center"/>
        </w:trPr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53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trHeight w:val="190"/>
          <w:jc w:val="center"/>
        </w:trPr>
        <w:tc>
          <w:tcPr>
            <w:tcW w:w="2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0B08" w:rsidRPr="000C6821" w:rsidTr="00942F6D">
        <w:trPr>
          <w:jc w:val="center"/>
        </w:trPr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0B08" w:rsidRPr="000C6821" w:rsidRDefault="00B60B08" w:rsidP="00942F6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B08" w:rsidRPr="000C6821" w:rsidRDefault="00B60B08" w:rsidP="00942F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60B08" w:rsidRDefault="00B60B08" w:rsidP="00B60B08">
      <w:pPr>
        <w:rPr>
          <w:rFonts w:cs="Arial"/>
          <w:i/>
          <w:sz w:val="14"/>
          <w:szCs w:val="18"/>
          <w:lang w:val="es-BO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60B08" w:rsidRDefault="00B60B08" w:rsidP="00B60B08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Default="00B60B08" w:rsidP="00B60B08">
      <w:pPr>
        <w:rPr>
          <w:rFonts w:cs="Arial"/>
          <w:i/>
          <w:sz w:val="14"/>
          <w:szCs w:val="18"/>
        </w:rPr>
      </w:pPr>
    </w:p>
    <w:p w:rsidR="00B60B08" w:rsidRPr="00B60B08" w:rsidRDefault="00B60B08" w:rsidP="00B60B08">
      <w:pPr>
        <w:pStyle w:val="Ttulo"/>
        <w:spacing w:before="0" w:after="0"/>
        <w:jc w:val="both"/>
        <w:rPr>
          <w:rFonts w:ascii="Verdana" w:hAnsi="Verdana"/>
          <w:sz w:val="18"/>
          <w:lang w:val="es-ES"/>
        </w:rPr>
      </w:pPr>
    </w:p>
    <w:p w:rsidR="00B60B08" w:rsidRDefault="00B60B08" w:rsidP="00B60B08">
      <w:pPr>
        <w:pStyle w:val="Ttulo"/>
        <w:spacing w:before="0" w:after="0"/>
        <w:jc w:val="both"/>
        <w:rPr>
          <w:rFonts w:ascii="Verdana" w:hAnsi="Verdana"/>
          <w:sz w:val="18"/>
        </w:rPr>
      </w:pPr>
    </w:p>
    <w:p w:rsidR="00B60B08" w:rsidRDefault="00B60B08" w:rsidP="00B60B08">
      <w:pPr>
        <w:pStyle w:val="Ttulo"/>
        <w:spacing w:before="0" w:after="0"/>
        <w:jc w:val="both"/>
        <w:rPr>
          <w:rFonts w:ascii="Verdana" w:hAnsi="Verdana"/>
          <w:sz w:val="18"/>
        </w:rPr>
      </w:pPr>
    </w:p>
    <w:bookmarkEnd w:id="1"/>
    <w:p w:rsidR="00156873" w:rsidRPr="002F747F" w:rsidRDefault="00156873" w:rsidP="00156873">
      <w:pPr>
        <w:rPr>
          <w:rFonts w:cs="Arial"/>
          <w:i/>
          <w:sz w:val="14"/>
          <w:szCs w:val="18"/>
        </w:rPr>
      </w:pPr>
    </w:p>
    <w:sectPr w:rsidR="00156873" w:rsidRPr="002F7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0C142E"/>
    <w:multiLevelType w:val="hybridMultilevel"/>
    <w:tmpl w:val="01160A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41264B"/>
    <w:multiLevelType w:val="hybridMultilevel"/>
    <w:tmpl w:val="2B5479F0"/>
    <w:lvl w:ilvl="0" w:tplc="6722FD32">
      <w:start w:val="1"/>
      <w:numFmt w:val="upperRoman"/>
      <w:lvlText w:val="%1."/>
      <w:lvlJc w:val="left"/>
      <w:pPr>
        <w:ind w:left="1080" w:hanging="72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AE818C5"/>
    <w:multiLevelType w:val="hybridMultilevel"/>
    <w:tmpl w:val="BBC4E826"/>
    <w:lvl w:ilvl="0" w:tplc="B8B0C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7E56CE7"/>
    <w:multiLevelType w:val="hybridMultilevel"/>
    <w:tmpl w:val="3C2A74E6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 w15:restartNumberingAfterBreak="0">
    <w:nsid w:val="5A897E2E"/>
    <w:multiLevelType w:val="hybridMultilevel"/>
    <w:tmpl w:val="DF3CB4CE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 w15:restartNumberingAfterBreak="0">
    <w:nsid w:val="797E2611"/>
    <w:multiLevelType w:val="hybridMultilevel"/>
    <w:tmpl w:val="1F7E66BE"/>
    <w:lvl w:ilvl="0" w:tplc="4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9"/>
  </w:num>
  <w:num w:numId="5">
    <w:abstractNumId w:val="38"/>
  </w:num>
  <w:num w:numId="6">
    <w:abstractNumId w:val="46"/>
  </w:num>
  <w:num w:numId="7">
    <w:abstractNumId w:val="5"/>
  </w:num>
  <w:num w:numId="8">
    <w:abstractNumId w:val="7"/>
  </w:num>
  <w:num w:numId="9">
    <w:abstractNumId w:val="42"/>
  </w:num>
  <w:num w:numId="10">
    <w:abstractNumId w:val="36"/>
  </w:num>
  <w:num w:numId="11">
    <w:abstractNumId w:val="12"/>
  </w:num>
  <w:num w:numId="12">
    <w:abstractNumId w:val="37"/>
  </w:num>
  <w:num w:numId="13">
    <w:abstractNumId w:val="25"/>
  </w:num>
  <w:num w:numId="14">
    <w:abstractNumId w:val="38"/>
    <w:lvlOverride w:ilvl="0">
      <w:startOverride w:val="1"/>
    </w:lvlOverride>
  </w:num>
  <w:num w:numId="15">
    <w:abstractNumId w:val="30"/>
  </w:num>
  <w:num w:numId="16">
    <w:abstractNumId w:val="40"/>
  </w:num>
  <w:num w:numId="17">
    <w:abstractNumId w:val="8"/>
  </w:num>
  <w:num w:numId="18">
    <w:abstractNumId w:val="44"/>
  </w:num>
  <w:num w:numId="19">
    <w:abstractNumId w:val="23"/>
  </w:num>
  <w:num w:numId="20">
    <w:abstractNumId w:val="14"/>
  </w:num>
  <w:num w:numId="21">
    <w:abstractNumId w:val="31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2"/>
  </w:num>
  <w:num w:numId="27">
    <w:abstractNumId w:val="41"/>
  </w:num>
  <w:num w:numId="28">
    <w:abstractNumId w:val="34"/>
  </w:num>
  <w:num w:numId="29">
    <w:abstractNumId w:val="1"/>
  </w:num>
  <w:num w:numId="30">
    <w:abstractNumId w:val="28"/>
  </w:num>
  <w:num w:numId="31">
    <w:abstractNumId w:val="10"/>
  </w:num>
  <w:num w:numId="32">
    <w:abstractNumId w:val="39"/>
  </w:num>
  <w:num w:numId="33">
    <w:abstractNumId w:val="4"/>
  </w:num>
  <w:num w:numId="34">
    <w:abstractNumId w:val="45"/>
  </w:num>
  <w:num w:numId="35">
    <w:abstractNumId w:val="29"/>
  </w:num>
  <w:num w:numId="36">
    <w:abstractNumId w:val="27"/>
  </w:num>
  <w:num w:numId="37">
    <w:abstractNumId w:val="0"/>
  </w:num>
  <w:num w:numId="38">
    <w:abstractNumId w:val="18"/>
  </w:num>
  <w:num w:numId="39">
    <w:abstractNumId w:val="3"/>
  </w:num>
  <w:num w:numId="40">
    <w:abstractNumId w:val="24"/>
  </w:num>
  <w:num w:numId="41">
    <w:abstractNumId w:val="19"/>
  </w:num>
  <w:num w:numId="42">
    <w:abstractNumId w:val="15"/>
  </w:num>
  <w:num w:numId="43">
    <w:abstractNumId w:val="3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6"/>
  </w:num>
  <w:num w:numId="47">
    <w:abstractNumId w:val="22"/>
  </w:num>
  <w:num w:numId="48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5"/>
    <w:rsid w:val="00156873"/>
    <w:rsid w:val="002F747F"/>
    <w:rsid w:val="003D1EE6"/>
    <w:rsid w:val="005F5EF9"/>
    <w:rsid w:val="00602F99"/>
    <w:rsid w:val="007B466C"/>
    <w:rsid w:val="00B60B08"/>
    <w:rsid w:val="00B74CF6"/>
    <w:rsid w:val="00E07715"/>
    <w:rsid w:val="00E62810"/>
    <w:rsid w:val="00F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6152"/>
  <w15:chartTrackingRefBased/>
  <w15:docId w15:val="{AEEC2EF8-61E5-4E01-8E27-A1E0B04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1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71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E0771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E0771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E0771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E0771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0771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0771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0771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0771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71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0771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0771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71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771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E077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0771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0771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0771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0771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0771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07715"/>
    <w:rPr>
      <w:color w:val="0000FF"/>
      <w:u w:val="single"/>
    </w:rPr>
  </w:style>
  <w:style w:type="paragraph" w:styleId="Encabezado">
    <w:name w:val="header"/>
    <w:basedOn w:val="Normal"/>
    <w:link w:val="EncabezadoCar"/>
    <w:rsid w:val="00E07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07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1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0771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07715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E0771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E0771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0771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07715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E0771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0771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0771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0771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771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E0771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07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E0771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E0771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E07715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0771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E07715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07715"/>
    <w:pPr>
      <w:spacing w:after="100"/>
      <w:ind w:left="160"/>
    </w:pPr>
  </w:style>
  <w:style w:type="paragraph" w:customStyle="1" w:styleId="Estilo">
    <w:name w:val="Estilo"/>
    <w:rsid w:val="00E07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E077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0771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0771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0771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0771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077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0771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077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077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0771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0771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07715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E07715"/>
    <w:rPr>
      <w:vertAlign w:val="superscript"/>
    </w:rPr>
  </w:style>
  <w:style w:type="paragraph" w:customStyle="1" w:styleId="BodyText21">
    <w:name w:val="Body Text 21"/>
    <w:basedOn w:val="Normal"/>
    <w:rsid w:val="00E0771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0771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0771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07715"/>
  </w:style>
  <w:style w:type="paragraph" w:customStyle="1" w:styleId="Document1">
    <w:name w:val="Document 1"/>
    <w:rsid w:val="00E0771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E0771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0771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771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E0771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0771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0771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0771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0771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0771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0771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0771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0771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E0771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771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771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0771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07715"/>
    <w:rPr>
      <w:color w:val="808080"/>
    </w:rPr>
  </w:style>
  <w:style w:type="character" w:styleId="Textoennegrita">
    <w:name w:val="Strong"/>
    <w:basedOn w:val="Fuentedeprrafopredeter"/>
    <w:qFormat/>
    <w:rsid w:val="00E0771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077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077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0771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E0771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07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07715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E0771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E07715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E07715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E07715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F747F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10</cp:revision>
  <dcterms:created xsi:type="dcterms:W3CDTF">2024-01-16T20:03:00Z</dcterms:created>
  <dcterms:modified xsi:type="dcterms:W3CDTF">2024-04-05T15:48:00Z</dcterms:modified>
</cp:coreProperties>
</file>