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65B0E0BC">
                <wp:simplePos x="0" y="0"/>
                <wp:positionH relativeFrom="margin">
                  <wp:posOffset>-80010</wp:posOffset>
                </wp:positionH>
                <wp:positionV relativeFrom="paragraph">
                  <wp:posOffset>4296410</wp:posOffset>
                </wp:positionV>
                <wp:extent cx="5640705" cy="781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0D80C82C" w:rsidR="00AE6F1D" w:rsidRPr="00180A96" w:rsidRDefault="00B30D94" w:rsidP="00B30D94">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ADQUISICION DE FIREWALLS DE BORDE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3pt;width:444.15pt;height:6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AY4QEAAKEDAAAOAAAAZHJzL2Uyb0RvYy54bWysU9tu2zAMfR+wfxD0vtgOkqYz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RcX63yTb7mTFJuc13k6zSVTJTPXzv04b2CgcVLxZGGmtDF4dGHyEaUzyWxmYUH0/dpsL39LUCF&#10;MZLYR8Iz9TDVE1VHFTU0R9KBMO8J7TVdOsCfnI20IxX3P/YCFWf9B0tevC1Wq7hU6bFab5b0wMtM&#10;fZkRVhJUxQNn8/UuzIu4d2jajjrN7lu4Jf+0SdJeWJ140x4kxaedjYt2+U5VL3/W7hcAAAD//wMA&#10;UEsDBBQABgAIAAAAIQDZTGwv4AAAAAsBAAAPAAAAZHJzL2Rvd25yZXYueG1sTI9NT8MwDIbvSPyH&#10;yEjctmQTS9dSd0IgriDGh8Qta7K2onGqJlvLv8ec4GbLj14/b7mbfS/OboxdIITVUoFwVAfbUYPw&#10;9vq42IKIyZA1fSCH8O0i7KrLi9IUNkz04s771AgOoVgYhDaloZAy1q3zJi7D4IhvxzB6k3gdG2lH&#10;M3G47+VaKS296Yg/tGZw962rv/Ynj/D+dPz8uFHPzYPfDFOYlSSfS8Trq/nuFkRyc/qD4Vef1aFi&#10;p0M4kY2iR1is1ppRBJ1pHpjYZpsMxAEhy3MNsirl/w7VDwAAAP//AwBQSwECLQAUAAYACAAAACEA&#10;toM4kv4AAADhAQAAEwAAAAAAAAAAAAAAAAAAAAAAW0NvbnRlbnRfVHlwZXNdLnhtbFBLAQItABQA&#10;BgAIAAAAIQA4/SH/1gAAAJQBAAALAAAAAAAAAAAAAAAAAC8BAABfcmVscy8ucmVsc1BLAQItABQA&#10;BgAIAAAAIQCaFIAY4QEAAKEDAAAOAAAAAAAAAAAAAAAAAC4CAABkcnMvZTJvRG9jLnhtbFBLAQIt&#10;ABQABgAIAAAAIQDZTGwv4AAAAAsBAAAPAAAAAAAAAAAAAAAAADsEAABkcnMvZG93bnJldi54bWxQ&#10;SwUGAAAAAAQABADzAAAASAU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0D80C82C" w:rsidR="00AE6F1D" w:rsidRPr="00180A96" w:rsidRDefault="00B30D94" w:rsidP="00B30D94">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ADQUISICION DE FIREWALLS DE BORDE</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486282A9"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AA032E" w:rsidRPr="00180A96">
                              <w:rPr>
                                <w:rFonts w:ascii="Century Gothic" w:hAnsi="Century Gothic"/>
                                <w:b/>
                                <w:color w:val="244061"/>
                                <w:sz w:val="36"/>
                                <w:szCs w:val="36"/>
                              </w:rPr>
                              <w:t>33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2FBCF77F"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CD6432" w:rsidRPr="00180A96">
                              <w:rPr>
                                <w:rFonts w:ascii="Century Gothic" w:hAnsi="Century Gothic"/>
                                <w:b/>
                                <w:color w:val="244061"/>
                                <w:sz w:val="32"/>
                                <w:szCs w:val="32"/>
                              </w:rPr>
                              <w:t>24-0514-00-1462081-1-1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486282A9"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AA032E" w:rsidRPr="00180A96">
                        <w:rPr>
                          <w:rFonts w:ascii="Century Gothic" w:hAnsi="Century Gothic"/>
                          <w:b/>
                          <w:color w:val="244061"/>
                          <w:sz w:val="36"/>
                          <w:szCs w:val="36"/>
                        </w:rPr>
                        <w:t>33</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2FBCF77F"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CD6432" w:rsidRPr="00180A96">
                        <w:rPr>
                          <w:rFonts w:ascii="Century Gothic" w:hAnsi="Century Gothic"/>
                          <w:b/>
                          <w:color w:val="244061"/>
                          <w:sz w:val="32"/>
                          <w:szCs w:val="32"/>
                        </w:rPr>
                        <w:t>24-0514-00-1462081-1-1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7AA7DD9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18FC7C4" w14:textId="3D64250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3EF81B8" w14:textId="46A4100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56504FAD" w14:textId="065CBA3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620D85E6" w14:textId="6336936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5</w:t>
            </w:r>
            <w:r w:rsidR="003D3F01" w:rsidRPr="00180A96">
              <w:rPr>
                <w:noProof w:val="0"/>
                <w:webHidden/>
                <w:lang w:val="es-ES"/>
              </w:rPr>
              <w:fldChar w:fldCharType="end"/>
            </w:r>
          </w:hyperlink>
        </w:p>
        <w:p w14:paraId="3BD6B188" w14:textId="219FF71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3665743E" w14:textId="193DB97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6D292D16" w14:textId="515EB91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5FB39888" w14:textId="14A358C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07EF76D8" w14:textId="282636F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08AF035B" w14:textId="10DFD59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3D206717" w14:textId="082566E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8</w:t>
            </w:r>
            <w:r w:rsidR="003D3F01" w:rsidRPr="00180A96">
              <w:rPr>
                <w:noProof w:val="0"/>
                <w:webHidden/>
                <w:lang w:val="es-ES"/>
              </w:rPr>
              <w:fldChar w:fldCharType="end"/>
            </w:r>
          </w:hyperlink>
        </w:p>
        <w:p w14:paraId="1F1FBD91" w14:textId="1760380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8</w:t>
            </w:r>
            <w:r w:rsidR="003D3F01" w:rsidRPr="00180A96">
              <w:rPr>
                <w:noProof w:val="0"/>
                <w:webHidden/>
                <w:lang w:val="es-ES"/>
              </w:rPr>
              <w:fldChar w:fldCharType="end"/>
            </w:r>
          </w:hyperlink>
        </w:p>
        <w:p w14:paraId="1FB81FD8" w14:textId="29755B3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9</w:t>
            </w:r>
            <w:r w:rsidR="003D3F01" w:rsidRPr="00180A96">
              <w:rPr>
                <w:noProof w:val="0"/>
                <w:webHidden/>
                <w:lang w:val="es-ES"/>
              </w:rPr>
              <w:fldChar w:fldCharType="end"/>
            </w:r>
          </w:hyperlink>
        </w:p>
        <w:p w14:paraId="75AA75D6" w14:textId="0462C44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10</w:t>
            </w:r>
            <w:r w:rsidR="003D3F01" w:rsidRPr="00180A96">
              <w:rPr>
                <w:noProof w:val="0"/>
                <w:webHidden/>
                <w:lang w:val="es-ES"/>
              </w:rPr>
              <w:fldChar w:fldCharType="end"/>
            </w:r>
          </w:hyperlink>
        </w:p>
        <w:p w14:paraId="277780D0" w14:textId="17676E2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2E957EF6" w14:textId="7281834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38345D36" w14:textId="3FD3B92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4BE8C326" w14:textId="0AD57CD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3B935D2D" w14:textId="3367884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1F6A4F0E" w14:textId="4B7EAE8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4C679F68" w14:textId="2BCAC36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3E5B3205" w14:textId="4E1A5B4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14</w:t>
            </w:r>
            <w:r w:rsidR="003D3F01" w:rsidRPr="00180A96">
              <w:rPr>
                <w:noProof w:val="0"/>
                <w:webHidden/>
                <w:lang w:val="es-ES"/>
              </w:rPr>
              <w:fldChar w:fldCharType="end"/>
            </w:r>
          </w:hyperlink>
        </w:p>
        <w:p w14:paraId="4B9AD078" w14:textId="1678F57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15</w:t>
            </w:r>
            <w:r w:rsidR="003D3F01" w:rsidRPr="00180A96">
              <w:rPr>
                <w:noProof w:val="0"/>
                <w:webHidden/>
                <w:lang w:val="es-ES"/>
              </w:rPr>
              <w:fldChar w:fldCharType="end"/>
            </w:r>
          </w:hyperlink>
        </w:p>
        <w:p w14:paraId="0D3C5F97" w14:textId="22CB44F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15</w:t>
            </w:r>
            <w:r w:rsidR="003D3F01" w:rsidRPr="00180A96">
              <w:rPr>
                <w:noProof w:val="0"/>
                <w:webHidden/>
                <w:lang w:val="es-ES"/>
              </w:rPr>
              <w:fldChar w:fldCharType="end"/>
            </w:r>
          </w:hyperlink>
        </w:p>
        <w:p w14:paraId="602BEF15" w14:textId="1175EBF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16</w:t>
            </w:r>
            <w:r w:rsidR="003D3F01" w:rsidRPr="00180A96">
              <w:rPr>
                <w:noProof w:val="0"/>
                <w:webHidden/>
                <w:lang w:val="es-ES"/>
              </w:rPr>
              <w:fldChar w:fldCharType="end"/>
            </w:r>
          </w:hyperlink>
        </w:p>
        <w:p w14:paraId="107FE08F" w14:textId="63409D4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16</w:t>
            </w:r>
            <w:r w:rsidR="003D3F01" w:rsidRPr="00180A96">
              <w:rPr>
                <w:noProof w:val="0"/>
                <w:webHidden/>
                <w:lang w:val="es-ES"/>
              </w:rPr>
              <w:fldChar w:fldCharType="end"/>
            </w:r>
          </w:hyperlink>
        </w:p>
        <w:p w14:paraId="14D67EF5" w14:textId="50D7F8D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17</w:t>
            </w:r>
            <w:r w:rsidR="003D3F01" w:rsidRPr="00180A96">
              <w:rPr>
                <w:noProof w:val="0"/>
                <w:webHidden/>
                <w:lang w:val="es-ES"/>
              </w:rPr>
              <w:fldChar w:fldCharType="end"/>
            </w:r>
          </w:hyperlink>
        </w:p>
        <w:p w14:paraId="03D1288B" w14:textId="4052B7E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18</w:t>
            </w:r>
            <w:r w:rsidR="003D3F01" w:rsidRPr="00180A96">
              <w:rPr>
                <w:noProof w:val="0"/>
                <w:webHidden/>
                <w:lang w:val="es-ES"/>
              </w:rPr>
              <w:fldChar w:fldCharType="end"/>
            </w:r>
          </w:hyperlink>
        </w:p>
        <w:p w14:paraId="0A0CFE11" w14:textId="20F3DB9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710749A4"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844235" w:rsidRPr="00180A96">
              <w:rPr>
                <w:rFonts w:ascii="Arial" w:hAnsi="Arial" w:cs="Arial"/>
                <w:sz w:val="18"/>
                <w:szCs w:val="18"/>
              </w:rPr>
              <w:t>33</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4AE67846" w:rsidR="00161FC4" w:rsidRPr="00180A96" w:rsidRDefault="00B30D94" w:rsidP="006D5A26">
            <w:pPr>
              <w:tabs>
                <w:tab w:val="left" w:pos="1634"/>
              </w:tabs>
              <w:rPr>
                <w:rFonts w:ascii="Arial" w:hAnsi="Arial" w:cs="Arial"/>
                <w:sz w:val="20"/>
                <w:szCs w:val="20"/>
              </w:rPr>
            </w:pPr>
            <w:r w:rsidRPr="00180A96">
              <w:rPr>
                <w:rFonts w:ascii="Arial" w:hAnsi="Arial" w:cs="Arial"/>
                <w:sz w:val="20"/>
                <w:szCs w:val="20"/>
              </w:rPr>
              <w:t>ADQUISICION DE FIREWALLS DE BORDE</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5A3A25" w:rsidRPr="00180A96" w:rsidRDefault="00B30D94" w:rsidP="00E83D5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0915DEE2" w:rsidR="004359BF" w:rsidRPr="00180A96" w:rsidRDefault="00B30D94" w:rsidP="00036EAE">
            <w:pPr>
              <w:rPr>
                <w:rFonts w:ascii="Arial" w:hAnsi="Arial" w:cs="Arial"/>
                <w:b/>
                <w:sz w:val="18"/>
                <w:szCs w:val="18"/>
              </w:rPr>
            </w:pPr>
            <w:r w:rsidRPr="00180A96">
              <w:rPr>
                <w:rFonts w:ascii="Arial" w:hAnsi="Arial" w:cs="Arial"/>
                <w:b/>
                <w:sz w:val="18"/>
                <w:szCs w:val="18"/>
              </w:rPr>
              <w:t>El precio referencial es de Bs.</w:t>
            </w:r>
            <w:r w:rsidR="0095108A" w:rsidRPr="00180A96">
              <w:rPr>
                <w:rFonts w:ascii="Arial" w:hAnsi="Arial" w:cs="Arial"/>
                <w:b/>
                <w:sz w:val="18"/>
                <w:szCs w:val="18"/>
              </w:rPr>
              <w:t xml:space="preserve"> </w:t>
            </w:r>
            <w:r w:rsidRPr="00180A96">
              <w:rPr>
                <w:rFonts w:ascii="Arial" w:hAnsi="Arial" w:cs="Arial"/>
                <w:b/>
                <w:sz w:val="18"/>
                <w:szCs w:val="18"/>
              </w:rPr>
              <w:t>838.773,96(Ochocientos treinta y ocho mil setecientos setenta y tres 96/100 bolivianos)</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5D0054D6" w:rsidR="001C112D" w:rsidRPr="00180A96" w:rsidRDefault="00B30D94" w:rsidP="009B3E47">
            <w:pPr>
              <w:rPr>
                <w:rFonts w:ascii="Arial" w:hAnsi="Arial" w:cs="Arial"/>
                <w:b/>
                <w:i/>
              </w:rPr>
            </w:pPr>
            <w:r w:rsidRPr="00180A96">
              <w:rPr>
                <w:rFonts w:ascii="Arial" w:hAnsi="Arial" w:cs="Arial"/>
                <w:b/>
                <w:i/>
              </w:rPr>
              <w:t>Se considera el periodo de entrega (45) días calendario a partir del día siguiente hábil de la firma de contrato, para la entrega de los firewalls de borde.</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E97294" w14:textId="77777777" w:rsidR="00B30D94" w:rsidRPr="00180A96" w:rsidRDefault="00B30D94" w:rsidP="00B30D94">
            <w:pPr>
              <w:jc w:val="both"/>
              <w:rPr>
                <w:rFonts w:ascii="Tahoma" w:hAnsi="Tahoma" w:cs="Tahoma"/>
              </w:rPr>
            </w:pPr>
            <w:r w:rsidRPr="00180A96">
              <w:rPr>
                <w:rFonts w:ascii="Tahoma" w:hAnsi="Tahoma" w:cs="Tahoma"/>
              </w:rPr>
              <w:t>Para la suscripción de contrato de acuerdo con lo establecido en el Parágrafo II del Artículo 20 de las NB-SABS, el proponente decidirá el tipo de garantía a presentar entre ellos:</w:t>
            </w:r>
          </w:p>
          <w:p w14:paraId="53857F7F" w14:textId="77777777" w:rsidR="00B30D94" w:rsidRPr="00180A96" w:rsidRDefault="00B30D94" w:rsidP="00B30D94">
            <w:pPr>
              <w:jc w:val="both"/>
              <w:rPr>
                <w:rFonts w:ascii="Tahoma" w:hAnsi="Tahoma" w:cs="Tahoma"/>
              </w:rPr>
            </w:pPr>
          </w:p>
          <w:p w14:paraId="13596CA9" w14:textId="77777777" w:rsidR="005B7569" w:rsidRPr="00180A96" w:rsidRDefault="00B30D94" w:rsidP="00B30D94">
            <w:pPr>
              <w:contextualSpacing/>
              <w:jc w:val="both"/>
              <w:rPr>
                <w:rFonts w:ascii="Tahoma" w:hAnsi="Tahoma" w:cs="Tahoma"/>
              </w:rPr>
            </w:pPr>
            <w:r w:rsidRPr="00180A96">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699800F1" w14:textId="69DD7C2B" w:rsidR="00B30D94" w:rsidRPr="00180A96" w:rsidRDefault="00B30D94" w:rsidP="00B30D94">
            <w:pPr>
              <w:contextualSpacing/>
              <w:jc w:val="both"/>
              <w:rPr>
                <w:rFonts w:ascii="Arial" w:hAnsi="Arial" w:cs="Arial"/>
                <w:b/>
                <w:i/>
                <w:sz w:val="14"/>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5D185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9877E3" w:rsidRPr="00180A96">
              <w:rPr>
                <w:rFonts w:ascii="Arial" w:hAnsi="Arial" w:cs="Arial"/>
                <w:sz w:val="14"/>
                <w:szCs w:val="14"/>
              </w:rPr>
              <w:t>9:0</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42B158E9"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9877E3" w:rsidRPr="00180A96">
              <w:rPr>
                <w:rFonts w:ascii="Arial" w:hAnsi="Arial" w:cs="Arial"/>
                <w:sz w:val="14"/>
                <w:szCs w:val="14"/>
              </w:rPr>
              <w:t>9</w:t>
            </w:r>
            <w:r w:rsidR="000A6B8C" w:rsidRPr="00180A96">
              <w:rPr>
                <w:rFonts w:ascii="Arial" w:hAnsi="Arial" w:cs="Arial"/>
                <w:sz w:val="14"/>
                <w:szCs w:val="14"/>
              </w:rPr>
              <w:t>:</w:t>
            </w:r>
            <w:r w:rsidR="009877E3" w:rsidRPr="00180A96">
              <w:rPr>
                <w:rFonts w:ascii="Arial" w:hAnsi="Arial" w:cs="Arial"/>
                <w:sz w:val="14"/>
                <w:szCs w:val="14"/>
              </w:rPr>
              <w:t>0</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2519728D" w:rsidR="0002498E" w:rsidRPr="00180A96" w:rsidRDefault="0095108A" w:rsidP="00047652">
            <w:pPr>
              <w:adjustRightInd w:val="0"/>
              <w:snapToGrid w:val="0"/>
              <w:jc w:val="center"/>
              <w:rPr>
                <w:rFonts w:ascii="Arial" w:hAnsi="Arial" w:cs="Arial"/>
                <w:sz w:val="14"/>
              </w:rPr>
            </w:pPr>
            <w:r w:rsidRPr="00180A96">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3316DA2F" w:rsidR="0002498E" w:rsidRPr="00180A96" w:rsidRDefault="00117156" w:rsidP="00882C0D">
            <w:pPr>
              <w:adjustRightInd w:val="0"/>
              <w:snapToGrid w:val="0"/>
              <w:jc w:val="center"/>
              <w:rPr>
                <w:rFonts w:ascii="Arial" w:hAnsi="Arial" w:cs="Arial"/>
                <w:sz w:val="14"/>
              </w:rPr>
            </w:pPr>
            <w:r w:rsidRPr="00180A96">
              <w:rPr>
                <w:rFonts w:ascii="Arial" w:hAnsi="Arial" w:cs="Arial"/>
                <w:sz w:val="14"/>
              </w:rPr>
              <w:t>0</w:t>
            </w:r>
            <w:r w:rsidR="00775B51" w:rsidRPr="00180A96">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83FA659" w:rsidR="0034162D" w:rsidRPr="00180A96" w:rsidRDefault="0095108A" w:rsidP="0051796C">
            <w:pPr>
              <w:adjustRightInd w:val="0"/>
              <w:snapToGrid w:val="0"/>
              <w:jc w:val="center"/>
              <w:rPr>
                <w:rFonts w:ascii="Arial" w:hAnsi="Arial" w:cs="Arial"/>
                <w:sz w:val="14"/>
              </w:rPr>
            </w:pPr>
            <w:r w:rsidRPr="00180A96">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36168705" w:rsidR="0034162D" w:rsidRPr="00180A96" w:rsidRDefault="003A19F3" w:rsidP="00882C0D">
            <w:pPr>
              <w:adjustRightInd w:val="0"/>
              <w:snapToGrid w:val="0"/>
              <w:jc w:val="center"/>
              <w:rPr>
                <w:rFonts w:ascii="Arial" w:hAnsi="Arial" w:cs="Arial"/>
                <w:sz w:val="14"/>
              </w:rPr>
            </w:pPr>
            <w:r w:rsidRPr="00180A96">
              <w:rPr>
                <w:rFonts w:ascii="Arial" w:hAnsi="Arial" w:cs="Arial"/>
                <w:sz w:val="14"/>
              </w:rPr>
              <w:t>0</w:t>
            </w:r>
            <w:r w:rsidR="00775B51" w:rsidRPr="00180A96">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9DD68F4" w:rsidR="0034162D" w:rsidRPr="00180A96" w:rsidRDefault="00336200" w:rsidP="00882C0D">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2DF2C2A5" w:rsidR="00273D2D" w:rsidRPr="00180A96" w:rsidRDefault="0095108A" w:rsidP="001328E5">
            <w:pPr>
              <w:adjustRightInd w:val="0"/>
              <w:snapToGrid w:val="0"/>
              <w:jc w:val="center"/>
              <w:rPr>
                <w:rFonts w:ascii="Arial" w:hAnsi="Arial" w:cs="Arial"/>
                <w:sz w:val="14"/>
                <w:szCs w:val="4"/>
              </w:rPr>
            </w:pPr>
            <w:r w:rsidRPr="00180A96">
              <w:rPr>
                <w:rFonts w:ascii="Arial" w:hAnsi="Arial" w:cs="Arial"/>
                <w:sz w:val="14"/>
                <w:szCs w:val="4"/>
              </w:rPr>
              <w:t>13</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46866E6F" w:rsidR="00273D2D" w:rsidRPr="00180A96" w:rsidRDefault="00117156" w:rsidP="00273D2D">
            <w:pPr>
              <w:adjustRightInd w:val="0"/>
              <w:snapToGrid w:val="0"/>
              <w:jc w:val="center"/>
              <w:rPr>
                <w:rFonts w:ascii="Arial" w:hAnsi="Arial" w:cs="Arial"/>
                <w:sz w:val="14"/>
                <w:szCs w:val="4"/>
              </w:rPr>
            </w:pPr>
            <w:r w:rsidRPr="00180A96">
              <w:rPr>
                <w:rFonts w:ascii="Arial" w:hAnsi="Arial" w:cs="Arial"/>
                <w:sz w:val="14"/>
                <w:szCs w:val="4"/>
              </w:rPr>
              <w:t>0</w:t>
            </w:r>
            <w:r w:rsidR="00775B51" w:rsidRPr="00180A96">
              <w:rPr>
                <w:rFonts w:ascii="Arial" w:hAnsi="Arial" w:cs="Arial"/>
                <w:sz w:val="14"/>
                <w:szCs w:val="4"/>
              </w:rPr>
              <w:t>8</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F89077A" w:rsidR="00273D2D" w:rsidRPr="00180A96" w:rsidRDefault="00336200" w:rsidP="00BC3A6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52873865" w:rsidR="00273D2D" w:rsidRPr="00180A96" w:rsidRDefault="0095108A" w:rsidP="00273D2D">
            <w:pPr>
              <w:adjustRightInd w:val="0"/>
              <w:snapToGrid w:val="0"/>
              <w:jc w:val="center"/>
              <w:rPr>
                <w:rFonts w:ascii="Arial" w:hAnsi="Arial" w:cs="Arial"/>
                <w:sz w:val="14"/>
              </w:rPr>
            </w:pPr>
            <w:r w:rsidRPr="00180A96">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08800994"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775B51" w:rsidRPr="00180A96">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98901E4" w:rsidR="00273D2D" w:rsidRPr="00180A96" w:rsidRDefault="0095108A" w:rsidP="005139F5">
            <w:pPr>
              <w:adjustRightInd w:val="0"/>
              <w:snapToGrid w:val="0"/>
              <w:jc w:val="center"/>
              <w:rPr>
                <w:i/>
                <w:sz w:val="14"/>
                <w:szCs w:val="14"/>
              </w:rPr>
            </w:pPr>
            <w:r w:rsidRPr="00180A96">
              <w:rPr>
                <w:i/>
                <w:sz w:val="14"/>
                <w:szCs w:val="14"/>
              </w:rPr>
              <w:t>13</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0C0C6474" w:rsidR="00273D2D" w:rsidRPr="00180A96" w:rsidRDefault="00117156" w:rsidP="00273D2D">
            <w:pPr>
              <w:adjustRightInd w:val="0"/>
              <w:snapToGrid w:val="0"/>
              <w:jc w:val="center"/>
              <w:rPr>
                <w:i/>
                <w:sz w:val="14"/>
                <w:szCs w:val="14"/>
              </w:rPr>
            </w:pPr>
            <w:r w:rsidRPr="00180A96">
              <w:rPr>
                <w:i/>
                <w:sz w:val="14"/>
                <w:szCs w:val="14"/>
              </w:rPr>
              <w:t>0</w:t>
            </w:r>
            <w:r w:rsidR="00775B51" w:rsidRPr="00180A96">
              <w:rPr>
                <w:i/>
                <w:sz w:val="14"/>
                <w:szCs w:val="14"/>
              </w:rPr>
              <w:t>8</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304992DF"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336200">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3935EC62"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76017490" w:rsidR="00473A73" w:rsidRPr="00180A96" w:rsidRDefault="0095108A" w:rsidP="00473A73">
            <w:pPr>
              <w:adjustRightInd w:val="0"/>
              <w:snapToGrid w:val="0"/>
              <w:jc w:val="center"/>
              <w:rPr>
                <w:rFonts w:ascii="Arial" w:hAnsi="Arial" w:cs="Arial"/>
                <w:sz w:val="14"/>
              </w:rPr>
            </w:pPr>
            <w:r w:rsidRPr="00180A96">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40F0F3AE" w:rsidR="00473A73" w:rsidRPr="00180A96" w:rsidRDefault="00C64189" w:rsidP="001328E5">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79769A63" w:rsidR="00473A73" w:rsidRPr="00180A96" w:rsidRDefault="0095108A" w:rsidP="00273D2D">
            <w:pPr>
              <w:adjustRightInd w:val="0"/>
              <w:snapToGrid w:val="0"/>
              <w:jc w:val="center"/>
              <w:rPr>
                <w:rFonts w:ascii="Arial" w:hAnsi="Arial" w:cs="Arial"/>
                <w:sz w:val="14"/>
              </w:rPr>
            </w:pPr>
            <w:r w:rsidRPr="00180A96">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032D4715" w:rsidR="00117156" w:rsidRPr="00180A96" w:rsidRDefault="00117156" w:rsidP="00117156">
            <w:pPr>
              <w:adjustRightInd w:val="0"/>
              <w:snapToGrid w:val="0"/>
              <w:jc w:val="center"/>
              <w:rPr>
                <w:rFonts w:ascii="Arial" w:hAnsi="Arial" w:cs="Arial"/>
                <w:sz w:val="14"/>
              </w:rPr>
            </w:pPr>
            <w:r w:rsidRPr="00180A96">
              <w:rPr>
                <w:rFonts w:ascii="Arial" w:hAnsi="Arial" w:cs="Arial"/>
                <w:sz w:val="14"/>
              </w:rPr>
              <w:t>0</w:t>
            </w:r>
            <w:r w:rsidR="00C64189" w:rsidRPr="00180A96">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FC2E2B1" w:rsidR="00473A73" w:rsidRPr="00180A96" w:rsidRDefault="0095108A" w:rsidP="00473A73">
            <w:pPr>
              <w:adjustRightInd w:val="0"/>
              <w:snapToGrid w:val="0"/>
              <w:jc w:val="center"/>
              <w:rPr>
                <w:rFonts w:ascii="Arial" w:hAnsi="Arial" w:cs="Arial"/>
                <w:sz w:val="14"/>
              </w:rPr>
            </w:pPr>
            <w:r w:rsidRPr="00180A96">
              <w:rPr>
                <w:rFonts w:ascii="Arial" w:hAnsi="Arial" w:cs="Arial"/>
                <w:sz w:val="14"/>
              </w:rPr>
              <w:t>27</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0C86CBAC" w:rsidR="00473A73" w:rsidRPr="00180A96" w:rsidRDefault="00C64189" w:rsidP="00473A73">
            <w:pPr>
              <w:adjustRightInd w:val="0"/>
              <w:snapToGrid w:val="0"/>
              <w:jc w:val="center"/>
              <w:rPr>
                <w:rFonts w:ascii="Arial" w:hAnsi="Arial" w:cs="Arial"/>
                <w:sz w:val="14"/>
              </w:rPr>
            </w:pPr>
            <w:r w:rsidRPr="00180A96">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25452D4B" w:rsidR="00473A73" w:rsidRPr="00180A96" w:rsidRDefault="0095108A" w:rsidP="00473A73">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698E09AB" w:rsidR="00473A73" w:rsidRPr="00180A96" w:rsidRDefault="00117156" w:rsidP="00473A73">
            <w:pPr>
              <w:adjustRightInd w:val="0"/>
              <w:snapToGrid w:val="0"/>
              <w:jc w:val="center"/>
              <w:rPr>
                <w:rFonts w:ascii="Arial" w:hAnsi="Arial" w:cs="Arial"/>
                <w:sz w:val="14"/>
              </w:rPr>
            </w:pPr>
            <w:r w:rsidRPr="00180A96">
              <w:rPr>
                <w:rFonts w:ascii="Arial" w:hAnsi="Arial" w:cs="Arial"/>
                <w:sz w:val="14"/>
              </w:rPr>
              <w:t>0</w:t>
            </w:r>
            <w:r w:rsidR="0095108A" w:rsidRPr="00180A96">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751746F1" w:rsidR="00473A73" w:rsidRPr="00180A96" w:rsidRDefault="00C64189" w:rsidP="00473A73">
            <w:pPr>
              <w:adjustRightInd w:val="0"/>
              <w:snapToGrid w:val="0"/>
              <w:jc w:val="center"/>
              <w:rPr>
                <w:rFonts w:ascii="Arial" w:hAnsi="Arial" w:cs="Arial"/>
                <w:sz w:val="14"/>
              </w:rPr>
            </w:pPr>
            <w:r w:rsidRPr="00180A96">
              <w:rPr>
                <w:rFonts w:ascii="Arial" w:hAnsi="Arial" w:cs="Arial"/>
                <w:sz w:val="14"/>
              </w:rPr>
              <w:t>1</w:t>
            </w:r>
            <w:r w:rsidR="005A3349">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4873EA91" w:rsidR="00473A73" w:rsidRPr="00180A96" w:rsidRDefault="00C64189" w:rsidP="00473A73">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Pr="00180A96" w:rsidRDefault="00B30D94"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0C8DA915" w14:textId="77777777" w:rsidR="00B30D94" w:rsidRPr="00180A96" w:rsidRDefault="00B30D94" w:rsidP="002F64B4">
      <w:pPr>
        <w:rPr>
          <w:rFonts w:cs="Arial"/>
          <w:i/>
          <w:sz w:val="14"/>
          <w:szCs w:val="18"/>
        </w:rPr>
      </w:pPr>
    </w:p>
    <w:p w14:paraId="74A5A37C" w14:textId="77777777" w:rsidR="00B30D94" w:rsidRPr="00180A96" w:rsidRDefault="00B30D94" w:rsidP="002F64B4">
      <w:pPr>
        <w:rPr>
          <w:rFonts w:cs="Arial"/>
          <w:i/>
          <w:sz w:val="14"/>
          <w:szCs w:val="18"/>
        </w:rPr>
      </w:pPr>
    </w:p>
    <w:bookmarkEnd w:id="70"/>
    <w:p w14:paraId="2AAAFDF6" w14:textId="77777777" w:rsidR="00844235" w:rsidRPr="00180A96" w:rsidRDefault="00844235" w:rsidP="00A244D6"/>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58EE35C0" w14:textId="77777777" w:rsidR="00844235" w:rsidRPr="00180A96" w:rsidRDefault="00844235" w:rsidP="006F4713">
      <w:pPr>
        <w:ind w:firstLine="567"/>
        <w:rPr>
          <w:sz w:val="18"/>
          <w:szCs w:val="18"/>
        </w:rPr>
      </w:pPr>
    </w:p>
    <w:p w14:paraId="633584D1" w14:textId="523B110F" w:rsidR="00844235" w:rsidRPr="00180A96" w:rsidRDefault="00B30D94" w:rsidP="00B30D94">
      <w:pPr>
        <w:ind w:firstLine="567"/>
        <w:jc w:val="center"/>
        <w:rPr>
          <w:b/>
          <w:bCs/>
          <w:sz w:val="18"/>
          <w:szCs w:val="18"/>
        </w:rPr>
      </w:pPr>
      <w:r w:rsidRPr="00180A96">
        <w:rPr>
          <w:b/>
          <w:bCs/>
          <w:sz w:val="18"/>
          <w:szCs w:val="18"/>
        </w:rPr>
        <w:t>ADQUISICION DE FIREWALLS DE BORDE</w:t>
      </w:r>
    </w:p>
    <w:p w14:paraId="5208ED9D" w14:textId="77777777" w:rsidR="00844235" w:rsidRPr="00180A96" w:rsidRDefault="00844235" w:rsidP="00844235">
      <w:pPr>
        <w:widowControl w:val="0"/>
        <w:autoSpaceDE w:val="0"/>
        <w:autoSpaceDN w:val="0"/>
        <w:adjustRightInd w:val="0"/>
        <w:rPr>
          <w:rFonts w:ascii="Tahoma" w:hAnsi="Tahoma" w:cs="Tahoma"/>
          <w:b/>
          <w:bCs/>
          <w:sz w:val="20"/>
          <w:szCs w:val="20"/>
        </w:rPr>
      </w:pPr>
    </w:p>
    <w:p w14:paraId="6F016D5F" w14:textId="77777777" w:rsidR="00BF2927" w:rsidRPr="00180A96" w:rsidRDefault="00BF2927" w:rsidP="00BF2927">
      <w:pPr>
        <w:widowControl w:val="0"/>
        <w:autoSpaceDE w:val="0"/>
        <w:autoSpaceDN w:val="0"/>
        <w:adjustRightInd w:val="0"/>
        <w:ind w:left="1701" w:hanging="1701"/>
        <w:jc w:val="both"/>
        <w:rPr>
          <w:rFonts w:ascii="Tahoma" w:hAnsi="Tahoma" w:cs="Tahoma"/>
          <w:b/>
          <w:sz w:val="20"/>
          <w:szCs w:val="20"/>
        </w:rPr>
      </w:pPr>
      <w:r w:rsidRPr="00180A96">
        <w:rPr>
          <w:rFonts w:ascii="Tahoma" w:hAnsi="Tahoma" w:cs="Tahoma"/>
          <w:b/>
          <w:sz w:val="20"/>
          <w:szCs w:val="20"/>
        </w:rPr>
        <w:t>OBJETO</w:t>
      </w:r>
    </w:p>
    <w:p w14:paraId="24CDD7AA" w14:textId="77777777" w:rsidR="00BF2927" w:rsidRPr="00180A96" w:rsidRDefault="00BF2927" w:rsidP="00BF2927">
      <w:pPr>
        <w:widowControl w:val="0"/>
        <w:autoSpaceDE w:val="0"/>
        <w:autoSpaceDN w:val="0"/>
        <w:adjustRightInd w:val="0"/>
        <w:ind w:left="1701" w:hanging="1701"/>
        <w:jc w:val="both"/>
        <w:rPr>
          <w:rFonts w:ascii="Tahoma" w:hAnsi="Tahoma" w:cs="Tahoma"/>
          <w:b/>
          <w:sz w:val="20"/>
          <w:szCs w:val="20"/>
        </w:rPr>
      </w:pPr>
    </w:p>
    <w:p w14:paraId="07D75BDE" w14:textId="77777777" w:rsidR="00BF2927" w:rsidRPr="00180A96" w:rsidRDefault="00BF2927" w:rsidP="00BF2927">
      <w:pPr>
        <w:widowControl w:val="0"/>
        <w:autoSpaceDE w:val="0"/>
        <w:autoSpaceDN w:val="0"/>
        <w:adjustRightInd w:val="0"/>
        <w:jc w:val="both"/>
        <w:rPr>
          <w:rFonts w:ascii="Tahoma" w:hAnsi="Tahoma" w:cs="Tahoma"/>
          <w:sz w:val="20"/>
          <w:szCs w:val="20"/>
        </w:rPr>
      </w:pPr>
      <w:r w:rsidRPr="00180A96">
        <w:rPr>
          <w:rFonts w:ascii="Tahoma" w:hAnsi="Tahoma" w:cs="Tahoma"/>
          <w:sz w:val="20"/>
          <w:szCs w:val="20"/>
        </w:rPr>
        <w:t>El objeto de esta especificación técnica es definir el alcance y los requisitos de los equipos de firewalls de borde para ENDE. Estos equipos están destinados a garantizar la seguridad de la infraestructura de red y a apoyar el proceso de mejora continua.</w:t>
      </w:r>
    </w:p>
    <w:p w14:paraId="6BEC1595" w14:textId="77777777" w:rsidR="00BF2927" w:rsidRPr="00180A96" w:rsidRDefault="00BF2927" w:rsidP="00BF2927">
      <w:pPr>
        <w:widowControl w:val="0"/>
        <w:autoSpaceDE w:val="0"/>
        <w:autoSpaceDN w:val="0"/>
        <w:adjustRightInd w:val="0"/>
        <w:jc w:val="both"/>
        <w:rPr>
          <w:rFonts w:ascii="Tahoma" w:hAnsi="Tahoma" w:cs="Tahoma"/>
          <w:sz w:val="20"/>
          <w:szCs w:val="20"/>
        </w:rPr>
      </w:pPr>
    </w:p>
    <w:p w14:paraId="5B04EF56" w14:textId="77777777" w:rsidR="00BF2927" w:rsidRPr="00180A96" w:rsidRDefault="00BF2927" w:rsidP="00BF2927">
      <w:pPr>
        <w:widowControl w:val="0"/>
        <w:autoSpaceDE w:val="0"/>
        <w:autoSpaceDN w:val="0"/>
        <w:adjustRightInd w:val="0"/>
        <w:jc w:val="both"/>
        <w:rPr>
          <w:rFonts w:ascii="Tahoma" w:hAnsi="Tahoma" w:cs="Tahoma"/>
          <w:b/>
          <w:sz w:val="20"/>
          <w:szCs w:val="20"/>
        </w:rPr>
      </w:pPr>
      <w:r w:rsidRPr="00180A96">
        <w:rPr>
          <w:rFonts w:ascii="Tahoma" w:hAnsi="Tahoma" w:cs="Tahoma"/>
          <w:b/>
          <w:sz w:val="20"/>
          <w:szCs w:val="20"/>
        </w:rPr>
        <w:t>ALCANCE</w:t>
      </w:r>
    </w:p>
    <w:p w14:paraId="675E99F8" w14:textId="77777777" w:rsidR="00BF2927" w:rsidRPr="00180A96" w:rsidRDefault="00BF2927" w:rsidP="00BF2927">
      <w:pPr>
        <w:widowControl w:val="0"/>
        <w:autoSpaceDE w:val="0"/>
        <w:autoSpaceDN w:val="0"/>
        <w:adjustRightInd w:val="0"/>
        <w:jc w:val="both"/>
        <w:rPr>
          <w:rFonts w:ascii="Tahoma" w:hAnsi="Tahoma" w:cs="Tahoma"/>
          <w:sz w:val="20"/>
          <w:szCs w:val="20"/>
        </w:rPr>
      </w:pPr>
    </w:p>
    <w:p w14:paraId="3345B63B" w14:textId="77777777" w:rsidR="00BF2927" w:rsidRPr="00180A96" w:rsidRDefault="00BF2927" w:rsidP="00BF2927">
      <w:pPr>
        <w:rPr>
          <w:rFonts w:ascii="Tahoma" w:hAnsi="Tahoma" w:cs="Tahoma"/>
          <w:b/>
          <w:color w:val="000000"/>
        </w:rPr>
      </w:pPr>
      <w:r w:rsidRPr="00180A96">
        <w:rPr>
          <w:rFonts w:ascii="Tahoma" w:hAnsi="Tahoma" w:cs="Tahoma"/>
          <w:b/>
          <w:color w:val="000000"/>
        </w:rPr>
        <w:t>Especificaciones Para Firewall de borde:</w:t>
      </w:r>
    </w:p>
    <w:tbl>
      <w:tblPr>
        <w:tblStyle w:val="Tablaconcuadrcula"/>
        <w:tblW w:w="0" w:type="auto"/>
        <w:tblLook w:val="04A0" w:firstRow="1" w:lastRow="0" w:firstColumn="1" w:lastColumn="0" w:noHBand="0" w:noVBand="1"/>
      </w:tblPr>
      <w:tblGrid>
        <w:gridCol w:w="2405"/>
        <w:gridCol w:w="6423"/>
      </w:tblGrid>
      <w:tr w:rsidR="00BF2927" w:rsidRPr="00180A96" w14:paraId="2C3ECEC7" w14:textId="77777777" w:rsidTr="0028771B">
        <w:trPr>
          <w:trHeight w:val="20"/>
        </w:trPr>
        <w:tc>
          <w:tcPr>
            <w:tcW w:w="0" w:type="auto"/>
            <w:gridSpan w:val="2"/>
          </w:tcPr>
          <w:p w14:paraId="146CC7EF" w14:textId="77777777" w:rsidR="00BF2927" w:rsidRPr="00180A96" w:rsidRDefault="00BF2927" w:rsidP="0028771B">
            <w:pPr>
              <w:jc w:val="center"/>
              <w:rPr>
                <w:rFonts w:ascii="Tahoma" w:hAnsi="Tahoma" w:cs="Tahoma"/>
                <w:b/>
                <w:sz w:val="18"/>
                <w:szCs w:val="18"/>
              </w:rPr>
            </w:pPr>
            <w:r w:rsidRPr="00180A96">
              <w:rPr>
                <w:rFonts w:ascii="Tahoma" w:hAnsi="Tahoma" w:cs="Tahoma"/>
                <w:b/>
                <w:bCs/>
                <w:sz w:val="18"/>
                <w:szCs w:val="18"/>
              </w:rPr>
              <w:t>CARACTERISTICAS GENERALES</w:t>
            </w:r>
          </w:p>
        </w:tc>
      </w:tr>
      <w:tr w:rsidR="00BF2927" w:rsidRPr="00180A96" w14:paraId="26BC3EB0" w14:textId="77777777" w:rsidTr="00BF2927">
        <w:trPr>
          <w:trHeight w:val="20"/>
        </w:trPr>
        <w:tc>
          <w:tcPr>
            <w:tcW w:w="2405" w:type="dxa"/>
          </w:tcPr>
          <w:p w14:paraId="008F6F8E"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Cantidad </w:t>
            </w:r>
          </w:p>
        </w:tc>
        <w:tc>
          <w:tcPr>
            <w:tcW w:w="6423" w:type="dxa"/>
          </w:tcPr>
          <w:p w14:paraId="19B74419"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2</w:t>
            </w:r>
          </w:p>
        </w:tc>
      </w:tr>
      <w:tr w:rsidR="00BF2927" w:rsidRPr="00180A96" w14:paraId="570C13E6" w14:textId="77777777" w:rsidTr="00BF2927">
        <w:trPr>
          <w:trHeight w:val="20"/>
        </w:trPr>
        <w:tc>
          <w:tcPr>
            <w:tcW w:w="2405" w:type="dxa"/>
          </w:tcPr>
          <w:p w14:paraId="1EBDAF7B"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Estado Del Ítem </w:t>
            </w:r>
          </w:p>
        </w:tc>
        <w:tc>
          <w:tcPr>
            <w:tcW w:w="6423" w:type="dxa"/>
          </w:tcPr>
          <w:p w14:paraId="6E01D317"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Nuevo</w:t>
            </w:r>
          </w:p>
        </w:tc>
      </w:tr>
      <w:tr w:rsidR="00BF2927" w:rsidRPr="00180A96" w14:paraId="40600108" w14:textId="77777777" w:rsidTr="00BF2927">
        <w:trPr>
          <w:trHeight w:val="20"/>
        </w:trPr>
        <w:tc>
          <w:tcPr>
            <w:tcW w:w="2405" w:type="dxa"/>
          </w:tcPr>
          <w:p w14:paraId="05644E6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Factor De Forma</w:t>
            </w:r>
          </w:p>
        </w:tc>
        <w:tc>
          <w:tcPr>
            <w:tcW w:w="6423" w:type="dxa"/>
          </w:tcPr>
          <w:p w14:paraId="74216657"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Metálico, montaje: Montaje en rack, 1RU.</w:t>
            </w:r>
          </w:p>
        </w:tc>
      </w:tr>
      <w:tr w:rsidR="00BF2927" w:rsidRPr="00180A96" w14:paraId="01EB96E6" w14:textId="77777777" w:rsidTr="00BF2927">
        <w:trPr>
          <w:trHeight w:val="20"/>
        </w:trPr>
        <w:tc>
          <w:tcPr>
            <w:tcW w:w="2405" w:type="dxa"/>
          </w:tcPr>
          <w:p w14:paraId="3E145943"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Interfaces Ethernet</w:t>
            </w:r>
          </w:p>
        </w:tc>
        <w:tc>
          <w:tcPr>
            <w:tcW w:w="6423" w:type="dxa"/>
          </w:tcPr>
          <w:p w14:paraId="2DB1328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Al menos 16 puertos 10/100/1000BaseTx.</w:t>
            </w:r>
          </w:p>
        </w:tc>
      </w:tr>
      <w:tr w:rsidR="00BF2927" w:rsidRPr="00180A96" w14:paraId="7ADAB669" w14:textId="77777777" w:rsidTr="00BF2927">
        <w:trPr>
          <w:trHeight w:val="20"/>
        </w:trPr>
        <w:tc>
          <w:tcPr>
            <w:tcW w:w="2405" w:type="dxa"/>
          </w:tcPr>
          <w:p w14:paraId="460897B9"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Interfaces SFP</w:t>
            </w:r>
          </w:p>
        </w:tc>
        <w:tc>
          <w:tcPr>
            <w:tcW w:w="6423" w:type="dxa"/>
          </w:tcPr>
          <w:p w14:paraId="52B1677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 Al menos 8 puertos (slot) 1000BaseSFP. </w:t>
            </w:r>
          </w:p>
        </w:tc>
      </w:tr>
      <w:tr w:rsidR="00BF2927" w:rsidRPr="00180A96" w14:paraId="1B302046" w14:textId="77777777" w:rsidTr="00BF2927">
        <w:trPr>
          <w:trHeight w:val="20"/>
        </w:trPr>
        <w:tc>
          <w:tcPr>
            <w:tcW w:w="2405" w:type="dxa"/>
          </w:tcPr>
          <w:p w14:paraId="3394E237"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Interfaces SFP+</w:t>
            </w:r>
          </w:p>
        </w:tc>
        <w:tc>
          <w:tcPr>
            <w:tcW w:w="6423" w:type="dxa"/>
          </w:tcPr>
          <w:p w14:paraId="71B72C6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Al menos 8 puertos 10GE SFP+.</w:t>
            </w:r>
          </w:p>
        </w:tc>
      </w:tr>
      <w:tr w:rsidR="00BF2927" w:rsidRPr="00180A96" w14:paraId="7E7FBA5A" w14:textId="77777777" w:rsidTr="00BF2927">
        <w:trPr>
          <w:trHeight w:val="20"/>
        </w:trPr>
        <w:tc>
          <w:tcPr>
            <w:tcW w:w="2405" w:type="dxa"/>
          </w:tcPr>
          <w:p w14:paraId="2052ECC8"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USB (Client/Server)</w:t>
            </w:r>
          </w:p>
        </w:tc>
        <w:tc>
          <w:tcPr>
            <w:tcW w:w="6423" w:type="dxa"/>
          </w:tcPr>
          <w:p w14:paraId="285275D8"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 puerto USB.</w:t>
            </w:r>
          </w:p>
        </w:tc>
      </w:tr>
      <w:tr w:rsidR="00BF2927" w:rsidRPr="00180A96" w14:paraId="35BAF4FC" w14:textId="77777777" w:rsidTr="00BF2927">
        <w:trPr>
          <w:trHeight w:val="20"/>
        </w:trPr>
        <w:tc>
          <w:tcPr>
            <w:tcW w:w="2405" w:type="dxa"/>
          </w:tcPr>
          <w:p w14:paraId="051D1B90"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Puerto de Management</w:t>
            </w:r>
          </w:p>
        </w:tc>
        <w:tc>
          <w:tcPr>
            <w:tcW w:w="6423" w:type="dxa"/>
          </w:tcPr>
          <w:p w14:paraId="48B7295F"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Al menos 1 puerto RJ45 para administración. </w:t>
            </w:r>
          </w:p>
        </w:tc>
      </w:tr>
      <w:tr w:rsidR="00BF2927" w:rsidRPr="00180A96" w14:paraId="4209D31F" w14:textId="77777777" w:rsidTr="00BF2927">
        <w:trPr>
          <w:trHeight w:val="20"/>
        </w:trPr>
        <w:tc>
          <w:tcPr>
            <w:tcW w:w="2405" w:type="dxa"/>
          </w:tcPr>
          <w:p w14:paraId="6055285C"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Puerto de Consola</w:t>
            </w:r>
          </w:p>
        </w:tc>
        <w:tc>
          <w:tcPr>
            <w:tcW w:w="6423" w:type="dxa"/>
          </w:tcPr>
          <w:p w14:paraId="3DFA2FD5"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1 puerto de consola RJ45. </w:t>
            </w:r>
          </w:p>
        </w:tc>
      </w:tr>
      <w:tr w:rsidR="00BF2927" w:rsidRPr="00180A96" w14:paraId="472CE6E8" w14:textId="77777777" w:rsidTr="00BF2927">
        <w:trPr>
          <w:trHeight w:val="20"/>
        </w:trPr>
        <w:tc>
          <w:tcPr>
            <w:tcW w:w="2405" w:type="dxa"/>
          </w:tcPr>
          <w:p w14:paraId="0DF536D0"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Tipo de Gestión  </w:t>
            </w:r>
          </w:p>
        </w:tc>
        <w:tc>
          <w:tcPr>
            <w:tcW w:w="6423" w:type="dxa"/>
          </w:tcPr>
          <w:p w14:paraId="13448848"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Web, CLI, Telnet, SSH, Consola.</w:t>
            </w:r>
          </w:p>
        </w:tc>
      </w:tr>
      <w:tr w:rsidR="00BF2927" w:rsidRPr="00180A96" w14:paraId="620B9B36" w14:textId="77777777" w:rsidTr="00BF2927">
        <w:trPr>
          <w:trHeight w:val="20"/>
        </w:trPr>
        <w:tc>
          <w:tcPr>
            <w:tcW w:w="2405" w:type="dxa"/>
          </w:tcPr>
          <w:p w14:paraId="20A32754"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Monitoreo</w:t>
            </w:r>
          </w:p>
        </w:tc>
        <w:tc>
          <w:tcPr>
            <w:tcW w:w="6423" w:type="dxa"/>
          </w:tcPr>
          <w:p w14:paraId="2E287B36"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SNMP, Syslog, NTP, SNTP, Port Mirror.</w:t>
            </w:r>
          </w:p>
        </w:tc>
      </w:tr>
      <w:tr w:rsidR="00BF2927" w:rsidRPr="00180A96" w14:paraId="2B53D7C5" w14:textId="77777777" w:rsidTr="00BF2927">
        <w:trPr>
          <w:trHeight w:val="20"/>
        </w:trPr>
        <w:tc>
          <w:tcPr>
            <w:tcW w:w="2405" w:type="dxa"/>
          </w:tcPr>
          <w:p w14:paraId="724E433A"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Firewall Throughput (Paquetes Por Segundo)</w:t>
            </w:r>
          </w:p>
        </w:tc>
        <w:tc>
          <w:tcPr>
            <w:tcW w:w="6423" w:type="dxa"/>
          </w:tcPr>
          <w:p w14:paraId="3F75F56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105 Mpps.</w:t>
            </w:r>
          </w:p>
        </w:tc>
      </w:tr>
      <w:tr w:rsidR="00BF2927" w:rsidRPr="00180A96" w14:paraId="25BD8910" w14:textId="77777777" w:rsidTr="00BF2927">
        <w:trPr>
          <w:trHeight w:val="20"/>
        </w:trPr>
        <w:tc>
          <w:tcPr>
            <w:tcW w:w="2405" w:type="dxa"/>
          </w:tcPr>
          <w:p w14:paraId="4A895D42"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IPS Throughput</w:t>
            </w:r>
          </w:p>
        </w:tc>
        <w:tc>
          <w:tcPr>
            <w:tcW w:w="6423" w:type="dxa"/>
          </w:tcPr>
          <w:p w14:paraId="12CB8BC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12 Gbps minimo.</w:t>
            </w:r>
          </w:p>
        </w:tc>
      </w:tr>
      <w:tr w:rsidR="00BF2927" w:rsidRPr="00180A96" w14:paraId="6BD2FCD4" w14:textId="77777777" w:rsidTr="00BF2927">
        <w:trPr>
          <w:trHeight w:val="20"/>
        </w:trPr>
        <w:tc>
          <w:tcPr>
            <w:tcW w:w="2405" w:type="dxa"/>
          </w:tcPr>
          <w:p w14:paraId="734000C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NGFW Throughput</w:t>
            </w:r>
          </w:p>
        </w:tc>
        <w:tc>
          <w:tcPr>
            <w:tcW w:w="6423" w:type="dxa"/>
          </w:tcPr>
          <w:p w14:paraId="7969D31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10 Gbps minimo.</w:t>
            </w:r>
          </w:p>
        </w:tc>
      </w:tr>
      <w:tr w:rsidR="00BF2927" w:rsidRPr="00180A96" w14:paraId="63A93AA4" w14:textId="77777777" w:rsidTr="00BF2927">
        <w:trPr>
          <w:trHeight w:val="20"/>
        </w:trPr>
        <w:tc>
          <w:tcPr>
            <w:tcW w:w="2405" w:type="dxa"/>
          </w:tcPr>
          <w:p w14:paraId="183A4023"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Threat Protection Throughput</w:t>
            </w:r>
          </w:p>
        </w:tc>
        <w:tc>
          <w:tcPr>
            <w:tcW w:w="6423" w:type="dxa"/>
          </w:tcPr>
          <w:p w14:paraId="0DBB4095"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9 Gbps minimo.</w:t>
            </w:r>
          </w:p>
        </w:tc>
      </w:tr>
      <w:tr w:rsidR="00BF2927" w:rsidRPr="00180A96" w14:paraId="169B868D" w14:textId="77777777" w:rsidTr="00BF2927">
        <w:trPr>
          <w:trHeight w:val="20"/>
        </w:trPr>
        <w:tc>
          <w:tcPr>
            <w:tcW w:w="2405" w:type="dxa"/>
          </w:tcPr>
          <w:p w14:paraId="6E3B8D5A"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Sesiones concurrentes (TCP)</w:t>
            </w:r>
          </w:p>
        </w:tc>
        <w:tc>
          <w:tcPr>
            <w:tcW w:w="6423" w:type="dxa"/>
          </w:tcPr>
          <w:p w14:paraId="7DAAA57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7.8 millones minimo.</w:t>
            </w:r>
          </w:p>
        </w:tc>
      </w:tr>
      <w:tr w:rsidR="00BF2927" w:rsidRPr="00180A96" w14:paraId="6A50858D" w14:textId="77777777" w:rsidTr="00BF2927">
        <w:trPr>
          <w:trHeight w:val="20"/>
        </w:trPr>
        <w:tc>
          <w:tcPr>
            <w:tcW w:w="2405" w:type="dxa"/>
          </w:tcPr>
          <w:p w14:paraId="6785967A"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Políticas de FW </w:t>
            </w:r>
          </w:p>
        </w:tc>
        <w:tc>
          <w:tcPr>
            <w:tcW w:w="6423" w:type="dxa"/>
          </w:tcPr>
          <w:p w14:paraId="0AEABC9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10000.</w:t>
            </w:r>
          </w:p>
        </w:tc>
      </w:tr>
      <w:tr w:rsidR="00BF2927" w:rsidRPr="00180A96" w14:paraId="32106805" w14:textId="77777777" w:rsidTr="00BF2927">
        <w:trPr>
          <w:trHeight w:val="20"/>
        </w:trPr>
        <w:tc>
          <w:tcPr>
            <w:tcW w:w="2405" w:type="dxa"/>
          </w:tcPr>
          <w:p w14:paraId="2E2056A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IPsec VPN Túneles (site to site)</w:t>
            </w:r>
          </w:p>
        </w:tc>
        <w:tc>
          <w:tcPr>
            <w:tcW w:w="6423" w:type="dxa"/>
          </w:tcPr>
          <w:p w14:paraId="29A8214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2000.</w:t>
            </w:r>
          </w:p>
        </w:tc>
      </w:tr>
      <w:tr w:rsidR="00BF2927" w:rsidRPr="00180A96" w14:paraId="6C50F99F" w14:textId="77777777" w:rsidTr="00BF2927">
        <w:trPr>
          <w:trHeight w:val="20"/>
        </w:trPr>
        <w:tc>
          <w:tcPr>
            <w:tcW w:w="2405" w:type="dxa"/>
          </w:tcPr>
          <w:p w14:paraId="3A73648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IPsec VPN Túneles (Client to server)</w:t>
            </w:r>
          </w:p>
        </w:tc>
        <w:tc>
          <w:tcPr>
            <w:tcW w:w="6423" w:type="dxa"/>
          </w:tcPr>
          <w:p w14:paraId="77E376C9"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50000.</w:t>
            </w:r>
          </w:p>
        </w:tc>
      </w:tr>
      <w:tr w:rsidR="00BF2927" w:rsidRPr="00180A96" w14:paraId="6B8BF5D1" w14:textId="77777777" w:rsidTr="00BF2927">
        <w:trPr>
          <w:trHeight w:val="20"/>
        </w:trPr>
        <w:tc>
          <w:tcPr>
            <w:tcW w:w="2405" w:type="dxa"/>
          </w:tcPr>
          <w:p w14:paraId="79854BA9"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SSL-VPN (usuarios concurrentes)</w:t>
            </w:r>
          </w:p>
        </w:tc>
        <w:tc>
          <w:tcPr>
            <w:tcW w:w="6423" w:type="dxa"/>
          </w:tcPr>
          <w:p w14:paraId="09B478D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5000 mínimo.</w:t>
            </w:r>
          </w:p>
        </w:tc>
      </w:tr>
      <w:tr w:rsidR="00BF2927" w:rsidRPr="00180A96" w14:paraId="30C2F2F4" w14:textId="77777777" w:rsidTr="00BF2927">
        <w:trPr>
          <w:trHeight w:val="20"/>
        </w:trPr>
        <w:tc>
          <w:tcPr>
            <w:tcW w:w="2405" w:type="dxa"/>
          </w:tcPr>
          <w:p w14:paraId="7362317C" w14:textId="77777777" w:rsidR="00BF2927" w:rsidRPr="00180A96" w:rsidRDefault="00BF2927" w:rsidP="0028771B">
            <w:pPr>
              <w:rPr>
                <w:rFonts w:ascii="Tahoma" w:hAnsi="Tahoma" w:cs="Tahoma"/>
                <w:b/>
                <w:sz w:val="18"/>
                <w:szCs w:val="18"/>
              </w:rPr>
            </w:pPr>
          </w:p>
          <w:p w14:paraId="191144E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El equipo debe cumplir minimo con los siguientes puntos:</w:t>
            </w:r>
          </w:p>
        </w:tc>
        <w:tc>
          <w:tcPr>
            <w:tcW w:w="6423" w:type="dxa"/>
          </w:tcPr>
          <w:p w14:paraId="468C35B1"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SDWAN y ZTNA.</w:t>
            </w:r>
          </w:p>
          <w:p w14:paraId="0BF4ABDC"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QoS.</w:t>
            </w:r>
          </w:p>
          <w:p w14:paraId="4471C142"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Ruteo dinámico OSPF v2/V3, BGP4.</w:t>
            </w:r>
          </w:p>
          <w:p w14:paraId="5B0FCC81"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Soporte de NAT (basado en política, static NAT, Dynamic NAT, PAT, NAT64).</w:t>
            </w:r>
          </w:p>
          <w:p w14:paraId="08254E4D"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Autenticación base de datos local, SSO y remota (LDAP, Radius).</w:t>
            </w:r>
          </w:p>
          <w:p w14:paraId="1A39A6DC"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La solución debe poder administrar Switches y AP de la misma marca.</w:t>
            </w:r>
          </w:p>
        </w:tc>
      </w:tr>
      <w:tr w:rsidR="00BF2927" w:rsidRPr="00180A96" w14:paraId="6ABE1903" w14:textId="77777777" w:rsidTr="00BF2927">
        <w:trPr>
          <w:trHeight w:val="20"/>
        </w:trPr>
        <w:tc>
          <w:tcPr>
            <w:tcW w:w="2405" w:type="dxa"/>
          </w:tcPr>
          <w:p w14:paraId="41EF5AD9" w14:textId="77777777" w:rsidR="00BF2927" w:rsidRPr="00180A96" w:rsidRDefault="00BF2927" w:rsidP="0028771B">
            <w:pPr>
              <w:rPr>
                <w:rFonts w:ascii="Tahoma" w:hAnsi="Tahoma" w:cs="Tahoma"/>
                <w:b/>
                <w:bCs/>
                <w:color w:val="000000"/>
                <w:sz w:val="18"/>
                <w:szCs w:val="18"/>
                <w:lang w:eastAsia="en-US"/>
              </w:rPr>
            </w:pPr>
            <w:r w:rsidRPr="00180A96">
              <w:rPr>
                <w:rFonts w:ascii="Tahoma" w:hAnsi="Tahoma" w:cs="Tahoma"/>
                <w:b/>
                <w:bCs/>
                <w:color w:val="000000"/>
                <w:sz w:val="18"/>
                <w:szCs w:val="18"/>
                <w:lang w:eastAsia="en-US"/>
              </w:rPr>
              <w:t xml:space="preserve">Plataforma de administración centralizada para </w:t>
            </w:r>
          </w:p>
          <w:p w14:paraId="167D195E" w14:textId="77777777" w:rsidR="00BF2927" w:rsidRPr="00180A96" w:rsidRDefault="00BF2927" w:rsidP="0028771B">
            <w:pPr>
              <w:rPr>
                <w:rFonts w:ascii="Tahoma" w:hAnsi="Tahoma" w:cs="Tahoma"/>
                <w:b/>
                <w:sz w:val="18"/>
                <w:szCs w:val="18"/>
              </w:rPr>
            </w:pPr>
            <w:r w:rsidRPr="00180A96">
              <w:rPr>
                <w:rFonts w:ascii="Tahoma" w:hAnsi="Tahoma" w:cs="Tahoma"/>
                <w:b/>
                <w:bCs/>
                <w:color w:val="000000"/>
                <w:sz w:val="18"/>
                <w:szCs w:val="18"/>
                <w:lang w:eastAsia="en-US"/>
              </w:rPr>
              <w:t>clientes de confianza cero</w:t>
            </w:r>
          </w:p>
        </w:tc>
        <w:tc>
          <w:tcPr>
            <w:tcW w:w="6423" w:type="dxa"/>
          </w:tcPr>
          <w:p w14:paraId="5842D927"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La solución deberá contar con una interfaz simple y de facil utilización.</w:t>
            </w:r>
          </w:p>
          <w:p w14:paraId="17919B3E"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permitir el deployment del cliente de manera remota.</w:t>
            </w:r>
          </w:p>
          <w:p w14:paraId="47FD467B"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orquestación de etiquetas de confianza cero.</w:t>
            </w:r>
          </w:p>
          <w:p w14:paraId="5A85B5EC"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contar con un dashboard con información en tiempo real</w:t>
            </w:r>
          </w:p>
          <w:p w14:paraId="56A10563"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 xml:space="preserve">de los clientes. </w:t>
            </w:r>
          </w:p>
          <w:p w14:paraId="7A587AF5"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integración con Active Directory.</w:t>
            </w:r>
          </w:p>
          <w:p w14:paraId="2F71FA99"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permitir la asignación de grupos de manera dinámica.</w:t>
            </w:r>
          </w:p>
          <w:p w14:paraId="42A78125"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La plataforma propuesta debe ser compatible con los siguientes</w:t>
            </w:r>
          </w:p>
          <w:p w14:paraId="2F123FCF"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sistemas operativos: Windows Server 2003 SP2, R2 SP2, 2008</w:t>
            </w:r>
          </w:p>
          <w:p w14:paraId="6A26BA18" w14:textId="77777777" w:rsidR="00BF2927" w:rsidRPr="00180A96" w:rsidRDefault="00BF2927" w:rsidP="0028771B">
            <w:pPr>
              <w:ind w:left="135"/>
              <w:jc w:val="both"/>
              <w:rPr>
                <w:rFonts w:ascii="Tahoma" w:hAnsi="Tahoma" w:cs="Tahoma"/>
                <w:sz w:val="18"/>
                <w:szCs w:val="18"/>
              </w:rPr>
            </w:pPr>
            <w:r w:rsidRPr="00180A96">
              <w:rPr>
                <w:rFonts w:ascii="Tahoma" w:hAnsi="Tahoma" w:cs="Tahoma"/>
                <w:color w:val="000000"/>
                <w:sz w:val="18"/>
                <w:szCs w:val="18"/>
                <w:lang w:eastAsia="en-US"/>
              </w:rPr>
              <w:lastRenderedPageBreak/>
              <w:t>SP2, 2008 R2 SP1, 2012, 2012 R2, 2016, 2019, y 2022.</w:t>
            </w:r>
          </w:p>
        </w:tc>
      </w:tr>
      <w:tr w:rsidR="00BF2927" w:rsidRPr="00180A96" w14:paraId="54B520A2" w14:textId="77777777" w:rsidTr="00BF2927">
        <w:trPr>
          <w:trHeight w:val="20"/>
        </w:trPr>
        <w:tc>
          <w:tcPr>
            <w:tcW w:w="2405" w:type="dxa"/>
            <w:vMerge w:val="restart"/>
          </w:tcPr>
          <w:p w14:paraId="19D27051" w14:textId="77777777" w:rsidR="00BF2927" w:rsidRPr="00180A96" w:rsidRDefault="00BF2927" w:rsidP="0028771B">
            <w:pPr>
              <w:rPr>
                <w:rFonts w:ascii="Tahoma" w:hAnsi="Tahoma" w:cs="Tahoma"/>
                <w:b/>
                <w:sz w:val="18"/>
                <w:szCs w:val="18"/>
              </w:rPr>
            </w:pPr>
            <w:r w:rsidRPr="00180A96">
              <w:rPr>
                <w:rFonts w:ascii="Tahoma" w:hAnsi="Tahoma" w:cs="Tahoma"/>
                <w:b/>
                <w:bCs/>
                <w:color w:val="000000"/>
                <w:sz w:val="18"/>
                <w:szCs w:val="18"/>
                <w:lang w:eastAsia="en-US"/>
              </w:rPr>
              <w:lastRenderedPageBreak/>
              <w:t>Cliente para dispositivos finales</w:t>
            </w:r>
          </w:p>
          <w:p w14:paraId="392BA04E" w14:textId="77777777" w:rsidR="00BF2927" w:rsidRPr="00180A96" w:rsidRDefault="00BF2927" w:rsidP="0028771B">
            <w:pPr>
              <w:rPr>
                <w:rFonts w:ascii="Tahoma" w:hAnsi="Tahoma" w:cs="Tahoma"/>
                <w:sz w:val="18"/>
                <w:szCs w:val="18"/>
              </w:rPr>
            </w:pPr>
          </w:p>
          <w:p w14:paraId="59B191BF" w14:textId="77777777" w:rsidR="00BF2927" w:rsidRPr="00180A96" w:rsidRDefault="00BF2927" w:rsidP="0028771B">
            <w:pPr>
              <w:tabs>
                <w:tab w:val="left" w:pos="550"/>
              </w:tabs>
              <w:rPr>
                <w:rFonts w:ascii="Tahoma" w:hAnsi="Tahoma" w:cs="Tahoma"/>
                <w:b/>
                <w:sz w:val="18"/>
                <w:szCs w:val="18"/>
              </w:rPr>
            </w:pPr>
            <w:r w:rsidRPr="00180A96">
              <w:rPr>
                <w:rFonts w:ascii="Tahoma" w:hAnsi="Tahoma" w:cs="Tahoma"/>
                <w:sz w:val="18"/>
                <w:szCs w:val="18"/>
              </w:rPr>
              <w:tab/>
            </w:r>
          </w:p>
        </w:tc>
        <w:tc>
          <w:tcPr>
            <w:tcW w:w="6423" w:type="dxa"/>
          </w:tcPr>
          <w:p w14:paraId="0C313C2F"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El cliente para dispositivos finales deberá soportar acceso universal a la red de confianza cero.</w:t>
            </w:r>
          </w:p>
          <w:p w14:paraId="57DE8AD9"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 xml:space="preserve">Deberá permitir que las sesiones se inicien de manera automática, con túneles encriptados a equipos propuestos como pasarela de aplicaciones. </w:t>
            </w:r>
          </w:p>
          <w:p w14:paraId="0F819461"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verificación de postura de dispositivos y usuarios.</w:t>
            </w:r>
          </w:p>
          <w:p w14:paraId="79261624"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permitir el acceso remoto con políticas contextuales para acceso controlado a las aplicaciones.</w:t>
            </w:r>
          </w:p>
          <w:p w14:paraId="452C592A"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 xml:space="preserve">Deberá permitir el filtrado web con seguridad para sitios web y filtrado de contenido. </w:t>
            </w:r>
          </w:p>
          <w:p w14:paraId="51658449"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asignación de etiquetas confianza cero en base a la postura del dispositivo.</w:t>
            </w:r>
          </w:p>
          <w:p w14:paraId="3E90D12A" w14:textId="77777777" w:rsidR="00BF2927" w:rsidRPr="00180A96" w:rsidRDefault="00BF2927" w:rsidP="0028771B">
            <w:pPr>
              <w:tabs>
                <w:tab w:val="left" w:pos="135"/>
              </w:tabs>
              <w:ind w:left="135"/>
              <w:jc w:val="both"/>
              <w:rPr>
                <w:rFonts w:ascii="Tahoma" w:hAnsi="Tahoma" w:cs="Tahoma"/>
                <w:sz w:val="18"/>
                <w:szCs w:val="18"/>
              </w:rPr>
            </w:pPr>
            <w:r w:rsidRPr="00180A96">
              <w:rPr>
                <w:rFonts w:ascii="Tahoma" w:hAnsi="Tahoma" w:cs="Tahoma"/>
                <w:color w:val="000000"/>
                <w:sz w:val="18"/>
                <w:szCs w:val="18"/>
                <w:lang w:eastAsia="en-US"/>
              </w:rPr>
              <w:t>El cliente para dispositivos deberá ser compatible con los siguientes sistemas operativos: Windows 7 (32-bit &amp; 64-bit versiones), 8 (32-bit &amp; 64-bit versiones), 8.1 (32-bit &amp; 64-bit versiones), 10 y 11</w:t>
            </w:r>
          </w:p>
        </w:tc>
      </w:tr>
      <w:tr w:rsidR="00BF2927" w:rsidRPr="00180A96" w14:paraId="4FF359B1" w14:textId="77777777" w:rsidTr="00BF2927">
        <w:trPr>
          <w:trHeight w:val="20"/>
        </w:trPr>
        <w:tc>
          <w:tcPr>
            <w:tcW w:w="2405" w:type="dxa"/>
            <w:vMerge/>
          </w:tcPr>
          <w:p w14:paraId="43B1C1AA" w14:textId="77777777" w:rsidR="00BF2927" w:rsidRPr="00180A96" w:rsidRDefault="00BF2927" w:rsidP="0028771B">
            <w:pPr>
              <w:tabs>
                <w:tab w:val="left" w:pos="550"/>
              </w:tabs>
              <w:rPr>
                <w:rFonts w:ascii="Tahoma" w:hAnsi="Tahoma" w:cs="Tahoma"/>
                <w:sz w:val="18"/>
                <w:szCs w:val="18"/>
              </w:rPr>
            </w:pPr>
          </w:p>
        </w:tc>
        <w:tc>
          <w:tcPr>
            <w:tcW w:w="6423" w:type="dxa"/>
          </w:tcPr>
          <w:p w14:paraId="155F764B" w14:textId="77777777" w:rsidR="00BF2927" w:rsidRPr="00180A96" w:rsidRDefault="00BF2927" w:rsidP="0028771B">
            <w:pPr>
              <w:tabs>
                <w:tab w:val="left" w:pos="350"/>
              </w:tabs>
              <w:rPr>
                <w:rFonts w:ascii="Tahoma" w:hAnsi="Tahoma" w:cs="Tahoma"/>
                <w:b/>
                <w:sz w:val="18"/>
                <w:szCs w:val="18"/>
              </w:rPr>
            </w:pPr>
            <w:r w:rsidRPr="00180A96">
              <w:rPr>
                <w:rFonts w:ascii="Tahoma" w:hAnsi="Tahoma" w:cs="Tahoma"/>
                <w:b/>
                <w:bCs/>
                <w:color w:val="000000"/>
                <w:sz w:val="18"/>
                <w:szCs w:val="18"/>
                <w:lang w:eastAsia="en-US"/>
              </w:rPr>
              <w:t>Integraciones de la solución</w:t>
            </w:r>
          </w:p>
          <w:p w14:paraId="0A49E56E" w14:textId="77777777" w:rsidR="00BF2927" w:rsidRPr="00180A96" w:rsidRDefault="00BF2927" w:rsidP="0028771B">
            <w:pPr>
              <w:jc w:val="both"/>
              <w:rPr>
                <w:rFonts w:ascii="Tahoma" w:hAnsi="Tahoma" w:cs="Tahoma"/>
                <w:sz w:val="18"/>
                <w:szCs w:val="18"/>
              </w:rPr>
            </w:pPr>
            <w:r w:rsidRPr="00180A96">
              <w:rPr>
                <w:rFonts w:ascii="Tahoma" w:hAnsi="Tahoma" w:cs="Tahoma"/>
                <w:color w:val="000000"/>
                <w:sz w:val="18"/>
                <w:szCs w:val="18"/>
                <w:lang w:eastAsia="en-US"/>
              </w:rPr>
              <w:t>El cliente y la plataforma de gestión deberán integrarse de manera nativa con los firewalls propuestos, Para funciones de telemetría, acceso dinámico y refuerzo de cumplimiento de políticas, cuarentena de dispositivos finales y controles de navegación web.</w:t>
            </w:r>
          </w:p>
        </w:tc>
      </w:tr>
      <w:tr w:rsidR="00BF2927" w:rsidRPr="00180A96" w14:paraId="434762ED" w14:textId="77777777" w:rsidTr="00BF2927">
        <w:trPr>
          <w:trHeight w:val="20"/>
        </w:trPr>
        <w:tc>
          <w:tcPr>
            <w:tcW w:w="2405" w:type="dxa"/>
            <w:vMerge/>
            <w:vAlign w:val="center"/>
          </w:tcPr>
          <w:p w14:paraId="45C4C600" w14:textId="77777777" w:rsidR="00BF2927" w:rsidRPr="00180A96" w:rsidRDefault="00BF2927" w:rsidP="0028771B">
            <w:pPr>
              <w:rPr>
                <w:rFonts w:ascii="Tahoma" w:hAnsi="Tahoma" w:cs="Tahoma"/>
                <w:b/>
                <w:bCs/>
                <w:color w:val="000000"/>
                <w:sz w:val="18"/>
                <w:szCs w:val="18"/>
                <w:lang w:eastAsia="en-US"/>
              </w:rPr>
            </w:pPr>
          </w:p>
        </w:tc>
        <w:tc>
          <w:tcPr>
            <w:tcW w:w="6423" w:type="dxa"/>
            <w:vAlign w:val="center"/>
          </w:tcPr>
          <w:p w14:paraId="28ECBAA7"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b/>
                <w:bCs/>
                <w:color w:val="000000"/>
                <w:sz w:val="18"/>
                <w:szCs w:val="18"/>
                <w:lang w:eastAsia="en-US"/>
              </w:rPr>
              <w:t>Licenciamiento y garantía técnica de la plataforma</w:t>
            </w:r>
            <w:r w:rsidRPr="00180A96">
              <w:rPr>
                <w:rFonts w:ascii="Tahoma" w:hAnsi="Tahoma" w:cs="Tahoma"/>
                <w:color w:val="000000"/>
                <w:sz w:val="18"/>
                <w:szCs w:val="18"/>
                <w:lang w:eastAsia="en-US"/>
              </w:rPr>
              <w:t xml:space="preserve"> </w:t>
            </w:r>
          </w:p>
          <w:p w14:paraId="1CC16B8B"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color w:val="000000"/>
                <w:sz w:val="18"/>
                <w:szCs w:val="18"/>
                <w:lang w:eastAsia="en-US"/>
              </w:rPr>
              <w:t>La plataforma ofertada deberá incluir Garantía y Soporte de fabricante 24x7 con respuesta en una hora para problemas críticos y respuesta al siguiente día hábil para problemas no críticos. por el periodo de 36 meses.</w:t>
            </w:r>
          </w:p>
        </w:tc>
      </w:tr>
      <w:tr w:rsidR="00BF2927" w:rsidRPr="00180A96" w14:paraId="15C0210F" w14:textId="77777777" w:rsidTr="00BF2927">
        <w:trPr>
          <w:trHeight w:val="20"/>
        </w:trPr>
        <w:tc>
          <w:tcPr>
            <w:tcW w:w="2405" w:type="dxa"/>
            <w:vMerge/>
            <w:vAlign w:val="center"/>
          </w:tcPr>
          <w:p w14:paraId="24AAF71D" w14:textId="77777777" w:rsidR="00BF2927" w:rsidRPr="00180A96" w:rsidRDefault="00BF2927" w:rsidP="0028771B">
            <w:pPr>
              <w:rPr>
                <w:rFonts w:ascii="Tahoma" w:hAnsi="Tahoma" w:cs="Tahoma"/>
                <w:b/>
                <w:bCs/>
                <w:color w:val="000000"/>
                <w:sz w:val="18"/>
                <w:szCs w:val="18"/>
                <w:lang w:eastAsia="en-US"/>
              </w:rPr>
            </w:pPr>
          </w:p>
        </w:tc>
        <w:tc>
          <w:tcPr>
            <w:tcW w:w="6423" w:type="dxa"/>
            <w:vAlign w:val="center"/>
          </w:tcPr>
          <w:p w14:paraId="4DD6E548" w14:textId="77777777" w:rsidR="00BF2927" w:rsidRPr="00180A96" w:rsidRDefault="00BF2927" w:rsidP="0028771B">
            <w:pPr>
              <w:jc w:val="both"/>
              <w:rPr>
                <w:rFonts w:ascii="Tahoma" w:hAnsi="Tahoma" w:cs="Tahoma"/>
                <w:b/>
                <w:color w:val="000000"/>
                <w:sz w:val="18"/>
                <w:szCs w:val="18"/>
                <w:lang w:eastAsia="en-US"/>
              </w:rPr>
            </w:pPr>
            <w:r w:rsidRPr="00180A96">
              <w:rPr>
                <w:rFonts w:ascii="Tahoma" w:hAnsi="Tahoma" w:cs="Tahoma"/>
                <w:b/>
                <w:color w:val="000000"/>
                <w:sz w:val="18"/>
                <w:szCs w:val="18"/>
                <w:lang w:eastAsia="en-US"/>
              </w:rPr>
              <w:t>Instalación.</w:t>
            </w:r>
          </w:p>
          <w:p w14:paraId="4826DB84"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color w:val="000000"/>
                <w:sz w:val="18"/>
                <w:szCs w:val="18"/>
                <w:lang w:eastAsia="en-US"/>
              </w:rPr>
              <w:t>La oferta debe incluir la instalación y configuración completa de la solución en coordinación con  la  USTI</w:t>
            </w:r>
          </w:p>
        </w:tc>
      </w:tr>
      <w:tr w:rsidR="00BF2927" w:rsidRPr="00180A96" w14:paraId="4CCD25F0" w14:textId="77777777" w:rsidTr="00BF2927">
        <w:trPr>
          <w:trHeight w:val="20"/>
        </w:trPr>
        <w:tc>
          <w:tcPr>
            <w:tcW w:w="2405" w:type="dxa"/>
            <w:vMerge/>
          </w:tcPr>
          <w:p w14:paraId="06C10895" w14:textId="77777777" w:rsidR="00BF2927" w:rsidRPr="00180A96" w:rsidRDefault="00BF2927" w:rsidP="0028771B">
            <w:pPr>
              <w:jc w:val="center"/>
              <w:rPr>
                <w:rFonts w:ascii="Tahoma" w:hAnsi="Tahoma" w:cs="Tahoma"/>
                <w:b/>
                <w:sz w:val="18"/>
                <w:szCs w:val="18"/>
              </w:rPr>
            </w:pPr>
          </w:p>
        </w:tc>
        <w:tc>
          <w:tcPr>
            <w:tcW w:w="6423" w:type="dxa"/>
          </w:tcPr>
          <w:p w14:paraId="3672DE39"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b/>
                <w:sz w:val="18"/>
                <w:szCs w:val="18"/>
              </w:rPr>
              <w:t>Cantidad de usuarios</w:t>
            </w:r>
            <w:r w:rsidRPr="00180A96">
              <w:rPr>
                <w:rFonts w:ascii="Tahoma" w:hAnsi="Tahoma" w:cs="Tahoma"/>
                <w:color w:val="000000"/>
                <w:sz w:val="18"/>
                <w:szCs w:val="18"/>
                <w:lang w:eastAsia="en-US"/>
              </w:rPr>
              <w:t xml:space="preserve"> </w:t>
            </w:r>
          </w:p>
          <w:p w14:paraId="6FC3FCFB"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color w:val="000000"/>
                <w:sz w:val="18"/>
                <w:szCs w:val="18"/>
                <w:lang w:eastAsia="en-US"/>
              </w:rPr>
              <w:t>La solución ofertada debe soportar 100 usuarios concurrentes.</w:t>
            </w:r>
          </w:p>
        </w:tc>
      </w:tr>
      <w:tr w:rsidR="00BF2927" w:rsidRPr="00180A96" w14:paraId="19B0FB82" w14:textId="77777777" w:rsidTr="0028771B">
        <w:trPr>
          <w:trHeight w:val="20"/>
        </w:trPr>
        <w:tc>
          <w:tcPr>
            <w:tcW w:w="0" w:type="auto"/>
            <w:gridSpan w:val="2"/>
          </w:tcPr>
          <w:p w14:paraId="753552A8" w14:textId="77777777" w:rsidR="00BF2927" w:rsidRPr="00180A96" w:rsidRDefault="00BF2927" w:rsidP="0028771B">
            <w:pPr>
              <w:rPr>
                <w:rFonts w:ascii="Tahoma" w:hAnsi="Tahoma" w:cs="Tahoma"/>
                <w:b/>
                <w:bCs/>
                <w:sz w:val="18"/>
                <w:szCs w:val="18"/>
              </w:rPr>
            </w:pPr>
            <w:r w:rsidRPr="00180A96">
              <w:rPr>
                <w:rFonts w:ascii="Tahoma" w:hAnsi="Tahoma" w:cs="Tahoma"/>
                <w:b/>
                <w:bCs/>
                <w:sz w:val="18"/>
                <w:szCs w:val="18"/>
              </w:rPr>
              <w:t>CARACTERISTICAS ESPECIFICAS</w:t>
            </w:r>
          </w:p>
        </w:tc>
      </w:tr>
      <w:tr w:rsidR="00BF2927" w:rsidRPr="00180A96" w14:paraId="6A3ACB54" w14:textId="77777777" w:rsidTr="00BF2927">
        <w:trPr>
          <w:trHeight w:val="20"/>
        </w:trPr>
        <w:tc>
          <w:tcPr>
            <w:tcW w:w="2405" w:type="dxa"/>
          </w:tcPr>
          <w:p w14:paraId="35AD6319"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SSL Inspection Throughput</w:t>
            </w:r>
          </w:p>
        </w:tc>
        <w:tc>
          <w:tcPr>
            <w:tcW w:w="6423" w:type="dxa"/>
          </w:tcPr>
          <w:p w14:paraId="57BF8AC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8 Gbps minimo.</w:t>
            </w:r>
          </w:p>
        </w:tc>
      </w:tr>
      <w:tr w:rsidR="00BF2927" w:rsidRPr="00180A96" w14:paraId="20C6B5FC" w14:textId="77777777" w:rsidTr="00BF2927">
        <w:trPr>
          <w:trHeight w:val="20"/>
        </w:trPr>
        <w:tc>
          <w:tcPr>
            <w:tcW w:w="2405" w:type="dxa"/>
          </w:tcPr>
          <w:p w14:paraId="6C973EB6"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Application Control Throughput</w:t>
            </w:r>
          </w:p>
        </w:tc>
        <w:tc>
          <w:tcPr>
            <w:tcW w:w="6423" w:type="dxa"/>
          </w:tcPr>
          <w:p w14:paraId="014DCD39"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28 Gbps minimo.</w:t>
            </w:r>
          </w:p>
        </w:tc>
      </w:tr>
      <w:tr w:rsidR="00BF2927" w:rsidRPr="00180A96" w14:paraId="35DCC06D" w14:textId="77777777" w:rsidTr="00BF2927">
        <w:trPr>
          <w:trHeight w:val="20"/>
        </w:trPr>
        <w:tc>
          <w:tcPr>
            <w:tcW w:w="2405" w:type="dxa"/>
          </w:tcPr>
          <w:p w14:paraId="024059D2"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CAPWAP Throughput</w:t>
            </w:r>
          </w:p>
        </w:tc>
        <w:tc>
          <w:tcPr>
            <w:tcW w:w="6423" w:type="dxa"/>
          </w:tcPr>
          <w:p w14:paraId="79C28106"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65 Gbps minimo.</w:t>
            </w:r>
          </w:p>
        </w:tc>
      </w:tr>
      <w:tr w:rsidR="00BF2927" w:rsidRPr="00180A96" w14:paraId="1F7BD7C7" w14:textId="77777777" w:rsidTr="00BF2927">
        <w:trPr>
          <w:trHeight w:val="20"/>
        </w:trPr>
        <w:tc>
          <w:tcPr>
            <w:tcW w:w="2405" w:type="dxa"/>
          </w:tcPr>
          <w:p w14:paraId="70CEE47F"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Dominios o contextos Virtuales </w:t>
            </w:r>
          </w:p>
        </w:tc>
        <w:tc>
          <w:tcPr>
            <w:tcW w:w="6423" w:type="dxa"/>
          </w:tcPr>
          <w:p w14:paraId="4C20C03E"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10 minimo.</w:t>
            </w:r>
          </w:p>
        </w:tc>
      </w:tr>
      <w:tr w:rsidR="00BF2927" w:rsidRPr="00180A96" w14:paraId="2893B76E" w14:textId="77777777" w:rsidTr="00BF2927">
        <w:trPr>
          <w:trHeight w:val="20"/>
        </w:trPr>
        <w:tc>
          <w:tcPr>
            <w:tcW w:w="2405" w:type="dxa"/>
          </w:tcPr>
          <w:p w14:paraId="6D11AB2E"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Tipos de configuración de Alta Disponibilidad</w:t>
            </w:r>
          </w:p>
        </w:tc>
        <w:tc>
          <w:tcPr>
            <w:tcW w:w="6423" w:type="dxa"/>
          </w:tcPr>
          <w:p w14:paraId="59E1054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Activo-Activo, Activo-Pasivo, Clustering.</w:t>
            </w:r>
          </w:p>
        </w:tc>
      </w:tr>
      <w:tr w:rsidR="00BF2927" w:rsidRPr="00180A96" w14:paraId="0121EC97" w14:textId="77777777" w:rsidTr="00BF2927">
        <w:trPr>
          <w:trHeight w:val="20"/>
        </w:trPr>
        <w:tc>
          <w:tcPr>
            <w:tcW w:w="2405" w:type="dxa"/>
          </w:tcPr>
          <w:p w14:paraId="45F0B38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Licenciamiento</w:t>
            </w:r>
          </w:p>
        </w:tc>
        <w:tc>
          <w:tcPr>
            <w:tcW w:w="6423" w:type="dxa"/>
          </w:tcPr>
          <w:p w14:paraId="3E232CB6"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Licenciamiento de al menos 36 meses para:</w:t>
            </w:r>
          </w:p>
          <w:p w14:paraId="66771B94"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IPS Service.</w:t>
            </w:r>
          </w:p>
          <w:p w14:paraId="0269F854"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Malware Protection</w:t>
            </w:r>
          </w:p>
          <w:p w14:paraId="36684FC9"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control de aplicaciones AC.</w:t>
            </w:r>
          </w:p>
          <w:p w14:paraId="5AC99E5F"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 xml:space="preserve">URL Filtering y Antispam. </w:t>
            </w:r>
          </w:p>
          <w:p w14:paraId="03CD96E1"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Sandbox Cloud.</w:t>
            </w:r>
          </w:p>
        </w:tc>
      </w:tr>
      <w:tr w:rsidR="00BF2927" w:rsidRPr="00180A96" w14:paraId="380BE124" w14:textId="77777777" w:rsidTr="0028771B">
        <w:trPr>
          <w:trHeight w:val="20"/>
        </w:trPr>
        <w:tc>
          <w:tcPr>
            <w:tcW w:w="0" w:type="auto"/>
            <w:gridSpan w:val="2"/>
          </w:tcPr>
          <w:p w14:paraId="0D7E0ED6" w14:textId="77777777" w:rsidR="00BF2927" w:rsidRPr="00180A96" w:rsidRDefault="00BF2927" w:rsidP="0028771B">
            <w:pPr>
              <w:rPr>
                <w:rFonts w:ascii="Tahoma" w:hAnsi="Tahoma" w:cs="Tahoma"/>
                <w:b/>
                <w:bCs/>
                <w:sz w:val="18"/>
                <w:szCs w:val="18"/>
              </w:rPr>
            </w:pPr>
            <w:r w:rsidRPr="00180A96">
              <w:rPr>
                <w:rFonts w:ascii="Tahoma" w:hAnsi="Tahoma" w:cs="Tahoma"/>
                <w:b/>
                <w:bCs/>
                <w:sz w:val="18"/>
                <w:szCs w:val="18"/>
              </w:rPr>
              <w:t>CARACTERÍSTICAS FÍSICAS</w:t>
            </w:r>
          </w:p>
        </w:tc>
      </w:tr>
      <w:tr w:rsidR="00BF2927" w:rsidRPr="00180A96" w14:paraId="249AF1DE" w14:textId="77777777" w:rsidTr="00BF2927">
        <w:trPr>
          <w:trHeight w:val="20"/>
        </w:trPr>
        <w:tc>
          <w:tcPr>
            <w:tcW w:w="2405" w:type="dxa"/>
          </w:tcPr>
          <w:p w14:paraId="3AC8E64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Temperatura de Operación</w:t>
            </w:r>
          </w:p>
        </w:tc>
        <w:tc>
          <w:tcPr>
            <w:tcW w:w="6423" w:type="dxa"/>
          </w:tcPr>
          <w:p w14:paraId="4837ED6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0° a 40°C</w:t>
            </w:r>
          </w:p>
        </w:tc>
      </w:tr>
      <w:tr w:rsidR="00BF2927" w:rsidRPr="00180A96" w14:paraId="3339C6BE" w14:textId="77777777" w:rsidTr="00BF2927">
        <w:trPr>
          <w:trHeight w:val="20"/>
        </w:trPr>
        <w:tc>
          <w:tcPr>
            <w:tcW w:w="2405" w:type="dxa"/>
          </w:tcPr>
          <w:p w14:paraId="673D91A3"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Humedad relativa de operación</w:t>
            </w:r>
          </w:p>
        </w:tc>
        <w:tc>
          <w:tcPr>
            <w:tcW w:w="6423" w:type="dxa"/>
          </w:tcPr>
          <w:p w14:paraId="4008F8B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5% – 90 % sin condensación.</w:t>
            </w:r>
          </w:p>
        </w:tc>
      </w:tr>
      <w:tr w:rsidR="00BF2927" w:rsidRPr="00180A96" w14:paraId="75895901" w14:textId="77777777" w:rsidTr="00BF2927">
        <w:trPr>
          <w:trHeight w:val="20"/>
        </w:trPr>
        <w:tc>
          <w:tcPr>
            <w:tcW w:w="2405" w:type="dxa"/>
          </w:tcPr>
          <w:p w14:paraId="4A8A2716"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Altitud de operación</w:t>
            </w:r>
          </w:p>
        </w:tc>
        <w:tc>
          <w:tcPr>
            <w:tcW w:w="6423" w:type="dxa"/>
          </w:tcPr>
          <w:p w14:paraId="310A5C72"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Hasta 3048 msnm.</w:t>
            </w:r>
          </w:p>
        </w:tc>
      </w:tr>
      <w:tr w:rsidR="00BF2927" w:rsidRPr="00180A96" w14:paraId="50C865C9" w14:textId="77777777" w:rsidTr="00BF2927">
        <w:trPr>
          <w:trHeight w:val="20"/>
        </w:trPr>
        <w:tc>
          <w:tcPr>
            <w:tcW w:w="2405" w:type="dxa"/>
          </w:tcPr>
          <w:p w14:paraId="3128622B"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Voltaje de entrada (alimentación) </w:t>
            </w:r>
          </w:p>
        </w:tc>
        <w:tc>
          <w:tcPr>
            <w:tcW w:w="6423" w:type="dxa"/>
          </w:tcPr>
          <w:p w14:paraId="754AC73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Fuente redundante (dos fuentes) 100 – 240v ac, 50/60 Hz.</w:t>
            </w:r>
          </w:p>
        </w:tc>
      </w:tr>
      <w:tr w:rsidR="00BF2927" w:rsidRPr="00180A96" w14:paraId="654510BD" w14:textId="77777777" w:rsidTr="00BF2927">
        <w:trPr>
          <w:trHeight w:val="20"/>
        </w:trPr>
        <w:tc>
          <w:tcPr>
            <w:tcW w:w="2405" w:type="dxa"/>
          </w:tcPr>
          <w:p w14:paraId="32F5B8D8"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Estandares y certificaciones </w:t>
            </w:r>
          </w:p>
        </w:tc>
        <w:tc>
          <w:tcPr>
            <w:tcW w:w="6423" w:type="dxa"/>
          </w:tcPr>
          <w:p w14:paraId="17C114BB"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USGv6/IPv6</w:t>
            </w:r>
          </w:p>
        </w:tc>
      </w:tr>
      <w:tr w:rsidR="00BF2927" w:rsidRPr="00180A96" w14:paraId="25C11913" w14:textId="77777777" w:rsidTr="00BF2927">
        <w:trPr>
          <w:trHeight w:val="20"/>
        </w:trPr>
        <w:tc>
          <w:tcPr>
            <w:tcW w:w="2405" w:type="dxa"/>
          </w:tcPr>
          <w:p w14:paraId="25A01574"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Accesorios</w:t>
            </w:r>
          </w:p>
        </w:tc>
        <w:tc>
          <w:tcPr>
            <w:tcW w:w="6423" w:type="dxa"/>
          </w:tcPr>
          <w:p w14:paraId="0963C11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El equipo debe incluir al menos:</w:t>
            </w:r>
          </w:p>
          <w:p w14:paraId="52F40AF7" w14:textId="77777777" w:rsidR="00BF2927" w:rsidRPr="00180A96" w:rsidRDefault="00BF2927" w:rsidP="00BF2927">
            <w:pPr>
              <w:pStyle w:val="Prrafodelista"/>
              <w:numPr>
                <w:ilvl w:val="0"/>
                <w:numId w:val="63"/>
              </w:numPr>
              <w:contextualSpacing/>
              <w:jc w:val="both"/>
              <w:rPr>
                <w:rFonts w:ascii="Tahoma" w:hAnsi="Tahoma" w:cs="Tahoma"/>
                <w:sz w:val="18"/>
                <w:szCs w:val="18"/>
              </w:rPr>
            </w:pPr>
            <w:r w:rsidRPr="00180A96">
              <w:rPr>
                <w:rFonts w:ascii="Tahoma" w:hAnsi="Tahoma" w:cs="Tahoma"/>
                <w:sz w:val="18"/>
                <w:szCs w:val="18"/>
              </w:rPr>
              <w:t>8 SFP+ 10GE.</w:t>
            </w:r>
          </w:p>
          <w:p w14:paraId="77557D9E" w14:textId="77777777" w:rsidR="00BF2927" w:rsidRPr="00180A96" w:rsidRDefault="00BF2927" w:rsidP="00BF2927">
            <w:pPr>
              <w:pStyle w:val="Prrafodelista"/>
              <w:numPr>
                <w:ilvl w:val="0"/>
                <w:numId w:val="63"/>
              </w:numPr>
              <w:contextualSpacing/>
              <w:jc w:val="both"/>
              <w:rPr>
                <w:rFonts w:ascii="Tahoma" w:hAnsi="Tahoma" w:cs="Tahoma"/>
                <w:sz w:val="18"/>
                <w:szCs w:val="18"/>
              </w:rPr>
            </w:pPr>
            <w:r w:rsidRPr="00180A96">
              <w:rPr>
                <w:rFonts w:ascii="Tahoma" w:hAnsi="Tahoma" w:cs="Tahoma"/>
                <w:sz w:val="18"/>
                <w:szCs w:val="18"/>
              </w:rPr>
              <w:t>8 SFP 1GE.</w:t>
            </w:r>
          </w:p>
        </w:tc>
      </w:tr>
      <w:tr w:rsidR="00BF2927" w:rsidRPr="00180A96" w14:paraId="461E6D45" w14:textId="77777777" w:rsidTr="00BF2927">
        <w:trPr>
          <w:trHeight w:val="20"/>
        </w:trPr>
        <w:tc>
          <w:tcPr>
            <w:tcW w:w="2405" w:type="dxa"/>
          </w:tcPr>
          <w:p w14:paraId="7BEBBF59" w14:textId="77777777" w:rsidR="00BF2927" w:rsidRPr="00180A96" w:rsidRDefault="00BF2927" w:rsidP="0028771B">
            <w:pPr>
              <w:tabs>
                <w:tab w:val="center" w:pos="1192"/>
              </w:tabs>
              <w:rPr>
                <w:rFonts w:ascii="Tahoma" w:hAnsi="Tahoma" w:cs="Tahoma"/>
                <w:b/>
                <w:sz w:val="18"/>
                <w:szCs w:val="18"/>
              </w:rPr>
            </w:pPr>
          </w:p>
          <w:p w14:paraId="1E18A42F" w14:textId="77777777" w:rsidR="00BF2927" w:rsidRPr="00180A96" w:rsidRDefault="00BF2927" w:rsidP="0028771B">
            <w:pPr>
              <w:tabs>
                <w:tab w:val="center" w:pos="1192"/>
              </w:tabs>
              <w:rPr>
                <w:rFonts w:ascii="Tahoma" w:hAnsi="Tahoma" w:cs="Tahoma"/>
                <w:b/>
                <w:sz w:val="18"/>
                <w:szCs w:val="18"/>
              </w:rPr>
            </w:pPr>
            <w:r w:rsidRPr="00180A96">
              <w:rPr>
                <w:rFonts w:ascii="Tahoma" w:hAnsi="Tahoma" w:cs="Tahoma"/>
                <w:b/>
                <w:sz w:val="18"/>
                <w:szCs w:val="18"/>
              </w:rPr>
              <w:lastRenderedPageBreak/>
              <w:t>Garantia y soporte</w:t>
            </w:r>
            <w:r w:rsidRPr="00180A96">
              <w:rPr>
                <w:rFonts w:ascii="Tahoma" w:hAnsi="Tahoma" w:cs="Tahoma"/>
                <w:b/>
                <w:sz w:val="18"/>
                <w:szCs w:val="18"/>
              </w:rPr>
              <w:tab/>
              <w:t>de hardware</w:t>
            </w:r>
          </w:p>
        </w:tc>
        <w:tc>
          <w:tcPr>
            <w:tcW w:w="6423" w:type="dxa"/>
          </w:tcPr>
          <w:p w14:paraId="325F537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lastRenderedPageBreak/>
              <w:t xml:space="preserve">Garantía y soporte mínimo de 36 meses a partir de la recepción física del equipo, proporcionados por el fabricante y respaldados por el proveedor. </w:t>
            </w:r>
          </w:p>
          <w:p w14:paraId="0E113B59"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lastRenderedPageBreak/>
              <w:t>El fabricante ofrecerá soporte 24x7 con una respuesta en una hora para problemas críticos y respuesta al siguiente día hábil para problemas no críticos, durante todo el periodo de 36 meses.</w:t>
            </w:r>
          </w:p>
        </w:tc>
      </w:tr>
    </w:tbl>
    <w:p w14:paraId="1852C2CA" w14:textId="77777777" w:rsidR="00BF2927" w:rsidRPr="00180A96" w:rsidRDefault="00BF2927" w:rsidP="00BF2927">
      <w:pPr>
        <w:contextualSpacing/>
        <w:jc w:val="both"/>
        <w:rPr>
          <w:rFonts w:ascii="Tahoma" w:hAnsi="Tahoma" w:cs="Tahoma"/>
          <w:sz w:val="20"/>
          <w:szCs w:val="20"/>
        </w:rPr>
      </w:pPr>
    </w:p>
    <w:p w14:paraId="3A07873D" w14:textId="77777777" w:rsidR="00BF2927" w:rsidRPr="00180A96" w:rsidRDefault="00BF2927" w:rsidP="00BF2927">
      <w:pPr>
        <w:ind w:left="-142" w:right="131"/>
        <w:rPr>
          <w:rFonts w:ascii="Tahoma" w:hAnsi="Tahoma" w:cs="Tahoma"/>
          <w:b/>
          <w:bCs/>
          <w:sz w:val="20"/>
          <w:szCs w:val="20"/>
          <w:u w:val="single"/>
        </w:rPr>
      </w:pPr>
      <w:r w:rsidRPr="00180A96">
        <w:rPr>
          <w:rFonts w:ascii="Tahoma" w:hAnsi="Tahoma" w:cs="Tahoma"/>
          <w:b/>
          <w:bCs/>
          <w:sz w:val="20"/>
          <w:szCs w:val="20"/>
          <w:u w:val="single"/>
        </w:rPr>
        <w:t>CONDICIONES ADICIONALES</w:t>
      </w:r>
    </w:p>
    <w:tbl>
      <w:tblPr>
        <w:tblW w:w="9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8"/>
      </w:tblGrid>
      <w:tr w:rsidR="00BF2927" w:rsidRPr="00180A96" w14:paraId="0E6EA9DF" w14:textId="77777777" w:rsidTr="0028771B">
        <w:trPr>
          <w:trHeight w:val="45"/>
        </w:trPr>
        <w:tc>
          <w:tcPr>
            <w:tcW w:w="9148" w:type="dxa"/>
            <w:noWrap/>
            <w:vAlign w:val="center"/>
          </w:tcPr>
          <w:p w14:paraId="4DDC106B" w14:textId="77777777" w:rsidR="00BF2927" w:rsidRPr="00180A96" w:rsidRDefault="00BF2927" w:rsidP="0028771B">
            <w:pPr>
              <w:ind w:left="73" w:right="131"/>
              <w:rPr>
                <w:rFonts w:ascii="Tahoma" w:hAnsi="Tahoma" w:cs="Tahoma"/>
                <w:b/>
                <w:bCs/>
                <w:sz w:val="18"/>
                <w:szCs w:val="18"/>
              </w:rPr>
            </w:pPr>
            <w:r w:rsidRPr="00180A96">
              <w:rPr>
                <w:rFonts w:ascii="Tahoma" w:hAnsi="Tahoma" w:cs="Tahoma"/>
                <w:b/>
                <w:bCs/>
                <w:sz w:val="18"/>
                <w:szCs w:val="18"/>
              </w:rPr>
              <w:t>PLAZO DE ENTREGA</w:t>
            </w:r>
          </w:p>
        </w:tc>
      </w:tr>
      <w:tr w:rsidR="00BF2927" w:rsidRPr="00180A96" w14:paraId="74046CAC" w14:textId="77777777" w:rsidTr="0028771B">
        <w:trPr>
          <w:trHeight w:val="45"/>
        </w:trPr>
        <w:tc>
          <w:tcPr>
            <w:tcW w:w="9148" w:type="dxa"/>
            <w:noWrap/>
            <w:vAlign w:val="center"/>
          </w:tcPr>
          <w:p w14:paraId="4677910D" w14:textId="77777777" w:rsidR="00BF2927" w:rsidRPr="00180A96" w:rsidRDefault="00BF2927" w:rsidP="0028771B">
            <w:pPr>
              <w:ind w:left="73" w:right="131"/>
              <w:jc w:val="both"/>
              <w:rPr>
                <w:rFonts w:ascii="Tahoma" w:hAnsi="Tahoma" w:cs="Tahoma"/>
                <w:b/>
                <w:bCs/>
                <w:sz w:val="18"/>
                <w:szCs w:val="18"/>
              </w:rPr>
            </w:pPr>
            <w:r w:rsidRPr="00180A96">
              <w:rPr>
                <w:rFonts w:ascii="Tahoma" w:hAnsi="Tahoma" w:cs="Tahoma"/>
                <w:sz w:val="18"/>
                <w:szCs w:val="18"/>
              </w:rPr>
              <w:t>Se considera el periodo de entrega (45) días calendario a partir del día siguiente hábil de la firma de contrato, para la entrega de los firewalls de borde.</w:t>
            </w:r>
          </w:p>
        </w:tc>
      </w:tr>
      <w:tr w:rsidR="00BF2927" w:rsidRPr="00180A96" w14:paraId="263829E5" w14:textId="77777777" w:rsidTr="0028771B">
        <w:trPr>
          <w:trHeight w:val="45"/>
        </w:trPr>
        <w:tc>
          <w:tcPr>
            <w:tcW w:w="9148" w:type="dxa"/>
            <w:noWrap/>
            <w:vAlign w:val="center"/>
          </w:tcPr>
          <w:p w14:paraId="68C9F13A" w14:textId="77777777" w:rsidR="00BF2927" w:rsidRPr="00180A96" w:rsidRDefault="00BF2927" w:rsidP="0028771B">
            <w:pPr>
              <w:ind w:left="73" w:right="131"/>
              <w:rPr>
                <w:rFonts w:ascii="Tahoma" w:hAnsi="Tahoma" w:cs="Tahoma"/>
                <w:sz w:val="18"/>
                <w:szCs w:val="18"/>
              </w:rPr>
            </w:pPr>
            <w:r w:rsidRPr="00180A96">
              <w:rPr>
                <w:rFonts w:ascii="Tahoma" w:hAnsi="Tahoma" w:cs="Tahoma"/>
                <w:b/>
                <w:bCs/>
                <w:sz w:val="18"/>
                <w:szCs w:val="18"/>
              </w:rPr>
              <w:t>LUGAR DE ENTREGA</w:t>
            </w:r>
          </w:p>
        </w:tc>
      </w:tr>
      <w:tr w:rsidR="00BF2927" w:rsidRPr="00180A96" w14:paraId="07609D94" w14:textId="77777777" w:rsidTr="0028771B">
        <w:trPr>
          <w:trHeight w:val="45"/>
        </w:trPr>
        <w:tc>
          <w:tcPr>
            <w:tcW w:w="9148" w:type="dxa"/>
            <w:noWrap/>
            <w:vAlign w:val="center"/>
          </w:tcPr>
          <w:p w14:paraId="53ABF847" w14:textId="77777777" w:rsidR="00BF2927" w:rsidRPr="00180A96" w:rsidRDefault="00BF2927" w:rsidP="0028771B">
            <w:pPr>
              <w:ind w:left="73" w:right="131"/>
              <w:jc w:val="both"/>
              <w:rPr>
                <w:rFonts w:ascii="Tahoma" w:hAnsi="Tahoma" w:cs="Tahoma"/>
                <w:sz w:val="18"/>
                <w:szCs w:val="18"/>
              </w:rPr>
            </w:pPr>
            <w:r w:rsidRPr="00180A96">
              <w:rPr>
                <w:rFonts w:ascii="Tahoma" w:hAnsi="Tahoma" w:cs="Tahoma"/>
                <w:sz w:val="18"/>
                <w:szCs w:val="18"/>
              </w:rPr>
              <w:t>El proveedor deberá realizar la entrega de los firewalls de borde en las oficinas centrales de ENDE ubicado en la ciudad de Cochabamba, calle Colombia N° 655 entre Falsuri y Suipacha.</w:t>
            </w:r>
          </w:p>
        </w:tc>
      </w:tr>
      <w:tr w:rsidR="00BF2927" w:rsidRPr="00180A96" w14:paraId="66287B7A" w14:textId="77777777" w:rsidTr="0028771B">
        <w:trPr>
          <w:trHeight w:val="45"/>
        </w:trPr>
        <w:tc>
          <w:tcPr>
            <w:tcW w:w="9148" w:type="dxa"/>
            <w:noWrap/>
            <w:vAlign w:val="center"/>
          </w:tcPr>
          <w:p w14:paraId="2089EBD1" w14:textId="77777777" w:rsidR="00BF2927" w:rsidRPr="00180A96" w:rsidRDefault="00BF2927" w:rsidP="0028771B">
            <w:pPr>
              <w:ind w:left="73" w:right="131"/>
              <w:rPr>
                <w:rFonts w:ascii="Tahoma" w:hAnsi="Tahoma" w:cs="Tahoma"/>
                <w:sz w:val="18"/>
                <w:szCs w:val="18"/>
              </w:rPr>
            </w:pPr>
            <w:r w:rsidRPr="00180A96">
              <w:rPr>
                <w:rFonts w:ascii="Tahoma" w:hAnsi="Tahoma" w:cs="Tahoma"/>
                <w:b/>
                <w:bCs/>
                <w:sz w:val="18"/>
                <w:szCs w:val="18"/>
              </w:rPr>
              <w:t>FORMA DE PAGO</w:t>
            </w:r>
          </w:p>
        </w:tc>
      </w:tr>
      <w:tr w:rsidR="00BF2927" w:rsidRPr="00180A96" w14:paraId="763BD311" w14:textId="77777777" w:rsidTr="0028771B">
        <w:trPr>
          <w:trHeight w:val="45"/>
        </w:trPr>
        <w:tc>
          <w:tcPr>
            <w:tcW w:w="9148" w:type="dxa"/>
            <w:noWrap/>
            <w:vAlign w:val="center"/>
          </w:tcPr>
          <w:p w14:paraId="3A15ED42" w14:textId="77777777" w:rsidR="00BF2927" w:rsidRPr="00180A96" w:rsidRDefault="00BF2927" w:rsidP="0028771B">
            <w:pPr>
              <w:ind w:left="73" w:right="131"/>
              <w:jc w:val="both"/>
              <w:rPr>
                <w:rFonts w:ascii="Tahoma" w:hAnsi="Tahoma" w:cs="Tahoma"/>
                <w:sz w:val="18"/>
                <w:szCs w:val="18"/>
              </w:rPr>
            </w:pPr>
            <w:r w:rsidRPr="00180A96">
              <w:rPr>
                <w:rFonts w:ascii="Tahoma" w:hAnsi="Tahoma" w:cs="Tahoma"/>
                <w:sz w:val="18"/>
                <w:szCs w:val="18"/>
              </w:rPr>
              <w:t>El pago se efectuará mediante la emisión de un cheque intransferible a la orden del proveedor contra entrega total y definitiva de todos los bienes adjudicados a conformidad de ENDE en el lugar dispuesto para la entrega.</w:t>
            </w:r>
          </w:p>
        </w:tc>
      </w:tr>
      <w:tr w:rsidR="00BF2927" w:rsidRPr="00180A96" w14:paraId="2996D571" w14:textId="77777777" w:rsidTr="0028771B">
        <w:trPr>
          <w:trHeight w:val="45"/>
        </w:trPr>
        <w:tc>
          <w:tcPr>
            <w:tcW w:w="9148" w:type="dxa"/>
            <w:noWrap/>
            <w:vAlign w:val="center"/>
          </w:tcPr>
          <w:p w14:paraId="701D2810" w14:textId="77777777" w:rsidR="00BF2927" w:rsidRPr="00180A96" w:rsidRDefault="00BF2927" w:rsidP="0028771B">
            <w:pPr>
              <w:ind w:left="73" w:right="131"/>
              <w:rPr>
                <w:rFonts w:ascii="Tahoma" w:hAnsi="Tahoma" w:cs="Tahoma"/>
                <w:sz w:val="18"/>
                <w:szCs w:val="18"/>
              </w:rPr>
            </w:pPr>
            <w:r w:rsidRPr="00180A96">
              <w:rPr>
                <w:rFonts w:ascii="Tahoma" w:hAnsi="Tahoma" w:cs="Tahoma"/>
                <w:b/>
                <w:bCs/>
                <w:sz w:val="18"/>
                <w:szCs w:val="18"/>
              </w:rPr>
              <w:t>REPRESENTACION DE FABRICA</w:t>
            </w:r>
          </w:p>
        </w:tc>
      </w:tr>
      <w:tr w:rsidR="00BF2927" w:rsidRPr="00180A96" w14:paraId="49D595BF" w14:textId="77777777" w:rsidTr="0028771B">
        <w:trPr>
          <w:trHeight w:val="45"/>
        </w:trPr>
        <w:tc>
          <w:tcPr>
            <w:tcW w:w="9148" w:type="dxa"/>
            <w:noWrap/>
            <w:vAlign w:val="center"/>
          </w:tcPr>
          <w:p w14:paraId="1A870B9F" w14:textId="77777777" w:rsidR="00BF2927" w:rsidRPr="00180A96" w:rsidRDefault="00BF2927" w:rsidP="0028771B">
            <w:pPr>
              <w:ind w:left="73" w:right="131"/>
              <w:jc w:val="both"/>
              <w:rPr>
                <w:rFonts w:ascii="Tahoma" w:hAnsi="Tahoma" w:cs="Tahoma"/>
                <w:sz w:val="18"/>
                <w:szCs w:val="18"/>
              </w:rPr>
            </w:pPr>
            <w:r w:rsidRPr="00180A96">
              <w:rPr>
                <w:rFonts w:ascii="Tahoma" w:hAnsi="Tahoma" w:cs="Tahoma"/>
                <w:sz w:val="18"/>
                <w:szCs w:val="18"/>
              </w:rPr>
              <w:t>El proponente debe presentar un documento que acredite su representación oficial del fabricante de la solución ofertada, incluyendo al menos una certificación de nivel PARTNER.</w:t>
            </w:r>
          </w:p>
        </w:tc>
      </w:tr>
      <w:tr w:rsidR="00BF2927" w:rsidRPr="00180A96" w14:paraId="76089B22" w14:textId="77777777" w:rsidTr="0028771B">
        <w:trPr>
          <w:trHeight w:val="45"/>
        </w:trPr>
        <w:tc>
          <w:tcPr>
            <w:tcW w:w="9148" w:type="dxa"/>
            <w:noWrap/>
            <w:vAlign w:val="center"/>
          </w:tcPr>
          <w:p w14:paraId="21DEA910" w14:textId="77777777" w:rsidR="00BF2927" w:rsidRPr="00180A96" w:rsidRDefault="00BF2927" w:rsidP="0028771B">
            <w:pPr>
              <w:ind w:left="73" w:right="131"/>
              <w:rPr>
                <w:rFonts w:ascii="Tahoma" w:hAnsi="Tahoma" w:cs="Tahoma"/>
                <w:sz w:val="18"/>
                <w:szCs w:val="18"/>
              </w:rPr>
            </w:pPr>
            <w:r w:rsidRPr="00180A96">
              <w:rPr>
                <w:rFonts w:ascii="Tahoma" w:hAnsi="Tahoma" w:cs="Tahoma"/>
                <w:b/>
                <w:sz w:val="18"/>
                <w:szCs w:val="18"/>
              </w:rPr>
              <w:t>PERSONAL REQUERIDO</w:t>
            </w:r>
          </w:p>
        </w:tc>
      </w:tr>
      <w:tr w:rsidR="00BF2927" w:rsidRPr="00180A96" w14:paraId="4AD796F5" w14:textId="77777777" w:rsidTr="0028771B">
        <w:trPr>
          <w:trHeight w:val="45"/>
        </w:trPr>
        <w:tc>
          <w:tcPr>
            <w:tcW w:w="9148" w:type="dxa"/>
            <w:noWrap/>
            <w:vAlign w:val="center"/>
          </w:tcPr>
          <w:p w14:paraId="43345CC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El proponente debe proporcionar soporte técnico mediante personal que posea certificaciones vigentes emitidas por el fabricante de la solución ofertada. Además, deberá adjuntar en la presentación de la propuesta fotocopias de los certificados vigentes de al menos dos personas.</w:t>
            </w:r>
          </w:p>
        </w:tc>
      </w:tr>
      <w:tr w:rsidR="00BF2927" w:rsidRPr="00180A96" w14:paraId="2C7D7E11" w14:textId="77777777" w:rsidTr="0028771B">
        <w:trPr>
          <w:trHeight w:val="45"/>
        </w:trPr>
        <w:tc>
          <w:tcPr>
            <w:tcW w:w="9148" w:type="dxa"/>
            <w:noWrap/>
            <w:vAlign w:val="center"/>
          </w:tcPr>
          <w:p w14:paraId="4BC700FB" w14:textId="77777777" w:rsidR="00BF2927" w:rsidRPr="00180A96" w:rsidRDefault="00BF2927" w:rsidP="0028771B">
            <w:pPr>
              <w:ind w:left="73" w:right="131"/>
              <w:rPr>
                <w:rFonts w:ascii="Tahoma" w:hAnsi="Tahoma" w:cs="Tahoma"/>
                <w:sz w:val="18"/>
                <w:szCs w:val="18"/>
              </w:rPr>
            </w:pPr>
            <w:r w:rsidRPr="00180A96">
              <w:rPr>
                <w:rFonts w:ascii="Tahoma" w:hAnsi="Tahoma" w:cs="Tahoma"/>
                <w:b/>
                <w:sz w:val="18"/>
                <w:szCs w:val="18"/>
              </w:rPr>
              <w:t>PRECIO DE LA PROPUESTA</w:t>
            </w:r>
          </w:p>
        </w:tc>
      </w:tr>
      <w:tr w:rsidR="00BF2927" w:rsidRPr="00180A96" w14:paraId="4E8B504E" w14:textId="77777777" w:rsidTr="0028771B">
        <w:trPr>
          <w:trHeight w:val="45"/>
        </w:trPr>
        <w:tc>
          <w:tcPr>
            <w:tcW w:w="9148" w:type="dxa"/>
            <w:noWrap/>
            <w:vAlign w:val="center"/>
          </w:tcPr>
          <w:p w14:paraId="655A26B1" w14:textId="77777777" w:rsidR="00BF2927" w:rsidRPr="00180A96" w:rsidRDefault="00BF2927" w:rsidP="0028771B">
            <w:pPr>
              <w:ind w:left="73" w:right="131"/>
              <w:jc w:val="both"/>
              <w:rPr>
                <w:rFonts w:ascii="Tahoma" w:hAnsi="Tahoma" w:cs="Tahoma"/>
                <w:sz w:val="18"/>
                <w:szCs w:val="18"/>
              </w:rPr>
            </w:pPr>
            <w:r w:rsidRPr="00180A96">
              <w:rPr>
                <w:rFonts w:ascii="Tahoma" w:hAnsi="Tahoma" w:cs="Tahoma"/>
                <w:sz w:val="18"/>
                <w:szCs w:val="18"/>
              </w:rPr>
              <w:t>El precio de la propuesta, deberá incluir todos los costos hasta la disposición final (entrega en el sitio definido) de la totalidad de los bienes que formen parte de la propuesta, incluidos todos los impuestos de Ley mediante la emisión de la correspondiente factura.</w:t>
            </w:r>
          </w:p>
        </w:tc>
      </w:tr>
      <w:tr w:rsidR="00BF2927" w:rsidRPr="00180A96" w14:paraId="5074F948" w14:textId="77777777" w:rsidTr="0028771B">
        <w:trPr>
          <w:trHeight w:val="45"/>
        </w:trPr>
        <w:tc>
          <w:tcPr>
            <w:tcW w:w="9148" w:type="dxa"/>
            <w:noWrap/>
            <w:vAlign w:val="center"/>
          </w:tcPr>
          <w:p w14:paraId="5194B1C7" w14:textId="77777777" w:rsidR="00BF2927" w:rsidRPr="00180A96" w:rsidRDefault="00BF2927" w:rsidP="0028771B">
            <w:pPr>
              <w:rPr>
                <w:rFonts w:ascii="Tahoma" w:hAnsi="Tahoma" w:cs="Tahoma"/>
                <w:b/>
                <w:bCs/>
                <w:sz w:val="18"/>
                <w:szCs w:val="18"/>
              </w:rPr>
            </w:pPr>
            <w:r w:rsidRPr="00180A96">
              <w:rPr>
                <w:rFonts w:ascii="Tahoma" w:hAnsi="Tahoma" w:cs="Tahoma"/>
                <w:b/>
                <w:bCs/>
                <w:sz w:val="18"/>
                <w:szCs w:val="18"/>
              </w:rPr>
              <w:t xml:space="preserve">METODO DE SELECCIÓN </w:t>
            </w:r>
          </w:p>
        </w:tc>
      </w:tr>
      <w:tr w:rsidR="00BF2927" w:rsidRPr="00180A96" w14:paraId="4485165A" w14:textId="77777777" w:rsidTr="0028771B">
        <w:trPr>
          <w:trHeight w:val="45"/>
        </w:trPr>
        <w:tc>
          <w:tcPr>
            <w:tcW w:w="9148" w:type="dxa"/>
            <w:noWrap/>
            <w:vAlign w:val="center"/>
          </w:tcPr>
          <w:p w14:paraId="328C1EC4" w14:textId="77777777" w:rsidR="00BF2927" w:rsidRPr="00180A96" w:rsidRDefault="00BF2927" w:rsidP="0028771B">
            <w:pPr>
              <w:rPr>
                <w:rFonts w:ascii="Tahoma" w:hAnsi="Tahoma" w:cs="Tahoma"/>
                <w:sz w:val="18"/>
                <w:szCs w:val="18"/>
              </w:rPr>
            </w:pPr>
            <w:r w:rsidRPr="00180A96">
              <w:rPr>
                <w:rFonts w:ascii="Tahoma" w:hAnsi="Tahoma" w:cs="Tahoma"/>
                <w:sz w:val="18"/>
                <w:szCs w:val="18"/>
              </w:rPr>
              <w:t xml:space="preserve">Precio Evaluado Más Bajo     </w:t>
            </w:r>
          </w:p>
        </w:tc>
      </w:tr>
      <w:tr w:rsidR="00BF2927" w:rsidRPr="00180A96" w14:paraId="52921031" w14:textId="77777777" w:rsidTr="0028771B">
        <w:trPr>
          <w:trHeight w:val="45"/>
        </w:trPr>
        <w:tc>
          <w:tcPr>
            <w:tcW w:w="9148" w:type="dxa"/>
            <w:noWrap/>
            <w:vAlign w:val="center"/>
          </w:tcPr>
          <w:p w14:paraId="40B749AC" w14:textId="77777777" w:rsidR="00BF2927" w:rsidRPr="00180A96" w:rsidRDefault="00BF2927" w:rsidP="0028771B">
            <w:pPr>
              <w:rPr>
                <w:rFonts w:ascii="Tahoma" w:hAnsi="Tahoma" w:cs="Tahoma"/>
                <w:b/>
                <w:bCs/>
                <w:sz w:val="18"/>
                <w:szCs w:val="18"/>
              </w:rPr>
            </w:pPr>
            <w:r w:rsidRPr="00180A96">
              <w:rPr>
                <w:rFonts w:ascii="Tahoma" w:hAnsi="Tahoma" w:cs="Tahoma"/>
                <w:b/>
                <w:bCs/>
                <w:sz w:val="18"/>
                <w:szCs w:val="18"/>
              </w:rPr>
              <w:t>MODALIDAD DE ADJUDICACIÓN.</w:t>
            </w:r>
          </w:p>
        </w:tc>
      </w:tr>
      <w:tr w:rsidR="00BF2927" w:rsidRPr="00180A96" w14:paraId="0E7E7CE1" w14:textId="77777777" w:rsidTr="0028771B">
        <w:trPr>
          <w:trHeight w:val="45"/>
        </w:trPr>
        <w:tc>
          <w:tcPr>
            <w:tcW w:w="9148" w:type="dxa"/>
            <w:noWrap/>
            <w:vAlign w:val="center"/>
          </w:tcPr>
          <w:p w14:paraId="4884174B" w14:textId="77777777" w:rsidR="00BF2927" w:rsidRPr="00180A96" w:rsidRDefault="00BF2927" w:rsidP="0028771B">
            <w:pPr>
              <w:rPr>
                <w:rFonts w:ascii="Tahoma" w:hAnsi="Tahoma" w:cs="Tahoma"/>
                <w:sz w:val="18"/>
                <w:szCs w:val="18"/>
              </w:rPr>
            </w:pPr>
            <w:r w:rsidRPr="00180A96">
              <w:rPr>
                <w:rFonts w:ascii="Tahoma" w:hAnsi="Tahoma" w:cs="Tahoma"/>
                <w:sz w:val="18"/>
                <w:szCs w:val="18"/>
              </w:rPr>
              <w:t>Adjudicación se realizará por el total.</w:t>
            </w:r>
          </w:p>
        </w:tc>
      </w:tr>
      <w:tr w:rsidR="00BF2927" w:rsidRPr="00180A96" w14:paraId="255BEE68" w14:textId="77777777" w:rsidTr="0028771B">
        <w:trPr>
          <w:trHeight w:val="45"/>
        </w:trPr>
        <w:tc>
          <w:tcPr>
            <w:tcW w:w="9148" w:type="dxa"/>
            <w:noWrap/>
            <w:vAlign w:val="center"/>
          </w:tcPr>
          <w:p w14:paraId="2589750B" w14:textId="77777777" w:rsidR="00BF2927" w:rsidRPr="00180A96" w:rsidRDefault="00BF2927" w:rsidP="0028771B">
            <w:pPr>
              <w:rPr>
                <w:rFonts w:ascii="Tahoma" w:hAnsi="Tahoma" w:cs="Tahoma"/>
                <w:b/>
                <w:color w:val="000000"/>
                <w:sz w:val="18"/>
                <w:szCs w:val="18"/>
              </w:rPr>
            </w:pPr>
            <w:r w:rsidRPr="00180A96">
              <w:rPr>
                <w:rFonts w:ascii="Tahoma" w:hAnsi="Tahoma" w:cs="Tahoma"/>
                <w:b/>
                <w:color w:val="000000"/>
                <w:sz w:val="18"/>
                <w:szCs w:val="18"/>
              </w:rPr>
              <w:t>GARANTIA DE CUMPLIMIENTO DE CONTRATO</w:t>
            </w:r>
          </w:p>
        </w:tc>
      </w:tr>
      <w:tr w:rsidR="00BF2927" w:rsidRPr="00180A96" w14:paraId="7EAD5DE5" w14:textId="77777777" w:rsidTr="0028771B">
        <w:trPr>
          <w:trHeight w:val="45"/>
        </w:trPr>
        <w:tc>
          <w:tcPr>
            <w:tcW w:w="9148" w:type="dxa"/>
            <w:noWrap/>
            <w:vAlign w:val="center"/>
          </w:tcPr>
          <w:p w14:paraId="52D5C33A"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Para la suscripción de contrato de acuerdo con lo establecido en el Parágrafo II del Artículo 20 de las NB-SABS, el proponente decidirá el tipo de garantía a presentar entre ellos:</w:t>
            </w:r>
          </w:p>
          <w:p w14:paraId="6DAF71CB"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r>
      <w:tr w:rsidR="00BF2927" w:rsidRPr="00180A96" w14:paraId="595B57F4" w14:textId="77777777" w:rsidTr="0028771B">
        <w:trPr>
          <w:trHeight w:val="45"/>
        </w:trPr>
        <w:tc>
          <w:tcPr>
            <w:tcW w:w="9148" w:type="dxa"/>
            <w:noWrap/>
            <w:vAlign w:val="center"/>
          </w:tcPr>
          <w:p w14:paraId="5BF822C9"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PRECIO REFERENCIAL</w:t>
            </w:r>
          </w:p>
        </w:tc>
      </w:tr>
      <w:tr w:rsidR="00BF2927" w:rsidRPr="00180A96" w14:paraId="538D282C" w14:textId="77777777" w:rsidTr="0028771B">
        <w:trPr>
          <w:trHeight w:val="45"/>
        </w:trPr>
        <w:tc>
          <w:tcPr>
            <w:tcW w:w="9148" w:type="dxa"/>
            <w:noWrap/>
            <w:vAlign w:val="center"/>
          </w:tcPr>
          <w:p w14:paraId="204A0ACD" w14:textId="77777777" w:rsidR="00BF2927" w:rsidRPr="00180A96" w:rsidRDefault="00BF2927" w:rsidP="0028771B">
            <w:pPr>
              <w:rPr>
                <w:rFonts w:ascii="Tahoma" w:hAnsi="Tahoma" w:cs="Tahoma"/>
                <w:color w:val="000000"/>
                <w:sz w:val="18"/>
                <w:szCs w:val="18"/>
              </w:rPr>
            </w:pPr>
            <w:r w:rsidRPr="00180A96">
              <w:rPr>
                <w:rFonts w:ascii="Tahoma" w:hAnsi="Tahoma" w:cs="Tahoma"/>
                <w:color w:val="000000"/>
                <w:sz w:val="18"/>
                <w:szCs w:val="18"/>
              </w:rPr>
              <w:t>El precio referencial es de Bs.838.773,96(Ochocientos treinta y ocho mil setecientos setenta y tres 96/100 bolivianos)</w:t>
            </w:r>
          </w:p>
        </w:tc>
      </w:tr>
    </w:tbl>
    <w:p w14:paraId="3B907095" w14:textId="77777777" w:rsidR="00844235" w:rsidRPr="00180A96" w:rsidRDefault="00844235" w:rsidP="00844235">
      <w:pPr>
        <w:widowControl w:val="0"/>
        <w:autoSpaceDE w:val="0"/>
        <w:autoSpaceDN w:val="0"/>
        <w:adjustRightInd w:val="0"/>
        <w:rPr>
          <w:rFonts w:ascii="Tahoma" w:hAnsi="Tahoma" w:cs="Tahoma"/>
          <w:b/>
          <w:bCs/>
          <w:sz w:val="20"/>
          <w:szCs w:val="20"/>
        </w:rPr>
      </w:pPr>
    </w:p>
    <w:p w14:paraId="0796288E" w14:textId="77777777" w:rsidR="00844235" w:rsidRPr="00180A96" w:rsidRDefault="00844235" w:rsidP="00844235">
      <w:pPr>
        <w:widowControl w:val="0"/>
        <w:autoSpaceDE w:val="0"/>
        <w:autoSpaceDN w:val="0"/>
        <w:adjustRightInd w:val="0"/>
        <w:rPr>
          <w:rFonts w:ascii="Tahoma" w:hAnsi="Tahoma" w:cs="Tahoma"/>
          <w:b/>
          <w:bCs/>
          <w:sz w:val="20"/>
          <w:szCs w:val="20"/>
        </w:rPr>
      </w:pPr>
    </w:p>
    <w:p w14:paraId="2BC31B37" w14:textId="77777777" w:rsidR="00844235" w:rsidRPr="00180A96" w:rsidRDefault="00844235" w:rsidP="00844235">
      <w:pPr>
        <w:widowControl w:val="0"/>
        <w:autoSpaceDE w:val="0"/>
        <w:autoSpaceDN w:val="0"/>
        <w:adjustRightInd w:val="0"/>
        <w:rPr>
          <w:rFonts w:ascii="Tahoma" w:hAnsi="Tahoma" w:cs="Tahoma"/>
          <w:b/>
          <w:bCs/>
          <w:sz w:val="20"/>
          <w:szCs w:val="20"/>
        </w:rPr>
      </w:pPr>
    </w:p>
    <w:p w14:paraId="7F076AB5" w14:textId="77777777" w:rsidR="00D80848" w:rsidRPr="00180A96" w:rsidRDefault="00D80848" w:rsidP="00A72FB0">
      <w:pPr>
        <w:jc w:val="both"/>
        <w:rPr>
          <w:rFonts w:cs="Arial"/>
          <w:b/>
          <w:sz w:val="18"/>
          <w:szCs w:val="18"/>
        </w:rPr>
      </w:pPr>
    </w:p>
    <w:p w14:paraId="7E78B66B" w14:textId="77777777" w:rsidR="00507E2B" w:rsidRPr="00180A96" w:rsidRDefault="00507E2B" w:rsidP="00A72FB0">
      <w:pPr>
        <w:jc w:val="both"/>
        <w:rPr>
          <w:rFonts w:cs="Arial"/>
          <w:b/>
          <w:sz w:val="18"/>
          <w:szCs w:val="18"/>
        </w:rPr>
      </w:pPr>
    </w:p>
    <w:p w14:paraId="75ACFCF6" w14:textId="77777777" w:rsidR="00507E2B" w:rsidRPr="00180A96" w:rsidRDefault="00507E2B" w:rsidP="00A72FB0">
      <w:pPr>
        <w:jc w:val="both"/>
        <w:rPr>
          <w:rFonts w:cs="Arial"/>
          <w:b/>
          <w:sz w:val="18"/>
          <w:szCs w:val="18"/>
        </w:rPr>
      </w:pPr>
    </w:p>
    <w:p w14:paraId="00EEE32C" w14:textId="77777777" w:rsidR="00507E2B" w:rsidRPr="00180A96" w:rsidRDefault="00507E2B" w:rsidP="00A72FB0">
      <w:pPr>
        <w:jc w:val="both"/>
        <w:rPr>
          <w:rFonts w:cs="Arial"/>
          <w:b/>
          <w:sz w:val="18"/>
          <w:szCs w:val="18"/>
        </w:rPr>
      </w:pPr>
    </w:p>
    <w:p w14:paraId="423F3380" w14:textId="77777777" w:rsidR="00507E2B" w:rsidRPr="00180A96" w:rsidRDefault="00507E2B" w:rsidP="00A72FB0">
      <w:pPr>
        <w:jc w:val="both"/>
        <w:rPr>
          <w:rFonts w:cs="Arial"/>
          <w:b/>
          <w:sz w:val="18"/>
          <w:szCs w:val="18"/>
        </w:rPr>
      </w:pPr>
    </w:p>
    <w:p w14:paraId="704F8CFB" w14:textId="77777777" w:rsidR="00507E2B" w:rsidRPr="00180A96" w:rsidRDefault="00507E2B" w:rsidP="00A72FB0">
      <w:pPr>
        <w:jc w:val="both"/>
        <w:rPr>
          <w:rFonts w:cs="Arial"/>
          <w:b/>
          <w:sz w:val="18"/>
          <w:szCs w:val="18"/>
        </w:rPr>
      </w:pPr>
    </w:p>
    <w:p w14:paraId="5C1F2267" w14:textId="77777777" w:rsidR="00507E2B" w:rsidRPr="00180A96" w:rsidRDefault="00507E2B" w:rsidP="00A72FB0">
      <w:pPr>
        <w:jc w:val="both"/>
        <w:rPr>
          <w:rFonts w:cs="Arial"/>
          <w:b/>
          <w:sz w:val="18"/>
          <w:szCs w:val="18"/>
        </w:rPr>
      </w:pPr>
    </w:p>
    <w:p w14:paraId="55269380" w14:textId="77777777" w:rsidR="00507E2B" w:rsidRPr="00180A96" w:rsidRDefault="00507E2B" w:rsidP="00A72FB0">
      <w:pPr>
        <w:jc w:val="both"/>
        <w:rPr>
          <w:rFonts w:cs="Arial"/>
          <w:b/>
          <w:sz w:val="18"/>
          <w:szCs w:val="18"/>
        </w:rPr>
      </w:pPr>
    </w:p>
    <w:p w14:paraId="4C929A46" w14:textId="77777777" w:rsidR="00B30D94" w:rsidRPr="00180A96" w:rsidRDefault="00B30D94" w:rsidP="00A72FB0">
      <w:pPr>
        <w:jc w:val="both"/>
        <w:rPr>
          <w:rFonts w:cs="Arial"/>
          <w:b/>
          <w:sz w:val="18"/>
          <w:szCs w:val="18"/>
        </w:rPr>
      </w:pPr>
    </w:p>
    <w:p w14:paraId="7671BACE" w14:textId="77777777" w:rsidR="00844235" w:rsidRPr="00180A96" w:rsidRDefault="00844235" w:rsidP="00A72FB0">
      <w:pPr>
        <w:jc w:val="both"/>
        <w:rPr>
          <w:rFonts w:cs="Arial"/>
          <w:b/>
          <w:sz w:val="18"/>
          <w:szCs w:val="18"/>
        </w:rPr>
      </w:pPr>
    </w:p>
    <w:p w14:paraId="563FD9F0" w14:textId="77777777" w:rsidR="00BF2927" w:rsidRPr="00180A96" w:rsidRDefault="00BF2927" w:rsidP="00A72FB0">
      <w:pPr>
        <w:jc w:val="both"/>
        <w:rPr>
          <w:rFonts w:cs="Arial"/>
          <w:b/>
          <w:sz w:val="18"/>
          <w:szCs w:val="18"/>
        </w:rPr>
      </w:pPr>
    </w:p>
    <w:p w14:paraId="7E961BA8" w14:textId="77777777" w:rsidR="00BF2927" w:rsidRPr="00180A96" w:rsidRDefault="00BF2927" w:rsidP="00A72FB0">
      <w:pPr>
        <w:jc w:val="both"/>
        <w:rPr>
          <w:rFonts w:cs="Arial"/>
          <w:b/>
          <w:sz w:val="18"/>
          <w:szCs w:val="18"/>
        </w:rPr>
      </w:pPr>
    </w:p>
    <w:p w14:paraId="7ECB0BC3" w14:textId="77777777" w:rsidR="00BF2927" w:rsidRPr="00180A96" w:rsidRDefault="00BF2927" w:rsidP="00A72FB0">
      <w:pPr>
        <w:jc w:val="both"/>
        <w:rPr>
          <w:rFonts w:cs="Arial"/>
          <w:b/>
          <w:sz w:val="18"/>
          <w:szCs w:val="18"/>
        </w:rPr>
      </w:pPr>
    </w:p>
    <w:p w14:paraId="67C4AB66" w14:textId="77777777" w:rsidR="00BF2927" w:rsidRPr="00180A96" w:rsidRDefault="00BF2927" w:rsidP="00A72FB0">
      <w:pPr>
        <w:jc w:val="both"/>
        <w:rPr>
          <w:rFonts w:cs="Arial"/>
          <w:b/>
          <w:sz w:val="18"/>
          <w:szCs w:val="18"/>
        </w:rPr>
      </w:pPr>
    </w:p>
    <w:p w14:paraId="64A94281" w14:textId="77777777" w:rsidR="00BF2927" w:rsidRPr="00180A96" w:rsidRDefault="00BF2927" w:rsidP="00A72FB0">
      <w:pPr>
        <w:jc w:val="both"/>
        <w:rPr>
          <w:rFonts w:cs="Arial"/>
          <w:b/>
          <w:sz w:val="18"/>
          <w:szCs w:val="18"/>
        </w:rPr>
      </w:pPr>
    </w:p>
    <w:p w14:paraId="7CC66AF8" w14:textId="77777777" w:rsidR="00BF2927" w:rsidRPr="00180A96" w:rsidRDefault="00BF2927" w:rsidP="00A72FB0">
      <w:pPr>
        <w:jc w:val="both"/>
        <w:rPr>
          <w:rFonts w:cs="Arial"/>
          <w:b/>
          <w:sz w:val="18"/>
          <w:szCs w:val="18"/>
        </w:rPr>
      </w:pPr>
    </w:p>
    <w:p w14:paraId="76CCC60C" w14:textId="77777777" w:rsidR="00BF2927" w:rsidRPr="00180A96" w:rsidRDefault="00BF2927" w:rsidP="00A72FB0">
      <w:pPr>
        <w:jc w:val="both"/>
        <w:rPr>
          <w:rFonts w:cs="Arial"/>
          <w:b/>
          <w:sz w:val="18"/>
          <w:szCs w:val="18"/>
        </w:rPr>
      </w:pPr>
    </w:p>
    <w:p w14:paraId="355FA4DE" w14:textId="77777777" w:rsidR="00844235" w:rsidRPr="00180A96" w:rsidRDefault="00844235"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1B867E54" w14:textId="77777777" w:rsidR="00053D4A" w:rsidRPr="00180A96" w:rsidRDefault="00053D4A" w:rsidP="00053D4A">
      <w:pPr>
        <w:tabs>
          <w:tab w:val="left" w:pos="8505"/>
        </w:tabs>
        <w:jc w:val="center"/>
        <w:rPr>
          <w:rFonts w:cs="Arial"/>
          <w:b/>
          <w:sz w:val="18"/>
          <w:szCs w:val="18"/>
        </w:rPr>
      </w:pPr>
    </w:p>
    <w:p w14:paraId="60777B6B" w14:textId="77777777" w:rsidR="00AB4EDB" w:rsidRPr="00180A96" w:rsidRDefault="00AB4EDB" w:rsidP="00053D4A">
      <w:pPr>
        <w:tabs>
          <w:tab w:val="left" w:pos="8505"/>
        </w:tabs>
        <w:jc w:val="center"/>
        <w:rPr>
          <w:rFonts w:cs="Arial"/>
          <w:b/>
          <w:sz w:val="18"/>
          <w:szCs w:val="18"/>
        </w:rPr>
      </w:pPr>
    </w:p>
    <w:p w14:paraId="7B0C7408" w14:textId="77777777" w:rsidR="00AB4EDB" w:rsidRPr="00180A96" w:rsidRDefault="00AB4EDB" w:rsidP="00053D4A">
      <w:pPr>
        <w:tabs>
          <w:tab w:val="left" w:pos="8505"/>
        </w:tabs>
        <w:jc w:val="center"/>
        <w:rPr>
          <w:rFonts w:cs="Arial"/>
          <w:b/>
          <w:sz w:val="18"/>
          <w:szCs w:val="18"/>
        </w:rPr>
      </w:pPr>
    </w:p>
    <w:p w14:paraId="624860BF" w14:textId="77777777" w:rsidR="00AB4EDB" w:rsidRPr="00180A96" w:rsidRDefault="00AB4EDB" w:rsidP="00053D4A">
      <w:pPr>
        <w:tabs>
          <w:tab w:val="left" w:pos="8505"/>
        </w:tabs>
        <w:jc w:val="center"/>
        <w:rPr>
          <w:rFonts w:cs="Arial"/>
          <w:b/>
          <w:sz w:val="18"/>
          <w:szCs w:val="18"/>
        </w:rPr>
      </w:pPr>
    </w:p>
    <w:p w14:paraId="2004FBDC" w14:textId="77777777" w:rsidR="00053D4A" w:rsidRPr="00180A96" w:rsidRDefault="00053D4A" w:rsidP="00053D4A">
      <w:pPr>
        <w:tabs>
          <w:tab w:val="left" w:pos="8505"/>
        </w:tabs>
        <w:jc w:val="center"/>
        <w:rPr>
          <w:rFonts w:cs="Arial"/>
          <w:b/>
          <w:sz w:val="18"/>
          <w:szCs w:val="18"/>
        </w:rPr>
      </w:pPr>
    </w:p>
    <w:p w14:paraId="3B29ABC0" w14:textId="77777777" w:rsidR="00B30D94" w:rsidRPr="00180A96" w:rsidRDefault="00B30D94" w:rsidP="00053D4A">
      <w:pPr>
        <w:tabs>
          <w:tab w:val="left" w:pos="8505"/>
        </w:tabs>
        <w:jc w:val="center"/>
        <w:rPr>
          <w:rFonts w:cs="Arial"/>
          <w:b/>
          <w:sz w:val="18"/>
          <w:szCs w:val="18"/>
        </w:rPr>
      </w:pPr>
    </w:p>
    <w:p w14:paraId="74ACC330" w14:textId="77777777" w:rsidR="00B30D94" w:rsidRPr="00180A96" w:rsidRDefault="00B30D94" w:rsidP="00053D4A">
      <w:pPr>
        <w:tabs>
          <w:tab w:val="left" w:pos="8505"/>
        </w:tabs>
        <w:jc w:val="center"/>
        <w:rPr>
          <w:rFonts w:cs="Arial"/>
          <w:b/>
          <w:sz w:val="18"/>
          <w:szCs w:val="18"/>
        </w:rPr>
      </w:pPr>
    </w:p>
    <w:p w14:paraId="11219E29" w14:textId="77777777" w:rsidR="00B30D94" w:rsidRPr="00180A96" w:rsidRDefault="00B30D94" w:rsidP="00053D4A">
      <w:pPr>
        <w:tabs>
          <w:tab w:val="left" w:pos="8505"/>
        </w:tabs>
        <w:jc w:val="center"/>
        <w:rPr>
          <w:rFonts w:cs="Arial"/>
          <w:b/>
          <w:sz w:val="18"/>
          <w:szCs w:val="18"/>
        </w:rPr>
      </w:pPr>
    </w:p>
    <w:p w14:paraId="63313E24" w14:textId="77777777" w:rsidR="00B30D94" w:rsidRPr="00180A96" w:rsidRDefault="00B30D94" w:rsidP="00053D4A">
      <w:pPr>
        <w:tabs>
          <w:tab w:val="left" w:pos="8505"/>
        </w:tabs>
        <w:jc w:val="center"/>
        <w:rPr>
          <w:rFonts w:cs="Arial"/>
          <w:b/>
          <w:sz w:val="18"/>
          <w:szCs w:val="18"/>
        </w:rPr>
      </w:pPr>
    </w:p>
    <w:p w14:paraId="25F28BD8" w14:textId="77777777" w:rsidR="00B30D94" w:rsidRPr="00180A96" w:rsidRDefault="00B30D94" w:rsidP="00053D4A">
      <w:pPr>
        <w:tabs>
          <w:tab w:val="left" w:pos="8505"/>
        </w:tabs>
        <w:jc w:val="center"/>
        <w:rPr>
          <w:rFonts w:cs="Arial"/>
          <w:b/>
          <w:sz w:val="18"/>
          <w:szCs w:val="18"/>
        </w:rPr>
      </w:pPr>
    </w:p>
    <w:p w14:paraId="402F3707" w14:textId="77777777" w:rsidR="00B30D94" w:rsidRPr="00180A96" w:rsidRDefault="00B30D94" w:rsidP="00053D4A">
      <w:pPr>
        <w:tabs>
          <w:tab w:val="left" w:pos="8505"/>
        </w:tabs>
        <w:jc w:val="center"/>
        <w:rPr>
          <w:rFonts w:cs="Arial"/>
          <w:b/>
          <w:sz w:val="18"/>
          <w:szCs w:val="18"/>
        </w:rPr>
      </w:pPr>
    </w:p>
    <w:p w14:paraId="4ACAE953" w14:textId="77777777" w:rsidR="00B30D94" w:rsidRPr="00180A96" w:rsidRDefault="00B30D94" w:rsidP="00053D4A">
      <w:pPr>
        <w:tabs>
          <w:tab w:val="left" w:pos="8505"/>
        </w:tabs>
        <w:jc w:val="center"/>
        <w:rPr>
          <w:rFonts w:cs="Arial"/>
          <w:b/>
          <w:sz w:val="18"/>
          <w:szCs w:val="18"/>
        </w:rPr>
      </w:pPr>
    </w:p>
    <w:p w14:paraId="102CF35E" w14:textId="77777777" w:rsidR="00B30D94" w:rsidRPr="00180A96" w:rsidRDefault="00B30D94" w:rsidP="00053D4A">
      <w:pPr>
        <w:tabs>
          <w:tab w:val="left" w:pos="8505"/>
        </w:tabs>
        <w:jc w:val="center"/>
        <w:rPr>
          <w:rFonts w:cs="Arial"/>
          <w:b/>
          <w:sz w:val="18"/>
          <w:szCs w:val="18"/>
        </w:rPr>
      </w:pPr>
    </w:p>
    <w:p w14:paraId="1C08EB94" w14:textId="77777777" w:rsidR="00B30D94" w:rsidRPr="00180A96" w:rsidRDefault="00B30D94" w:rsidP="00053D4A">
      <w:pPr>
        <w:tabs>
          <w:tab w:val="left" w:pos="8505"/>
        </w:tabs>
        <w:jc w:val="center"/>
        <w:rPr>
          <w:rFonts w:cs="Arial"/>
          <w:b/>
          <w:sz w:val="18"/>
          <w:szCs w:val="18"/>
        </w:rPr>
      </w:pPr>
    </w:p>
    <w:p w14:paraId="123155FE" w14:textId="77777777" w:rsidR="00B30D94" w:rsidRPr="00180A96" w:rsidRDefault="00B30D94" w:rsidP="00053D4A">
      <w:pPr>
        <w:tabs>
          <w:tab w:val="left" w:pos="8505"/>
        </w:tabs>
        <w:jc w:val="center"/>
        <w:rPr>
          <w:rFonts w:cs="Arial"/>
          <w:b/>
          <w:sz w:val="18"/>
          <w:szCs w:val="18"/>
        </w:rPr>
      </w:pPr>
    </w:p>
    <w:p w14:paraId="2411F68C" w14:textId="77777777" w:rsidR="00B30D94" w:rsidRPr="00180A96" w:rsidRDefault="00B30D94" w:rsidP="00053D4A">
      <w:pPr>
        <w:tabs>
          <w:tab w:val="left" w:pos="8505"/>
        </w:tabs>
        <w:jc w:val="center"/>
        <w:rPr>
          <w:rFonts w:cs="Arial"/>
          <w:b/>
          <w:sz w:val="18"/>
          <w:szCs w:val="18"/>
        </w:rPr>
      </w:pPr>
    </w:p>
    <w:p w14:paraId="2969AC98" w14:textId="77777777" w:rsidR="00A21611" w:rsidRPr="00180A96" w:rsidRDefault="00A21611" w:rsidP="00053D4A">
      <w:pPr>
        <w:tabs>
          <w:tab w:val="left" w:pos="8505"/>
        </w:tabs>
        <w:jc w:val="center"/>
        <w:rPr>
          <w:rFonts w:cs="Arial"/>
          <w:b/>
          <w:sz w:val="18"/>
          <w:szCs w:val="18"/>
        </w:rPr>
      </w:pPr>
    </w:p>
    <w:p w14:paraId="6F3D91AC" w14:textId="77777777" w:rsidR="00382528" w:rsidRPr="00180A96" w:rsidRDefault="00382528" w:rsidP="00053D4A">
      <w:pPr>
        <w:tabs>
          <w:tab w:val="left" w:pos="8505"/>
        </w:tabs>
        <w:jc w:val="center"/>
        <w:rPr>
          <w:rFonts w:cs="Arial"/>
          <w:b/>
          <w:sz w:val="18"/>
          <w:szCs w:val="18"/>
        </w:rPr>
      </w:pPr>
    </w:p>
    <w:p w14:paraId="32CE86A7" w14:textId="77777777" w:rsidR="00382528" w:rsidRPr="00180A96" w:rsidRDefault="00382528" w:rsidP="00053D4A">
      <w:pPr>
        <w:tabs>
          <w:tab w:val="left" w:pos="8505"/>
        </w:tabs>
        <w:jc w:val="center"/>
        <w:rPr>
          <w:rFonts w:cs="Arial"/>
          <w:b/>
          <w:sz w:val="18"/>
          <w:szCs w:val="18"/>
        </w:rPr>
      </w:pPr>
    </w:p>
    <w:p w14:paraId="6CE79207" w14:textId="77777777" w:rsidR="00382528" w:rsidRPr="00180A96" w:rsidRDefault="00382528" w:rsidP="00053D4A">
      <w:pPr>
        <w:tabs>
          <w:tab w:val="left" w:pos="8505"/>
        </w:tabs>
        <w:jc w:val="center"/>
        <w:rPr>
          <w:rFonts w:cs="Arial"/>
          <w:b/>
          <w:sz w:val="18"/>
          <w:szCs w:val="18"/>
        </w:rPr>
      </w:pPr>
    </w:p>
    <w:p w14:paraId="691AEC6A" w14:textId="77777777" w:rsidR="00382528" w:rsidRPr="00180A96" w:rsidRDefault="00382528" w:rsidP="00053D4A">
      <w:pPr>
        <w:tabs>
          <w:tab w:val="left" w:pos="8505"/>
        </w:tabs>
        <w:jc w:val="center"/>
        <w:rPr>
          <w:rFonts w:cs="Arial"/>
          <w:b/>
          <w:sz w:val="18"/>
          <w:szCs w:val="18"/>
        </w:rPr>
      </w:pPr>
    </w:p>
    <w:p w14:paraId="34F6C74E" w14:textId="77777777" w:rsidR="00382528" w:rsidRPr="00180A96" w:rsidRDefault="00382528" w:rsidP="00053D4A">
      <w:pPr>
        <w:tabs>
          <w:tab w:val="left" w:pos="8505"/>
        </w:tabs>
        <w:jc w:val="center"/>
        <w:rPr>
          <w:rFonts w:cs="Arial"/>
          <w:b/>
          <w:sz w:val="18"/>
          <w:szCs w:val="18"/>
        </w:rPr>
      </w:pPr>
    </w:p>
    <w:p w14:paraId="541BF411" w14:textId="77777777" w:rsidR="00382528" w:rsidRPr="00180A96" w:rsidRDefault="00382528" w:rsidP="00053D4A">
      <w:pPr>
        <w:tabs>
          <w:tab w:val="left" w:pos="8505"/>
        </w:tabs>
        <w:jc w:val="center"/>
        <w:rPr>
          <w:rFonts w:cs="Arial"/>
          <w:b/>
          <w:sz w:val="18"/>
          <w:szCs w:val="18"/>
        </w:rPr>
      </w:pPr>
    </w:p>
    <w:p w14:paraId="72758666" w14:textId="77777777" w:rsidR="00382528" w:rsidRPr="00180A96" w:rsidRDefault="00382528" w:rsidP="00053D4A">
      <w:pPr>
        <w:tabs>
          <w:tab w:val="left" w:pos="8505"/>
        </w:tabs>
        <w:jc w:val="center"/>
        <w:rPr>
          <w:rFonts w:cs="Arial"/>
          <w:b/>
          <w:sz w:val="18"/>
          <w:szCs w:val="18"/>
        </w:rPr>
      </w:pPr>
    </w:p>
    <w:p w14:paraId="3FF7D84C" w14:textId="77777777" w:rsidR="00382528" w:rsidRPr="00180A96" w:rsidRDefault="00382528" w:rsidP="00053D4A">
      <w:pPr>
        <w:tabs>
          <w:tab w:val="left" w:pos="8505"/>
        </w:tabs>
        <w:jc w:val="center"/>
        <w:rPr>
          <w:rFonts w:cs="Arial"/>
          <w:b/>
          <w:sz w:val="18"/>
          <w:szCs w:val="18"/>
        </w:rPr>
      </w:pPr>
    </w:p>
    <w:p w14:paraId="68472BBB" w14:textId="77777777" w:rsidR="00382528" w:rsidRPr="00180A96" w:rsidRDefault="00382528" w:rsidP="00053D4A">
      <w:pPr>
        <w:tabs>
          <w:tab w:val="left" w:pos="8505"/>
        </w:tabs>
        <w:jc w:val="center"/>
        <w:rPr>
          <w:rFonts w:cs="Arial"/>
          <w:b/>
          <w:sz w:val="18"/>
          <w:szCs w:val="18"/>
        </w:rPr>
      </w:pPr>
    </w:p>
    <w:p w14:paraId="0DF3331C" w14:textId="77777777" w:rsidR="00382528" w:rsidRPr="00180A96" w:rsidRDefault="00382528" w:rsidP="00053D4A">
      <w:pPr>
        <w:tabs>
          <w:tab w:val="left" w:pos="8505"/>
        </w:tabs>
        <w:jc w:val="center"/>
        <w:rPr>
          <w:rFonts w:cs="Arial"/>
          <w:b/>
          <w:sz w:val="18"/>
          <w:szCs w:val="18"/>
        </w:rPr>
      </w:pPr>
    </w:p>
    <w:p w14:paraId="7E2EE180" w14:textId="77777777" w:rsidR="00382528" w:rsidRPr="00180A96" w:rsidRDefault="00382528" w:rsidP="00053D4A">
      <w:pPr>
        <w:tabs>
          <w:tab w:val="left" w:pos="8505"/>
        </w:tabs>
        <w:jc w:val="center"/>
        <w:rPr>
          <w:rFonts w:cs="Arial"/>
          <w:b/>
          <w:sz w:val="18"/>
          <w:szCs w:val="18"/>
        </w:rPr>
      </w:pPr>
    </w:p>
    <w:p w14:paraId="4BCBBC60" w14:textId="77777777" w:rsidR="00382528" w:rsidRPr="00180A96" w:rsidRDefault="00382528" w:rsidP="00053D4A">
      <w:pPr>
        <w:tabs>
          <w:tab w:val="left" w:pos="8505"/>
        </w:tabs>
        <w:jc w:val="center"/>
        <w:rPr>
          <w:rFonts w:cs="Arial"/>
          <w:b/>
          <w:sz w:val="18"/>
          <w:szCs w:val="18"/>
        </w:rPr>
      </w:pPr>
    </w:p>
    <w:p w14:paraId="2EE5CF98" w14:textId="77777777" w:rsidR="00382528" w:rsidRPr="00180A96" w:rsidRDefault="00382528" w:rsidP="00053D4A">
      <w:pPr>
        <w:tabs>
          <w:tab w:val="left" w:pos="8505"/>
        </w:tabs>
        <w:jc w:val="center"/>
        <w:rPr>
          <w:rFonts w:cs="Arial"/>
          <w:b/>
          <w:sz w:val="18"/>
          <w:szCs w:val="18"/>
        </w:rPr>
      </w:pPr>
    </w:p>
    <w:p w14:paraId="162F81EA" w14:textId="77777777" w:rsidR="00B30D94" w:rsidRPr="00180A96" w:rsidRDefault="00B30D94" w:rsidP="00053D4A">
      <w:pPr>
        <w:tabs>
          <w:tab w:val="left" w:pos="8505"/>
        </w:tabs>
        <w:jc w:val="center"/>
        <w:rPr>
          <w:rFonts w:cs="Arial"/>
          <w:b/>
          <w:sz w:val="18"/>
          <w:szCs w:val="18"/>
        </w:rPr>
      </w:pPr>
    </w:p>
    <w:p w14:paraId="522300CD" w14:textId="77777777" w:rsidR="00B30D94" w:rsidRPr="00180A96" w:rsidRDefault="00B30D94" w:rsidP="00053D4A">
      <w:pPr>
        <w:tabs>
          <w:tab w:val="left" w:pos="8505"/>
        </w:tabs>
        <w:jc w:val="center"/>
        <w:rPr>
          <w:rFonts w:cs="Arial"/>
          <w:b/>
          <w:sz w:val="18"/>
          <w:szCs w:val="18"/>
        </w:rPr>
      </w:pPr>
    </w:p>
    <w:p w14:paraId="0C3E0C19" w14:textId="77777777" w:rsidR="00B56D51" w:rsidRPr="00180A96" w:rsidRDefault="00B56D51" w:rsidP="00053D4A">
      <w:pPr>
        <w:tabs>
          <w:tab w:val="left" w:pos="8505"/>
        </w:tabs>
        <w:jc w:val="center"/>
        <w:rPr>
          <w:rFonts w:cs="Arial"/>
          <w:b/>
          <w:sz w:val="18"/>
          <w:szCs w:val="18"/>
        </w:rPr>
      </w:pPr>
    </w:p>
    <w:p w14:paraId="637C2A00" w14:textId="799F17D1" w:rsidR="00BC6B3F" w:rsidRPr="00180A96" w:rsidRDefault="00BC6B3F" w:rsidP="00053D4A">
      <w:pPr>
        <w:tabs>
          <w:tab w:val="left" w:pos="8505"/>
        </w:tabs>
        <w:jc w:val="center"/>
        <w:rPr>
          <w:rFonts w:cs="Arial"/>
          <w:b/>
          <w:sz w:val="18"/>
          <w:szCs w:val="18"/>
        </w:rPr>
      </w:pPr>
      <w:r w:rsidRPr="00180A96">
        <w:rPr>
          <w:rFonts w:cs="Arial"/>
          <w:b/>
          <w:sz w:val="18"/>
          <w:szCs w:val="18"/>
        </w:rPr>
        <w:t>PARTE III</w:t>
      </w:r>
    </w:p>
    <w:p w14:paraId="2D6434A4" w14:textId="77777777" w:rsidR="00AE6F1D" w:rsidRPr="00180A96" w:rsidRDefault="00AE6F1D" w:rsidP="00BC6B3F">
      <w:pPr>
        <w:jc w:val="center"/>
        <w:rPr>
          <w:rFonts w:cs="Arial"/>
          <w:b/>
          <w:sz w:val="18"/>
          <w:szCs w:val="18"/>
        </w:rPr>
      </w:pPr>
    </w:p>
    <w:p w14:paraId="1A44FA30" w14:textId="77777777" w:rsidR="00A72FB0" w:rsidRPr="00180A96" w:rsidRDefault="00A72FB0" w:rsidP="00BC6B3F">
      <w:pPr>
        <w:jc w:val="center"/>
        <w:rPr>
          <w:rFonts w:cs="Arial"/>
          <w:b/>
          <w:sz w:val="18"/>
          <w:szCs w:val="18"/>
        </w:rPr>
      </w:pPr>
      <w:r w:rsidRPr="00180A96">
        <w:rPr>
          <w:rFonts w:cs="Arial"/>
          <w:b/>
          <w:sz w:val="18"/>
          <w:szCs w:val="18"/>
        </w:rPr>
        <w:t>ANEXO 1</w:t>
      </w:r>
    </w:p>
    <w:p w14:paraId="633EB663" w14:textId="77777777" w:rsidR="00346E66" w:rsidRPr="00180A96" w:rsidRDefault="00346E66" w:rsidP="00BC6B3F">
      <w:pPr>
        <w:jc w:val="center"/>
        <w:rPr>
          <w:rFonts w:cs="Arial"/>
          <w:b/>
          <w:sz w:val="18"/>
          <w:szCs w:val="18"/>
        </w:rPr>
      </w:pPr>
    </w:p>
    <w:p w14:paraId="77E7E195" w14:textId="77777777" w:rsidR="00C12E06" w:rsidRPr="00180A96" w:rsidRDefault="00C12E06" w:rsidP="00C12E06">
      <w:pPr>
        <w:jc w:val="center"/>
        <w:rPr>
          <w:rFonts w:cs="Arial"/>
          <w:b/>
          <w:sz w:val="18"/>
        </w:rPr>
      </w:pPr>
      <w:r w:rsidRPr="00180A96">
        <w:rPr>
          <w:rFonts w:cs="Arial"/>
          <w:b/>
          <w:sz w:val="18"/>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lastRenderedPageBreak/>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tbl>
      <w:tblPr>
        <w:tblW w:w="9498" w:type="dxa"/>
        <w:tblInd w:w="-147" w:type="dxa"/>
        <w:tblLayout w:type="fixed"/>
        <w:tblCellMar>
          <w:left w:w="10" w:type="dxa"/>
          <w:right w:w="10" w:type="dxa"/>
        </w:tblCellMar>
        <w:tblLook w:val="0000" w:firstRow="0" w:lastRow="0" w:firstColumn="0" w:lastColumn="0" w:noHBand="0" w:noVBand="0"/>
      </w:tblPr>
      <w:tblGrid>
        <w:gridCol w:w="1702"/>
        <w:gridCol w:w="4110"/>
        <w:gridCol w:w="3686"/>
      </w:tblGrid>
      <w:tr w:rsidR="00BF2927" w:rsidRPr="00180A96" w14:paraId="28DE4E01" w14:textId="77777777" w:rsidTr="0028771B">
        <w:trPr>
          <w:trHeight w:val="191"/>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1C593C" w14:textId="77777777" w:rsidR="00BF2927" w:rsidRPr="00180A96" w:rsidRDefault="00BF2927" w:rsidP="0028771B">
            <w:pPr>
              <w:jc w:val="center"/>
              <w:rPr>
                <w:rFonts w:ascii="Tahoma" w:hAnsi="Tahoma" w:cs="Tahoma"/>
                <w:b/>
                <w:color w:val="000000"/>
              </w:rPr>
            </w:pPr>
            <w:r w:rsidRPr="00180A96">
              <w:rPr>
                <w:rFonts w:ascii="Tahoma" w:hAnsi="Tahoma" w:cs="Tahoma"/>
                <w:b/>
                <w:color w:val="000000"/>
              </w:rPr>
              <w:t>Para ser llenado por la Entidad convocante</w:t>
            </w:r>
          </w:p>
          <w:p w14:paraId="1497FA83" w14:textId="77777777" w:rsidR="00BF2927" w:rsidRPr="00180A96" w:rsidRDefault="00BF2927" w:rsidP="0028771B">
            <w:pPr>
              <w:jc w:val="center"/>
              <w:rPr>
                <w:rFonts w:ascii="Tahoma" w:hAnsi="Tahoma" w:cs="Tahoma"/>
                <w:b/>
                <w:sz w:val="18"/>
              </w:rPr>
            </w:pPr>
            <w:r w:rsidRPr="00180A96">
              <w:rPr>
                <w:rFonts w:ascii="Tahoma" w:hAnsi="Tahoma" w:cs="Tahoma"/>
                <w:b/>
                <w:color w:val="000000"/>
              </w:rPr>
              <w:t>(Llenar las especificaciones técnicas de manera previa a la publicación del DBC)</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23169" w14:textId="77777777" w:rsidR="00BF2927" w:rsidRPr="00180A96" w:rsidRDefault="00BF2927" w:rsidP="0028771B">
            <w:pPr>
              <w:jc w:val="center"/>
              <w:rPr>
                <w:rFonts w:ascii="Tahoma" w:hAnsi="Tahoma" w:cs="Tahoma"/>
                <w:b/>
                <w:sz w:val="18"/>
              </w:rPr>
            </w:pPr>
            <w:r w:rsidRPr="00180A96">
              <w:rPr>
                <w:rFonts w:ascii="Tahoma" w:hAnsi="Tahoma" w:cs="Tahoma"/>
                <w:b/>
                <w:color w:val="000000"/>
              </w:rPr>
              <w:t>Para ser llenado por el proponente al momento de elaborar su propuesta</w:t>
            </w:r>
          </w:p>
        </w:tc>
      </w:tr>
      <w:tr w:rsidR="00BF2927" w:rsidRPr="00180A96" w14:paraId="2A1651D3" w14:textId="77777777" w:rsidTr="0028771B">
        <w:trPr>
          <w:trHeight w:val="191"/>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63536D" w14:textId="77777777" w:rsidR="00BF2927" w:rsidRPr="00180A96" w:rsidRDefault="00BF2927" w:rsidP="0028771B">
            <w:pPr>
              <w:jc w:val="center"/>
              <w:rPr>
                <w:rFonts w:ascii="Tahoma" w:hAnsi="Tahoma" w:cs="Tahoma"/>
                <w:b/>
                <w:sz w:val="18"/>
              </w:rPr>
            </w:pPr>
            <w:r w:rsidRPr="00180A96">
              <w:rPr>
                <w:rFonts w:ascii="Tahoma" w:hAnsi="Tahoma" w:cs="Tahoma"/>
                <w:b/>
                <w:color w:val="000000"/>
              </w:rPr>
              <w:t>Características y condiciones técnicas solicitadas (*)</w:t>
            </w:r>
          </w:p>
        </w:tc>
        <w:tc>
          <w:tcPr>
            <w:tcW w:w="3686" w:type="dxa"/>
            <w:tcBorders>
              <w:top w:val="single" w:sz="4" w:space="0" w:color="000000"/>
              <w:left w:val="single" w:sz="4" w:space="0" w:color="000000"/>
              <w:right w:val="single" w:sz="4" w:space="0" w:color="000000"/>
            </w:tcBorders>
            <w:shd w:val="clear" w:color="auto" w:fill="D9D9D9" w:themeFill="background1" w:themeFillShade="D9"/>
            <w:vAlign w:val="center"/>
          </w:tcPr>
          <w:p w14:paraId="44847F59" w14:textId="77777777" w:rsidR="00BF2927" w:rsidRPr="00180A96" w:rsidRDefault="00BF2927" w:rsidP="0028771B">
            <w:pPr>
              <w:jc w:val="center"/>
              <w:rPr>
                <w:rFonts w:ascii="Tahoma" w:hAnsi="Tahoma" w:cs="Tahoma"/>
                <w:b/>
                <w:sz w:val="18"/>
              </w:rPr>
            </w:pPr>
            <w:r w:rsidRPr="00180A96">
              <w:rPr>
                <w:rFonts w:ascii="Tahoma" w:hAnsi="Tahoma" w:cs="Tahoma"/>
                <w:b/>
                <w:color w:val="000000"/>
              </w:rPr>
              <w:t>Característica Propuesta (**)</w:t>
            </w:r>
          </w:p>
        </w:tc>
      </w:tr>
      <w:tr w:rsidR="00BF2927" w:rsidRPr="00180A96" w14:paraId="1C35C4FB" w14:textId="77777777" w:rsidTr="00BF2927">
        <w:trPr>
          <w:trHeight w:val="174"/>
        </w:trPr>
        <w:tc>
          <w:tcPr>
            <w:tcW w:w="581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54DD2FC" w14:textId="77777777" w:rsidR="00BF2927" w:rsidRPr="00180A96" w:rsidRDefault="00BF2927" w:rsidP="0028771B">
            <w:pPr>
              <w:jc w:val="center"/>
              <w:rPr>
                <w:rFonts w:ascii="Tahoma" w:hAnsi="Tahoma" w:cs="Tahoma"/>
                <w:b/>
                <w:bCs/>
                <w:sz w:val="20"/>
                <w:szCs w:val="20"/>
              </w:rPr>
            </w:pPr>
          </w:p>
          <w:p w14:paraId="05A3E465" w14:textId="77777777" w:rsidR="00BF2927" w:rsidRPr="00180A96" w:rsidRDefault="00BF2927" w:rsidP="0028771B">
            <w:pPr>
              <w:jc w:val="center"/>
              <w:rPr>
                <w:rFonts w:ascii="Tahoma" w:hAnsi="Tahoma" w:cs="Tahoma"/>
                <w:b/>
                <w:sz w:val="18"/>
              </w:rPr>
            </w:pPr>
            <w:r w:rsidRPr="00180A96">
              <w:rPr>
                <w:rFonts w:ascii="Tahoma" w:hAnsi="Tahoma" w:cs="Tahoma"/>
                <w:b/>
                <w:bCs/>
                <w:sz w:val="20"/>
                <w:szCs w:val="20"/>
              </w:rPr>
              <w:t>FIREWALLS DE BORDE</w:t>
            </w:r>
          </w:p>
        </w:tc>
        <w:tc>
          <w:tcPr>
            <w:tcW w:w="3686" w:type="dxa"/>
            <w:tcBorders>
              <w:left w:val="single" w:sz="4" w:space="0" w:color="000000"/>
              <w:bottom w:val="single" w:sz="4" w:space="0" w:color="auto"/>
              <w:right w:val="single" w:sz="4" w:space="0" w:color="000000"/>
            </w:tcBorders>
            <w:shd w:val="clear" w:color="auto" w:fill="D9D9D9" w:themeFill="background1" w:themeFillShade="D9"/>
            <w:vAlign w:val="center"/>
          </w:tcPr>
          <w:p w14:paraId="7B7D97CE" w14:textId="77777777" w:rsidR="00BF2927" w:rsidRPr="00180A96" w:rsidRDefault="00BF2927" w:rsidP="0028771B">
            <w:pPr>
              <w:jc w:val="center"/>
              <w:rPr>
                <w:rFonts w:ascii="Tahoma" w:hAnsi="Tahoma" w:cs="Tahoma"/>
                <w:b/>
                <w:sz w:val="18"/>
              </w:rPr>
            </w:pPr>
          </w:p>
        </w:tc>
      </w:tr>
      <w:tr w:rsidR="00BF2927" w:rsidRPr="00180A96" w14:paraId="47525AF0"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5D2907F"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Cantidad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9FE44A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9BD549" w14:textId="77777777" w:rsidR="00BF2927" w:rsidRPr="00180A96" w:rsidRDefault="00BF2927" w:rsidP="0028771B">
            <w:pPr>
              <w:jc w:val="center"/>
              <w:rPr>
                <w:rFonts w:ascii="Tahoma" w:hAnsi="Tahoma" w:cs="Tahoma"/>
                <w:b/>
                <w:sz w:val="18"/>
              </w:rPr>
            </w:pPr>
          </w:p>
        </w:tc>
      </w:tr>
      <w:tr w:rsidR="00BF2927" w:rsidRPr="00180A96" w14:paraId="1AEA9087"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D77881F"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Estado Del Ítem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DADEC6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Nuevo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453B8F0" w14:textId="77777777" w:rsidR="00BF2927" w:rsidRPr="00180A96" w:rsidRDefault="00BF2927" w:rsidP="0028771B">
            <w:pPr>
              <w:jc w:val="center"/>
              <w:rPr>
                <w:rFonts w:ascii="Tahoma" w:hAnsi="Tahoma" w:cs="Tahoma"/>
                <w:b/>
                <w:sz w:val="18"/>
              </w:rPr>
            </w:pPr>
          </w:p>
        </w:tc>
      </w:tr>
      <w:tr w:rsidR="00BF2927" w:rsidRPr="00180A96" w14:paraId="58D704C0"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3B74D8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Factor De Forma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A252C2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Metálico, montaje: Montaje en rack, 1RU.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F1A8E6F" w14:textId="77777777" w:rsidR="00BF2927" w:rsidRPr="00180A96" w:rsidRDefault="00BF2927" w:rsidP="0028771B">
            <w:pPr>
              <w:jc w:val="center"/>
              <w:rPr>
                <w:rFonts w:ascii="Tahoma" w:hAnsi="Tahoma" w:cs="Tahoma"/>
                <w:b/>
                <w:sz w:val="18"/>
              </w:rPr>
            </w:pPr>
          </w:p>
        </w:tc>
      </w:tr>
      <w:tr w:rsidR="00BF2927" w:rsidRPr="00180A96" w14:paraId="580271EF"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BDE1E14"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Interfaces Ethernet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334C76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Al menos 16 puertos 10/100/1000BaseTx.</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AD35220" w14:textId="77777777" w:rsidR="00BF2927" w:rsidRPr="00180A96" w:rsidRDefault="00BF2927" w:rsidP="0028771B">
            <w:pPr>
              <w:jc w:val="center"/>
              <w:rPr>
                <w:rFonts w:ascii="Tahoma" w:hAnsi="Tahoma" w:cs="Tahoma"/>
                <w:b/>
                <w:sz w:val="18"/>
              </w:rPr>
            </w:pPr>
          </w:p>
        </w:tc>
      </w:tr>
      <w:tr w:rsidR="00BF2927" w:rsidRPr="00180A96" w14:paraId="224BB2D8"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70D9D5A2"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Interfaces SFP</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FE592B2"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 Al menos 8 puertos (slot) 1000BaseSFP.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539B7C4" w14:textId="77777777" w:rsidR="00BF2927" w:rsidRPr="00180A96" w:rsidRDefault="00BF2927" w:rsidP="0028771B">
            <w:pPr>
              <w:jc w:val="center"/>
              <w:rPr>
                <w:rFonts w:ascii="Tahoma" w:hAnsi="Tahoma" w:cs="Tahoma"/>
                <w:b/>
                <w:sz w:val="18"/>
              </w:rPr>
            </w:pPr>
          </w:p>
        </w:tc>
      </w:tr>
      <w:tr w:rsidR="00BF2927" w:rsidRPr="00180A96" w14:paraId="3A6542C6"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D18DDB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Interfaces SFP+</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DFF6A42"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Al menos 8 puertos 10GE SFP+.</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A9C5492" w14:textId="77777777" w:rsidR="00BF2927" w:rsidRPr="00180A96" w:rsidRDefault="00BF2927" w:rsidP="0028771B">
            <w:pPr>
              <w:jc w:val="center"/>
              <w:rPr>
                <w:rFonts w:ascii="Tahoma" w:hAnsi="Tahoma" w:cs="Tahoma"/>
                <w:b/>
                <w:sz w:val="18"/>
              </w:rPr>
            </w:pPr>
          </w:p>
        </w:tc>
      </w:tr>
      <w:tr w:rsidR="00BF2927" w:rsidRPr="00180A96" w14:paraId="4694EA94"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9BF88AF"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USB (Client/Server)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3EB8ADA"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 puerto USB.</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E3A888A" w14:textId="77777777" w:rsidR="00BF2927" w:rsidRPr="00180A96" w:rsidRDefault="00BF2927" w:rsidP="0028771B">
            <w:pPr>
              <w:jc w:val="center"/>
              <w:rPr>
                <w:rFonts w:ascii="Tahoma" w:hAnsi="Tahoma" w:cs="Tahoma"/>
                <w:b/>
                <w:sz w:val="18"/>
              </w:rPr>
            </w:pPr>
          </w:p>
        </w:tc>
      </w:tr>
      <w:tr w:rsidR="00BF2927" w:rsidRPr="00180A96" w14:paraId="22DCD56B"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9F7FE70"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Puerto de Management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9E90441"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Al menos 1 puerto RJ45 para administración.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54E4DE" w14:textId="77777777" w:rsidR="00BF2927" w:rsidRPr="00180A96" w:rsidRDefault="00BF2927" w:rsidP="0028771B">
            <w:pPr>
              <w:jc w:val="center"/>
              <w:rPr>
                <w:rFonts w:ascii="Tahoma" w:hAnsi="Tahoma" w:cs="Tahoma"/>
                <w:b/>
                <w:sz w:val="18"/>
              </w:rPr>
            </w:pPr>
          </w:p>
        </w:tc>
      </w:tr>
      <w:tr w:rsidR="00BF2927" w:rsidRPr="00180A96" w14:paraId="36A02694"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0CF42944"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Puerto de Consola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DDFBC72"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1 puerto de consola RJ45.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4D115E" w14:textId="77777777" w:rsidR="00BF2927" w:rsidRPr="00180A96" w:rsidRDefault="00BF2927" w:rsidP="0028771B">
            <w:pPr>
              <w:jc w:val="center"/>
              <w:rPr>
                <w:rFonts w:ascii="Tahoma" w:hAnsi="Tahoma" w:cs="Tahoma"/>
                <w:b/>
                <w:sz w:val="18"/>
              </w:rPr>
            </w:pPr>
          </w:p>
        </w:tc>
      </w:tr>
      <w:tr w:rsidR="00BF2927" w:rsidRPr="00180A96" w14:paraId="4B41737B"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8F4D707"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Tipo de Gestión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3EA0A86"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Web, CLI, Telnet, SSH, Consola.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4A28E7E" w14:textId="77777777" w:rsidR="00BF2927" w:rsidRPr="00180A96" w:rsidRDefault="00BF2927" w:rsidP="0028771B">
            <w:pPr>
              <w:jc w:val="center"/>
              <w:rPr>
                <w:rFonts w:ascii="Tahoma" w:hAnsi="Tahoma" w:cs="Tahoma"/>
                <w:b/>
                <w:sz w:val="18"/>
              </w:rPr>
            </w:pPr>
          </w:p>
        </w:tc>
      </w:tr>
      <w:tr w:rsidR="00BF2927" w:rsidRPr="00180A96" w14:paraId="469A5DA9"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28F80B4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Monitoreo</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ED480B9"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SNMP, Syslog, NTP, SNTP, Port Mirror.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95B1751" w14:textId="77777777" w:rsidR="00BF2927" w:rsidRPr="00180A96" w:rsidRDefault="00BF2927" w:rsidP="0028771B">
            <w:pPr>
              <w:jc w:val="center"/>
              <w:rPr>
                <w:rFonts w:ascii="Tahoma" w:hAnsi="Tahoma" w:cs="Tahoma"/>
                <w:b/>
                <w:sz w:val="18"/>
              </w:rPr>
            </w:pPr>
          </w:p>
        </w:tc>
      </w:tr>
      <w:tr w:rsidR="00BF2927" w:rsidRPr="00180A96" w14:paraId="45964CC8"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2B07F11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Firewall Throughput (Paquetes Por Segundo)</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AB7D66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105 Mpps.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9A8A387" w14:textId="77777777" w:rsidR="00BF2927" w:rsidRPr="00180A96" w:rsidRDefault="00BF2927" w:rsidP="0028771B">
            <w:pPr>
              <w:jc w:val="center"/>
              <w:rPr>
                <w:rFonts w:ascii="Tahoma" w:hAnsi="Tahoma" w:cs="Tahoma"/>
                <w:b/>
                <w:sz w:val="18"/>
              </w:rPr>
            </w:pPr>
          </w:p>
        </w:tc>
      </w:tr>
      <w:tr w:rsidR="00BF2927" w:rsidRPr="00180A96" w14:paraId="555A48A2"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20C6D39"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IPS Throughput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1C6F202"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12 Gbps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3F0972" w14:textId="77777777" w:rsidR="00BF2927" w:rsidRPr="00180A96" w:rsidRDefault="00BF2927" w:rsidP="0028771B">
            <w:pPr>
              <w:jc w:val="center"/>
              <w:rPr>
                <w:rFonts w:ascii="Tahoma" w:hAnsi="Tahoma" w:cs="Tahoma"/>
                <w:b/>
                <w:sz w:val="18"/>
              </w:rPr>
            </w:pPr>
          </w:p>
        </w:tc>
      </w:tr>
      <w:tr w:rsidR="00BF2927" w:rsidRPr="00180A96" w14:paraId="6583F321"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03A1501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NGFW Throughput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E8B132B"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10 Gbps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6B4006" w14:textId="77777777" w:rsidR="00BF2927" w:rsidRPr="00180A96" w:rsidRDefault="00BF2927" w:rsidP="0028771B">
            <w:pPr>
              <w:jc w:val="center"/>
              <w:rPr>
                <w:rFonts w:ascii="Tahoma" w:hAnsi="Tahoma" w:cs="Tahoma"/>
                <w:b/>
                <w:sz w:val="18"/>
              </w:rPr>
            </w:pPr>
          </w:p>
        </w:tc>
      </w:tr>
      <w:tr w:rsidR="00BF2927" w:rsidRPr="00180A96" w14:paraId="2429A251"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21327BC"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Threat Protection Throughput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3E81C9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9 Gbps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9E40D2" w14:textId="77777777" w:rsidR="00BF2927" w:rsidRPr="00180A96" w:rsidRDefault="00BF2927" w:rsidP="0028771B">
            <w:pPr>
              <w:jc w:val="center"/>
              <w:rPr>
                <w:rFonts w:ascii="Tahoma" w:hAnsi="Tahoma" w:cs="Tahoma"/>
                <w:b/>
                <w:sz w:val="18"/>
              </w:rPr>
            </w:pPr>
          </w:p>
        </w:tc>
      </w:tr>
      <w:tr w:rsidR="00BF2927" w:rsidRPr="00180A96" w14:paraId="67B7AA49"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6C44B1CC"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Sesiones concurrentes (TCP)</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265DE0A"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7.8 millones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903F415" w14:textId="77777777" w:rsidR="00BF2927" w:rsidRPr="00180A96" w:rsidRDefault="00BF2927" w:rsidP="0028771B">
            <w:pPr>
              <w:jc w:val="center"/>
              <w:rPr>
                <w:rFonts w:ascii="Tahoma" w:hAnsi="Tahoma" w:cs="Tahoma"/>
                <w:b/>
                <w:sz w:val="18"/>
              </w:rPr>
            </w:pPr>
          </w:p>
        </w:tc>
      </w:tr>
      <w:tr w:rsidR="00BF2927" w:rsidRPr="00180A96" w14:paraId="76329A3E"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0C0C9880"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Políticas de FW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A43222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10000.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81AF65" w14:textId="77777777" w:rsidR="00BF2927" w:rsidRPr="00180A96" w:rsidRDefault="00BF2927" w:rsidP="0028771B">
            <w:pPr>
              <w:jc w:val="center"/>
              <w:rPr>
                <w:rFonts w:ascii="Tahoma" w:hAnsi="Tahoma" w:cs="Tahoma"/>
                <w:b/>
                <w:sz w:val="18"/>
              </w:rPr>
            </w:pPr>
          </w:p>
        </w:tc>
      </w:tr>
      <w:tr w:rsidR="00BF2927" w:rsidRPr="00180A96" w14:paraId="0E79EC64"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0E543396"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IPsec VPN Túneles (site to site)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F4BCD18"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2000.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A07F620" w14:textId="77777777" w:rsidR="00BF2927" w:rsidRPr="00180A96" w:rsidRDefault="00BF2927" w:rsidP="0028771B">
            <w:pPr>
              <w:jc w:val="center"/>
              <w:rPr>
                <w:rFonts w:ascii="Tahoma" w:hAnsi="Tahoma" w:cs="Tahoma"/>
                <w:b/>
                <w:sz w:val="18"/>
              </w:rPr>
            </w:pPr>
          </w:p>
        </w:tc>
      </w:tr>
      <w:tr w:rsidR="00BF2927" w:rsidRPr="00180A96" w14:paraId="6235C612"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766E65BB"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IPsec VPN Túneles (Client to server)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441B9FD"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Al menos 50000.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88C68C" w14:textId="77777777" w:rsidR="00BF2927" w:rsidRPr="00180A96" w:rsidRDefault="00BF2927" w:rsidP="0028771B">
            <w:pPr>
              <w:jc w:val="center"/>
              <w:rPr>
                <w:rFonts w:ascii="Tahoma" w:hAnsi="Tahoma" w:cs="Tahoma"/>
                <w:b/>
                <w:sz w:val="18"/>
              </w:rPr>
            </w:pPr>
          </w:p>
        </w:tc>
      </w:tr>
      <w:tr w:rsidR="00BF2927" w:rsidRPr="00180A96" w14:paraId="11B42371"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3FC78E1"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SSL-VPN (usuarios concurrentes)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B62F7F"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5000 mínimamente.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348FA39" w14:textId="77777777" w:rsidR="00BF2927" w:rsidRPr="00180A96" w:rsidRDefault="00BF2927" w:rsidP="0028771B">
            <w:pPr>
              <w:jc w:val="center"/>
              <w:rPr>
                <w:rFonts w:ascii="Tahoma" w:hAnsi="Tahoma" w:cs="Tahoma"/>
                <w:b/>
                <w:sz w:val="18"/>
              </w:rPr>
            </w:pPr>
          </w:p>
        </w:tc>
      </w:tr>
      <w:tr w:rsidR="00BF2927" w:rsidRPr="00180A96" w14:paraId="1A4EE5B2"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6C06B82" w14:textId="77777777" w:rsidR="00BF2927" w:rsidRPr="00180A96" w:rsidRDefault="00BF2927" w:rsidP="0028771B">
            <w:pPr>
              <w:rPr>
                <w:rFonts w:ascii="Tahoma" w:hAnsi="Tahoma" w:cs="Tahoma"/>
                <w:b/>
                <w:sz w:val="18"/>
                <w:szCs w:val="18"/>
              </w:rPr>
            </w:pPr>
          </w:p>
          <w:p w14:paraId="5EE942A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El equipo debe cumplir minimo con los siguientes puntos: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AFC8A1"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SDWAN y ZTNA.</w:t>
            </w:r>
          </w:p>
          <w:p w14:paraId="33B0A3E7"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QoS.</w:t>
            </w:r>
          </w:p>
          <w:p w14:paraId="1A8C9F79"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Ruteo dinámico OSPF v2/V3, BGP4.</w:t>
            </w:r>
          </w:p>
          <w:p w14:paraId="1FCEB488"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Soporte de NAT (basado en política, static NAT, Dynamic NAT, PAT, NAT64).</w:t>
            </w:r>
          </w:p>
          <w:p w14:paraId="57F09B7F"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Autenticación base de datos local, SSO y remota (LDAP, Radius).</w:t>
            </w:r>
          </w:p>
          <w:p w14:paraId="448A4C06" w14:textId="77777777" w:rsidR="00BF2927" w:rsidRPr="00180A96" w:rsidRDefault="00BF2927" w:rsidP="00BF2927">
            <w:pPr>
              <w:pStyle w:val="Prrafodelista"/>
              <w:numPr>
                <w:ilvl w:val="0"/>
                <w:numId w:val="62"/>
              </w:numPr>
              <w:ind w:left="234" w:hanging="142"/>
              <w:contextualSpacing/>
              <w:jc w:val="both"/>
              <w:rPr>
                <w:rFonts w:ascii="Tahoma" w:hAnsi="Tahoma" w:cs="Tahoma"/>
                <w:sz w:val="18"/>
                <w:szCs w:val="18"/>
              </w:rPr>
            </w:pPr>
            <w:r w:rsidRPr="00180A96">
              <w:rPr>
                <w:rFonts w:ascii="Tahoma" w:hAnsi="Tahoma" w:cs="Tahoma"/>
                <w:sz w:val="18"/>
                <w:szCs w:val="18"/>
              </w:rPr>
              <w:t>La solución debe poder administrar Switches y AP de la misma marca.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89369CF" w14:textId="77777777" w:rsidR="00BF2927" w:rsidRPr="00180A96" w:rsidRDefault="00BF2927" w:rsidP="0028771B">
            <w:pPr>
              <w:jc w:val="center"/>
              <w:rPr>
                <w:rFonts w:ascii="Tahoma" w:hAnsi="Tahoma" w:cs="Tahoma"/>
                <w:b/>
                <w:sz w:val="18"/>
              </w:rPr>
            </w:pPr>
          </w:p>
        </w:tc>
      </w:tr>
      <w:tr w:rsidR="00BF2927" w:rsidRPr="00180A96" w14:paraId="01E86381"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FCE99AE" w14:textId="77777777" w:rsidR="00BF2927" w:rsidRPr="00180A96" w:rsidRDefault="00BF2927" w:rsidP="0028771B">
            <w:pPr>
              <w:rPr>
                <w:rFonts w:ascii="Tahoma" w:hAnsi="Tahoma" w:cs="Tahoma"/>
                <w:b/>
                <w:sz w:val="18"/>
                <w:szCs w:val="18"/>
              </w:rPr>
            </w:pPr>
            <w:r w:rsidRPr="00180A96">
              <w:rPr>
                <w:rFonts w:ascii="Tahoma" w:hAnsi="Tahoma" w:cs="Tahoma"/>
                <w:b/>
                <w:bCs/>
                <w:color w:val="000000"/>
                <w:sz w:val="18"/>
                <w:szCs w:val="18"/>
                <w:lang w:eastAsia="en-US"/>
              </w:rPr>
              <w:t>Plataforma de administración centralizada para clientes de confianza cero</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3EA9503"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La solución deberá contar con una interfaz simple y de facil utilización.</w:t>
            </w:r>
          </w:p>
          <w:p w14:paraId="29633DAD"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permitir el deployment del cliente de manera remota.</w:t>
            </w:r>
          </w:p>
          <w:p w14:paraId="5F41E86B"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orquestación de etiquetas de confianza cero.</w:t>
            </w:r>
          </w:p>
          <w:p w14:paraId="7E7E3127"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lastRenderedPageBreak/>
              <w:t>Deberá contar con un dashboard con información en tiempo real</w:t>
            </w:r>
          </w:p>
          <w:p w14:paraId="4A308EAB"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 xml:space="preserve">de los clientes. </w:t>
            </w:r>
          </w:p>
          <w:p w14:paraId="43DE065F"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integración con Active Directory.</w:t>
            </w:r>
          </w:p>
          <w:p w14:paraId="37A73298"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permitir la asignación de grupos de manera dinámica.</w:t>
            </w:r>
          </w:p>
          <w:p w14:paraId="244CC105"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La plataforma propuesta debe ser compatible con los siguientes</w:t>
            </w:r>
          </w:p>
          <w:p w14:paraId="2F95A174" w14:textId="77777777" w:rsidR="00BF2927" w:rsidRPr="00180A96" w:rsidRDefault="00BF2927" w:rsidP="0028771B">
            <w:pPr>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sistemas operativos: Windows Server 2003 SP2, R2 SP2, 2008</w:t>
            </w:r>
          </w:p>
          <w:p w14:paraId="1A5FA14E" w14:textId="77777777" w:rsidR="00BF2927" w:rsidRPr="00180A96" w:rsidRDefault="00BF2927" w:rsidP="0028771B">
            <w:pPr>
              <w:ind w:left="135"/>
              <w:jc w:val="both"/>
              <w:rPr>
                <w:rFonts w:ascii="Tahoma" w:hAnsi="Tahoma" w:cs="Tahoma"/>
                <w:sz w:val="18"/>
                <w:szCs w:val="18"/>
              </w:rPr>
            </w:pPr>
            <w:r w:rsidRPr="00180A96">
              <w:rPr>
                <w:rFonts w:ascii="Tahoma" w:hAnsi="Tahoma" w:cs="Tahoma"/>
                <w:color w:val="000000"/>
                <w:sz w:val="18"/>
                <w:szCs w:val="18"/>
                <w:lang w:eastAsia="en-US"/>
              </w:rPr>
              <w:t>SP2, 2008 R2 SP1, 2012, 2012 R2, 2016, 2019, y 2022.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1BBEFB8" w14:textId="77777777" w:rsidR="00BF2927" w:rsidRPr="00180A96" w:rsidRDefault="00BF2927" w:rsidP="0028771B">
            <w:pPr>
              <w:jc w:val="center"/>
              <w:rPr>
                <w:rFonts w:ascii="Tahoma" w:hAnsi="Tahoma" w:cs="Tahoma"/>
                <w:b/>
                <w:sz w:val="18"/>
              </w:rPr>
            </w:pPr>
          </w:p>
        </w:tc>
      </w:tr>
      <w:tr w:rsidR="00BF2927" w:rsidRPr="00180A96" w14:paraId="1E46FFBE"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B3DF06E" w14:textId="77777777" w:rsidR="00BF2927" w:rsidRPr="00180A96" w:rsidRDefault="00BF2927" w:rsidP="0028771B">
            <w:pPr>
              <w:rPr>
                <w:rFonts w:ascii="Tahoma" w:hAnsi="Tahoma" w:cs="Tahoma"/>
                <w:b/>
                <w:sz w:val="18"/>
                <w:szCs w:val="18"/>
              </w:rPr>
            </w:pPr>
            <w:r w:rsidRPr="00180A96">
              <w:rPr>
                <w:rFonts w:ascii="Tahoma" w:hAnsi="Tahoma" w:cs="Tahoma"/>
                <w:b/>
                <w:bCs/>
                <w:color w:val="000000"/>
                <w:sz w:val="18"/>
                <w:szCs w:val="18"/>
                <w:lang w:eastAsia="en-US"/>
              </w:rPr>
              <w:t>Cliente para dispositivos finales</w:t>
            </w:r>
          </w:p>
          <w:p w14:paraId="223D7805" w14:textId="77777777" w:rsidR="00BF2927" w:rsidRPr="00180A96" w:rsidRDefault="00BF2927" w:rsidP="0028771B">
            <w:pPr>
              <w:rPr>
                <w:rFonts w:ascii="Tahoma" w:hAnsi="Tahoma" w:cs="Tahoma"/>
                <w:sz w:val="18"/>
                <w:szCs w:val="18"/>
              </w:rPr>
            </w:pPr>
          </w:p>
          <w:p w14:paraId="2B3209F2" w14:textId="77777777" w:rsidR="00BF2927" w:rsidRPr="00180A96" w:rsidRDefault="00BF2927" w:rsidP="0028771B">
            <w:pPr>
              <w:tabs>
                <w:tab w:val="left" w:pos="550"/>
              </w:tabs>
              <w:rPr>
                <w:rFonts w:ascii="Tahoma" w:hAnsi="Tahoma" w:cs="Tahoma"/>
                <w:b/>
                <w:sz w:val="18"/>
                <w:szCs w:val="18"/>
              </w:rPr>
            </w:pPr>
            <w:r w:rsidRPr="00180A96">
              <w:rPr>
                <w:rFonts w:ascii="Tahoma" w:hAnsi="Tahoma" w:cs="Tahoma"/>
                <w:sz w:val="18"/>
                <w:szCs w:val="18"/>
              </w:rPr>
              <w:tab/>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9B4503F"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El cliente para dispositivos finales deberá soportar acceso universal a la red de confianza cero.</w:t>
            </w:r>
          </w:p>
          <w:p w14:paraId="557757BA"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 xml:space="preserve">Deberá permitir que las sesiones se inicien de manera automática, con túneles encriptados a equipos propuestos como pasarela de aplicaciones. </w:t>
            </w:r>
          </w:p>
          <w:p w14:paraId="5E6D686A"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verificación de postura de dispositivos y usuarios.</w:t>
            </w:r>
          </w:p>
          <w:p w14:paraId="264B8F4A"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permitir el acceso remoto con políticas contextuales para acceso controlado a las aplicaciones.</w:t>
            </w:r>
          </w:p>
          <w:p w14:paraId="3BC4C91F"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 xml:space="preserve">Deberá permitir el filtrado web con seguridad para sitios web y filtrado de contenido. </w:t>
            </w:r>
          </w:p>
          <w:p w14:paraId="07648FCB" w14:textId="77777777" w:rsidR="00BF2927" w:rsidRPr="00180A96" w:rsidRDefault="00BF2927" w:rsidP="0028771B">
            <w:pPr>
              <w:tabs>
                <w:tab w:val="left" w:pos="135"/>
              </w:tabs>
              <w:ind w:left="135"/>
              <w:jc w:val="both"/>
              <w:rPr>
                <w:rFonts w:ascii="Tahoma" w:hAnsi="Tahoma" w:cs="Tahoma"/>
                <w:color w:val="000000"/>
                <w:sz w:val="18"/>
                <w:szCs w:val="18"/>
                <w:lang w:eastAsia="en-US"/>
              </w:rPr>
            </w:pPr>
            <w:r w:rsidRPr="00180A96">
              <w:rPr>
                <w:rFonts w:ascii="Tahoma" w:hAnsi="Tahoma" w:cs="Tahoma"/>
                <w:color w:val="000000"/>
                <w:sz w:val="18"/>
                <w:szCs w:val="18"/>
                <w:lang w:eastAsia="en-US"/>
              </w:rPr>
              <w:t>Deberá soportar la asignación de etiquetas confianza cero en base a la postura del dispositivo.</w:t>
            </w:r>
          </w:p>
          <w:p w14:paraId="37ED16F1" w14:textId="77777777" w:rsidR="00BF2927" w:rsidRPr="00180A96" w:rsidRDefault="00BF2927" w:rsidP="0028771B">
            <w:pPr>
              <w:tabs>
                <w:tab w:val="left" w:pos="135"/>
              </w:tabs>
              <w:ind w:left="135"/>
              <w:jc w:val="both"/>
              <w:rPr>
                <w:rFonts w:ascii="Tahoma" w:hAnsi="Tahoma" w:cs="Tahoma"/>
                <w:sz w:val="18"/>
                <w:szCs w:val="18"/>
              </w:rPr>
            </w:pPr>
            <w:r w:rsidRPr="00180A96">
              <w:rPr>
                <w:rFonts w:ascii="Tahoma" w:hAnsi="Tahoma" w:cs="Tahoma"/>
                <w:color w:val="000000"/>
                <w:sz w:val="18"/>
                <w:szCs w:val="18"/>
                <w:lang w:eastAsia="en-US"/>
              </w:rPr>
              <w:t>El cliente para dispositivos deberá ser compatible con los siguientes sistemas operativos: Windows 7 (32-bit &amp; 64-bit versiones), 8 (32-bit &amp; 64-bit versiones), 8.1 (32-bit &amp; 64-bit versiones), 10 y 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D95FE3C" w14:textId="77777777" w:rsidR="00BF2927" w:rsidRPr="00180A96" w:rsidRDefault="00BF2927" w:rsidP="0028771B">
            <w:pPr>
              <w:jc w:val="center"/>
              <w:rPr>
                <w:rFonts w:ascii="Tahoma" w:hAnsi="Tahoma" w:cs="Tahoma"/>
                <w:b/>
                <w:sz w:val="18"/>
              </w:rPr>
            </w:pPr>
          </w:p>
        </w:tc>
      </w:tr>
      <w:tr w:rsidR="00BF2927" w:rsidRPr="00180A96" w14:paraId="4F5DD13D"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24CDDB7D" w14:textId="77777777" w:rsidR="00BF2927" w:rsidRPr="00180A96" w:rsidRDefault="00BF2927" w:rsidP="0028771B">
            <w:pPr>
              <w:tabs>
                <w:tab w:val="left" w:pos="550"/>
              </w:tabs>
              <w:rPr>
                <w:rFonts w:ascii="Tahoma" w:hAnsi="Tahoma" w:cs="Tahoma"/>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6A1E7C" w14:textId="77777777" w:rsidR="00BF2927" w:rsidRPr="00180A96" w:rsidRDefault="00BF2927" w:rsidP="0028771B">
            <w:pPr>
              <w:tabs>
                <w:tab w:val="left" w:pos="350"/>
              </w:tabs>
              <w:rPr>
                <w:rFonts w:ascii="Tahoma" w:hAnsi="Tahoma" w:cs="Tahoma"/>
                <w:b/>
                <w:sz w:val="18"/>
                <w:szCs w:val="18"/>
              </w:rPr>
            </w:pPr>
            <w:r w:rsidRPr="00180A96">
              <w:rPr>
                <w:rFonts w:ascii="Tahoma" w:hAnsi="Tahoma" w:cs="Tahoma"/>
                <w:b/>
                <w:bCs/>
                <w:color w:val="000000"/>
                <w:sz w:val="18"/>
                <w:szCs w:val="18"/>
                <w:lang w:eastAsia="en-US"/>
              </w:rPr>
              <w:t>Integraciones de la solución</w:t>
            </w:r>
          </w:p>
          <w:p w14:paraId="6A2026E1" w14:textId="77777777" w:rsidR="00BF2927" w:rsidRPr="00180A96" w:rsidRDefault="00BF2927" w:rsidP="0028771B">
            <w:pPr>
              <w:jc w:val="both"/>
              <w:rPr>
                <w:rFonts w:ascii="Tahoma" w:hAnsi="Tahoma" w:cs="Tahoma"/>
                <w:sz w:val="18"/>
                <w:szCs w:val="18"/>
              </w:rPr>
            </w:pPr>
            <w:r w:rsidRPr="00180A96">
              <w:rPr>
                <w:rFonts w:ascii="Tahoma" w:hAnsi="Tahoma" w:cs="Tahoma"/>
                <w:color w:val="000000"/>
                <w:sz w:val="18"/>
                <w:szCs w:val="18"/>
                <w:lang w:eastAsia="en-US"/>
              </w:rPr>
              <w:t>El cliente y la plataforma de gestión deberán integrarse de manera nativa con los firewalls propuestos, Para funciones de telemetría, acceso dinámico y refuerzo de cumplimiento de políticas, cuarentena de dispositivos finales y controles de navegación web.</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80698A" w14:textId="77777777" w:rsidR="00BF2927" w:rsidRPr="00180A96" w:rsidRDefault="00BF2927" w:rsidP="0028771B">
            <w:pPr>
              <w:jc w:val="center"/>
              <w:rPr>
                <w:rFonts w:ascii="Tahoma" w:hAnsi="Tahoma" w:cs="Tahoma"/>
                <w:b/>
                <w:sz w:val="18"/>
              </w:rPr>
            </w:pPr>
          </w:p>
        </w:tc>
      </w:tr>
      <w:tr w:rsidR="00BF2927" w:rsidRPr="00180A96" w14:paraId="5451499C"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30DF9C" w14:textId="77777777" w:rsidR="00BF2927" w:rsidRPr="00180A96" w:rsidRDefault="00BF2927" w:rsidP="0028771B">
            <w:pPr>
              <w:rPr>
                <w:rFonts w:ascii="Tahoma" w:hAnsi="Tahoma" w:cs="Tahoma"/>
                <w:b/>
                <w:bCs/>
                <w:color w:val="000000"/>
                <w:sz w:val="18"/>
                <w:szCs w:val="18"/>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6FF4455"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b/>
                <w:bCs/>
                <w:color w:val="000000"/>
                <w:sz w:val="18"/>
                <w:szCs w:val="18"/>
                <w:lang w:eastAsia="en-US"/>
              </w:rPr>
              <w:t>Licenciamiento y garantía técnica de la plataforma</w:t>
            </w:r>
            <w:r w:rsidRPr="00180A96">
              <w:rPr>
                <w:rFonts w:ascii="Tahoma" w:hAnsi="Tahoma" w:cs="Tahoma"/>
                <w:color w:val="000000"/>
                <w:sz w:val="18"/>
                <w:szCs w:val="18"/>
                <w:lang w:eastAsia="en-US"/>
              </w:rPr>
              <w:t xml:space="preserve"> </w:t>
            </w:r>
          </w:p>
          <w:p w14:paraId="79ED307D"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color w:val="000000"/>
                <w:sz w:val="18"/>
                <w:szCs w:val="18"/>
                <w:lang w:eastAsia="en-US"/>
              </w:rPr>
              <w:t>La plataforma ofertada deberá incluir Garantía y Soporte de fabricante 24x7 con respuesta en una hora para problemas críticos y respuesta al siguiente día hábil para problemas no críticos. por el periodo de 36 meses.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6A33C8" w14:textId="77777777" w:rsidR="00BF2927" w:rsidRPr="00180A96" w:rsidRDefault="00BF2927" w:rsidP="0028771B">
            <w:pPr>
              <w:jc w:val="center"/>
              <w:rPr>
                <w:rFonts w:ascii="Tahoma" w:hAnsi="Tahoma" w:cs="Tahoma"/>
                <w:b/>
                <w:sz w:val="18"/>
              </w:rPr>
            </w:pPr>
          </w:p>
        </w:tc>
      </w:tr>
      <w:tr w:rsidR="00BF2927" w:rsidRPr="00180A96" w14:paraId="4907AB6A"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D81CA3A" w14:textId="77777777" w:rsidR="00BF2927" w:rsidRPr="00180A96" w:rsidRDefault="00BF2927" w:rsidP="0028771B">
            <w:pPr>
              <w:rPr>
                <w:rFonts w:ascii="Tahoma" w:hAnsi="Tahoma" w:cs="Tahoma"/>
                <w:b/>
                <w:bCs/>
                <w:color w:val="000000"/>
                <w:sz w:val="18"/>
                <w:szCs w:val="18"/>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737E3C6" w14:textId="77777777" w:rsidR="00BF2927" w:rsidRPr="00180A96" w:rsidRDefault="00BF2927" w:rsidP="0028771B">
            <w:pPr>
              <w:jc w:val="both"/>
              <w:rPr>
                <w:rFonts w:ascii="Tahoma" w:hAnsi="Tahoma" w:cs="Tahoma"/>
                <w:b/>
                <w:color w:val="000000"/>
                <w:sz w:val="18"/>
                <w:szCs w:val="18"/>
                <w:lang w:eastAsia="en-US"/>
              </w:rPr>
            </w:pPr>
            <w:r w:rsidRPr="00180A96">
              <w:rPr>
                <w:rFonts w:ascii="Tahoma" w:hAnsi="Tahoma" w:cs="Tahoma"/>
                <w:b/>
                <w:color w:val="000000"/>
                <w:sz w:val="18"/>
                <w:szCs w:val="18"/>
                <w:lang w:eastAsia="en-US"/>
              </w:rPr>
              <w:t>Instalación.</w:t>
            </w:r>
          </w:p>
          <w:p w14:paraId="0629C819"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color w:val="000000"/>
                <w:sz w:val="18"/>
                <w:szCs w:val="18"/>
                <w:lang w:eastAsia="en-US"/>
              </w:rPr>
              <w:t>La oferta debe incluir la instalación y configuración completa de la solución en coordinación con  la  USTI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BEE1E28" w14:textId="77777777" w:rsidR="00BF2927" w:rsidRPr="00180A96" w:rsidRDefault="00BF2927" w:rsidP="0028771B">
            <w:pPr>
              <w:jc w:val="center"/>
              <w:rPr>
                <w:rFonts w:ascii="Tahoma" w:hAnsi="Tahoma" w:cs="Tahoma"/>
                <w:b/>
                <w:sz w:val="18"/>
              </w:rPr>
            </w:pPr>
          </w:p>
        </w:tc>
      </w:tr>
      <w:tr w:rsidR="00BF2927" w:rsidRPr="00180A96" w14:paraId="101AE873"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647D4E7" w14:textId="77777777" w:rsidR="00BF2927" w:rsidRPr="00180A96" w:rsidRDefault="00BF2927" w:rsidP="0028771B">
            <w:pPr>
              <w:jc w:val="center"/>
              <w:rPr>
                <w:rFonts w:ascii="Tahoma" w:hAnsi="Tahoma" w:cs="Tahoma"/>
                <w:b/>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CBF8220"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b/>
                <w:sz w:val="18"/>
                <w:szCs w:val="18"/>
              </w:rPr>
              <w:t>Cantidad de usuarios</w:t>
            </w:r>
            <w:r w:rsidRPr="00180A96">
              <w:rPr>
                <w:rFonts w:ascii="Tahoma" w:hAnsi="Tahoma" w:cs="Tahoma"/>
                <w:color w:val="000000"/>
                <w:sz w:val="18"/>
                <w:szCs w:val="18"/>
                <w:lang w:eastAsia="en-US"/>
              </w:rPr>
              <w:t xml:space="preserve"> </w:t>
            </w:r>
          </w:p>
          <w:p w14:paraId="69EFE827" w14:textId="77777777" w:rsidR="00BF2927" w:rsidRPr="00180A96" w:rsidRDefault="00BF2927" w:rsidP="0028771B">
            <w:pPr>
              <w:jc w:val="both"/>
              <w:rPr>
                <w:rFonts w:ascii="Tahoma" w:hAnsi="Tahoma" w:cs="Tahoma"/>
                <w:color w:val="000000"/>
                <w:sz w:val="18"/>
                <w:szCs w:val="18"/>
                <w:lang w:eastAsia="en-US"/>
              </w:rPr>
            </w:pPr>
            <w:r w:rsidRPr="00180A96">
              <w:rPr>
                <w:rFonts w:ascii="Tahoma" w:hAnsi="Tahoma" w:cs="Tahoma"/>
                <w:color w:val="000000"/>
                <w:sz w:val="18"/>
                <w:szCs w:val="18"/>
                <w:lang w:eastAsia="en-US"/>
              </w:rPr>
              <w:t>La solución ofertada debe soportar 100 usuarios concurrentes.</w:t>
            </w:r>
          </w:p>
          <w:p w14:paraId="33AA1AE7" w14:textId="77777777" w:rsidR="00BF2927" w:rsidRPr="00180A96" w:rsidRDefault="00BF2927" w:rsidP="0028771B">
            <w:pPr>
              <w:jc w:val="both"/>
              <w:rPr>
                <w:rFonts w:ascii="Tahoma" w:hAnsi="Tahoma" w:cs="Tahoma"/>
                <w:sz w:val="18"/>
                <w:szCs w:val="18"/>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FD6D7A0" w14:textId="77777777" w:rsidR="00BF2927" w:rsidRPr="00180A96" w:rsidRDefault="00BF2927" w:rsidP="0028771B">
            <w:pPr>
              <w:jc w:val="center"/>
              <w:rPr>
                <w:rFonts w:ascii="Tahoma" w:hAnsi="Tahoma" w:cs="Tahoma"/>
                <w:b/>
                <w:sz w:val="18"/>
              </w:rPr>
            </w:pPr>
          </w:p>
        </w:tc>
      </w:tr>
      <w:tr w:rsidR="00BF2927" w:rsidRPr="00180A96" w14:paraId="1C0A9CF0" w14:textId="77777777" w:rsidTr="0028771B">
        <w:trPr>
          <w:trHeight w:val="191"/>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35436A7" w14:textId="77777777" w:rsidR="00BF2927" w:rsidRPr="00180A96" w:rsidRDefault="00BF2927" w:rsidP="0028771B">
            <w:pPr>
              <w:jc w:val="both"/>
              <w:rPr>
                <w:rFonts w:ascii="Tahoma" w:hAnsi="Tahoma" w:cs="Tahoma"/>
                <w:b/>
                <w:sz w:val="18"/>
                <w:szCs w:val="18"/>
              </w:rPr>
            </w:pPr>
            <w:r w:rsidRPr="00180A96">
              <w:rPr>
                <w:rFonts w:ascii="Tahoma" w:hAnsi="Tahoma" w:cs="Tahoma"/>
                <w:b/>
                <w:bCs/>
                <w:sz w:val="18"/>
                <w:szCs w:val="18"/>
              </w:rPr>
              <w:t>CARACTERISTICAS ESPECIFICAS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0C18B53" w14:textId="77777777" w:rsidR="00BF2927" w:rsidRPr="00180A96" w:rsidRDefault="00BF2927" w:rsidP="0028771B">
            <w:pPr>
              <w:jc w:val="center"/>
              <w:rPr>
                <w:rFonts w:ascii="Tahoma" w:hAnsi="Tahoma" w:cs="Tahoma"/>
                <w:b/>
                <w:sz w:val="18"/>
              </w:rPr>
            </w:pPr>
          </w:p>
        </w:tc>
      </w:tr>
      <w:tr w:rsidR="00BF2927" w:rsidRPr="00180A96" w14:paraId="308BD940"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E3355F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SSL Inspection Throughput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276B618"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8 Gbps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349D85" w14:textId="77777777" w:rsidR="00BF2927" w:rsidRPr="00180A96" w:rsidRDefault="00BF2927" w:rsidP="0028771B">
            <w:pPr>
              <w:jc w:val="center"/>
              <w:rPr>
                <w:rFonts w:ascii="Tahoma" w:hAnsi="Tahoma" w:cs="Tahoma"/>
                <w:b/>
                <w:sz w:val="18"/>
              </w:rPr>
            </w:pPr>
          </w:p>
        </w:tc>
      </w:tr>
      <w:tr w:rsidR="00BF2927" w:rsidRPr="00180A96" w14:paraId="487C1295"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001A2F3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Application Control Throughput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792F97A"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28 Gbps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C796748" w14:textId="77777777" w:rsidR="00BF2927" w:rsidRPr="00180A96" w:rsidRDefault="00BF2927" w:rsidP="0028771B">
            <w:pPr>
              <w:jc w:val="center"/>
              <w:rPr>
                <w:rFonts w:ascii="Tahoma" w:hAnsi="Tahoma" w:cs="Tahoma"/>
                <w:b/>
                <w:sz w:val="18"/>
              </w:rPr>
            </w:pPr>
          </w:p>
        </w:tc>
      </w:tr>
      <w:tr w:rsidR="00BF2927" w:rsidRPr="00180A96" w14:paraId="63E62BA4"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AE1BC20"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lastRenderedPageBreak/>
              <w:t>CAPWAP Throughput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0FAFFA1"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65 Gbps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82D7B75" w14:textId="77777777" w:rsidR="00BF2927" w:rsidRPr="00180A96" w:rsidRDefault="00BF2927" w:rsidP="0028771B">
            <w:pPr>
              <w:jc w:val="center"/>
              <w:rPr>
                <w:rFonts w:ascii="Tahoma" w:hAnsi="Tahoma" w:cs="Tahoma"/>
                <w:b/>
                <w:sz w:val="18"/>
              </w:rPr>
            </w:pPr>
          </w:p>
        </w:tc>
      </w:tr>
      <w:tr w:rsidR="00BF2927" w:rsidRPr="00180A96" w14:paraId="6DAA2A22"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0252140"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Dominios o contextos Virtuales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B795296"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10 minimo.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62497D" w14:textId="77777777" w:rsidR="00BF2927" w:rsidRPr="00180A96" w:rsidRDefault="00BF2927" w:rsidP="0028771B">
            <w:pPr>
              <w:jc w:val="center"/>
              <w:rPr>
                <w:rFonts w:ascii="Tahoma" w:hAnsi="Tahoma" w:cs="Tahoma"/>
                <w:b/>
                <w:sz w:val="18"/>
              </w:rPr>
            </w:pPr>
          </w:p>
        </w:tc>
      </w:tr>
      <w:tr w:rsidR="00BF2927" w:rsidRPr="00180A96" w14:paraId="6F889144"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41F3F95"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Tipos de configuración de Alta Disponibilidad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DD6F9E4"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Activo-Activo, Activo-Pasivo, Clustering.</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3D7399" w14:textId="77777777" w:rsidR="00BF2927" w:rsidRPr="00180A96" w:rsidRDefault="00BF2927" w:rsidP="0028771B">
            <w:pPr>
              <w:jc w:val="center"/>
              <w:rPr>
                <w:rFonts w:ascii="Tahoma" w:hAnsi="Tahoma" w:cs="Tahoma"/>
                <w:b/>
                <w:sz w:val="18"/>
              </w:rPr>
            </w:pPr>
          </w:p>
        </w:tc>
      </w:tr>
      <w:tr w:rsidR="00BF2927" w:rsidRPr="00180A96" w14:paraId="176CDF4B"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6539D1FD"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Licenciamiento</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639D383"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Licenciamiento de al menos 36 meses para:</w:t>
            </w:r>
          </w:p>
          <w:p w14:paraId="23744B6B"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IPS Service.</w:t>
            </w:r>
          </w:p>
          <w:p w14:paraId="3F7E010B"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Malware Protection</w:t>
            </w:r>
          </w:p>
          <w:p w14:paraId="5FFACD2C"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control de aplicaciones AC.</w:t>
            </w:r>
          </w:p>
          <w:p w14:paraId="339E0A72"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 xml:space="preserve">URL Filtering y Antispam. </w:t>
            </w:r>
          </w:p>
          <w:p w14:paraId="51037BBF" w14:textId="77777777" w:rsidR="00BF2927" w:rsidRPr="00180A96" w:rsidRDefault="00BF2927" w:rsidP="00BF2927">
            <w:pPr>
              <w:pStyle w:val="Prrafodelista"/>
              <w:numPr>
                <w:ilvl w:val="0"/>
                <w:numId w:val="64"/>
              </w:numPr>
              <w:contextualSpacing/>
              <w:jc w:val="both"/>
              <w:rPr>
                <w:rFonts w:ascii="Tahoma" w:hAnsi="Tahoma" w:cs="Tahoma"/>
                <w:sz w:val="18"/>
                <w:szCs w:val="18"/>
              </w:rPr>
            </w:pPr>
            <w:r w:rsidRPr="00180A96">
              <w:rPr>
                <w:rFonts w:ascii="Tahoma" w:hAnsi="Tahoma" w:cs="Tahoma"/>
                <w:sz w:val="18"/>
                <w:szCs w:val="18"/>
              </w:rPr>
              <w:t>Sandbox Cloud.</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DAF4168" w14:textId="77777777" w:rsidR="00BF2927" w:rsidRPr="00180A96" w:rsidRDefault="00BF2927" w:rsidP="0028771B">
            <w:pPr>
              <w:jc w:val="center"/>
              <w:rPr>
                <w:rFonts w:ascii="Tahoma" w:hAnsi="Tahoma" w:cs="Tahoma"/>
                <w:b/>
                <w:sz w:val="18"/>
              </w:rPr>
            </w:pPr>
          </w:p>
        </w:tc>
      </w:tr>
      <w:tr w:rsidR="00BF2927" w:rsidRPr="00180A96" w14:paraId="0CDE2809" w14:textId="77777777" w:rsidTr="0028771B">
        <w:trPr>
          <w:trHeight w:val="191"/>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6BEEFAD" w14:textId="77777777" w:rsidR="00BF2927" w:rsidRPr="00180A96" w:rsidRDefault="00BF2927" w:rsidP="0028771B">
            <w:pPr>
              <w:jc w:val="both"/>
              <w:rPr>
                <w:rFonts w:ascii="Tahoma" w:hAnsi="Tahoma" w:cs="Tahoma"/>
                <w:sz w:val="18"/>
                <w:szCs w:val="18"/>
              </w:rPr>
            </w:pPr>
            <w:r w:rsidRPr="00180A96">
              <w:rPr>
                <w:rFonts w:ascii="Tahoma" w:hAnsi="Tahoma" w:cs="Tahoma"/>
                <w:b/>
                <w:bCs/>
                <w:sz w:val="18"/>
                <w:szCs w:val="18"/>
              </w:rPr>
              <w:t>CARACTERÍSTICAS FÍSICAS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5FD98DD" w14:textId="77777777" w:rsidR="00BF2927" w:rsidRPr="00180A96" w:rsidRDefault="00BF2927" w:rsidP="0028771B">
            <w:pPr>
              <w:jc w:val="center"/>
              <w:rPr>
                <w:rFonts w:ascii="Tahoma" w:hAnsi="Tahoma" w:cs="Tahoma"/>
                <w:b/>
                <w:sz w:val="18"/>
              </w:rPr>
            </w:pPr>
          </w:p>
        </w:tc>
      </w:tr>
      <w:tr w:rsidR="00BF2927" w:rsidRPr="00180A96" w14:paraId="4F3B9CF8"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41B29B44"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Temperatura de Operación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BFB49CE"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0° a 40°C</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4B5653" w14:textId="77777777" w:rsidR="00BF2927" w:rsidRPr="00180A96" w:rsidRDefault="00BF2927" w:rsidP="0028771B">
            <w:pPr>
              <w:jc w:val="center"/>
              <w:rPr>
                <w:rFonts w:ascii="Tahoma" w:hAnsi="Tahoma" w:cs="Tahoma"/>
                <w:b/>
                <w:sz w:val="18"/>
              </w:rPr>
            </w:pPr>
          </w:p>
        </w:tc>
      </w:tr>
      <w:tr w:rsidR="00BF2927" w:rsidRPr="00180A96" w14:paraId="559D6696"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3D01C8CF"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Humedad relativa de operación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818A9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5% – 90 % sin condensación.</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CAD7639" w14:textId="77777777" w:rsidR="00BF2927" w:rsidRPr="00180A96" w:rsidRDefault="00BF2927" w:rsidP="0028771B">
            <w:pPr>
              <w:jc w:val="center"/>
              <w:rPr>
                <w:rFonts w:ascii="Tahoma" w:hAnsi="Tahoma" w:cs="Tahoma"/>
                <w:b/>
                <w:sz w:val="18"/>
              </w:rPr>
            </w:pPr>
          </w:p>
        </w:tc>
      </w:tr>
      <w:tr w:rsidR="00BF2927" w:rsidRPr="00180A96" w14:paraId="77329F7B"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2756854"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Altitud de operación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301E35"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Hasta 3048 msnm.</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0399DD" w14:textId="77777777" w:rsidR="00BF2927" w:rsidRPr="00180A96" w:rsidRDefault="00BF2927" w:rsidP="0028771B">
            <w:pPr>
              <w:jc w:val="center"/>
              <w:rPr>
                <w:rFonts w:ascii="Tahoma" w:hAnsi="Tahoma" w:cs="Tahoma"/>
                <w:b/>
                <w:sz w:val="18"/>
              </w:rPr>
            </w:pPr>
          </w:p>
        </w:tc>
      </w:tr>
      <w:tr w:rsidR="00BF2927" w:rsidRPr="00180A96" w14:paraId="4198CCFD"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6C1D169C"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Voltaje de entrada (alimentación)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2F9524A"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Fuente redundante (dos fuentes) 100 – 240v ac, 50/60 Hz.</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1D69EDA" w14:textId="77777777" w:rsidR="00BF2927" w:rsidRPr="00180A96" w:rsidRDefault="00BF2927" w:rsidP="0028771B">
            <w:pPr>
              <w:jc w:val="center"/>
              <w:rPr>
                <w:rFonts w:ascii="Tahoma" w:hAnsi="Tahoma" w:cs="Tahoma"/>
                <w:b/>
                <w:sz w:val="18"/>
              </w:rPr>
            </w:pPr>
          </w:p>
        </w:tc>
      </w:tr>
      <w:tr w:rsidR="00BF2927" w:rsidRPr="00180A96" w14:paraId="106B7515"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DFCDDCE"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 xml:space="preserve">Estandares y certificaciones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D5DDCA"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USGv6/IPv6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FAA3978" w14:textId="77777777" w:rsidR="00BF2927" w:rsidRPr="00180A96" w:rsidRDefault="00BF2927" w:rsidP="0028771B">
            <w:pPr>
              <w:jc w:val="center"/>
              <w:rPr>
                <w:rFonts w:ascii="Tahoma" w:hAnsi="Tahoma" w:cs="Tahoma"/>
                <w:b/>
                <w:sz w:val="18"/>
              </w:rPr>
            </w:pPr>
          </w:p>
        </w:tc>
      </w:tr>
      <w:tr w:rsidR="00BF2927" w:rsidRPr="00180A96" w14:paraId="005ED112"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05775ADC" w14:textId="77777777" w:rsidR="00BF2927" w:rsidRPr="00180A96" w:rsidRDefault="00BF2927" w:rsidP="0028771B">
            <w:pPr>
              <w:rPr>
                <w:rFonts w:ascii="Tahoma" w:hAnsi="Tahoma" w:cs="Tahoma"/>
                <w:b/>
                <w:sz w:val="18"/>
                <w:szCs w:val="18"/>
              </w:rPr>
            </w:pPr>
            <w:r w:rsidRPr="00180A96">
              <w:rPr>
                <w:rFonts w:ascii="Tahoma" w:hAnsi="Tahoma" w:cs="Tahoma"/>
                <w:b/>
                <w:sz w:val="18"/>
                <w:szCs w:val="18"/>
              </w:rPr>
              <w:t>Accesorios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EE54E30"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El equipo debe incluir al menos:</w:t>
            </w:r>
          </w:p>
          <w:p w14:paraId="4DF55DFB" w14:textId="77777777" w:rsidR="00BF2927" w:rsidRPr="00180A96" w:rsidRDefault="00BF2927" w:rsidP="00BF2927">
            <w:pPr>
              <w:pStyle w:val="Prrafodelista"/>
              <w:numPr>
                <w:ilvl w:val="0"/>
                <w:numId w:val="63"/>
              </w:numPr>
              <w:contextualSpacing/>
              <w:jc w:val="both"/>
              <w:rPr>
                <w:rFonts w:ascii="Tahoma" w:hAnsi="Tahoma" w:cs="Tahoma"/>
                <w:sz w:val="18"/>
                <w:szCs w:val="18"/>
              </w:rPr>
            </w:pPr>
            <w:r w:rsidRPr="00180A96">
              <w:rPr>
                <w:rFonts w:ascii="Tahoma" w:hAnsi="Tahoma" w:cs="Tahoma"/>
                <w:sz w:val="18"/>
                <w:szCs w:val="18"/>
              </w:rPr>
              <w:t>8 SFP+ 10GE.</w:t>
            </w:r>
          </w:p>
          <w:p w14:paraId="59233827" w14:textId="77777777" w:rsidR="00BF2927" w:rsidRPr="00180A96" w:rsidRDefault="00BF2927" w:rsidP="00BF2927">
            <w:pPr>
              <w:pStyle w:val="Prrafodelista"/>
              <w:numPr>
                <w:ilvl w:val="0"/>
                <w:numId w:val="63"/>
              </w:numPr>
              <w:contextualSpacing/>
              <w:jc w:val="both"/>
              <w:rPr>
                <w:rFonts w:ascii="Tahoma" w:hAnsi="Tahoma" w:cs="Tahoma"/>
                <w:sz w:val="18"/>
                <w:szCs w:val="18"/>
              </w:rPr>
            </w:pPr>
            <w:r w:rsidRPr="00180A96">
              <w:rPr>
                <w:rFonts w:ascii="Tahoma" w:hAnsi="Tahoma" w:cs="Tahoma"/>
                <w:sz w:val="18"/>
                <w:szCs w:val="18"/>
              </w:rPr>
              <w:t>8 SFP 1GE.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72E256E" w14:textId="77777777" w:rsidR="00BF2927" w:rsidRPr="00180A96" w:rsidRDefault="00BF2927" w:rsidP="0028771B">
            <w:pPr>
              <w:jc w:val="center"/>
              <w:rPr>
                <w:rFonts w:ascii="Tahoma" w:hAnsi="Tahoma" w:cs="Tahoma"/>
                <w:b/>
                <w:sz w:val="18"/>
              </w:rPr>
            </w:pPr>
          </w:p>
        </w:tc>
      </w:tr>
      <w:tr w:rsidR="00BF2927" w:rsidRPr="00180A96" w14:paraId="20B96840" w14:textId="77777777" w:rsidTr="00BF2927">
        <w:trPr>
          <w:trHeight w:val="191"/>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5087466D" w14:textId="77777777" w:rsidR="00BF2927" w:rsidRPr="00180A96" w:rsidRDefault="00BF2927" w:rsidP="0028771B">
            <w:pPr>
              <w:tabs>
                <w:tab w:val="center" w:pos="1192"/>
              </w:tabs>
              <w:rPr>
                <w:rFonts w:ascii="Tahoma" w:hAnsi="Tahoma" w:cs="Tahoma"/>
                <w:b/>
                <w:sz w:val="18"/>
                <w:szCs w:val="18"/>
              </w:rPr>
            </w:pPr>
          </w:p>
          <w:p w14:paraId="70A5A7DA" w14:textId="7A06C1D6" w:rsidR="00BF2927" w:rsidRPr="00180A96" w:rsidRDefault="00180A96" w:rsidP="0028771B">
            <w:pPr>
              <w:tabs>
                <w:tab w:val="center" w:pos="1192"/>
              </w:tabs>
              <w:rPr>
                <w:rFonts w:ascii="Tahoma" w:hAnsi="Tahoma" w:cs="Tahoma"/>
                <w:b/>
                <w:sz w:val="18"/>
                <w:szCs w:val="18"/>
              </w:rPr>
            </w:pPr>
            <w:r w:rsidRPr="00180A96">
              <w:rPr>
                <w:rFonts w:ascii="Tahoma" w:hAnsi="Tahoma" w:cs="Tahoma"/>
                <w:b/>
                <w:sz w:val="18"/>
                <w:szCs w:val="18"/>
              </w:rPr>
              <w:t>Garantía</w:t>
            </w:r>
            <w:r w:rsidR="00BF2927" w:rsidRPr="00180A96">
              <w:rPr>
                <w:rFonts w:ascii="Tahoma" w:hAnsi="Tahoma" w:cs="Tahoma"/>
                <w:b/>
                <w:sz w:val="18"/>
                <w:szCs w:val="18"/>
              </w:rPr>
              <w:t xml:space="preserve"> y soporte</w:t>
            </w:r>
            <w:r w:rsidR="00BF2927" w:rsidRPr="00180A96">
              <w:rPr>
                <w:rFonts w:ascii="Tahoma" w:hAnsi="Tahoma" w:cs="Tahoma"/>
                <w:b/>
                <w:sz w:val="18"/>
                <w:szCs w:val="18"/>
              </w:rPr>
              <w:tab/>
              <w:t>de hardware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E253FC6"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 xml:space="preserve">Garantía y soporte mínimo de 36 meses a partir de la recepción física del equipo, proporcionados por el fabricante y respaldados por el proveedor. </w:t>
            </w:r>
          </w:p>
          <w:p w14:paraId="160C3FDC" w14:textId="77777777" w:rsidR="00BF2927" w:rsidRPr="00180A96" w:rsidRDefault="00BF2927" w:rsidP="0028771B">
            <w:pPr>
              <w:jc w:val="both"/>
              <w:rPr>
                <w:rFonts w:ascii="Tahoma" w:hAnsi="Tahoma" w:cs="Tahoma"/>
                <w:sz w:val="18"/>
                <w:szCs w:val="18"/>
              </w:rPr>
            </w:pPr>
            <w:r w:rsidRPr="00180A96">
              <w:rPr>
                <w:rFonts w:ascii="Tahoma" w:hAnsi="Tahoma" w:cs="Tahoma"/>
                <w:sz w:val="18"/>
                <w:szCs w:val="18"/>
              </w:rPr>
              <w:t>El fabricante ofrecerá soporte 24x7 con una respuesta en una hora para problemas críticos y respuesta al siguiente día hábil para problemas no críticos, durante todo el periodo de 36 meses.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FAA5D9" w14:textId="77777777" w:rsidR="00BF2927" w:rsidRPr="00180A96" w:rsidRDefault="00BF2927" w:rsidP="0028771B">
            <w:pPr>
              <w:jc w:val="center"/>
              <w:rPr>
                <w:rFonts w:ascii="Tahoma" w:hAnsi="Tahoma" w:cs="Tahoma"/>
                <w:b/>
                <w:sz w:val="18"/>
              </w:rPr>
            </w:pPr>
          </w:p>
        </w:tc>
      </w:tr>
    </w:tbl>
    <w:p w14:paraId="54F01494" w14:textId="77777777" w:rsidR="000A0893" w:rsidRPr="00180A96" w:rsidRDefault="000A0893" w:rsidP="000A0893">
      <w:pPr>
        <w:ind w:right="131"/>
      </w:pPr>
    </w:p>
    <w:p w14:paraId="19526100" w14:textId="77777777" w:rsidR="000A0893" w:rsidRPr="00180A96" w:rsidRDefault="000A0893" w:rsidP="000A0893">
      <w:pPr>
        <w:ind w:left="-142" w:right="131"/>
        <w:rPr>
          <w:rFonts w:ascii="Tahoma" w:hAnsi="Tahoma" w:cs="Tahoma"/>
          <w:b/>
          <w:bCs/>
          <w:sz w:val="20"/>
          <w:szCs w:val="20"/>
          <w:u w:val="single"/>
        </w:rPr>
      </w:pPr>
      <w:r w:rsidRPr="00180A96">
        <w:rPr>
          <w:rFonts w:ascii="Tahoma" w:hAnsi="Tahoma" w:cs="Tahoma"/>
          <w:b/>
          <w:bCs/>
          <w:sz w:val="20"/>
          <w:szCs w:val="20"/>
          <w:u w:val="single"/>
        </w:rPr>
        <w:t>CONDICIONES ADICIONALES</w:t>
      </w:r>
    </w:p>
    <w:p w14:paraId="085FF619" w14:textId="77777777" w:rsidR="000A0893" w:rsidRPr="00180A96" w:rsidRDefault="000A0893" w:rsidP="00BF2927">
      <w:pPr>
        <w:widowControl w:val="0"/>
        <w:autoSpaceDE w:val="0"/>
        <w:autoSpaceDN w:val="0"/>
        <w:adjustRightInd w:val="0"/>
        <w:jc w:val="both"/>
        <w:rPr>
          <w:rFonts w:ascii="Tahoma" w:hAnsi="Tahoma" w:cs="Tahoma"/>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3686"/>
      </w:tblGrid>
      <w:tr w:rsidR="00BF2927" w:rsidRPr="00180A96" w14:paraId="4E9DA153" w14:textId="77777777" w:rsidTr="0028771B">
        <w:trPr>
          <w:trHeight w:val="45"/>
        </w:trPr>
        <w:tc>
          <w:tcPr>
            <w:tcW w:w="5812" w:type="dxa"/>
            <w:noWrap/>
            <w:vAlign w:val="center"/>
          </w:tcPr>
          <w:p w14:paraId="4D66BD7E" w14:textId="77777777" w:rsidR="00BF2927" w:rsidRPr="00180A96" w:rsidRDefault="00BF2927" w:rsidP="0028771B">
            <w:pPr>
              <w:ind w:left="73" w:right="131"/>
              <w:rPr>
                <w:rFonts w:ascii="Tahoma" w:hAnsi="Tahoma" w:cs="Tahoma"/>
                <w:b/>
                <w:bCs/>
                <w:sz w:val="18"/>
                <w:szCs w:val="18"/>
              </w:rPr>
            </w:pPr>
            <w:r w:rsidRPr="00180A96">
              <w:rPr>
                <w:rFonts w:ascii="Tahoma" w:hAnsi="Tahoma" w:cs="Tahoma"/>
                <w:b/>
                <w:bCs/>
                <w:sz w:val="18"/>
                <w:szCs w:val="18"/>
              </w:rPr>
              <w:t>PLAZO DE ENTREGA</w:t>
            </w:r>
          </w:p>
        </w:tc>
        <w:tc>
          <w:tcPr>
            <w:tcW w:w="3686" w:type="dxa"/>
          </w:tcPr>
          <w:p w14:paraId="79806B34" w14:textId="77777777" w:rsidR="00BF2927" w:rsidRPr="00180A96" w:rsidRDefault="00BF2927" w:rsidP="0028771B">
            <w:pPr>
              <w:ind w:left="73" w:right="-70"/>
              <w:rPr>
                <w:rFonts w:ascii="Tahoma" w:hAnsi="Tahoma" w:cs="Tahoma"/>
                <w:b/>
                <w:bCs/>
                <w:sz w:val="20"/>
                <w:szCs w:val="20"/>
              </w:rPr>
            </w:pPr>
            <w:r w:rsidRPr="00180A96">
              <w:rPr>
                <w:rFonts w:ascii="Tahoma" w:hAnsi="Tahoma" w:cs="Tahoma"/>
                <w:b/>
                <w:color w:val="000000"/>
              </w:rPr>
              <w:t>Para ser llenado por el proponente al momento de elaborar su propuesta</w:t>
            </w:r>
          </w:p>
        </w:tc>
      </w:tr>
      <w:tr w:rsidR="00BF2927" w:rsidRPr="00180A96" w14:paraId="38987A21" w14:textId="77777777" w:rsidTr="0028771B">
        <w:trPr>
          <w:trHeight w:val="45"/>
        </w:trPr>
        <w:tc>
          <w:tcPr>
            <w:tcW w:w="5812" w:type="dxa"/>
            <w:noWrap/>
            <w:vAlign w:val="center"/>
          </w:tcPr>
          <w:p w14:paraId="1042DBAD" w14:textId="77777777" w:rsidR="00BF2927" w:rsidRPr="00180A96" w:rsidRDefault="00BF2927" w:rsidP="0028771B">
            <w:pPr>
              <w:ind w:left="73" w:right="131"/>
              <w:rPr>
                <w:rFonts w:ascii="Tahoma" w:hAnsi="Tahoma" w:cs="Tahoma"/>
                <w:b/>
                <w:bCs/>
                <w:sz w:val="18"/>
                <w:szCs w:val="18"/>
              </w:rPr>
            </w:pPr>
            <w:r w:rsidRPr="00180A96">
              <w:rPr>
                <w:rFonts w:ascii="Tahoma" w:hAnsi="Tahoma" w:cs="Tahoma"/>
                <w:sz w:val="18"/>
                <w:szCs w:val="18"/>
              </w:rPr>
              <w:t>Se considera el periodo de entrega (45) días calendario a partir del día siguiente hábil de la firma de contrato, para la entrega de los firewalls de borde.</w:t>
            </w:r>
          </w:p>
        </w:tc>
        <w:tc>
          <w:tcPr>
            <w:tcW w:w="3686" w:type="dxa"/>
          </w:tcPr>
          <w:p w14:paraId="6FF22C40" w14:textId="77777777" w:rsidR="00BF2927" w:rsidRPr="00180A96" w:rsidRDefault="00BF2927" w:rsidP="0028771B">
            <w:pPr>
              <w:ind w:left="73" w:right="-70"/>
              <w:rPr>
                <w:rFonts w:ascii="Tahoma" w:hAnsi="Tahoma" w:cs="Tahoma"/>
                <w:sz w:val="20"/>
                <w:szCs w:val="20"/>
              </w:rPr>
            </w:pPr>
          </w:p>
        </w:tc>
      </w:tr>
      <w:tr w:rsidR="00BF2927" w:rsidRPr="00180A96" w14:paraId="307B4239" w14:textId="77777777" w:rsidTr="0028771B">
        <w:trPr>
          <w:trHeight w:val="45"/>
        </w:trPr>
        <w:tc>
          <w:tcPr>
            <w:tcW w:w="5812" w:type="dxa"/>
            <w:noWrap/>
            <w:vAlign w:val="center"/>
          </w:tcPr>
          <w:p w14:paraId="4C920699" w14:textId="77777777" w:rsidR="00BF2927" w:rsidRPr="00180A96" w:rsidRDefault="00BF2927" w:rsidP="0028771B">
            <w:pPr>
              <w:ind w:left="73" w:right="131"/>
              <w:rPr>
                <w:rFonts w:ascii="Tahoma" w:hAnsi="Tahoma" w:cs="Tahoma"/>
                <w:sz w:val="18"/>
                <w:szCs w:val="18"/>
              </w:rPr>
            </w:pPr>
            <w:r w:rsidRPr="00180A96">
              <w:rPr>
                <w:rFonts w:ascii="Tahoma" w:hAnsi="Tahoma" w:cs="Tahoma"/>
                <w:b/>
                <w:bCs/>
                <w:sz w:val="18"/>
                <w:szCs w:val="18"/>
              </w:rPr>
              <w:t>LUGAR DE ENTREGA</w:t>
            </w:r>
          </w:p>
        </w:tc>
        <w:tc>
          <w:tcPr>
            <w:tcW w:w="3686" w:type="dxa"/>
          </w:tcPr>
          <w:p w14:paraId="191407C8" w14:textId="77777777" w:rsidR="00BF2927" w:rsidRPr="00180A96" w:rsidRDefault="00BF2927" w:rsidP="0028771B">
            <w:pPr>
              <w:ind w:left="73" w:right="-70"/>
              <w:rPr>
                <w:rFonts w:ascii="Tahoma" w:hAnsi="Tahoma" w:cs="Tahoma"/>
                <w:b/>
                <w:bCs/>
                <w:sz w:val="20"/>
                <w:szCs w:val="20"/>
              </w:rPr>
            </w:pPr>
            <w:r w:rsidRPr="00180A96">
              <w:rPr>
                <w:rFonts w:ascii="Tahoma" w:hAnsi="Tahoma" w:cs="Tahoma"/>
                <w:b/>
                <w:color w:val="000000"/>
              </w:rPr>
              <w:t>Para ser llenado por el proponente al momento de elaborar su propuesta</w:t>
            </w:r>
          </w:p>
        </w:tc>
      </w:tr>
      <w:tr w:rsidR="00BF2927" w:rsidRPr="00180A96" w14:paraId="7CCC3D45" w14:textId="77777777" w:rsidTr="0028771B">
        <w:trPr>
          <w:trHeight w:val="45"/>
        </w:trPr>
        <w:tc>
          <w:tcPr>
            <w:tcW w:w="5812" w:type="dxa"/>
            <w:noWrap/>
            <w:vAlign w:val="center"/>
          </w:tcPr>
          <w:p w14:paraId="03A851E3" w14:textId="77777777" w:rsidR="00BF2927" w:rsidRPr="00180A96" w:rsidRDefault="00BF2927" w:rsidP="0028771B">
            <w:pPr>
              <w:ind w:right="131"/>
              <w:rPr>
                <w:rFonts w:ascii="Tahoma" w:hAnsi="Tahoma" w:cs="Tahoma"/>
                <w:sz w:val="18"/>
                <w:szCs w:val="18"/>
              </w:rPr>
            </w:pPr>
            <w:r w:rsidRPr="00180A96">
              <w:rPr>
                <w:rFonts w:ascii="Tahoma" w:hAnsi="Tahoma" w:cs="Tahoma"/>
                <w:sz w:val="18"/>
                <w:szCs w:val="18"/>
              </w:rPr>
              <w:t>El proveedor deberá realizar la entrega de los firewalls de borde en las oficinas centrales de ENDE ubicado en la ciudad de Cochabamba, calle Colombia N° 655 entre Falsuri y Suipacha.</w:t>
            </w:r>
          </w:p>
        </w:tc>
        <w:tc>
          <w:tcPr>
            <w:tcW w:w="3686" w:type="dxa"/>
          </w:tcPr>
          <w:p w14:paraId="6B5A2863" w14:textId="77777777" w:rsidR="00BF2927" w:rsidRPr="00180A96" w:rsidRDefault="00BF2927" w:rsidP="0028771B">
            <w:pPr>
              <w:ind w:left="73" w:right="-70"/>
              <w:rPr>
                <w:rFonts w:ascii="Tahoma" w:hAnsi="Tahoma" w:cs="Tahoma"/>
                <w:sz w:val="20"/>
                <w:szCs w:val="20"/>
              </w:rPr>
            </w:pPr>
          </w:p>
        </w:tc>
      </w:tr>
      <w:tr w:rsidR="00BF2927" w:rsidRPr="00180A96" w14:paraId="020EDFE5" w14:textId="77777777" w:rsidTr="0028771B">
        <w:trPr>
          <w:trHeight w:val="45"/>
        </w:trPr>
        <w:tc>
          <w:tcPr>
            <w:tcW w:w="5812" w:type="dxa"/>
            <w:noWrap/>
            <w:vAlign w:val="center"/>
          </w:tcPr>
          <w:p w14:paraId="30C7E599" w14:textId="77777777" w:rsidR="00BF2927" w:rsidRPr="00180A96" w:rsidRDefault="00BF2927" w:rsidP="0028771B">
            <w:pPr>
              <w:ind w:left="73" w:right="131"/>
              <w:rPr>
                <w:rFonts w:ascii="Tahoma" w:hAnsi="Tahoma" w:cs="Tahoma"/>
                <w:sz w:val="18"/>
                <w:szCs w:val="18"/>
              </w:rPr>
            </w:pPr>
            <w:r w:rsidRPr="00180A96">
              <w:rPr>
                <w:rFonts w:ascii="Tahoma" w:hAnsi="Tahoma" w:cs="Tahoma"/>
                <w:b/>
                <w:bCs/>
                <w:sz w:val="18"/>
                <w:szCs w:val="18"/>
              </w:rPr>
              <w:t>REPRESENTACION DE FABRICA</w:t>
            </w:r>
          </w:p>
        </w:tc>
        <w:tc>
          <w:tcPr>
            <w:tcW w:w="3686" w:type="dxa"/>
          </w:tcPr>
          <w:p w14:paraId="7FBFF45F" w14:textId="77777777" w:rsidR="00BF2927" w:rsidRPr="00180A96" w:rsidRDefault="00BF2927" w:rsidP="0028771B">
            <w:pPr>
              <w:ind w:left="73" w:right="-70"/>
              <w:rPr>
                <w:rFonts w:ascii="Tahoma" w:hAnsi="Tahoma" w:cs="Tahoma"/>
                <w:b/>
                <w:sz w:val="20"/>
                <w:szCs w:val="20"/>
              </w:rPr>
            </w:pPr>
            <w:r w:rsidRPr="00180A96">
              <w:rPr>
                <w:rFonts w:ascii="Tahoma" w:hAnsi="Tahoma" w:cs="Tahoma"/>
                <w:b/>
                <w:color w:val="000000"/>
              </w:rPr>
              <w:t>Para ser llenado por el proponente al momento de elaborar su propuesta</w:t>
            </w:r>
          </w:p>
        </w:tc>
      </w:tr>
      <w:tr w:rsidR="00BF2927" w:rsidRPr="00180A96" w14:paraId="26943BF3" w14:textId="77777777" w:rsidTr="0028771B">
        <w:trPr>
          <w:trHeight w:val="45"/>
        </w:trPr>
        <w:tc>
          <w:tcPr>
            <w:tcW w:w="5812" w:type="dxa"/>
            <w:noWrap/>
            <w:vAlign w:val="center"/>
          </w:tcPr>
          <w:p w14:paraId="0FAFFF94" w14:textId="77777777" w:rsidR="00BF2927" w:rsidRPr="00180A96" w:rsidRDefault="00BF2927" w:rsidP="0028771B">
            <w:pPr>
              <w:ind w:left="73" w:right="131"/>
              <w:rPr>
                <w:rFonts w:ascii="Tahoma" w:hAnsi="Tahoma" w:cs="Tahoma"/>
                <w:sz w:val="18"/>
                <w:szCs w:val="18"/>
              </w:rPr>
            </w:pPr>
            <w:r w:rsidRPr="00180A96">
              <w:rPr>
                <w:rFonts w:ascii="Tahoma" w:hAnsi="Tahoma" w:cs="Tahoma"/>
                <w:sz w:val="18"/>
                <w:szCs w:val="18"/>
              </w:rPr>
              <w:t>El proponente debe presentar un documento que acredite su representación oficial del fabricante de la solución ofertada, incluyendo al menos una certificación de nivel PARTNER.</w:t>
            </w:r>
          </w:p>
        </w:tc>
        <w:tc>
          <w:tcPr>
            <w:tcW w:w="3686" w:type="dxa"/>
          </w:tcPr>
          <w:p w14:paraId="6DEC8AC3" w14:textId="77777777" w:rsidR="00BF2927" w:rsidRPr="00180A96" w:rsidRDefault="00BF2927" w:rsidP="0028771B">
            <w:pPr>
              <w:ind w:left="73" w:right="131"/>
              <w:rPr>
                <w:rFonts w:ascii="Tahoma" w:hAnsi="Tahoma" w:cs="Tahoma"/>
                <w:sz w:val="20"/>
                <w:szCs w:val="20"/>
              </w:rPr>
            </w:pPr>
          </w:p>
        </w:tc>
      </w:tr>
      <w:tr w:rsidR="00BF2927" w:rsidRPr="00180A96" w14:paraId="338E96AB" w14:textId="77777777" w:rsidTr="0028771B">
        <w:trPr>
          <w:trHeight w:val="45"/>
        </w:trPr>
        <w:tc>
          <w:tcPr>
            <w:tcW w:w="5812" w:type="dxa"/>
            <w:noWrap/>
            <w:vAlign w:val="center"/>
          </w:tcPr>
          <w:p w14:paraId="1FCC9C57" w14:textId="77777777" w:rsidR="00BF2927" w:rsidRPr="00180A96" w:rsidRDefault="00BF2927" w:rsidP="0028771B">
            <w:pPr>
              <w:ind w:left="73" w:right="131"/>
              <w:rPr>
                <w:rFonts w:ascii="Tahoma" w:hAnsi="Tahoma" w:cs="Tahoma"/>
                <w:sz w:val="18"/>
                <w:szCs w:val="18"/>
              </w:rPr>
            </w:pPr>
            <w:r w:rsidRPr="00180A96">
              <w:rPr>
                <w:rFonts w:ascii="Tahoma" w:hAnsi="Tahoma" w:cs="Tahoma"/>
                <w:b/>
                <w:sz w:val="18"/>
                <w:szCs w:val="18"/>
              </w:rPr>
              <w:t>PERSONAL REQUERIDO</w:t>
            </w:r>
          </w:p>
        </w:tc>
        <w:tc>
          <w:tcPr>
            <w:tcW w:w="3686" w:type="dxa"/>
          </w:tcPr>
          <w:p w14:paraId="07967EE4" w14:textId="77777777" w:rsidR="00BF2927" w:rsidRPr="00180A96" w:rsidRDefault="00BF2927" w:rsidP="0028771B">
            <w:pPr>
              <w:ind w:left="73" w:right="131"/>
              <w:rPr>
                <w:rFonts w:ascii="Tahoma" w:hAnsi="Tahoma" w:cs="Tahoma"/>
                <w:sz w:val="20"/>
                <w:szCs w:val="20"/>
              </w:rPr>
            </w:pPr>
            <w:r w:rsidRPr="00180A96">
              <w:rPr>
                <w:rFonts w:ascii="Tahoma" w:hAnsi="Tahoma" w:cs="Tahoma"/>
                <w:b/>
                <w:color w:val="000000"/>
              </w:rPr>
              <w:t>Para ser llenado por el proponente al momento de elaborar su propuesta</w:t>
            </w:r>
          </w:p>
        </w:tc>
      </w:tr>
      <w:tr w:rsidR="00BF2927" w:rsidRPr="00180A96" w14:paraId="045C5C3A" w14:textId="77777777" w:rsidTr="0028771B">
        <w:trPr>
          <w:trHeight w:val="45"/>
        </w:trPr>
        <w:tc>
          <w:tcPr>
            <w:tcW w:w="5812" w:type="dxa"/>
            <w:noWrap/>
            <w:vAlign w:val="center"/>
          </w:tcPr>
          <w:p w14:paraId="0036ED8D" w14:textId="77777777" w:rsidR="00BF2927" w:rsidRPr="00180A96" w:rsidRDefault="00BF2927" w:rsidP="0028771B">
            <w:pPr>
              <w:ind w:left="73" w:right="131"/>
              <w:rPr>
                <w:rFonts w:ascii="Tahoma" w:hAnsi="Tahoma" w:cs="Tahoma"/>
                <w:sz w:val="18"/>
                <w:szCs w:val="18"/>
              </w:rPr>
            </w:pPr>
            <w:r w:rsidRPr="00180A96">
              <w:rPr>
                <w:rFonts w:ascii="Tahoma" w:hAnsi="Tahoma" w:cs="Tahoma"/>
                <w:sz w:val="18"/>
                <w:szCs w:val="18"/>
              </w:rPr>
              <w:t>El proponente debe proporcionar soporte técnico mediante personal que posea certificaciones vigentes emitidas por el fabricante de la solución ofertada. Además, deberá adjuntar en la presentación de la propuesta fotocopias de los certificados vigentes de al menos dos personas.</w:t>
            </w:r>
          </w:p>
        </w:tc>
        <w:tc>
          <w:tcPr>
            <w:tcW w:w="3686" w:type="dxa"/>
          </w:tcPr>
          <w:p w14:paraId="5643DC04" w14:textId="77777777" w:rsidR="00BF2927" w:rsidRPr="00180A96" w:rsidRDefault="00BF2927" w:rsidP="0028771B">
            <w:pPr>
              <w:ind w:left="73" w:right="131"/>
              <w:rPr>
                <w:rFonts w:ascii="Tahoma" w:hAnsi="Tahoma" w:cs="Tahoma"/>
                <w:sz w:val="20"/>
                <w:szCs w:val="20"/>
              </w:rPr>
            </w:pPr>
          </w:p>
        </w:tc>
      </w:tr>
      <w:tr w:rsidR="00BF2927" w:rsidRPr="00180A96" w14:paraId="52D542C2" w14:textId="77777777" w:rsidTr="0028771B">
        <w:trPr>
          <w:trHeight w:val="45"/>
        </w:trPr>
        <w:tc>
          <w:tcPr>
            <w:tcW w:w="5812" w:type="dxa"/>
            <w:noWrap/>
            <w:vAlign w:val="center"/>
          </w:tcPr>
          <w:p w14:paraId="664AC59B" w14:textId="77777777" w:rsidR="00BF2927" w:rsidRPr="00180A96" w:rsidRDefault="00BF2927" w:rsidP="0028771B">
            <w:pPr>
              <w:ind w:left="73" w:right="131"/>
              <w:rPr>
                <w:rFonts w:ascii="Tahoma" w:hAnsi="Tahoma" w:cs="Tahoma"/>
                <w:sz w:val="18"/>
                <w:szCs w:val="18"/>
              </w:rPr>
            </w:pPr>
            <w:r w:rsidRPr="00180A96">
              <w:rPr>
                <w:rFonts w:ascii="Tahoma" w:hAnsi="Tahoma" w:cs="Tahoma"/>
                <w:b/>
                <w:sz w:val="18"/>
                <w:szCs w:val="18"/>
              </w:rPr>
              <w:lastRenderedPageBreak/>
              <w:t>PRECIO DE LA PROPUESTA</w:t>
            </w:r>
          </w:p>
        </w:tc>
        <w:tc>
          <w:tcPr>
            <w:tcW w:w="3686" w:type="dxa"/>
          </w:tcPr>
          <w:p w14:paraId="5D8BAF69" w14:textId="77777777" w:rsidR="00BF2927" w:rsidRPr="00180A96" w:rsidRDefault="00BF2927" w:rsidP="0028771B">
            <w:pPr>
              <w:ind w:left="73" w:right="131"/>
              <w:rPr>
                <w:rFonts w:ascii="Tahoma" w:hAnsi="Tahoma" w:cs="Tahoma"/>
                <w:sz w:val="20"/>
                <w:szCs w:val="20"/>
              </w:rPr>
            </w:pPr>
            <w:r w:rsidRPr="00180A96">
              <w:rPr>
                <w:rFonts w:ascii="Tahoma" w:hAnsi="Tahoma" w:cs="Tahoma"/>
                <w:b/>
                <w:color w:val="000000"/>
              </w:rPr>
              <w:t>Para ser llenado por el proponente al momento de elaborar su propuesta</w:t>
            </w:r>
          </w:p>
        </w:tc>
      </w:tr>
      <w:tr w:rsidR="00BF2927" w:rsidRPr="00180A96" w14:paraId="029BAE47" w14:textId="77777777" w:rsidTr="0028771B">
        <w:trPr>
          <w:trHeight w:val="45"/>
        </w:trPr>
        <w:tc>
          <w:tcPr>
            <w:tcW w:w="5812" w:type="dxa"/>
            <w:noWrap/>
            <w:vAlign w:val="center"/>
          </w:tcPr>
          <w:p w14:paraId="5A6EF0BB" w14:textId="77777777" w:rsidR="00BF2927" w:rsidRPr="00180A96" w:rsidRDefault="00BF2927" w:rsidP="0028771B">
            <w:pPr>
              <w:ind w:left="73" w:right="131"/>
              <w:rPr>
                <w:rFonts w:ascii="Tahoma" w:hAnsi="Tahoma" w:cs="Tahoma"/>
                <w:sz w:val="18"/>
                <w:szCs w:val="18"/>
              </w:rPr>
            </w:pPr>
            <w:r w:rsidRPr="00180A96">
              <w:rPr>
                <w:rFonts w:ascii="Tahoma" w:hAnsi="Tahoma" w:cs="Tahoma"/>
                <w:sz w:val="18"/>
                <w:szCs w:val="18"/>
              </w:rPr>
              <w:t>El precio de la propuesta, deberá incluir todos los costos hasta la disposición final (entrega en el sitio definido) de la totalidad de los bienes que formen parte de la propuesta, incluidos todos los impuestos de Ley mediante la emisión de la correspondiente factura.</w:t>
            </w:r>
          </w:p>
        </w:tc>
        <w:tc>
          <w:tcPr>
            <w:tcW w:w="3686" w:type="dxa"/>
          </w:tcPr>
          <w:p w14:paraId="6D16111E" w14:textId="77777777" w:rsidR="00BF2927" w:rsidRPr="00180A96" w:rsidRDefault="00BF2927" w:rsidP="0028771B">
            <w:pPr>
              <w:ind w:left="73" w:right="131"/>
              <w:rPr>
                <w:rFonts w:ascii="Tahoma" w:hAnsi="Tahoma" w:cs="Tahoma"/>
                <w:sz w:val="20"/>
                <w:szCs w:val="20"/>
              </w:rPr>
            </w:pPr>
          </w:p>
        </w:tc>
      </w:tr>
      <w:tr w:rsidR="00BF2927" w:rsidRPr="00180A96" w14:paraId="50284879" w14:textId="77777777" w:rsidTr="0028771B">
        <w:trPr>
          <w:trHeight w:val="45"/>
        </w:trPr>
        <w:tc>
          <w:tcPr>
            <w:tcW w:w="5812" w:type="dxa"/>
            <w:noWrap/>
            <w:vAlign w:val="center"/>
          </w:tcPr>
          <w:p w14:paraId="66D5C48D" w14:textId="1D134AA6" w:rsidR="00BF2927" w:rsidRPr="00180A96" w:rsidRDefault="00BF2927" w:rsidP="00BF2927">
            <w:pPr>
              <w:ind w:left="73" w:right="131"/>
              <w:rPr>
                <w:rFonts w:ascii="Tahoma" w:hAnsi="Tahoma" w:cs="Tahoma"/>
                <w:b/>
                <w:bCs/>
                <w:sz w:val="18"/>
                <w:szCs w:val="18"/>
              </w:rPr>
            </w:pPr>
            <w:r w:rsidRPr="00180A96">
              <w:rPr>
                <w:rFonts w:ascii="Tahoma" w:hAnsi="Tahoma" w:cs="Tahoma"/>
                <w:b/>
                <w:bCs/>
                <w:sz w:val="18"/>
                <w:szCs w:val="18"/>
              </w:rPr>
              <w:t>MARCA, MODELO Y PAÍS DE ORIGEN (***):</w:t>
            </w:r>
          </w:p>
        </w:tc>
        <w:tc>
          <w:tcPr>
            <w:tcW w:w="3686" w:type="dxa"/>
          </w:tcPr>
          <w:p w14:paraId="31E242C5" w14:textId="08238512" w:rsidR="00BF2927" w:rsidRPr="00180A96" w:rsidRDefault="00BF2927" w:rsidP="00BF2927">
            <w:pPr>
              <w:ind w:left="73" w:right="131"/>
              <w:rPr>
                <w:rFonts w:ascii="Tahoma" w:hAnsi="Tahoma" w:cs="Tahoma"/>
                <w:sz w:val="20"/>
                <w:szCs w:val="20"/>
              </w:rPr>
            </w:pPr>
            <w:r w:rsidRPr="00180A96">
              <w:rPr>
                <w:rFonts w:ascii="Tahoma" w:hAnsi="Tahoma" w:cs="Tahoma"/>
                <w:b/>
                <w:color w:val="000000"/>
              </w:rPr>
              <w:t>Para ser llenado por el proponente al momento de elaborar su propuesta</w:t>
            </w:r>
          </w:p>
        </w:tc>
      </w:tr>
      <w:tr w:rsidR="00BF2927" w:rsidRPr="00180A96" w14:paraId="5406A571" w14:textId="77777777" w:rsidTr="0028771B">
        <w:trPr>
          <w:trHeight w:val="45"/>
        </w:trPr>
        <w:tc>
          <w:tcPr>
            <w:tcW w:w="5812" w:type="dxa"/>
            <w:noWrap/>
            <w:vAlign w:val="center"/>
          </w:tcPr>
          <w:p w14:paraId="55B4B0F2" w14:textId="77777777" w:rsidR="00BF2927" w:rsidRPr="00180A96" w:rsidRDefault="00BF2927" w:rsidP="00BF2927">
            <w:pPr>
              <w:ind w:left="73" w:right="131"/>
              <w:rPr>
                <w:rFonts w:ascii="Tahoma" w:hAnsi="Tahoma" w:cs="Tahoma"/>
                <w:sz w:val="18"/>
                <w:szCs w:val="18"/>
              </w:rPr>
            </w:pPr>
            <w:r w:rsidRPr="00180A96">
              <w:rPr>
                <w:rFonts w:ascii="Tahoma" w:hAnsi="Tahoma" w:cs="Tahoma"/>
                <w:sz w:val="18"/>
                <w:szCs w:val="18"/>
              </w:rPr>
              <w:t>El proponente deberá declarar:</w:t>
            </w:r>
          </w:p>
          <w:p w14:paraId="0FF5109B" w14:textId="77777777" w:rsidR="00BF2927" w:rsidRPr="00180A96" w:rsidRDefault="00BF2927" w:rsidP="00BF2927">
            <w:pPr>
              <w:ind w:left="73" w:right="131"/>
              <w:rPr>
                <w:rFonts w:ascii="Tahoma" w:hAnsi="Tahoma" w:cs="Tahoma"/>
                <w:sz w:val="18"/>
                <w:szCs w:val="18"/>
              </w:rPr>
            </w:pPr>
            <w:r w:rsidRPr="00180A96">
              <w:rPr>
                <w:rFonts w:ascii="Tahoma" w:hAnsi="Tahoma" w:cs="Tahoma"/>
                <w:sz w:val="18"/>
                <w:szCs w:val="18"/>
              </w:rPr>
              <w:t>Marca/modelo:</w:t>
            </w:r>
          </w:p>
          <w:p w14:paraId="06A8B708" w14:textId="478AB1DF" w:rsidR="00BF2927" w:rsidRPr="00180A96" w:rsidRDefault="00BF2927" w:rsidP="00BF2927">
            <w:pPr>
              <w:ind w:left="73" w:right="131"/>
              <w:rPr>
                <w:rFonts w:ascii="Tahoma" w:hAnsi="Tahoma" w:cs="Tahoma"/>
                <w:sz w:val="18"/>
                <w:szCs w:val="18"/>
              </w:rPr>
            </w:pPr>
            <w:r w:rsidRPr="00180A96">
              <w:rPr>
                <w:rFonts w:ascii="Tahoma" w:hAnsi="Tahoma" w:cs="Tahoma"/>
                <w:sz w:val="18"/>
                <w:szCs w:val="18"/>
              </w:rPr>
              <w:t>País de Origen:</w:t>
            </w:r>
          </w:p>
        </w:tc>
        <w:tc>
          <w:tcPr>
            <w:tcW w:w="3686" w:type="dxa"/>
          </w:tcPr>
          <w:p w14:paraId="11826FC5" w14:textId="77777777" w:rsidR="00BF2927" w:rsidRPr="00180A96" w:rsidRDefault="00BF2927" w:rsidP="00BF2927">
            <w:pPr>
              <w:ind w:left="73" w:right="131"/>
              <w:rPr>
                <w:rFonts w:ascii="Tahoma" w:hAnsi="Tahoma" w:cs="Tahoma"/>
                <w:sz w:val="20"/>
                <w:szCs w:val="20"/>
              </w:rPr>
            </w:pPr>
          </w:p>
        </w:tc>
      </w:tr>
    </w:tbl>
    <w:p w14:paraId="030220E4" w14:textId="77777777" w:rsidR="00BF2927" w:rsidRPr="00180A96" w:rsidRDefault="00BF2927" w:rsidP="00BF2927">
      <w:pPr>
        <w:widowControl w:val="0"/>
        <w:autoSpaceDE w:val="0"/>
        <w:autoSpaceDN w:val="0"/>
        <w:adjustRightInd w:val="0"/>
        <w:jc w:val="both"/>
        <w:rPr>
          <w:rFonts w:ascii="Tahoma" w:hAnsi="Tahoma" w:cs="Tahoma"/>
          <w:sz w:val="20"/>
          <w:szCs w:val="20"/>
        </w:rPr>
      </w:pPr>
    </w:p>
    <w:p w14:paraId="0B4E2CD5" w14:textId="77777777" w:rsidR="00844235" w:rsidRPr="00180A96" w:rsidRDefault="00844235" w:rsidP="00BF2927">
      <w:pPr>
        <w:jc w:val="both"/>
        <w:rPr>
          <w:rFonts w:cs="Arial"/>
          <w:sz w:val="18"/>
          <w:szCs w:val="18"/>
        </w:rPr>
      </w:pPr>
    </w:p>
    <w:p w14:paraId="47A77B10"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7F28EC07"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Pr="00180A96" w:rsidRDefault="00BF2927" w:rsidP="007166D2">
      <w:pPr>
        <w:rPr>
          <w:rFonts w:cs="Arial"/>
          <w:sz w:val="18"/>
          <w:szCs w:val="18"/>
        </w:rPr>
      </w:pPr>
    </w:p>
    <w:p w14:paraId="365061FC" w14:textId="77777777" w:rsidR="00BF2927" w:rsidRPr="00180A96" w:rsidRDefault="00BF2927" w:rsidP="007166D2">
      <w:pPr>
        <w:rPr>
          <w:rFonts w:cs="Arial"/>
          <w:sz w:val="18"/>
          <w:szCs w:val="18"/>
        </w:rPr>
      </w:pPr>
    </w:p>
    <w:p w14:paraId="580501FC" w14:textId="77777777" w:rsidR="00BF2927" w:rsidRPr="00180A96" w:rsidRDefault="00BF2927" w:rsidP="007166D2">
      <w:pPr>
        <w:rPr>
          <w:rFonts w:cs="Arial"/>
          <w:sz w:val="18"/>
          <w:szCs w:val="18"/>
        </w:rPr>
      </w:pPr>
    </w:p>
    <w:p w14:paraId="0F5D1846" w14:textId="77777777" w:rsidR="00BF2927" w:rsidRPr="00180A96" w:rsidRDefault="00BF2927" w:rsidP="007166D2">
      <w:pPr>
        <w:rPr>
          <w:rFonts w:cs="Arial"/>
          <w:sz w:val="18"/>
          <w:szCs w:val="18"/>
        </w:rPr>
      </w:pPr>
    </w:p>
    <w:p w14:paraId="181E4BDA" w14:textId="77777777" w:rsidR="00BF2927" w:rsidRPr="00180A96" w:rsidRDefault="00BF2927" w:rsidP="007166D2">
      <w:pPr>
        <w:rPr>
          <w:rFonts w:cs="Arial"/>
          <w:sz w:val="18"/>
          <w:szCs w:val="18"/>
        </w:rPr>
      </w:pPr>
    </w:p>
    <w:p w14:paraId="7872F004" w14:textId="77777777" w:rsidR="00BF2927" w:rsidRPr="00180A96" w:rsidRDefault="00BF2927" w:rsidP="007166D2">
      <w:pPr>
        <w:rPr>
          <w:rFonts w:cs="Arial"/>
          <w:sz w:val="18"/>
          <w:szCs w:val="18"/>
        </w:rPr>
      </w:pPr>
    </w:p>
    <w:p w14:paraId="7229991E" w14:textId="77777777" w:rsidR="00BF2927" w:rsidRPr="00180A96" w:rsidRDefault="00BF2927" w:rsidP="007166D2">
      <w:pPr>
        <w:rPr>
          <w:rFonts w:cs="Arial"/>
          <w:sz w:val="18"/>
          <w:szCs w:val="18"/>
        </w:rPr>
      </w:pPr>
    </w:p>
    <w:p w14:paraId="05A82071" w14:textId="77777777" w:rsidR="00BF2927" w:rsidRPr="00180A96" w:rsidRDefault="00BF2927" w:rsidP="007166D2">
      <w:pPr>
        <w:rPr>
          <w:rFonts w:cs="Arial"/>
          <w:sz w:val="18"/>
          <w:szCs w:val="18"/>
        </w:rPr>
      </w:pPr>
    </w:p>
    <w:p w14:paraId="4C301F9A" w14:textId="77777777" w:rsidR="00BF2927" w:rsidRPr="00180A96" w:rsidRDefault="00BF2927" w:rsidP="007166D2">
      <w:pPr>
        <w:rPr>
          <w:rFonts w:cs="Arial"/>
          <w:sz w:val="18"/>
          <w:szCs w:val="18"/>
        </w:rPr>
      </w:pPr>
    </w:p>
    <w:p w14:paraId="46873B64" w14:textId="77777777" w:rsidR="00BF2927" w:rsidRPr="00180A96" w:rsidRDefault="00BF2927" w:rsidP="007166D2">
      <w:pPr>
        <w:rPr>
          <w:rFonts w:cs="Arial"/>
          <w:sz w:val="18"/>
          <w:szCs w:val="18"/>
        </w:rPr>
      </w:pPr>
    </w:p>
    <w:p w14:paraId="4F4EEFB6" w14:textId="77777777" w:rsidR="00BF2927" w:rsidRPr="00180A96" w:rsidRDefault="00BF2927" w:rsidP="007166D2">
      <w:pPr>
        <w:rPr>
          <w:rFonts w:cs="Arial"/>
          <w:sz w:val="18"/>
          <w:szCs w:val="18"/>
        </w:rPr>
      </w:pPr>
    </w:p>
    <w:p w14:paraId="486CC274" w14:textId="77777777" w:rsidR="00BF2927" w:rsidRPr="00180A96" w:rsidRDefault="00BF2927" w:rsidP="007166D2">
      <w:pPr>
        <w:rPr>
          <w:rFonts w:cs="Arial"/>
          <w:sz w:val="18"/>
          <w:szCs w:val="18"/>
        </w:rPr>
      </w:pPr>
    </w:p>
    <w:p w14:paraId="591829A6" w14:textId="77777777" w:rsidR="00BF2927" w:rsidRPr="00180A96" w:rsidRDefault="00BF2927" w:rsidP="007166D2">
      <w:pPr>
        <w:rPr>
          <w:rFonts w:cs="Arial"/>
          <w:sz w:val="18"/>
          <w:szCs w:val="18"/>
        </w:rPr>
      </w:pPr>
    </w:p>
    <w:p w14:paraId="71A8EB3C" w14:textId="77777777" w:rsidR="00BF2927" w:rsidRPr="00180A96" w:rsidRDefault="00BF2927" w:rsidP="007166D2">
      <w:pPr>
        <w:rPr>
          <w:rFonts w:cs="Arial"/>
          <w:sz w:val="18"/>
          <w:szCs w:val="18"/>
        </w:rPr>
      </w:pPr>
    </w:p>
    <w:p w14:paraId="796B4DF5" w14:textId="77777777" w:rsidR="00BF2927" w:rsidRPr="00180A96" w:rsidRDefault="00BF2927" w:rsidP="007166D2">
      <w:pPr>
        <w:rPr>
          <w:rFonts w:cs="Arial"/>
          <w:sz w:val="18"/>
          <w:szCs w:val="18"/>
        </w:rPr>
      </w:pPr>
    </w:p>
    <w:p w14:paraId="5BBD4624" w14:textId="77777777" w:rsidR="00BF2927" w:rsidRPr="00180A96" w:rsidRDefault="00BF2927" w:rsidP="007166D2">
      <w:pPr>
        <w:rPr>
          <w:rFonts w:cs="Arial"/>
          <w:sz w:val="18"/>
          <w:szCs w:val="18"/>
        </w:rPr>
      </w:pPr>
    </w:p>
    <w:p w14:paraId="24B32085" w14:textId="77777777" w:rsidR="00BF2927" w:rsidRPr="00180A96" w:rsidRDefault="00BF2927" w:rsidP="007166D2">
      <w:pPr>
        <w:rPr>
          <w:rFonts w:cs="Arial"/>
          <w:sz w:val="18"/>
          <w:szCs w:val="18"/>
        </w:rPr>
      </w:pPr>
    </w:p>
    <w:p w14:paraId="3E802B4A" w14:textId="77777777" w:rsidR="00BF2927" w:rsidRPr="00180A96" w:rsidRDefault="00BF2927" w:rsidP="007166D2">
      <w:pPr>
        <w:rPr>
          <w:rFonts w:cs="Arial"/>
          <w:sz w:val="18"/>
          <w:szCs w:val="18"/>
        </w:rPr>
      </w:pPr>
    </w:p>
    <w:p w14:paraId="4485C44A" w14:textId="77777777" w:rsidR="00BF2927" w:rsidRPr="00180A96" w:rsidRDefault="00BF2927" w:rsidP="007166D2">
      <w:pPr>
        <w:rPr>
          <w:rFonts w:cs="Arial"/>
          <w:sz w:val="18"/>
          <w:szCs w:val="18"/>
        </w:rPr>
      </w:pPr>
    </w:p>
    <w:p w14:paraId="4A9785FE" w14:textId="77777777" w:rsidR="00BF2927" w:rsidRPr="00180A96" w:rsidRDefault="00BF2927" w:rsidP="007166D2">
      <w:pPr>
        <w:rPr>
          <w:rFonts w:cs="Arial"/>
          <w:sz w:val="18"/>
          <w:szCs w:val="18"/>
        </w:rPr>
      </w:pPr>
    </w:p>
    <w:p w14:paraId="33DC4010" w14:textId="77777777" w:rsidR="00BF2927" w:rsidRPr="00180A96" w:rsidRDefault="00BF2927" w:rsidP="007166D2">
      <w:pPr>
        <w:rPr>
          <w:rFonts w:cs="Arial"/>
          <w:sz w:val="18"/>
          <w:szCs w:val="18"/>
        </w:rPr>
      </w:pPr>
    </w:p>
    <w:p w14:paraId="4463706C" w14:textId="77777777" w:rsidR="00BF2927" w:rsidRPr="00180A96" w:rsidRDefault="00BF2927" w:rsidP="007166D2">
      <w:pPr>
        <w:rPr>
          <w:rFonts w:cs="Arial"/>
          <w:sz w:val="18"/>
          <w:szCs w:val="18"/>
        </w:rPr>
      </w:pPr>
    </w:p>
    <w:p w14:paraId="6CD220CF" w14:textId="77777777" w:rsidR="00BF2927" w:rsidRPr="00180A96" w:rsidRDefault="00BF2927" w:rsidP="007166D2">
      <w:pPr>
        <w:rPr>
          <w:rFonts w:cs="Arial"/>
          <w:sz w:val="18"/>
          <w:szCs w:val="18"/>
        </w:rPr>
      </w:pPr>
    </w:p>
    <w:p w14:paraId="73202CDC" w14:textId="77777777" w:rsidR="00BF2927" w:rsidRPr="00180A96" w:rsidRDefault="00BF2927" w:rsidP="007166D2">
      <w:pPr>
        <w:rPr>
          <w:rFonts w:cs="Arial"/>
          <w:sz w:val="18"/>
          <w:szCs w:val="18"/>
        </w:rPr>
      </w:pPr>
    </w:p>
    <w:p w14:paraId="41DE14CA" w14:textId="77777777" w:rsidR="00BF2927" w:rsidRPr="00180A96" w:rsidRDefault="00BF2927" w:rsidP="007166D2">
      <w:pPr>
        <w:rPr>
          <w:rFonts w:cs="Arial"/>
          <w:sz w:val="18"/>
          <w:szCs w:val="18"/>
        </w:rPr>
      </w:pPr>
    </w:p>
    <w:p w14:paraId="78787381" w14:textId="77777777" w:rsidR="00BF2927" w:rsidRPr="00180A96" w:rsidRDefault="00BF2927" w:rsidP="007166D2">
      <w:pPr>
        <w:rPr>
          <w:rFonts w:cs="Arial"/>
          <w:sz w:val="18"/>
          <w:szCs w:val="18"/>
        </w:rPr>
      </w:pPr>
    </w:p>
    <w:p w14:paraId="13754376" w14:textId="77777777" w:rsidR="00BF2927" w:rsidRPr="00180A96" w:rsidRDefault="00BF2927" w:rsidP="007166D2">
      <w:pPr>
        <w:rPr>
          <w:rFonts w:cs="Arial"/>
          <w:sz w:val="18"/>
          <w:szCs w:val="18"/>
        </w:rPr>
      </w:pPr>
    </w:p>
    <w:p w14:paraId="4D1023F6" w14:textId="77777777" w:rsidR="00BF2927" w:rsidRPr="00180A96" w:rsidRDefault="00BF2927" w:rsidP="007166D2">
      <w:pPr>
        <w:rPr>
          <w:rFonts w:cs="Arial"/>
          <w:sz w:val="18"/>
          <w:szCs w:val="18"/>
        </w:rPr>
      </w:pPr>
    </w:p>
    <w:p w14:paraId="661E556F" w14:textId="77777777" w:rsidR="00BF2927" w:rsidRPr="00180A96" w:rsidRDefault="00BF2927" w:rsidP="007166D2">
      <w:pPr>
        <w:rPr>
          <w:rFonts w:cs="Arial"/>
          <w:sz w:val="18"/>
          <w:szCs w:val="18"/>
        </w:rPr>
      </w:pPr>
    </w:p>
    <w:p w14:paraId="173F115F" w14:textId="77777777" w:rsidR="00A21611" w:rsidRPr="00180A96" w:rsidRDefault="00A21611" w:rsidP="007166D2">
      <w:pPr>
        <w:rPr>
          <w:rFonts w:cs="Arial"/>
          <w:sz w:val="18"/>
          <w:szCs w:val="18"/>
        </w:rPr>
      </w:pPr>
    </w:p>
    <w:p w14:paraId="35E0A6DE" w14:textId="77777777" w:rsidR="00A21611" w:rsidRPr="00180A96" w:rsidRDefault="00A21611"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lastRenderedPageBreak/>
        <w:t xml:space="preserve">El objeto del presente contrato es la adquisición de _______________ </w:t>
      </w:r>
      <w:r w:rsidRPr="00180A96">
        <w:rPr>
          <w:rFonts w:cs="MEEEJA+Verdana"/>
          <w:b/>
          <w:i/>
          <w:sz w:val="18"/>
          <w:szCs w:val="18"/>
        </w:rPr>
        <w:t>(</w:t>
      </w:r>
      <w:r w:rsidRPr="00180A96">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 xml:space="preserve">Nº </w:t>
      </w:r>
      <w:r w:rsidRPr="00180A96">
        <w:rPr>
          <w:rFonts w:cs="Arial"/>
          <w:sz w:val="18"/>
          <w:szCs w:val="18"/>
        </w:rPr>
        <w:lastRenderedPageBreak/>
        <w:t>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lastRenderedPageBreak/>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 xml:space="preserve">En caso de no se solicita Garantía de Funcionamiento de Maquinaria y/o Equipo, la entidad deberá reemplazar el texto de la cláusula novena indicando lo siguiente: “El </w:t>
      </w:r>
      <w:r w:rsidRPr="00180A96">
        <w:rPr>
          <w:rFonts w:cs="Arial"/>
          <w:b/>
          <w:i/>
          <w:iCs/>
          <w:sz w:val="18"/>
          <w:szCs w:val="18"/>
        </w:rPr>
        <w:lastRenderedPageBreak/>
        <w:t>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lastRenderedPageBreak/>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 xml:space="preserve">entidad deberá adecuar la redacción de la presente modalidad de pago al sistema de provisión y pagos previstos en el documento </w:t>
      </w:r>
      <w:r w:rsidRPr="00180A96">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lastRenderedPageBreak/>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w:t>
      </w:r>
      <w:r w:rsidRPr="00180A96">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lastRenderedPageBreak/>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lastRenderedPageBreak/>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lastRenderedPageBreak/>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 xml:space="preserve">(En caso de que se haya designado una comisión </w:t>
      </w:r>
      <w:r w:rsidRPr="00180A96">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94B9" w14:textId="77777777" w:rsidR="008D73B6" w:rsidRPr="00180A96" w:rsidRDefault="008D73B6">
      <w:r w:rsidRPr="00180A96">
        <w:separator/>
      </w:r>
    </w:p>
  </w:endnote>
  <w:endnote w:type="continuationSeparator" w:id="0">
    <w:p w14:paraId="2B7F69A9" w14:textId="77777777" w:rsidR="008D73B6" w:rsidRPr="00180A96" w:rsidRDefault="008D73B6">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905C" w14:textId="77777777" w:rsidR="008D73B6" w:rsidRPr="00180A96" w:rsidRDefault="008D73B6">
      <w:r w:rsidRPr="00180A96">
        <w:separator/>
      </w:r>
    </w:p>
  </w:footnote>
  <w:footnote w:type="continuationSeparator" w:id="0">
    <w:p w14:paraId="2EE6A27F" w14:textId="77777777" w:rsidR="008D73B6" w:rsidRPr="00180A96" w:rsidRDefault="008D73B6">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9"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6"/>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5"/>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3"/>
  </w:num>
  <w:num w:numId="28" w16cid:durableId="569343590">
    <w:abstractNumId w:val="17"/>
  </w:num>
  <w:num w:numId="29" w16cid:durableId="98451743">
    <w:abstractNumId w:val="45"/>
  </w:num>
  <w:num w:numId="30" w16cid:durableId="1181314744">
    <w:abstractNumId w:val="60"/>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2"/>
  </w:num>
  <w:num w:numId="38" w16cid:durableId="53549628">
    <w:abstractNumId w:val="50"/>
  </w:num>
  <w:num w:numId="39" w16cid:durableId="1565262768">
    <w:abstractNumId w:val="30"/>
  </w:num>
  <w:num w:numId="40" w16cid:durableId="1243031636">
    <w:abstractNumId w:val="51"/>
  </w:num>
  <w:num w:numId="41" w16cid:durableId="1822117820">
    <w:abstractNumId w:val="49"/>
  </w:num>
  <w:num w:numId="42" w16cid:durableId="517349678">
    <w:abstractNumId w:val="18"/>
  </w:num>
  <w:num w:numId="43" w16cid:durableId="2112315877">
    <w:abstractNumId w:val="34"/>
  </w:num>
  <w:num w:numId="44" w16cid:durableId="1495411468">
    <w:abstractNumId w:val="58"/>
  </w:num>
  <w:num w:numId="45" w16cid:durableId="1552039671">
    <w:abstractNumId w:val="2"/>
  </w:num>
  <w:num w:numId="46" w16cid:durableId="1609582056">
    <w:abstractNumId w:val="26"/>
  </w:num>
  <w:num w:numId="47" w16cid:durableId="939602684">
    <w:abstractNumId w:val="21"/>
  </w:num>
  <w:num w:numId="48" w16cid:durableId="614215117">
    <w:abstractNumId w:val="62"/>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7"/>
  </w:num>
  <w:num w:numId="55" w16cid:durableId="1359425276">
    <w:abstractNumId w:val="61"/>
  </w:num>
  <w:num w:numId="56" w16cid:durableId="1360010026">
    <w:abstractNumId w:val="14"/>
  </w:num>
  <w:num w:numId="57" w16cid:durableId="270085961">
    <w:abstractNumId w:val="54"/>
  </w:num>
  <w:num w:numId="58" w16cid:durableId="2145460412">
    <w:abstractNumId w:val="23"/>
  </w:num>
  <w:num w:numId="59" w16cid:durableId="492454259">
    <w:abstractNumId w:val="42"/>
  </w:num>
  <w:num w:numId="60" w16cid:durableId="1359434430">
    <w:abstractNumId w:val="59"/>
  </w:num>
  <w:num w:numId="61" w16cid:durableId="1186557408">
    <w:abstractNumId w:val="43"/>
  </w:num>
  <w:num w:numId="62" w16cid:durableId="1101560288">
    <w:abstractNumId w:val="40"/>
  </w:num>
  <w:num w:numId="63" w16cid:durableId="1434982589">
    <w:abstractNumId w:val="19"/>
  </w:num>
  <w:num w:numId="64" w16cid:durableId="805898370">
    <w:abstractNumId w:val="6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48</Pages>
  <Words>20192</Words>
  <Characters>111057</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24</cp:revision>
  <cp:lastPrinted>2024-07-30T18:39:00Z</cp:lastPrinted>
  <dcterms:created xsi:type="dcterms:W3CDTF">2024-07-23T21:20:00Z</dcterms:created>
  <dcterms:modified xsi:type="dcterms:W3CDTF">2024-08-09T22:27:00Z</dcterms:modified>
</cp:coreProperties>
</file>