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ANUNCIO ESPECÍFICO DE ADQUISICIONES</w:t>
      </w:r>
    </w:p>
    <w:p w:rsidR="00785D3A" w:rsidRDefault="00785D3A" w:rsidP="00785D3A">
      <w:pPr>
        <w:spacing w:line="240" w:lineRule="auto"/>
        <w:rPr>
          <w:sz w:val="24"/>
          <w:szCs w:val="24"/>
        </w:rPr>
      </w:pPr>
    </w:p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Solicitud de Ofertas Obras</w:t>
      </w:r>
    </w:p>
    <w:p w:rsidR="00785D3A" w:rsidRDefault="00785D3A" w:rsidP="00785D3A">
      <w:pPr>
        <w:pStyle w:val="Ttulo1"/>
        <w:jc w:val="center"/>
        <w:rPr>
          <w:rFonts w:ascii="Calibri" w:eastAsia="Calibri" w:hAnsi="Calibri"/>
        </w:rPr>
      </w:pPr>
    </w:p>
    <w:p w:rsidR="00785D3A" w:rsidRPr="00CD31F3" w:rsidRDefault="00785D3A" w:rsidP="00785D3A">
      <w:pPr>
        <w:jc w:val="center"/>
        <w:rPr>
          <w:rFonts w:ascii="Times New Roman" w:eastAsia="Times New Roman" w:hAnsi="Times New Roman" w:cs="Times New Roman"/>
          <w:b/>
          <w:color w:val="4472C4" w:themeColor="accent1"/>
          <w:sz w:val="24"/>
          <w:szCs w:val="24"/>
        </w:rPr>
      </w:pPr>
      <w:bookmarkStart w:id="1" w:name="_Hlk235696536"/>
      <w:r w:rsidRPr="00CD31F3">
        <w:rPr>
          <w:rFonts w:asciiTheme="minorHAnsi" w:eastAsia="Times New Roman" w:hAnsiTheme="minorHAnsi" w:cstheme="minorHAnsi"/>
          <w:b/>
          <w:color w:val="4472C4" w:themeColor="accent1"/>
          <w:sz w:val="24"/>
          <w:szCs w:val="24"/>
        </w:rPr>
        <w:t>“CONST. ELECTRIFICACIÓN RURAL: 1. CONST. ELECTRIFICACIÓN RURAL DE LA PROVINCIA CERCADO (TARIJA); 2. CONST. ELECTRIFICACIÓN RURAL COMUNIDAD EL CAJON - TARIQUIA (TARIJA)”</w:t>
      </w:r>
      <w:bookmarkEnd w:id="1"/>
    </w:p>
    <w:p w:rsidR="00785D3A" w:rsidRDefault="00785D3A" w:rsidP="00785D3A">
      <w:pPr>
        <w:jc w:val="center"/>
        <w:rPr>
          <w:b/>
          <w:sz w:val="24"/>
          <w:szCs w:val="24"/>
        </w:rPr>
      </w:pPr>
    </w:p>
    <w:p w:rsidR="00785D3A" w:rsidRDefault="00785D3A" w:rsidP="00785D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CONVENIO DE FINANCIAMIENTO: BIRF </w:t>
      </w:r>
      <w:proofErr w:type="spellStart"/>
      <w:r>
        <w:rPr>
          <w:b/>
          <w:sz w:val="24"/>
          <w:szCs w:val="24"/>
        </w:rPr>
        <w:t>N°</w:t>
      </w:r>
      <w:proofErr w:type="spellEnd"/>
      <w:r>
        <w:rPr>
          <w:b/>
          <w:sz w:val="24"/>
          <w:szCs w:val="24"/>
        </w:rPr>
        <w:t xml:space="preserve"> 9611-BO</w:t>
      </w:r>
    </w:p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PROYECTO MEJORA DEL ACCESO SOSTENIBLE A LA ELECTRICIDAD EN BOLIVIA IDTR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III</w:t>
      </w:r>
    </w:p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SOLICITUD DE OFERTAS ABIERTA NACIONAL</w:t>
      </w:r>
    </w:p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SDO </w:t>
      </w:r>
      <w:proofErr w:type="spellStart"/>
      <w:r>
        <w:rPr>
          <w:b/>
          <w:color w:val="000000"/>
          <w:sz w:val="24"/>
          <w:szCs w:val="24"/>
        </w:rPr>
        <w:t>Nº</w:t>
      </w:r>
      <w:proofErr w:type="spellEnd"/>
      <w:r>
        <w:rPr>
          <w:b/>
          <w:color w:val="000000"/>
          <w:sz w:val="24"/>
          <w:szCs w:val="24"/>
        </w:rPr>
        <w:t xml:space="preserve"> (</w:t>
      </w:r>
      <w:r w:rsidRPr="00CD31F3">
        <w:rPr>
          <w:b/>
          <w:color w:val="4472C4" w:themeColor="accent1"/>
          <w:sz w:val="24"/>
          <w:szCs w:val="24"/>
        </w:rPr>
        <w:t>BO-ENDE-568421-CW-RFB</w:t>
      </w:r>
      <w:r>
        <w:rPr>
          <w:b/>
          <w:color w:val="000000"/>
          <w:sz w:val="24"/>
          <w:szCs w:val="24"/>
        </w:rPr>
        <w:t>)</w:t>
      </w:r>
    </w:p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785D3A" w:rsidRDefault="00785D3A" w:rsidP="00785D3A">
      <w:pPr>
        <w:spacing w:after="0"/>
        <w:jc w:val="both"/>
        <w:rPr>
          <w:sz w:val="24"/>
          <w:szCs w:val="24"/>
        </w:rPr>
      </w:pPr>
      <w:bookmarkStart w:id="2" w:name="_heading=h.6ehtat5nb2s8" w:colFirst="0" w:colLast="0"/>
      <w:bookmarkEnd w:id="2"/>
      <w:r>
        <w:rPr>
          <w:sz w:val="24"/>
          <w:szCs w:val="24"/>
        </w:rPr>
        <w:t xml:space="preserve">El Estado Plurinacional de Bolivia ha gestionado el financiamiento del Banco Mundial, para la implementación del Proyecto de Mejora de Acceso Sostenible a Electricidad en Bolivia - Infraestructura Descentralizada para la Transformación Rural IDTR III y se propone utilizar parte de los fondos de este crédito para efectuar los pagos bajo el Contrato de Préstamo </w:t>
      </w:r>
      <w:proofErr w:type="spellStart"/>
      <w:r>
        <w:rPr>
          <w:sz w:val="24"/>
          <w:szCs w:val="24"/>
        </w:rPr>
        <w:t>N°</w:t>
      </w:r>
      <w:proofErr w:type="spellEnd"/>
      <w:r>
        <w:rPr>
          <w:sz w:val="24"/>
          <w:szCs w:val="24"/>
        </w:rPr>
        <w:t xml:space="preserve"> 9611-BO.</w:t>
      </w:r>
    </w:p>
    <w:p w:rsidR="00785D3A" w:rsidRDefault="00785D3A" w:rsidP="00785D3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La Empresa Nacional de Electricidad (ENDE CORPORACION) es el responsable de la ejecución del Proyecto, en el marco del cual se invita a los interesados a presentar sus ofertas para la obra:</w:t>
      </w:r>
    </w:p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74" w:hanging="2674"/>
        <w:rPr>
          <w:b/>
          <w:color w:val="000000"/>
          <w:sz w:val="12"/>
          <w:szCs w:val="12"/>
        </w:rPr>
      </w:pPr>
    </w:p>
    <w:p w:rsidR="00785D3A" w:rsidRDefault="00785D3A" w:rsidP="00785D3A">
      <w:pPr>
        <w:spacing w:after="120"/>
        <w:jc w:val="center"/>
        <w:rPr>
          <w:b/>
          <w:sz w:val="24"/>
          <w:szCs w:val="24"/>
        </w:rPr>
      </w:pPr>
      <w:r w:rsidRPr="00E95E3C">
        <w:rPr>
          <w:rFonts w:asciiTheme="minorHAnsi" w:eastAsia="Times New Roman" w:hAnsiTheme="minorHAnsi" w:cstheme="minorHAnsi"/>
          <w:b/>
          <w:color w:val="4472C4" w:themeColor="accent1"/>
          <w:sz w:val="24"/>
          <w:szCs w:val="24"/>
        </w:rPr>
        <w:t>“CONST. ELECTRIFICACIÓN RURAL: 1. CONST. ELECTRIFICACIÓN RURAL DE LA PROVINCIA CERCADO (TARIJA); 2. CONST. ELECTRIFICACIÓN RURAL COMUNIDAD EL CAJON - TARIQUIA (TARIJA)”</w:t>
      </w:r>
    </w:p>
    <w:p w:rsidR="00785D3A" w:rsidRDefault="00785D3A" w:rsidP="00785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74" w:hanging="2674"/>
        <w:jc w:val="center"/>
        <w:rPr>
          <w:b/>
          <w:i/>
          <w:color w:val="000000"/>
          <w:sz w:val="24"/>
          <w:szCs w:val="24"/>
        </w:rPr>
      </w:pPr>
    </w:p>
    <w:p w:rsidR="00785D3A" w:rsidRPr="00E95E3C" w:rsidRDefault="00785D3A" w:rsidP="00785D3A">
      <w:pPr>
        <w:tabs>
          <w:tab w:val="left" w:pos="-720"/>
          <w:tab w:val="left" w:pos="360"/>
        </w:tabs>
        <w:spacing w:after="0" w:line="240" w:lineRule="auto"/>
        <w:ind w:right="85"/>
        <w:jc w:val="both"/>
        <w:rPr>
          <w:rFonts w:asciiTheme="minorHAnsi" w:hAnsiTheme="minorHAnsi" w:cstheme="minorHAnsi"/>
          <w:sz w:val="24"/>
          <w:szCs w:val="24"/>
        </w:rPr>
      </w:pPr>
      <w:bookmarkStart w:id="3" w:name="_heading=h.2db6gmsx7bwd" w:colFirst="0" w:colLast="0"/>
      <w:bookmarkEnd w:id="3"/>
      <w:r w:rsidRPr="00E95E3C">
        <w:rPr>
          <w:sz w:val="24"/>
          <w:szCs w:val="24"/>
        </w:rPr>
        <w:t xml:space="preserve">El precio referencial total de la obra es de </w:t>
      </w:r>
      <w:r w:rsidRPr="00E95E3C"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  <w:t>Bs.</w:t>
      </w:r>
      <w:r w:rsidRPr="00E95E3C">
        <w:rPr>
          <w:rFonts w:asciiTheme="minorHAnsi" w:hAnsiTheme="minorHAnsi" w:cstheme="minorHAnsi"/>
          <w:color w:val="4472C4" w:themeColor="accent1"/>
        </w:rPr>
        <w:t xml:space="preserve"> </w:t>
      </w:r>
      <w:r w:rsidRPr="00E95E3C">
        <w:rPr>
          <w:rFonts w:asciiTheme="minorHAnsi" w:hAnsiTheme="minorHAnsi" w:cstheme="minorHAnsi"/>
          <w:b/>
          <w:bCs/>
          <w:color w:val="4472C4" w:themeColor="accent1"/>
          <w:sz w:val="24"/>
          <w:szCs w:val="24"/>
        </w:rPr>
        <w:t>26.193.790,72.-</w:t>
      </w:r>
      <w:r w:rsidRPr="00E95E3C">
        <w:rPr>
          <w:rFonts w:asciiTheme="minorHAnsi" w:hAnsiTheme="minorHAnsi" w:cstheme="minorHAnsi"/>
          <w:color w:val="4472C4" w:themeColor="accent1"/>
          <w:sz w:val="24"/>
          <w:szCs w:val="24"/>
        </w:rPr>
        <w:t xml:space="preserve"> (Veintiséis Millones Ciento Noventa y Tres Setecientos Noventa 72/100 bolivianos) </w:t>
      </w:r>
      <w:r w:rsidRPr="00E95E3C">
        <w:rPr>
          <w:rFonts w:asciiTheme="minorHAnsi" w:hAnsiTheme="minorHAnsi" w:cstheme="minorHAnsi"/>
          <w:sz w:val="24"/>
          <w:szCs w:val="24"/>
        </w:rPr>
        <w:t>de acuerdo al siguiente detalle para cada sub proyecto:</w:t>
      </w:r>
    </w:p>
    <w:p w:rsidR="00785D3A" w:rsidRDefault="00785D3A" w:rsidP="00785D3A">
      <w:pPr>
        <w:tabs>
          <w:tab w:val="left" w:pos="-720"/>
          <w:tab w:val="left" w:pos="360"/>
        </w:tabs>
        <w:spacing w:after="0" w:line="240" w:lineRule="auto"/>
        <w:ind w:right="85"/>
        <w:jc w:val="both"/>
        <w:rPr>
          <w:sz w:val="24"/>
          <w:szCs w:val="24"/>
        </w:rPr>
      </w:pPr>
    </w:p>
    <w:p w:rsidR="00785D3A" w:rsidRDefault="00785D3A" w:rsidP="00785D3A">
      <w:pPr>
        <w:pStyle w:val="Prrafodelista"/>
        <w:numPr>
          <w:ilvl w:val="0"/>
          <w:numId w:val="1"/>
        </w:numPr>
        <w:ind w:left="360"/>
        <w:jc w:val="both"/>
        <w:rPr>
          <w:rFonts w:ascii="Calibri" w:hAnsi="Calibri"/>
        </w:rPr>
      </w:pPr>
      <w:proofErr w:type="spellStart"/>
      <w:r w:rsidRPr="00811D7B">
        <w:rPr>
          <w:rFonts w:ascii="Calibri" w:hAnsi="Calibri"/>
        </w:rPr>
        <w:t>Precio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referencial</w:t>
      </w:r>
      <w:proofErr w:type="spellEnd"/>
      <w:r w:rsidRPr="00811D7B">
        <w:rPr>
          <w:rFonts w:ascii="Calibri" w:hAnsi="Calibri"/>
        </w:rPr>
        <w:t xml:space="preserve"> para la </w:t>
      </w:r>
      <w:proofErr w:type="spellStart"/>
      <w:r w:rsidRPr="00811D7B">
        <w:rPr>
          <w:rFonts w:ascii="Calibri" w:hAnsi="Calibri"/>
        </w:rPr>
        <w:t>ejecución</w:t>
      </w:r>
      <w:proofErr w:type="spellEnd"/>
      <w:r w:rsidRPr="00811D7B">
        <w:rPr>
          <w:rFonts w:ascii="Calibri" w:hAnsi="Calibri"/>
        </w:rPr>
        <w:t xml:space="preserve"> del </w:t>
      </w:r>
      <w:proofErr w:type="spellStart"/>
      <w:r w:rsidRPr="00811D7B">
        <w:rPr>
          <w:rFonts w:ascii="Calibri" w:hAnsi="Calibri"/>
        </w:rPr>
        <w:t>servicio</w:t>
      </w:r>
      <w:proofErr w:type="spellEnd"/>
      <w:r w:rsidRPr="00811D7B">
        <w:rPr>
          <w:rFonts w:ascii="Calibri" w:hAnsi="Calibri"/>
        </w:rPr>
        <w:t>: “</w:t>
      </w:r>
      <w:r w:rsidRPr="00811D7B">
        <w:rPr>
          <w:rFonts w:ascii="Calibri" w:hAnsi="Calibri"/>
          <w:b/>
        </w:rPr>
        <w:t>CONST. ELECTRIFICACION RURAL DE LA PROVINCIA CERCADO (TARIJA)” es de Bs. 24.974.506,86</w:t>
      </w:r>
      <w:r>
        <w:rPr>
          <w:rFonts w:ascii="Calibri" w:hAnsi="Calibri"/>
          <w:b/>
        </w:rPr>
        <w:t>.-</w:t>
      </w:r>
      <w:r w:rsidRPr="00811D7B">
        <w:rPr>
          <w:rFonts w:ascii="Calibri" w:hAnsi="Calibri"/>
        </w:rPr>
        <w:t xml:space="preserve"> (</w:t>
      </w:r>
      <w:proofErr w:type="spellStart"/>
      <w:r w:rsidRPr="00811D7B">
        <w:rPr>
          <w:rFonts w:ascii="Calibri" w:hAnsi="Calibri"/>
        </w:rPr>
        <w:t>Veinticuatro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millones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novecientos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setenta</w:t>
      </w:r>
      <w:proofErr w:type="spellEnd"/>
      <w:r w:rsidRPr="00811D7B">
        <w:rPr>
          <w:rFonts w:ascii="Calibri" w:hAnsi="Calibri"/>
        </w:rPr>
        <w:t xml:space="preserve"> y </w:t>
      </w:r>
      <w:proofErr w:type="spellStart"/>
      <w:r w:rsidRPr="00811D7B">
        <w:rPr>
          <w:rFonts w:ascii="Calibri" w:hAnsi="Calibri"/>
        </w:rPr>
        <w:t>cuatro</w:t>
      </w:r>
      <w:proofErr w:type="spellEnd"/>
      <w:r w:rsidRPr="00811D7B">
        <w:rPr>
          <w:rFonts w:ascii="Calibri" w:hAnsi="Calibri"/>
        </w:rPr>
        <w:t xml:space="preserve"> mil </w:t>
      </w:r>
      <w:proofErr w:type="spellStart"/>
      <w:r w:rsidRPr="00811D7B">
        <w:rPr>
          <w:rFonts w:ascii="Calibri" w:hAnsi="Calibri"/>
        </w:rPr>
        <w:t>quinientos</w:t>
      </w:r>
      <w:proofErr w:type="spellEnd"/>
      <w:r w:rsidRPr="00811D7B">
        <w:rPr>
          <w:rFonts w:ascii="Calibri" w:hAnsi="Calibri"/>
        </w:rPr>
        <w:t xml:space="preserve"> seis 86/100 bolivianos) con un </w:t>
      </w:r>
      <w:proofErr w:type="spellStart"/>
      <w:r w:rsidRPr="00811D7B">
        <w:rPr>
          <w:rFonts w:ascii="Calibri" w:hAnsi="Calibri"/>
        </w:rPr>
        <w:t>plazo</w:t>
      </w:r>
      <w:proofErr w:type="spellEnd"/>
      <w:r w:rsidRPr="00811D7B">
        <w:rPr>
          <w:rFonts w:ascii="Calibri" w:hAnsi="Calibri"/>
        </w:rPr>
        <w:t xml:space="preserve"> de </w:t>
      </w:r>
      <w:proofErr w:type="spellStart"/>
      <w:r w:rsidRPr="00811D7B">
        <w:rPr>
          <w:rFonts w:ascii="Calibri" w:hAnsi="Calibri"/>
        </w:rPr>
        <w:t>ejecución</w:t>
      </w:r>
      <w:proofErr w:type="spellEnd"/>
      <w:r w:rsidRPr="00811D7B">
        <w:rPr>
          <w:rFonts w:ascii="Calibri" w:hAnsi="Calibri"/>
        </w:rPr>
        <w:t xml:space="preserve"> de </w:t>
      </w:r>
      <w:proofErr w:type="spellStart"/>
      <w:r w:rsidRPr="00811D7B">
        <w:rPr>
          <w:rFonts w:ascii="Calibri" w:hAnsi="Calibri"/>
          <w:b/>
        </w:rPr>
        <w:t>Trescientos</w:t>
      </w:r>
      <w:proofErr w:type="spellEnd"/>
      <w:r w:rsidRPr="00811D7B">
        <w:rPr>
          <w:rFonts w:ascii="Calibri" w:hAnsi="Calibri"/>
          <w:b/>
        </w:rPr>
        <w:t xml:space="preserve"> Treinta (330) </w:t>
      </w:r>
      <w:proofErr w:type="spellStart"/>
      <w:r w:rsidRPr="00811D7B">
        <w:rPr>
          <w:rFonts w:ascii="Calibri" w:hAnsi="Calibri"/>
          <w:b/>
        </w:rPr>
        <w:t>días</w:t>
      </w:r>
      <w:proofErr w:type="spellEnd"/>
      <w:r w:rsidRPr="00811D7B">
        <w:rPr>
          <w:rFonts w:ascii="Calibri" w:hAnsi="Calibri"/>
          <w:b/>
        </w:rPr>
        <w:t xml:space="preserve"> </w:t>
      </w:r>
      <w:proofErr w:type="spellStart"/>
      <w:r w:rsidRPr="00811D7B">
        <w:rPr>
          <w:rFonts w:ascii="Calibri" w:hAnsi="Calibri"/>
          <w:b/>
        </w:rPr>
        <w:t>calendario</w:t>
      </w:r>
      <w:proofErr w:type="spellEnd"/>
      <w:r w:rsidRPr="00811D7B">
        <w:rPr>
          <w:rFonts w:ascii="Calibri" w:hAnsi="Calibri"/>
        </w:rPr>
        <w:t>.</w:t>
      </w:r>
    </w:p>
    <w:p w:rsidR="00785D3A" w:rsidRPr="00811D7B" w:rsidRDefault="00785D3A" w:rsidP="00785D3A">
      <w:pPr>
        <w:pStyle w:val="Prrafodelista"/>
        <w:ind w:left="360"/>
        <w:jc w:val="both"/>
        <w:rPr>
          <w:rFonts w:ascii="Calibri" w:hAnsi="Calibri"/>
        </w:rPr>
      </w:pPr>
    </w:p>
    <w:p w:rsidR="00785D3A" w:rsidRPr="00811D7B" w:rsidRDefault="00785D3A" w:rsidP="00785D3A">
      <w:pPr>
        <w:pStyle w:val="Prrafodelista"/>
        <w:numPr>
          <w:ilvl w:val="0"/>
          <w:numId w:val="1"/>
        </w:numPr>
        <w:ind w:left="360"/>
        <w:jc w:val="both"/>
        <w:rPr>
          <w:rFonts w:ascii="Calibri" w:hAnsi="Calibri"/>
        </w:rPr>
      </w:pPr>
      <w:proofErr w:type="spellStart"/>
      <w:r w:rsidRPr="00811D7B">
        <w:rPr>
          <w:rFonts w:ascii="Calibri" w:hAnsi="Calibri"/>
        </w:rPr>
        <w:t>Precio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referencial</w:t>
      </w:r>
      <w:proofErr w:type="spellEnd"/>
      <w:r w:rsidRPr="00811D7B">
        <w:rPr>
          <w:rFonts w:ascii="Calibri" w:hAnsi="Calibri"/>
        </w:rPr>
        <w:t xml:space="preserve"> para la </w:t>
      </w:r>
      <w:proofErr w:type="spellStart"/>
      <w:r w:rsidRPr="00811D7B">
        <w:rPr>
          <w:rFonts w:ascii="Calibri" w:hAnsi="Calibri"/>
        </w:rPr>
        <w:t>ejecución</w:t>
      </w:r>
      <w:proofErr w:type="spellEnd"/>
      <w:r w:rsidRPr="00811D7B">
        <w:rPr>
          <w:rFonts w:ascii="Calibri" w:hAnsi="Calibri"/>
        </w:rPr>
        <w:t xml:space="preserve"> del </w:t>
      </w:r>
      <w:proofErr w:type="spellStart"/>
      <w:r w:rsidRPr="00811D7B">
        <w:rPr>
          <w:rFonts w:ascii="Calibri" w:hAnsi="Calibri"/>
        </w:rPr>
        <w:t>servicio</w:t>
      </w:r>
      <w:proofErr w:type="spellEnd"/>
      <w:r w:rsidRPr="00811D7B">
        <w:rPr>
          <w:rFonts w:ascii="Calibri" w:hAnsi="Calibri"/>
        </w:rPr>
        <w:t xml:space="preserve">: </w:t>
      </w:r>
      <w:r w:rsidRPr="00811D7B">
        <w:rPr>
          <w:rFonts w:ascii="Calibri" w:hAnsi="Calibri"/>
          <w:b/>
        </w:rPr>
        <w:t>“CONST. ELECTRIFICACION RURAL COMUNIDAD EL CAJON - TARIQUIA (TARIJA)” es de Bs. 1.219.283,86</w:t>
      </w:r>
      <w:r>
        <w:rPr>
          <w:rFonts w:ascii="Calibri" w:hAnsi="Calibri"/>
          <w:b/>
        </w:rPr>
        <w:t>.-</w:t>
      </w:r>
      <w:r w:rsidRPr="00811D7B">
        <w:rPr>
          <w:rFonts w:ascii="Calibri" w:hAnsi="Calibri"/>
        </w:rPr>
        <w:t xml:space="preserve"> (Un </w:t>
      </w:r>
      <w:proofErr w:type="spellStart"/>
      <w:r w:rsidRPr="00811D7B">
        <w:rPr>
          <w:rFonts w:ascii="Calibri" w:hAnsi="Calibri"/>
        </w:rPr>
        <w:t>millón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doscientos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diecinueve</w:t>
      </w:r>
      <w:proofErr w:type="spellEnd"/>
      <w:r w:rsidRPr="00811D7B">
        <w:rPr>
          <w:rFonts w:ascii="Calibri" w:hAnsi="Calibri"/>
        </w:rPr>
        <w:t xml:space="preserve"> mil </w:t>
      </w:r>
      <w:proofErr w:type="spellStart"/>
      <w:r w:rsidRPr="00811D7B">
        <w:rPr>
          <w:rFonts w:ascii="Calibri" w:hAnsi="Calibri"/>
        </w:rPr>
        <w:t>doscientos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ochenta</w:t>
      </w:r>
      <w:proofErr w:type="spellEnd"/>
      <w:r w:rsidRPr="00811D7B">
        <w:rPr>
          <w:rFonts w:ascii="Calibri" w:hAnsi="Calibri"/>
        </w:rPr>
        <w:t xml:space="preserve"> </w:t>
      </w:r>
      <w:proofErr w:type="spellStart"/>
      <w:r w:rsidRPr="00811D7B">
        <w:rPr>
          <w:rFonts w:ascii="Calibri" w:hAnsi="Calibri"/>
        </w:rPr>
        <w:t>tres</w:t>
      </w:r>
      <w:proofErr w:type="spellEnd"/>
      <w:r w:rsidRPr="00811D7B">
        <w:rPr>
          <w:rFonts w:ascii="Calibri" w:hAnsi="Calibri"/>
        </w:rPr>
        <w:t xml:space="preserve"> 86/100 bolivianos) con un </w:t>
      </w:r>
      <w:proofErr w:type="spellStart"/>
      <w:r w:rsidRPr="00811D7B">
        <w:rPr>
          <w:rFonts w:ascii="Calibri" w:hAnsi="Calibri"/>
        </w:rPr>
        <w:t>plazo</w:t>
      </w:r>
      <w:proofErr w:type="spellEnd"/>
      <w:r w:rsidRPr="00811D7B">
        <w:rPr>
          <w:rFonts w:ascii="Calibri" w:hAnsi="Calibri"/>
        </w:rPr>
        <w:t xml:space="preserve"> de </w:t>
      </w:r>
      <w:proofErr w:type="spellStart"/>
      <w:r w:rsidRPr="00811D7B">
        <w:rPr>
          <w:rFonts w:ascii="Calibri" w:hAnsi="Calibri"/>
        </w:rPr>
        <w:t>ejecución</w:t>
      </w:r>
      <w:proofErr w:type="spellEnd"/>
      <w:r w:rsidRPr="00811D7B">
        <w:rPr>
          <w:rFonts w:ascii="Calibri" w:hAnsi="Calibri"/>
        </w:rPr>
        <w:t xml:space="preserve"> de </w:t>
      </w:r>
      <w:proofErr w:type="spellStart"/>
      <w:r w:rsidRPr="00811D7B">
        <w:rPr>
          <w:rFonts w:ascii="Calibri" w:hAnsi="Calibri"/>
          <w:b/>
        </w:rPr>
        <w:t>Ciento</w:t>
      </w:r>
      <w:proofErr w:type="spellEnd"/>
      <w:r w:rsidRPr="00811D7B">
        <w:rPr>
          <w:rFonts w:ascii="Calibri" w:hAnsi="Calibri"/>
          <w:b/>
        </w:rPr>
        <w:t xml:space="preserve"> </w:t>
      </w:r>
      <w:proofErr w:type="spellStart"/>
      <w:r w:rsidRPr="00811D7B">
        <w:rPr>
          <w:rFonts w:ascii="Calibri" w:hAnsi="Calibri"/>
          <w:b/>
        </w:rPr>
        <w:t>Cincuenta</w:t>
      </w:r>
      <w:proofErr w:type="spellEnd"/>
      <w:r w:rsidRPr="00811D7B">
        <w:rPr>
          <w:rFonts w:ascii="Calibri" w:hAnsi="Calibri"/>
          <w:b/>
        </w:rPr>
        <w:t xml:space="preserve"> (150) </w:t>
      </w:r>
      <w:proofErr w:type="spellStart"/>
      <w:r w:rsidRPr="00811D7B">
        <w:rPr>
          <w:rFonts w:ascii="Calibri" w:hAnsi="Calibri"/>
          <w:b/>
        </w:rPr>
        <w:t>días</w:t>
      </w:r>
      <w:proofErr w:type="spellEnd"/>
      <w:r w:rsidRPr="00811D7B">
        <w:rPr>
          <w:rFonts w:ascii="Calibri" w:hAnsi="Calibri"/>
          <w:b/>
        </w:rPr>
        <w:t xml:space="preserve"> </w:t>
      </w:r>
      <w:proofErr w:type="spellStart"/>
      <w:r w:rsidRPr="00811D7B">
        <w:rPr>
          <w:rFonts w:ascii="Calibri" w:hAnsi="Calibri"/>
          <w:b/>
        </w:rPr>
        <w:t>calendario</w:t>
      </w:r>
      <w:proofErr w:type="spellEnd"/>
      <w:r w:rsidRPr="00811D7B">
        <w:rPr>
          <w:rFonts w:ascii="Calibri" w:hAnsi="Calibri"/>
        </w:rPr>
        <w:t>.</w:t>
      </w:r>
    </w:p>
    <w:p w:rsidR="00785D3A" w:rsidRPr="00811D7B" w:rsidRDefault="00785D3A" w:rsidP="00785D3A">
      <w:pPr>
        <w:pStyle w:val="Prrafodelista"/>
        <w:tabs>
          <w:tab w:val="left" w:pos="-720"/>
          <w:tab w:val="left" w:pos="360"/>
        </w:tabs>
        <w:ind w:left="775" w:right="85"/>
        <w:jc w:val="both"/>
        <w:rPr>
          <w:rFonts w:ascii="Calibri" w:hAnsi="Calibri"/>
        </w:rPr>
      </w:pPr>
    </w:p>
    <w:p w:rsidR="00785D3A" w:rsidRPr="00D431F1" w:rsidRDefault="00785D3A" w:rsidP="00785D3A">
      <w:pPr>
        <w:tabs>
          <w:tab w:val="left" w:pos="-720"/>
          <w:tab w:val="left" w:pos="360"/>
        </w:tabs>
        <w:ind w:right="85"/>
        <w:jc w:val="both"/>
        <w:rPr>
          <w:sz w:val="24"/>
          <w:szCs w:val="24"/>
        </w:rPr>
      </w:pPr>
      <w:r w:rsidRPr="00D431F1">
        <w:rPr>
          <w:sz w:val="24"/>
          <w:szCs w:val="24"/>
        </w:rPr>
        <w:t xml:space="preserve">La presente convocatoria se efectúa de acuerdo a las Regulaciones de Adquisiciones para Prestatarios en Proyectos de Inversión del Banco Mundial (Quinta Edición), de </w:t>
      </w:r>
      <w:r w:rsidRPr="00D431F1">
        <w:rPr>
          <w:sz w:val="24"/>
          <w:szCs w:val="24"/>
        </w:rPr>
        <w:lastRenderedPageBreak/>
        <w:t>septiembre de 2023, denominadas en lo sucesivo “Regulaciones de Adquisiciones”. Las ofertas que superen el monto referencial también serán evaluadas.</w:t>
      </w:r>
    </w:p>
    <w:p w:rsidR="00785D3A" w:rsidRDefault="00785D3A" w:rsidP="00785D3A">
      <w:pPr>
        <w:tabs>
          <w:tab w:val="left" w:pos="-720"/>
          <w:tab w:val="left" w:pos="360"/>
        </w:tabs>
        <w:spacing w:after="0" w:line="240" w:lineRule="auto"/>
        <w:ind w:right="85"/>
        <w:jc w:val="both"/>
      </w:pPr>
    </w:p>
    <w:p w:rsidR="00785D3A" w:rsidRPr="00701330" w:rsidRDefault="00785D3A" w:rsidP="00785D3A">
      <w:pPr>
        <w:tabs>
          <w:tab w:val="left" w:pos="0"/>
        </w:tabs>
        <w:ind w:right="85"/>
        <w:jc w:val="both"/>
        <w:rPr>
          <w:b/>
          <w:sz w:val="24"/>
          <w:szCs w:val="24"/>
        </w:rPr>
      </w:pPr>
      <w:r w:rsidRPr="00701330">
        <w:rPr>
          <w:b/>
          <w:sz w:val="24"/>
          <w:szCs w:val="24"/>
        </w:rPr>
        <w:t>SOLICITUD DE DOCUMENTACIÓN Y CONSULTAS:</w:t>
      </w:r>
    </w:p>
    <w:p w:rsidR="00785D3A" w:rsidRDefault="00785D3A" w:rsidP="00785D3A">
      <w:pPr>
        <w:tabs>
          <w:tab w:val="left" w:pos="0"/>
        </w:tabs>
        <w:ind w:right="85"/>
        <w:jc w:val="both"/>
        <w:rPr>
          <w:color w:val="00B050"/>
          <w:sz w:val="24"/>
          <w:szCs w:val="24"/>
        </w:rPr>
      </w:pPr>
      <w:r>
        <w:rPr>
          <w:sz w:val="24"/>
          <w:szCs w:val="24"/>
        </w:rPr>
        <w:t xml:space="preserve">El Documento de Solicitud de Ofertas podrá ser recabado de manera gratuita al correo electrónico: </w:t>
      </w:r>
      <w:hyperlink r:id="rId5" w:history="1">
        <w:r w:rsidRPr="00333019">
          <w:rPr>
            <w:rStyle w:val="Hipervnculo"/>
            <w:sz w:val="24"/>
            <w:szCs w:val="24"/>
          </w:rPr>
          <w:t>proyecto.idtr3@ende.bo</w:t>
        </w:r>
      </w:hyperlink>
      <w:r>
        <w:rPr>
          <w:sz w:val="24"/>
          <w:szCs w:val="24"/>
        </w:rPr>
        <w:t xml:space="preserve">  a partir del </w:t>
      </w:r>
      <w:r w:rsidRPr="00E7479B">
        <w:rPr>
          <w:color w:val="4472C4" w:themeColor="accent1"/>
          <w:sz w:val="24"/>
          <w:szCs w:val="24"/>
        </w:rPr>
        <w:t xml:space="preserve">25 de septiembre de 2026 </w:t>
      </w:r>
      <w:r>
        <w:rPr>
          <w:sz w:val="24"/>
          <w:szCs w:val="24"/>
        </w:rPr>
        <w:t xml:space="preserve">en horario laboral o descargarlo del Sistema de Contrataciones Estatales (SICOES) o de la página web: </w:t>
      </w:r>
      <w:hyperlink r:id="rId6" w:history="1">
        <w:r w:rsidRPr="00333019">
          <w:rPr>
            <w:rStyle w:val="Hipervnculo"/>
            <w:sz w:val="24"/>
            <w:szCs w:val="24"/>
          </w:rPr>
          <w:t>https://www.ende.bo/nacional-internacional/vigentes/</w:t>
        </w:r>
      </w:hyperlink>
      <w:r>
        <w:rPr>
          <w:sz w:val="24"/>
          <w:szCs w:val="24"/>
        </w:rPr>
        <w:t xml:space="preserve"> </w:t>
      </w:r>
    </w:p>
    <w:p w:rsidR="00785D3A" w:rsidRDefault="00785D3A" w:rsidP="00785D3A">
      <w:pPr>
        <w:tabs>
          <w:tab w:val="left" w:pos="-720"/>
          <w:tab w:val="left" w:pos="360"/>
        </w:tabs>
        <w:spacing w:after="0" w:line="240" w:lineRule="auto"/>
        <w:ind w:right="85"/>
        <w:jc w:val="both"/>
        <w:rPr>
          <w:sz w:val="24"/>
          <w:szCs w:val="24"/>
        </w:rPr>
      </w:pPr>
      <w:r>
        <w:rPr>
          <w:sz w:val="24"/>
          <w:szCs w:val="24"/>
        </w:rPr>
        <w:t>Los interesados también podrán ingresar en el sitio web arriba indicado para que se les notifiquen las posibles enmiendas o aclaraciones que pudieran surgir en el marco del proceso de Solitud de Ofertas.</w:t>
      </w:r>
    </w:p>
    <w:p w:rsidR="00785D3A" w:rsidRDefault="00785D3A" w:rsidP="00785D3A">
      <w:pPr>
        <w:tabs>
          <w:tab w:val="left" w:pos="-720"/>
          <w:tab w:val="left" w:pos="360"/>
        </w:tabs>
        <w:spacing w:after="0" w:line="240" w:lineRule="auto"/>
        <w:ind w:right="85"/>
        <w:jc w:val="both"/>
      </w:pPr>
    </w:p>
    <w:p w:rsidR="00785D3A" w:rsidRPr="00C46CC1" w:rsidRDefault="00785D3A" w:rsidP="00785D3A">
      <w:pPr>
        <w:tabs>
          <w:tab w:val="left" w:pos="0"/>
        </w:tabs>
        <w:ind w:right="85"/>
        <w:jc w:val="both"/>
        <w:rPr>
          <w:b/>
          <w:sz w:val="24"/>
          <w:szCs w:val="24"/>
        </w:rPr>
      </w:pPr>
      <w:r w:rsidRPr="00C46CC1">
        <w:rPr>
          <w:b/>
          <w:sz w:val="24"/>
          <w:szCs w:val="24"/>
        </w:rPr>
        <w:t>ENVÍO DE OFERTAS:</w:t>
      </w:r>
    </w:p>
    <w:p w:rsidR="00785D3A" w:rsidRDefault="00785D3A" w:rsidP="00785D3A">
      <w:pPr>
        <w:tabs>
          <w:tab w:val="left" w:pos="0"/>
        </w:tabs>
        <w:ind w:right="85"/>
        <w:jc w:val="both"/>
        <w:rPr>
          <w:sz w:val="24"/>
          <w:szCs w:val="24"/>
        </w:rPr>
      </w:pPr>
      <w:r w:rsidRPr="00A12D66">
        <w:rPr>
          <w:sz w:val="24"/>
          <w:szCs w:val="24"/>
        </w:rPr>
        <w:t>L</w:t>
      </w:r>
      <w:r>
        <w:rPr>
          <w:sz w:val="24"/>
          <w:szCs w:val="24"/>
        </w:rPr>
        <w:t xml:space="preserve">as ofertas deberán ser enviadas a las oficinas de la ENDE Corporación </w:t>
      </w:r>
      <w:r w:rsidRPr="00A804C7">
        <w:rPr>
          <w:sz w:val="24"/>
          <w:szCs w:val="24"/>
        </w:rPr>
        <w:t xml:space="preserve">ubicada en la Calle Colombia </w:t>
      </w:r>
      <w:proofErr w:type="spellStart"/>
      <w:r w:rsidRPr="00A804C7">
        <w:rPr>
          <w:sz w:val="24"/>
          <w:szCs w:val="24"/>
        </w:rPr>
        <w:t>N°</w:t>
      </w:r>
      <w:proofErr w:type="spellEnd"/>
      <w:r w:rsidRPr="00A804C7">
        <w:rPr>
          <w:sz w:val="24"/>
          <w:szCs w:val="24"/>
        </w:rPr>
        <w:t xml:space="preserve"> O-655 casi esq. </w:t>
      </w:r>
      <w:proofErr w:type="spellStart"/>
      <w:r w:rsidRPr="00A804C7">
        <w:rPr>
          <w:sz w:val="24"/>
          <w:szCs w:val="24"/>
        </w:rPr>
        <w:t>Falsuri</w:t>
      </w:r>
      <w:proofErr w:type="spellEnd"/>
      <w:r w:rsidRPr="00A804C7">
        <w:rPr>
          <w:sz w:val="24"/>
          <w:szCs w:val="24"/>
        </w:rPr>
        <w:t>, Cochabamba - Bolivia</w:t>
      </w:r>
      <w:r>
        <w:rPr>
          <w:sz w:val="24"/>
          <w:szCs w:val="24"/>
        </w:rPr>
        <w:t xml:space="preserve">, hasta el </w:t>
      </w:r>
      <w:r w:rsidRPr="00C74BC5">
        <w:rPr>
          <w:b/>
          <w:color w:val="4472C4" w:themeColor="accent1"/>
          <w:sz w:val="24"/>
          <w:szCs w:val="24"/>
        </w:rPr>
        <w:t>23 de octubre de 2026 hasta horas 15:00 en Ventanilla de Informaciones</w:t>
      </w:r>
      <w:r w:rsidRPr="0076011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No está permitida la presentación electrónica de ofertas. El Convocante no será responsable por el extravío o entrega tardía de las ofertas que se hagan por correo postal o </w:t>
      </w:r>
      <w:proofErr w:type="spellStart"/>
      <w:r>
        <w:rPr>
          <w:sz w:val="24"/>
          <w:szCs w:val="24"/>
        </w:rPr>
        <w:t>courrier</w:t>
      </w:r>
      <w:proofErr w:type="spellEnd"/>
      <w:r>
        <w:rPr>
          <w:sz w:val="24"/>
          <w:szCs w:val="24"/>
        </w:rPr>
        <w:t xml:space="preserve">. </w:t>
      </w:r>
    </w:p>
    <w:p w:rsidR="00785D3A" w:rsidRPr="00963743" w:rsidRDefault="00785D3A" w:rsidP="00785D3A">
      <w:pPr>
        <w:tabs>
          <w:tab w:val="left" w:pos="-720"/>
          <w:tab w:val="left" w:pos="360"/>
        </w:tabs>
        <w:ind w:right="85"/>
        <w:jc w:val="both"/>
        <w:rPr>
          <w:b/>
          <w:sz w:val="24"/>
          <w:szCs w:val="24"/>
        </w:rPr>
      </w:pPr>
      <w:r>
        <w:rPr>
          <w:sz w:val="24"/>
          <w:szCs w:val="24"/>
        </w:rPr>
        <w:t>Las Ofertas recibidas fuera del plazo establecido serán rechazadas. La apertura pública de las Ofertas se llevará a cabo ante la presencia de los representantes designados y de cualquier otra persona que se encuentre presente</w:t>
      </w:r>
      <w:r w:rsidRPr="00C74BC5">
        <w:rPr>
          <w:color w:val="4472C4" w:themeColor="accent1"/>
          <w:sz w:val="24"/>
          <w:szCs w:val="24"/>
        </w:rPr>
        <w:t xml:space="preserve"> el día </w:t>
      </w:r>
      <w:r w:rsidRPr="00C74BC5">
        <w:rPr>
          <w:b/>
          <w:color w:val="4472C4" w:themeColor="accent1"/>
          <w:sz w:val="24"/>
          <w:szCs w:val="24"/>
        </w:rPr>
        <w:t xml:space="preserve">23 de octubre de 2026 hasta horas 15:30, </w:t>
      </w:r>
      <w:r w:rsidRPr="00C74BC5">
        <w:rPr>
          <w:color w:val="4472C4" w:themeColor="accent1"/>
          <w:sz w:val="24"/>
          <w:szCs w:val="24"/>
        </w:rPr>
        <w:t>también se podrá asistir a través del link</w:t>
      </w:r>
      <w:r>
        <w:rPr>
          <w:b/>
          <w:color w:val="4472C4" w:themeColor="accent1"/>
          <w:sz w:val="24"/>
          <w:szCs w:val="24"/>
        </w:rPr>
        <w:t xml:space="preserve">: </w:t>
      </w:r>
      <w:hyperlink r:id="rId7" w:history="1">
        <w:r w:rsidRPr="00FA03E4">
          <w:rPr>
            <w:rStyle w:val="Hipervnculo"/>
            <w:b/>
            <w:sz w:val="24"/>
            <w:szCs w:val="24"/>
          </w:rPr>
          <w:t>https://ende.webex.com/ende-sp/j.php?MTID=m8f369b418472acec22b0917cd7dd98eb</w:t>
        </w:r>
      </w:hyperlink>
      <w:r>
        <w:rPr>
          <w:b/>
          <w:color w:val="4472C4" w:themeColor="accent1"/>
          <w:sz w:val="24"/>
          <w:szCs w:val="24"/>
        </w:rPr>
        <w:t xml:space="preserve">. </w:t>
      </w:r>
    </w:p>
    <w:p w:rsidR="00785D3A" w:rsidRDefault="00785D3A" w:rsidP="00785D3A">
      <w:pPr>
        <w:tabs>
          <w:tab w:val="left" w:pos="-720"/>
          <w:tab w:val="left" w:pos="360"/>
        </w:tabs>
        <w:ind w:right="8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Todas las Ofertas deben ir acompañadas de una </w:t>
      </w:r>
      <w:r w:rsidRPr="005632BF">
        <w:rPr>
          <w:sz w:val="24"/>
          <w:szCs w:val="24"/>
        </w:rPr>
        <w:t>Declaración de Mantenimiento de Oferta.</w:t>
      </w:r>
    </w:p>
    <w:p w:rsidR="00785D3A" w:rsidRDefault="00785D3A"/>
    <w:sectPr w:rsidR="00785D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6B50BB"/>
    <w:multiLevelType w:val="hybridMultilevel"/>
    <w:tmpl w:val="0A720514"/>
    <w:lvl w:ilvl="0" w:tplc="33302A46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400A0019" w:tentative="1">
      <w:start w:val="1"/>
      <w:numFmt w:val="lowerLetter"/>
      <w:lvlText w:val="%2."/>
      <w:lvlJc w:val="left"/>
      <w:pPr>
        <w:ind w:left="1364" w:hanging="360"/>
      </w:pPr>
    </w:lvl>
    <w:lvl w:ilvl="2" w:tplc="400A001B" w:tentative="1">
      <w:start w:val="1"/>
      <w:numFmt w:val="lowerRoman"/>
      <w:lvlText w:val="%3."/>
      <w:lvlJc w:val="right"/>
      <w:pPr>
        <w:ind w:left="2084" w:hanging="180"/>
      </w:pPr>
    </w:lvl>
    <w:lvl w:ilvl="3" w:tplc="400A000F" w:tentative="1">
      <w:start w:val="1"/>
      <w:numFmt w:val="decimal"/>
      <w:lvlText w:val="%4."/>
      <w:lvlJc w:val="left"/>
      <w:pPr>
        <w:ind w:left="2804" w:hanging="360"/>
      </w:pPr>
    </w:lvl>
    <w:lvl w:ilvl="4" w:tplc="400A0019" w:tentative="1">
      <w:start w:val="1"/>
      <w:numFmt w:val="lowerLetter"/>
      <w:lvlText w:val="%5."/>
      <w:lvlJc w:val="left"/>
      <w:pPr>
        <w:ind w:left="3524" w:hanging="360"/>
      </w:pPr>
    </w:lvl>
    <w:lvl w:ilvl="5" w:tplc="400A001B" w:tentative="1">
      <w:start w:val="1"/>
      <w:numFmt w:val="lowerRoman"/>
      <w:lvlText w:val="%6."/>
      <w:lvlJc w:val="right"/>
      <w:pPr>
        <w:ind w:left="4244" w:hanging="180"/>
      </w:pPr>
    </w:lvl>
    <w:lvl w:ilvl="6" w:tplc="400A000F" w:tentative="1">
      <w:start w:val="1"/>
      <w:numFmt w:val="decimal"/>
      <w:lvlText w:val="%7."/>
      <w:lvlJc w:val="left"/>
      <w:pPr>
        <w:ind w:left="4964" w:hanging="360"/>
      </w:pPr>
    </w:lvl>
    <w:lvl w:ilvl="7" w:tplc="400A0019" w:tentative="1">
      <w:start w:val="1"/>
      <w:numFmt w:val="lowerLetter"/>
      <w:lvlText w:val="%8."/>
      <w:lvlJc w:val="left"/>
      <w:pPr>
        <w:ind w:left="5684" w:hanging="360"/>
      </w:pPr>
    </w:lvl>
    <w:lvl w:ilvl="8" w:tplc="40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3A"/>
    <w:rsid w:val="0078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9A2CF-13C4-46F8-88A7-E141CC97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D3A"/>
    <w:rPr>
      <w:rFonts w:ascii="Calibri" w:eastAsia="Calibri" w:hAnsi="Calibri" w:cs="Calibri"/>
    </w:rPr>
  </w:style>
  <w:style w:type="paragraph" w:styleId="Ttulo1">
    <w:name w:val="heading 1"/>
    <w:aliases w:val="Document Header1"/>
    <w:basedOn w:val="Normal"/>
    <w:next w:val="Normal"/>
    <w:link w:val="Ttulo1Car"/>
    <w:qFormat/>
    <w:rsid w:val="00785D3A"/>
    <w:pPr>
      <w:keepNext/>
      <w:spacing w:after="0" w:line="240" w:lineRule="auto"/>
      <w:outlineLvl w:val="0"/>
    </w:pPr>
    <w:rPr>
      <w:rFonts w:ascii="Arial" w:eastAsia="Times New Roman" w:hAnsi="Arial"/>
      <w:sz w:val="24"/>
      <w:szCs w:val="20"/>
      <w:lang w:val="es-ES_tradnl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Document Header1 Car"/>
    <w:basedOn w:val="Fuentedeprrafopredeter"/>
    <w:link w:val="Ttulo1"/>
    <w:rsid w:val="00785D3A"/>
    <w:rPr>
      <w:rFonts w:ascii="Arial" w:eastAsia="Times New Roman" w:hAnsi="Arial" w:cs="Calibri"/>
      <w:sz w:val="24"/>
      <w:szCs w:val="20"/>
      <w:lang w:val="es-ES_tradnl" w:eastAsia="es-AR"/>
    </w:rPr>
  </w:style>
  <w:style w:type="character" w:styleId="Hipervnculo">
    <w:name w:val="Hyperlink"/>
    <w:uiPriority w:val="99"/>
    <w:unhideWhenUsed/>
    <w:rsid w:val="00785D3A"/>
    <w:rPr>
      <w:color w:val="0563C1"/>
      <w:u w:val="single"/>
    </w:rPr>
  </w:style>
  <w:style w:type="paragraph" w:styleId="Prrafodelista">
    <w:name w:val="List Paragraph"/>
    <w:aliases w:val="Citation List,본문(내용),List Paragraph (numbered (a)),Colorful List - Accent 11,VIÑETAS,TIT 2 IND,tEXTO,titulo 5,SAN JULIAN INCISOS,Bullet Points,Farbige Liste - Akzent 11,GRAFICO,HOJA,Numbered Paragraph,Main numbered paragraph,Bullets,de"/>
    <w:basedOn w:val="Normal"/>
    <w:link w:val="PrrafodelistaCar"/>
    <w:uiPriority w:val="34"/>
    <w:qFormat/>
    <w:rsid w:val="00785D3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PrrafodelistaCar">
    <w:name w:val="Párrafo de lista Car"/>
    <w:aliases w:val="Citation List Car,본문(내용) Car,List Paragraph (numbered (a)) Car,Colorful List - Accent 11 Car,VIÑETAS Car,TIT 2 IND Car,tEXTO Car,titulo 5 Car,SAN JULIAN INCISOS Car,Bullet Points Car,Farbige Liste - Akzent 11 Car,GRAFICO Car,de Car"/>
    <w:link w:val="Prrafodelista"/>
    <w:uiPriority w:val="34"/>
    <w:qFormat/>
    <w:rsid w:val="00785D3A"/>
    <w:rPr>
      <w:rFonts w:ascii="Times New Roman" w:eastAsia="Times New Roman" w:hAnsi="Times New Roman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de.webex.com/ende-sp/j.php?MTID=m8f369b418472acec22b0917cd7dd98e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de.bo/nacional-internacional/vigentes/" TargetMode="External"/><Relationship Id="rId5" Type="http://schemas.openxmlformats.org/officeDocument/2006/relationships/hyperlink" Target="mailto:proyecto.idtr3@ende.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Ramirez Banzer</dc:creator>
  <cp:keywords/>
  <dc:description/>
  <cp:lastModifiedBy>Alejandro Ramirez Banzer</cp:lastModifiedBy>
  <cp:revision>1</cp:revision>
  <dcterms:created xsi:type="dcterms:W3CDTF">2026-09-24T18:16:00Z</dcterms:created>
  <dcterms:modified xsi:type="dcterms:W3CDTF">2026-09-24T18:17:00Z</dcterms:modified>
</cp:coreProperties>
</file>