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C0CE6" w14:textId="0085D31D" w:rsidR="00B3040E" w:rsidRPr="00BA155E" w:rsidRDefault="0050061A" w:rsidP="00C55D0A">
      <w:pPr>
        <w:pStyle w:val="Heading1a"/>
        <w:keepNext w:val="0"/>
        <w:keepLines w:val="0"/>
        <w:tabs>
          <w:tab w:val="clear" w:pos="-720"/>
        </w:tabs>
        <w:suppressAutoHyphens w:val="0"/>
        <w:jc w:val="left"/>
        <w:rPr>
          <w:rFonts w:ascii="Tahoma" w:hAnsi="Tahoma" w:cs="Tahoma"/>
          <w:bCs/>
          <w:i/>
          <w:smallCaps w:val="0"/>
          <w:sz w:val="20"/>
          <w:lang w:val="es-ES"/>
        </w:rPr>
      </w:pPr>
      <w:r w:rsidRPr="00BA155E">
        <w:rPr>
          <w:rFonts w:ascii="Tahoma" w:hAnsi="Tahoma" w:cs="Tahoma"/>
          <w:noProof/>
          <w:sz w:val="20"/>
          <w:lang w:val="es-BO" w:eastAsia="es-BO"/>
        </w:rPr>
        <w:drawing>
          <wp:anchor distT="0" distB="0" distL="114300" distR="114300" simplePos="0" relativeHeight="251658240" behindDoc="0" locked="0" layoutInCell="1" allowOverlap="1" wp14:anchorId="74D8DEB8" wp14:editId="2FDDCB21">
            <wp:simplePos x="0" y="0"/>
            <wp:positionH relativeFrom="column">
              <wp:posOffset>2247900</wp:posOffset>
            </wp:positionH>
            <wp:positionV relativeFrom="paragraph">
              <wp:posOffset>0</wp:posOffset>
            </wp:positionV>
            <wp:extent cx="1234440" cy="677210"/>
            <wp:effectExtent l="0" t="0" r="3810" b="8890"/>
            <wp:wrapSquare wrapText="bothSides"/>
            <wp:docPr id="5" name="Imagen 4">
              <a:extLst xmlns:a="http://schemas.openxmlformats.org/drawingml/2006/main">
                <a:ext uri="{FF2B5EF4-FFF2-40B4-BE49-F238E27FC236}">
                  <a16:creationId xmlns:a16="http://schemas.microsoft.com/office/drawing/2014/main" id="{1BE500D8-9456-42EE-9D36-3EDEDF4CF5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1BE500D8-9456-42EE-9D36-3EDEDF4CF5E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677210"/>
                    </a:xfrm>
                    <a:prstGeom prst="rect">
                      <a:avLst/>
                    </a:prstGeom>
                  </pic:spPr>
                </pic:pic>
              </a:graphicData>
            </a:graphic>
          </wp:anchor>
        </w:drawing>
      </w:r>
      <w:r w:rsidR="00E92E4B">
        <w:rPr>
          <w:rFonts w:ascii="Tahoma" w:hAnsi="Tahoma" w:cs="Tahoma"/>
          <w:bCs/>
          <w:i/>
          <w:smallCaps w:val="0"/>
          <w:sz w:val="20"/>
          <w:lang w:val="es-ES"/>
        </w:rPr>
        <w:br w:type="textWrapping" w:clear="all"/>
      </w:r>
    </w:p>
    <w:p w14:paraId="59B1FF60" w14:textId="7D9701E2" w:rsidR="009830E4" w:rsidRPr="00BA155E" w:rsidRDefault="00C91F23" w:rsidP="00C55D0A">
      <w:pPr>
        <w:pStyle w:val="Heading1a"/>
        <w:keepNext w:val="0"/>
        <w:keepLines w:val="0"/>
        <w:tabs>
          <w:tab w:val="clear" w:pos="-720"/>
        </w:tabs>
        <w:suppressAutoHyphens w:val="0"/>
        <w:rPr>
          <w:rFonts w:ascii="Tahoma" w:hAnsi="Tahoma" w:cs="Tahoma"/>
          <w:bCs/>
          <w:smallCaps w:val="0"/>
          <w:sz w:val="20"/>
          <w:lang w:val="es-ES"/>
        </w:rPr>
      </w:pPr>
      <w:r w:rsidRPr="00BA155E">
        <w:rPr>
          <w:rFonts w:ascii="Tahoma" w:hAnsi="Tahoma" w:cs="Tahoma"/>
          <w:bCs/>
          <w:smallCaps w:val="0"/>
          <w:sz w:val="20"/>
          <w:lang w:val="es-ES"/>
        </w:rPr>
        <w:t>SOLICITUD DE EXPRESIONES DE INTERES</w:t>
      </w:r>
    </w:p>
    <w:p w14:paraId="16E216AE" w14:textId="06823545" w:rsidR="009830E4" w:rsidRPr="00BA155E" w:rsidRDefault="00C91F23" w:rsidP="00C55D0A">
      <w:pPr>
        <w:pStyle w:val="Heading1a"/>
        <w:keepNext w:val="0"/>
        <w:keepLines w:val="0"/>
        <w:tabs>
          <w:tab w:val="clear" w:pos="-720"/>
        </w:tabs>
        <w:suppressAutoHyphens w:val="0"/>
        <w:rPr>
          <w:rFonts w:ascii="Tahoma" w:hAnsi="Tahoma" w:cs="Tahoma"/>
          <w:bCs/>
          <w:smallCaps w:val="0"/>
          <w:sz w:val="20"/>
          <w:lang w:val="es-ES"/>
        </w:rPr>
      </w:pPr>
      <w:r w:rsidRPr="00BA155E">
        <w:rPr>
          <w:rFonts w:ascii="Tahoma" w:hAnsi="Tahoma" w:cs="Tahoma"/>
          <w:bCs/>
          <w:smallCaps w:val="0"/>
          <w:sz w:val="20"/>
          <w:lang w:val="es-ES"/>
        </w:rPr>
        <w:t>SERVICIOS DE CONSULTORÍA</w:t>
      </w:r>
      <w:r w:rsidR="00A05A45" w:rsidRPr="00BA155E">
        <w:rPr>
          <w:rFonts w:ascii="Tahoma" w:hAnsi="Tahoma" w:cs="Tahoma"/>
          <w:bCs/>
          <w:smallCaps w:val="0"/>
          <w:sz w:val="20"/>
          <w:lang w:val="es-ES"/>
        </w:rPr>
        <w:t xml:space="preserve"> – </w:t>
      </w:r>
      <w:r w:rsidRPr="00BA155E">
        <w:rPr>
          <w:rFonts w:ascii="Tahoma" w:hAnsi="Tahoma" w:cs="Tahoma"/>
          <w:bCs/>
          <w:smallCaps w:val="0"/>
          <w:sz w:val="20"/>
          <w:lang w:val="es-ES"/>
        </w:rPr>
        <w:t>SELECCIÓN DE FIRMAS CONSULTORAS</w:t>
      </w:r>
    </w:p>
    <w:p w14:paraId="1FB9BE1C" w14:textId="77777777" w:rsidR="00CB09F8" w:rsidRPr="00BA155E" w:rsidRDefault="00CB09F8" w:rsidP="00C55D0A">
      <w:pPr>
        <w:pStyle w:val="Heading1a"/>
        <w:keepNext w:val="0"/>
        <w:keepLines w:val="0"/>
        <w:tabs>
          <w:tab w:val="clear" w:pos="-720"/>
        </w:tabs>
        <w:suppressAutoHyphens w:val="0"/>
        <w:rPr>
          <w:rFonts w:ascii="Tahoma" w:hAnsi="Tahoma" w:cs="Tahoma"/>
          <w:bCs/>
          <w:smallCaps w:val="0"/>
          <w:sz w:val="20"/>
          <w:lang w:val="es-ES"/>
        </w:rPr>
      </w:pPr>
    </w:p>
    <w:p w14:paraId="0708F29A" w14:textId="591A6E18" w:rsidR="009830E4" w:rsidRPr="005C40D5" w:rsidRDefault="00C91F23" w:rsidP="00C55D0A">
      <w:pPr>
        <w:suppressAutoHyphens/>
        <w:rPr>
          <w:rFonts w:ascii="Tahoma" w:hAnsi="Tahoma" w:cs="Tahoma"/>
          <w:color w:val="000000" w:themeColor="text1"/>
          <w:spacing w:val="-2"/>
          <w:sz w:val="20"/>
          <w:lang w:val="es-ES"/>
        </w:rPr>
      </w:pPr>
      <w:r w:rsidRPr="00BA155E">
        <w:rPr>
          <w:rFonts w:ascii="Tahoma" w:hAnsi="Tahoma" w:cs="Tahoma"/>
          <w:b/>
          <w:color w:val="000000" w:themeColor="text1"/>
          <w:spacing w:val="-2"/>
          <w:sz w:val="20"/>
          <w:lang w:val="es-ES"/>
        </w:rPr>
        <w:t>PAÍS</w:t>
      </w:r>
      <w:r w:rsidR="008B6C03" w:rsidRPr="00BA155E">
        <w:rPr>
          <w:rFonts w:ascii="Tahoma" w:hAnsi="Tahoma" w:cs="Tahoma"/>
          <w:b/>
          <w:color w:val="000000" w:themeColor="text1"/>
          <w:spacing w:val="-2"/>
          <w:sz w:val="20"/>
          <w:lang w:val="es-ES"/>
        </w:rPr>
        <w:t xml:space="preserve">: </w:t>
      </w:r>
      <w:r w:rsidR="008B6C03" w:rsidRPr="005C40D5">
        <w:rPr>
          <w:rFonts w:ascii="Tahoma" w:hAnsi="Tahoma" w:cs="Tahoma"/>
          <w:color w:val="000000" w:themeColor="text1"/>
          <w:spacing w:val="-2"/>
          <w:sz w:val="20"/>
          <w:lang w:val="es-ES"/>
        </w:rPr>
        <w:t>BOLIVIA</w:t>
      </w:r>
    </w:p>
    <w:p w14:paraId="7D4FB90F" w14:textId="1CB403FE" w:rsidR="009830E4" w:rsidRPr="00BA155E" w:rsidRDefault="008B6C03" w:rsidP="00C55D0A">
      <w:pPr>
        <w:suppressAutoHyphens/>
        <w:rPr>
          <w:rFonts w:ascii="Tahoma" w:hAnsi="Tahoma" w:cs="Tahoma"/>
          <w:b/>
          <w:color w:val="000000" w:themeColor="text1"/>
          <w:spacing w:val="-2"/>
          <w:sz w:val="20"/>
          <w:lang w:val="es-ES"/>
        </w:rPr>
      </w:pPr>
      <w:r w:rsidRPr="00BA155E">
        <w:rPr>
          <w:rFonts w:ascii="Tahoma" w:hAnsi="Tahoma" w:cs="Tahoma"/>
          <w:b/>
          <w:color w:val="000000" w:themeColor="text1"/>
          <w:spacing w:val="-2"/>
          <w:sz w:val="20"/>
          <w:lang w:val="es-ES"/>
        </w:rPr>
        <w:t>PROYECTO MEJORA DEL ACCESO SOSTENIBLE A LA ELECTRICIDAD EN BOLIVIA - IDTR III</w:t>
      </w:r>
    </w:p>
    <w:p w14:paraId="767B80B6" w14:textId="030BD279" w:rsidR="00EC50B8" w:rsidRPr="00BA155E" w:rsidRDefault="0093175F" w:rsidP="00C55D0A">
      <w:pPr>
        <w:pStyle w:val="Textoindependiente"/>
        <w:rPr>
          <w:rFonts w:ascii="Tahoma" w:hAnsi="Tahoma" w:cs="Tahoma"/>
          <w:sz w:val="20"/>
          <w:lang w:val="es-ES"/>
        </w:rPr>
      </w:pPr>
      <w:r w:rsidRPr="00BA155E">
        <w:rPr>
          <w:rFonts w:ascii="Tahoma" w:hAnsi="Tahoma" w:cs="Tahoma"/>
          <w:sz w:val="20"/>
          <w:lang w:val="es-ES"/>
        </w:rPr>
        <w:t xml:space="preserve">Convenio de </w:t>
      </w:r>
      <w:r w:rsidR="00C91F23" w:rsidRPr="00BA155E">
        <w:rPr>
          <w:rFonts w:ascii="Tahoma" w:hAnsi="Tahoma" w:cs="Tahoma"/>
          <w:sz w:val="20"/>
          <w:lang w:val="es-ES"/>
        </w:rPr>
        <w:t>Préstamo</w:t>
      </w:r>
      <w:r w:rsidR="00ED1C75" w:rsidRPr="00BA155E">
        <w:rPr>
          <w:rFonts w:ascii="Tahoma" w:hAnsi="Tahoma" w:cs="Tahoma"/>
          <w:sz w:val="20"/>
          <w:lang w:val="es-ES"/>
        </w:rPr>
        <w:t>:</w:t>
      </w:r>
      <w:r w:rsidR="00C91F23" w:rsidRPr="00BA155E">
        <w:rPr>
          <w:rFonts w:ascii="Tahoma" w:hAnsi="Tahoma" w:cs="Tahoma"/>
          <w:sz w:val="20"/>
          <w:lang w:val="es-ES"/>
        </w:rPr>
        <w:t xml:space="preserve"> </w:t>
      </w:r>
      <w:r w:rsidR="00EC50B8" w:rsidRPr="00BA155E">
        <w:rPr>
          <w:rFonts w:ascii="Tahoma" w:hAnsi="Tahoma" w:cs="Tahoma"/>
          <w:sz w:val="20"/>
          <w:lang w:val="es-ES"/>
        </w:rPr>
        <w:t>N</w:t>
      </w:r>
      <w:r w:rsidR="00ED1C75" w:rsidRPr="00BA155E">
        <w:rPr>
          <w:rFonts w:ascii="Tahoma" w:hAnsi="Tahoma" w:cs="Tahoma"/>
          <w:sz w:val="20"/>
          <w:lang w:val="es-ES"/>
        </w:rPr>
        <w:t>°</w:t>
      </w:r>
      <w:r w:rsidR="003B0ADD" w:rsidRPr="00BA155E">
        <w:rPr>
          <w:rFonts w:ascii="Tahoma" w:hAnsi="Tahoma" w:cs="Tahoma"/>
          <w:sz w:val="20"/>
          <w:lang w:val="es-ES"/>
        </w:rPr>
        <w:t xml:space="preserve"> </w:t>
      </w:r>
      <w:r w:rsidR="008B6C03" w:rsidRPr="00BA155E">
        <w:rPr>
          <w:rFonts w:ascii="Tahoma" w:hAnsi="Tahoma" w:cs="Tahoma"/>
          <w:sz w:val="20"/>
          <w:u w:val="single"/>
          <w:lang w:val="es-ES"/>
        </w:rPr>
        <w:t>9611-BO</w:t>
      </w:r>
    </w:p>
    <w:p w14:paraId="7B05C784" w14:textId="77777777" w:rsidR="009830E4" w:rsidRPr="00BA155E" w:rsidRDefault="00EC50B8" w:rsidP="00C55D0A">
      <w:pPr>
        <w:suppressAutoHyphens/>
        <w:rPr>
          <w:rFonts w:ascii="Tahoma" w:hAnsi="Tahoma" w:cs="Tahoma"/>
          <w:spacing w:val="-2"/>
          <w:sz w:val="20"/>
          <w:lang w:val="es-ES"/>
        </w:rPr>
      </w:pPr>
      <w:r w:rsidRPr="00BA155E" w:rsidDel="00EC50B8">
        <w:rPr>
          <w:rFonts w:ascii="Tahoma" w:hAnsi="Tahoma" w:cs="Tahoma"/>
          <w:spacing w:val="-2"/>
          <w:sz w:val="20"/>
          <w:lang w:val="es-ES"/>
        </w:rPr>
        <w:t xml:space="preserve"> </w:t>
      </w:r>
    </w:p>
    <w:p w14:paraId="39F5AC40" w14:textId="77777777" w:rsidR="00B419AE" w:rsidRDefault="00C91F23" w:rsidP="00C55D0A">
      <w:pPr>
        <w:pStyle w:val="Textoindependiente"/>
        <w:jc w:val="both"/>
        <w:rPr>
          <w:rFonts w:ascii="Tahoma" w:hAnsi="Tahoma" w:cs="Tahoma"/>
          <w:b/>
          <w:sz w:val="20"/>
          <w:lang w:val="es-ES"/>
        </w:rPr>
      </w:pPr>
      <w:r w:rsidRPr="00BA155E">
        <w:rPr>
          <w:rFonts w:ascii="Tahoma" w:hAnsi="Tahoma" w:cs="Tahoma"/>
          <w:b/>
          <w:sz w:val="20"/>
          <w:lang w:val="es-ES"/>
        </w:rPr>
        <w:t>Título del Trabajo</w:t>
      </w:r>
      <w:r w:rsidR="000C4041" w:rsidRPr="00BA155E">
        <w:rPr>
          <w:rFonts w:ascii="Tahoma" w:hAnsi="Tahoma" w:cs="Tahoma"/>
          <w:b/>
          <w:sz w:val="20"/>
          <w:lang w:val="es-ES"/>
        </w:rPr>
        <w:t xml:space="preserve">: </w:t>
      </w:r>
    </w:p>
    <w:p w14:paraId="22616D5F" w14:textId="085DF648" w:rsidR="00042B6B" w:rsidRDefault="00042B6B" w:rsidP="00C55D0A">
      <w:pPr>
        <w:pStyle w:val="Textoindependiente"/>
        <w:jc w:val="both"/>
        <w:rPr>
          <w:rFonts w:ascii="Tahoma" w:hAnsi="Tahoma" w:cs="Tahoma"/>
          <w:sz w:val="20"/>
          <w:lang w:val="es-ES"/>
        </w:rPr>
      </w:pPr>
      <w:r>
        <w:rPr>
          <w:rFonts w:ascii="Tahoma" w:hAnsi="Tahoma" w:cs="Tahoma"/>
          <w:sz w:val="20"/>
          <w:lang w:val="es-ES"/>
        </w:rPr>
        <w:t>“</w:t>
      </w:r>
      <w:r w:rsidR="00063299" w:rsidRPr="00063299">
        <w:rPr>
          <w:rFonts w:ascii="Tahoma" w:hAnsi="Tahoma" w:cs="Tahoma"/>
          <w:sz w:val="20"/>
          <w:lang w:val="es-ES"/>
        </w:rPr>
        <w:t>SUPERVISION TECNICA CONST. MINIRED HIBRIDA SOLAR - DIESEL MONTE CRISTO DE TIQUIN (BENI)</w:t>
      </w:r>
      <w:r>
        <w:rPr>
          <w:rFonts w:ascii="Tahoma" w:hAnsi="Tahoma" w:cs="Tahoma"/>
          <w:sz w:val="20"/>
          <w:lang w:val="es-ES"/>
        </w:rPr>
        <w:t>”</w:t>
      </w:r>
    </w:p>
    <w:p w14:paraId="6FE404C8" w14:textId="16219BC4" w:rsidR="0050061A" w:rsidRPr="00BA155E" w:rsidRDefault="00E11B27" w:rsidP="00C55D0A">
      <w:pPr>
        <w:pStyle w:val="Textoindependiente"/>
        <w:jc w:val="both"/>
        <w:rPr>
          <w:rFonts w:ascii="Tahoma" w:hAnsi="Tahoma" w:cs="Tahoma"/>
          <w:b/>
          <w:sz w:val="20"/>
          <w:lang w:val="es-ES"/>
        </w:rPr>
      </w:pPr>
      <w:r w:rsidRPr="00BA155E" w:rsidDel="00E11B27">
        <w:rPr>
          <w:rFonts w:ascii="Tahoma" w:hAnsi="Tahoma" w:cs="Tahoma"/>
          <w:b/>
          <w:sz w:val="20"/>
          <w:lang w:val="es-ES"/>
        </w:rPr>
        <w:t xml:space="preserve"> </w:t>
      </w:r>
    </w:p>
    <w:p w14:paraId="265F4B74" w14:textId="3EFEE0A3" w:rsidR="00EC50B8" w:rsidRPr="00BA155E" w:rsidRDefault="00C91F23" w:rsidP="00C55D0A">
      <w:pPr>
        <w:suppressAutoHyphens/>
        <w:rPr>
          <w:rFonts w:ascii="Tahoma" w:hAnsi="Tahoma" w:cs="Tahoma"/>
          <w:spacing w:val="-2"/>
          <w:sz w:val="20"/>
          <w:lang w:val="es-ES"/>
        </w:rPr>
      </w:pPr>
      <w:proofErr w:type="spellStart"/>
      <w:r w:rsidRPr="00BA155E">
        <w:rPr>
          <w:rFonts w:ascii="Tahoma" w:hAnsi="Tahoma" w:cs="Tahoma"/>
          <w:b/>
          <w:spacing w:val="-2"/>
          <w:sz w:val="20"/>
          <w:lang w:val="es-ES"/>
        </w:rPr>
        <w:t>N</w:t>
      </w:r>
      <w:r w:rsidR="00ED1C75" w:rsidRPr="00BA155E">
        <w:rPr>
          <w:rFonts w:ascii="Tahoma" w:hAnsi="Tahoma" w:cs="Tahoma"/>
          <w:b/>
          <w:spacing w:val="-2"/>
          <w:sz w:val="20"/>
          <w:lang w:val="es-ES"/>
        </w:rPr>
        <w:t>°</w:t>
      </w:r>
      <w:proofErr w:type="spellEnd"/>
      <w:r w:rsidRPr="00BA155E">
        <w:rPr>
          <w:rFonts w:ascii="Tahoma" w:hAnsi="Tahoma" w:cs="Tahoma"/>
          <w:b/>
          <w:spacing w:val="-2"/>
          <w:sz w:val="20"/>
          <w:lang w:val="es-ES"/>
        </w:rPr>
        <w:t xml:space="preserve"> de Referencia</w:t>
      </w:r>
      <w:r w:rsidR="000C4041" w:rsidRPr="00BA155E">
        <w:rPr>
          <w:rFonts w:ascii="Tahoma" w:hAnsi="Tahoma" w:cs="Tahoma"/>
          <w:spacing w:val="-2"/>
          <w:sz w:val="20"/>
          <w:lang w:val="es-ES"/>
        </w:rPr>
        <w:t xml:space="preserve">: </w:t>
      </w:r>
      <w:r w:rsidR="00063299" w:rsidRPr="00063299">
        <w:rPr>
          <w:rFonts w:ascii="Tahoma" w:hAnsi="Tahoma" w:cs="Tahoma"/>
          <w:spacing w:val="-2"/>
          <w:sz w:val="20"/>
          <w:lang w:val="es-ES"/>
        </w:rPr>
        <w:t>BO-ENDE-548979-CS-CQS</w:t>
      </w:r>
    </w:p>
    <w:p w14:paraId="30DE7835" w14:textId="77777777" w:rsidR="009830E4" w:rsidRPr="00BA155E" w:rsidRDefault="009830E4" w:rsidP="00C55D0A">
      <w:pPr>
        <w:suppressAutoHyphens/>
        <w:rPr>
          <w:rFonts w:ascii="Tahoma" w:hAnsi="Tahoma" w:cs="Tahoma"/>
          <w:spacing w:val="-2"/>
          <w:sz w:val="20"/>
          <w:lang w:val="es-ES"/>
        </w:rPr>
      </w:pPr>
    </w:p>
    <w:p w14:paraId="58893A92" w14:textId="7D16DA70" w:rsidR="00C91F23" w:rsidRPr="00BA155E" w:rsidRDefault="00062B6B" w:rsidP="00C55D0A">
      <w:pPr>
        <w:suppressAutoHyphens/>
        <w:jc w:val="both"/>
        <w:rPr>
          <w:rFonts w:ascii="Tahoma" w:hAnsi="Tahoma" w:cs="Tahoma"/>
          <w:spacing w:val="-2"/>
          <w:sz w:val="20"/>
          <w:lang w:val="es-ES"/>
        </w:rPr>
      </w:pPr>
      <w:r w:rsidRPr="00BA155E">
        <w:rPr>
          <w:rFonts w:ascii="Tahoma" w:hAnsi="Tahoma" w:cs="Tahoma"/>
          <w:spacing w:val="-2"/>
          <w:sz w:val="20"/>
          <w:lang w:val="es-ES"/>
        </w:rPr>
        <w:t>El Estado Plurinacional de Bolivia</w:t>
      </w:r>
      <w:r w:rsidR="00CD0466" w:rsidRPr="00BA155E">
        <w:rPr>
          <w:rFonts w:ascii="Tahoma" w:hAnsi="Tahoma" w:cs="Tahoma"/>
          <w:spacing w:val="-2"/>
          <w:sz w:val="20"/>
          <w:lang w:val="es-ES"/>
        </w:rPr>
        <w:t>,</w:t>
      </w:r>
      <w:r w:rsidRPr="00BA155E">
        <w:rPr>
          <w:rFonts w:ascii="Tahoma" w:hAnsi="Tahoma" w:cs="Tahoma"/>
          <w:spacing w:val="-2"/>
          <w:sz w:val="20"/>
          <w:lang w:val="es-ES"/>
        </w:rPr>
        <w:t xml:space="preserve"> </w:t>
      </w:r>
      <w:r w:rsidR="003D0048" w:rsidRPr="00BA155E">
        <w:rPr>
          <w:rFonts w:ascii="Tahoma" w:hAnsi="Tahoma" w:cs="Tahoma"/>
          <w:spacing w:val="-2"/>
          <w:sz w:val="20"/>
          <w:lang w:val="es-ES"/>
        </w:rPr>
        <w:t>ha recibido un financiamiento del Banco Internacional de Reconstrucción y Fomento (BIRF) del Banco Mundial</w:t>
      </w:r>
      <w:r w:rsidR="00CD0466" w:rsidRPr="00BA155E">
        <w:rPr>
          <w:rFonts w:ascii="Tahoma" w:hAnsi="Tahoma" w:cs="Tahoma"/>
          <w:spacing w:val="-2"/>
          <w:sz w:val="20"/>
          <w:lang w:val="es-ES"/>
        </w:rPr>
        <w:t>,</w:t>
      </w:r>
      <w:r w:rsidR="003D0048" w:rsidRPr="00BA155E">
        <w:rPr>
          <w:rFonts w:ascii="Tahoma" w:hAnsi="Tahoma" w:cs="Tahoma"/>
          <w:spacing w:val="-2"/>
          <w:sz w:val="20"/>
          <w:lang w:val="es-ES"/>
        </w:rPr>
        <w:t xml:space="preserve"> </w:t>
      </w:r>
      <w:r w:rsidR="00C91F23" w:rsidRPr="00BA155E">
        <w:rPr>
          <w:rFonts w:ascii="Tahoma" w:hAnsi="Tahoma" w:cs="Tahoma"/>
          <w:spacing w:val="-2"/>
          <w:sz w:val="20"/>
          <w:lang w:val="es-ES"/>
        </w:rPr>
        <w:t>para cubrir el costo del</w:t>
      </w:r>
      <w:r w:rsidRPr="00BA155E">
        <w:rPr>
          <w:rFonts w:ascii="Tahoma" w:hAnsi="Tahoma" w:cs="Tahoma"/>
          <w:spacing w:val="-2"/>
          <w:sz w:val="20"/>
          <w:lang w:val="es-ES"/>
        </w:rPr>
        <w:t xml:space="preserve"> PROYECTO </w:t>
      </w:r>
      <w:r w:rsidR="003D0048" w:rsidRPr="00BA155E">
        <w:rPr>
          <w:rFonts w:ascii="Tahoma" w:hAnsi="Tahoma" w:cs="Tahoma"/>
          <w:spacing w:val="-2"/>
          <w:sz w:val="20"/>
          <w:lang w:val="es-ES"/>
        </w:rPr>
        <w:t>“</w:t>
      </w:r>
      <w:r w:rsidRPr="00BA155E">
        <w:rPr>
          <w:rFonts w:ascii="Tahoma" w:hAnsi="Tahoma" w:cs="Tahoma"/>
          <w:spacing w:val="-2"/>
          <w:sz w:val="20"/>
          <w:lang w:val="es-ES"/>
        </w:rPr>
        <w:t>MEJORA DEL ACCESO SOSTENIBLE A LA ELECTRICIDAD EN BOLIVIA - IDTR III</w:t>
      </w:r>
      <w:r w:rsidR="003D0048" w:rsidRPr="00BA155E">
        <w:rPr>
          <w:rFonts w:ascii="Tahoma" w:hAnsi="Tahoma" w:cs="Tahoma"/>
          <w:spacing w:val="-2"/>
          <w:sz w:val="20"/>
          <w:lang w:val="es-ES"/>
        </w:rPr>
        <w:t>”</w:t>
      </w:r>
      <w:r w:rsidR="00C91F23" w:rsidRPr="00BA155E">
        <w:rPr>
          <w:rFonts w:ascii="Tahoma" w:hAnsi="Tahoma" w:cs="Tahoma"/>
          <w:spacing w:val="-2"/>
          <w:sz w:val="20"/>
          <w:lang w:val="es-ES"/>
        </w:rPr>
        <w:t>,</w:t>
      </w:r>
      <w:r w:rsidR="003D0048" w:rsidRPr="00BA155E">
        <w:rPr>
          <w:rFonts w:ascii="Tahoma" w:hAnsi="Tahoma" w:cs="Tahoma"/>
          <w:spacing w:val="-2"/>
          <w:sz w:val="20"/>
          <w:lang w:val="es-ES"/>
        </w:rPr>
        <w:t xml:space="preserve"> a través del Convenio de Préstamo N° 9611-BO,</w:t>
      </w:r>
      <w:r w:rsidR="00666590" w:rsidRPr="00BA155E">
        <w:rPr>
          <w:rFonts w:ascii="Tahoma" w:hAnsi="Tahoma" w:cs="Tahoma"/>
          <w:spacing w:val="-2"/>
          <w:sz w:val="20"/>
          <w:lang w:val="es-ES"/>
        </w:rPr>
        <w:t xml:space="preserve"> </w:t>
      </w:r>
      <w:r w:rsidR="00C91F23" w:rsidRPr="00BA155E">
        <w:rPr>
          <w:rFonts w:ascii="Tahoma" w:hAnsi="Tahoma" w:cs="Tahoma"/>
          <w:spacing w:val="-2"/>
          <w:sz w:val="20"/>
          <w:lang w:val="es-ES"/>
        </w:rPr>
        <w:t>y tiene la intención de aplicar parte de los fondos a la contratación de servicios de consultoría</w:t>
      </w:r>
      <w:r w:rsidR="00ED1C75" w:rsidRPr="00BA155E">
        <w:rPr>
          <w:rFonts w:ascii="Tahoma" w:hAnsi="Tahoma" w:cs="Tahoma"/>
          <w:spacing w:val="-2"/>
          <w:sz w:val="20"/>
          <w:lang w:val="es-ES"/>
        </w:rPr>
        <w:t xml:space="preserve"> para Supervisión Técnica</w:t>
      </w:r>
      <w:r w:rsidR="00C91F23" w:rsidRPr="00BA155E">
        <w:rPr>
          <w:rFonts w:ascii="Tahoma" w:hAnsi="Tahoma" w:cs="Tahoma"/>
          <w:spacing w:val="-2"/>
          <w:sz w:val="20"/>
          <w:lang w:val="es-ES"/>
        </w:rPr>
        <w:t>.</w:t>
      </w:r>
    </w:p>
    <w:p w14:paraId="4B6CF390" w14:textId="77777777" w:rsidR="001C57F5" w:rsidRPr="00BA155E" w:rsidRDefault="001C57F5" w:rsidP="00C55D0A">
      <w:pPr>
        <w:suppressAutoHyphens/>
        <w:jc w:val="both"/>
        <w:rPr>
          <w:rFonts w:ascii="Tahoma" w:hAnsi="Tahoma" w:cs="Tahoma"/>
          <w:spacing w:val="-2"/>
          <w:sz w:val="20"/>
          <w:lang w:val="es-ES"/>
        </w:rPr>
      </w:pPr>
    </w:p>
    <w:p w14:paraId="325CFD3A" w14:textId="113D18AF" w:rsidR="00526814" w:rsidRDefault="00947691" w:rsidP="00042B6B">
      <w:pPr>
        <w:jc w:val="both"/>
        <w:rPr>
          <w:rFonts w:ascii="Tahoma" w:hAnsi="Tahoma" w:cs="Tahoma"/>
          <w:spacing w:val="-2"/>
          <w:sz w:val="20"/>
          <w:lang w:val="es-BO"/>
        </w:rPr>
      </w:pPr>
      <w:r w:rsidRPr="002862F1">
        <w:rPr>
          <w:rFonts w:ascii="Tahoma" w:hAnsi="Tahoma" w:cs="Tahoma"/>
          <w:sz w:val="20"/>
          <w:lang w:val="es-BO"/>
        </w:rPr>
        <w:t xml:space="preserve">Los servicios de consultoría para la Supervisión Técnica, incluye el control y fiscalización del ciclo completo del proyecto bajo la modalidad “Llave en mano”. Esto incluye el acompañamiento en el diseño final, suministro de equipos, ejecución de obras civiles, generación fotovoltaica, puesta en marcha, construcción de redes y acometidas, asegurando el cumplimiento de las especificaciones técnicas, </w:t>
      </w:r>
      <w:r w:rsidRPr="002862F1">
        <w:rPr>
          <w:rFonts w:ascii="Tahoma" w:hAnsi="Tahoma" w:cs="Tahoma"/>
          <w:spacing w:val="-2"/>
          <w:sz w:val="20"/>
          <w:lang w:val="es-BO"/>
        </w:rPr>
        <w:t xml:space="preserve">presupuesto, cronograma, estándares </w:t>
      </w:r>
      <w:r w:rsidRPr="002862F1">
        <w:rPr>
          <w:rFonts w:ascii="Tahoma" w:hAnsi="Tahoma" w:cs="Tahoma"/>
          <w:sz w:val="20"/>
          <w:lang w:val="es-BO"/>
        </w:rPr>
        <w:t xml:space="preserve">socioambientales y estándares constructivos de la </w:t>
      </w:r>
      <w:r w:rsidRPr="002862F1">
        <w:rPr>
          <w:rFonts w:ascii="Tahoma" w:hAnsi="Tahoma" w:cs="Tahoma"/>
          <w:spacing w:val="-2"/>
          <w:sz w:val="20"/>
          <w:lang w:val="es-BO"/>
        </w:rPr>
        <w:t>empresa distribuidora local</w:t>
      </w:r>
      <w:r w:rsidRPr="002862F1">
        <w:rPr>
          <w:rFonts w:ascii="Tahoma" w:hAnsi="Tahoma" w:cs="Tahoma"/>
          <w:sz w:val="20"/>
          <w:lang w:val="es-BO"/>
        </w:rPr>
        <w:t xml:space="preserve">. Garantizando de esta manera que la Contratista </w:t>
      </w:r>
      <w:r w:rsidRPr="002862F1">
        <w:rPr>
          <w:rFonts w:ascii="Tahoma" w:hAnsi="Tahoma" w:cs="Tahoma"/>
          <w:spacing w:val="-2"/>
          <w:sz w:val="20"/>
          <w:lang w:val="es-BO"/>
        </w:rPr>
        <w:t xml:space="preserve">de Obra, entregue el subproyecto totalmente concluido y en perfectas condiciones de operación, el subproyecto se ejecutará en el Departamento del </w:t>
      </w:r>
      <w:r>
        <w:rPr>
          <w:rFonts w:ascii="Tahoma" w:hAnsi="Tahoma" w:cs="Tahoma"/>
          <w:b/>
          <w:bCs/>
          <w:spacing w:val="-2"/>
          <w:sz w:val="20"/>
          <w:lang w:val="es-BO"/>
        </w:rPr>
        <w:t>BENI</w:t>
      </w:r>
      <w:r w:rsidRPr="002862F1">
        <w:rPr>
          <w:rFonts w:ascii="Tahoma" w:hAnsi="Tahoma" w:cs="Tahoma"/>
          <w:spacing w:val="-2"/>
          <w:sz w:val="20"/>
          <w:lang w:val="es-BO"/>
        </w:rPr>
        <w:t xml:space="preserve">, municipio de </w:t>
      </w:r>
      <w:r>
        <w:rPr>
          <w:rFonts w:ascii="Tahoma" w:hAnsi="Tahoma" w:cs="Tahoma"/>
          <w:b/>
          <w:bCs/>
          <w:spacing w:val="-2"/>
          <w:sz w:val="20"/>
          <w:lang w:val="es-BO"/>
        </w:rPr>
        <w:t>BAURES</w:t>
      </w:r>
      <w:r w:rsidRPr="002862F1">
        <w:rPr>
          <w:rFonts w:ascii="Tahoma" w:hAnsi="Tahoma" w:cs="Tahoma"/>
          <w:spacing w:val="-2"/>
          <w:sz w:val="20"/>
          <w:lang w:val="es-BO"/>
        </w:rPr>
        <w:t xml:space="preserve">, comunidad de </w:t>
      </w:r>
      <w:r>
        <w:rPr>
          <w:rFonts w:ascii="Tahoma" w:hAnsi="Tahoma" w:cs="Tahoma"/>
          <w:b/>
          <w:bCs/>
          <w:spacing w:val="-2"/>
          <w:sz w:val="20"/>
          <w:lang w:val="es-BO"/>
        </w:rPr>
        <w:t>MONTE CRISTO DE TIQUIN</w:t>
      </w:r>
      <w:r w:rsidRPr="002862F1">
        <w:rPr>
          <w:rFonts w:ascii="Tahoma" w:hAnsi="Tahoma" w:cs="Tahoma"/>
          <w:spacing w:val="-2"/>
          <w:sz w:val="20"/>
          <w:lang w:val="es-BO"/>
        </w:rPr>
        <w:t>, el servicio de la consultoría tiene el siguiente precio referencial</w:t>
      </w:r>
      <w:r w:rsidR="00526814" w:rsidRPr="00BA155E">
        <w:rPr>
          <w:rFonts w:ascii="Tahoma" w:hAnsi="Tahoma" w:cs="Tahoma"/>
          <w:spacing w:val="-2"/>
          <w:sz w:val="20"/>
          <w:lang w:val="es-BO"/>
        </w:rPr>
        <w:t xml:space="preserve">: </w:t>
      </w:r>
    </w:p>
    <w:p w14:paraId="5694F0CD" w14:textId="77777777" w:rsidR="00042B6B" w:rsidRDefault="00042B6B" w:rsidP="00042B6B">
      <w:pPr>
        <w:jc w:val="both"/>
        <w:rPr>
          <w:rFonts w:ascii="Tahoma" w:hAnsi="Tahoma" w:cs="Tahoma"/>
          <w:spacing w:val="-2"/>
          <w:sz w:val="20"/>
          <w:lang w:val="es-BO"/>
        </w:rPr>
      </w:pPr>
    </w:p>
    <w:tbl>
      <w:tblPr>
        <w:tblStyle w:val="Tablaconcuadrcula"/>
        <w:tblW w:w="0" w:type="auto"/>
        <w:jc w:val="center"/>
        <w:tblLook w:val="04A0" w:firstRow="1" w:lastRow="0" w:firstColumn="1" w:lastColumn="0" w:noHBand="0" w:noVBand="1"/>
      </w:tblPr>
      <w:tblGrid>
        <w:gridCol w:w="729"/>
        <w:gridCol w:w="5362"/>
        <w:gridCol w:w="2976"/>
      </w:tblGrid>
      <w:tr w:rsidR="00947691" w:rsidRPr="002862F1" w14:paraId="3853A2FE" w14:textId="77777777" w:rsidTr="0098186C">
        <w:trPr>
          <w:trHeight w:val="255"/>
          <w:jc w:val="center"/>
        </w:trPr>
        <w:tc>
          <w:tcPr>
            <w:tcW w:w="729" w:type="dxa"/>
            <w:vAlign w:val="center"/>
          </w:tcPr>
          <w:p w14:paraId="7774977B" w14:textId="77777777" w:rsidR="00947691" w:rsidRPr="002862F1" w:rsidRDefault="00947691" w:rsidP="0098186C">
            <w:pPr>
              <w:jc w:val="center"/>
              <w:rPr>
                <w:rFonts w:ascii="Tahoma" w:eastAsia="Times New Roman" w:hAnsi="Tahoma" w:cs="Tahoma"/>
                <w:b/>
                <w:spacing w:val="-2"/>
                <w:sz w:val="20"/>
                <w:szCs w:val="20"/>
              </w:rPr>
            </w:pPr>
            <w:r w:rsidRPr="002862F1">
              <w:rPr>
                <w:rFonts w:ascii="Tahoma" w:eastAsia="Times New Roman" w:hAnsi="Tahoma" w:cs="Tahoma"/>
                <w:b/>
                <w:spacing w:val="-2"/>
                <w:sz w:val="20"/>
                <w:szCs w:val="20"/>
              </w:rPr>
              <w:t>ITEM</w:t>
            </w:r>
          </w:p>
        </w:tc>
        <w:tc>
          <w:tcPr>
            <w:tcW w:w="5362" w:type="dxa"/>
            <w:vAlign w:val="center"/>
          </w:tcPr>
          <w:p w14:paraId="4EE42E76" w14:textId="77777777" w:rsidR="00947691" w:rsidRPr="002862F1" w:rsidRDefault="00947691" w:rsidP="0098186C">
            <w:pPr>
              <w:jc w:val="center"/>
              <w:rPr>
                <w:rFonts w:ascii="Tahoma" w:eastAsia="Times New Roman" w:hAnsi="Tahoma" w:cs="Tahoma"/>
                <w:b/>
                <w:spacing w:val="-2"/>
                <w:sz w:val="20"/>
                <w:szCs w:val="20"/>
              </w:rPr>
            </w:pPr>
            <w:r w:rsidRPr="002862F1">
              <w:rPr>
                <w:rFonts w:ascii="Tahoma" w:eastAsia="Times New Roman" w:hAnsi="Tahoma" w:cs="Tahoma"/>
                <w:b/>
                <w:spacing w:val="-2"/>
                <w:sz w:val="20"/>
                <w:szCs w:val="20"/>
              </w:rPr>
              <w:t>SUBPROYECTO</w:t>
            </w:r>
          </w:p>
        </w:tc>
        <w:tc>
          <w:tcPr>
            <w:tcW w:w="2976" w:type="dxa"/>
            <w:vAlign w:val="center"/>
          </w:tcPr>
          <w:p w14:paraId="22D74A8C" w14:textId="77777777" w:rsidR="00947691" w:rsidRPr="002862F1" w:rsidRDefault="00947691" w:rsidP="0098186C">
            <w:pPr>
              <w:jc w:val="center"/>
              <w:rPr>
                <w:rFonts w:ascii="Tahoma" w:eastAsia="Times New Roman" w:hAnsi="Tahoma" w:cs="Tahoma"/>
                <w:b/>
                <w:spacing w:val="-2"/>
                <w:sz w:val="20"/>
                <w:szCs w:val="20"/>
              </w:rPr>
            </w:pPr>
            <w:r w:rsidRPr="002862F1">
              <w:rPr>
                <w:rFonts w:ascii="Tahoma" w:eastAsia="Times New Roman" w:hAnsi="Tahoma" w:cs="Tahoma"/>
                <w:b/>
                <w:spacing w:val="-2"/>
                <w:sz w:val="20"/>
                <w:szCs w:val="20"/>
              </w:rPr>
              <w:t>PRECIO REFERENCIAL (Bs.)</w:t>
            </w:r>
          </w:p>
        </w:tc>
      </w:tr>
      <w:tr w:rsidR="00947691" w:rsidRPr="002862F1" w14:paraId="73D6F987" w14:textId="77777777" w:rsidTr="0098186C">
        <w:trPr>
          <w:trHeight w:val="340"/>
          <w:jc w:val="center"/>
        </w:trPr>
        <w:tc>
          <w:tcPr>
            <w:tcW w:w="729" w:type="dxa"/>
            <w:vAlign w:val="center"/>
          </w:tcPr>
          <w:p w14:paraId="7BA0C4B5" w14:textId="77777777" w:rsidR="00947691" w:rsidRPr="002862F1" w:rsidRDefault="00947691" w:rsidP="0098186C">
            <w:pPr>
              <w:jc w:val="center"/>
              <w:rPr>
                <w:rFonts w:ascii="Tahoma" w:eastAsia="Times New Roman" w:hAnsi="Tahoma" w:cs="Tahoma"/>
                <w:spacing w:val="-2"/>
                <w:sz w:val="20"/>
                <w:szCs w:val="20"/>
              </w:rPr>
            </w:pPr>
            <w:r w:rsidRPr="002862F1">
              <w:rPr>
                <w:rFonts w:ascii="Tahoma" w:eastAsia="Times New Roman" w:hAnsi="Tahoma" w:cs="Tahoma"/>
                <w:spacing w:val="-2"/>
                <w:sz w:val="20"/>
                <w:szCs w:val="20"/>
              </w:rPr>
              <w:t>1</w:t>
            </w:r>
          </w:p>
        </w:tc>
        <w:tc>
          <w:tcPr>
            <w:tcW w:w="5362" w:type="dxa"/>
            <w:vAlign w:val="center"/>
          </w:tcPr>
          <w:p w14:paraId="61A75D2C" w14:textId="77777777" w:rsidR="00947691" w:rsidRPr="002862F1" w:rsidRDefault="00947691" w:rsidP="0098186C">
            <w:pPr>
              <w:jc w:val="both"/>
              <w:rPr>
                <w:rFonts w:ascii="Tahoma" w:eastAsia="Times New Roman" w:hAnsi="Tahoma" w:cs="Tahoma"/>
                <w:spacing w:val="-2"/>
                <w:sz w:val="20"/>
                <w:szCs w:val="20"/>
              </w:rPr>
            </w:pPr>
            <w:r w:rsidRPr="002862F1">
              <w:rPr>
                <w:rFonts w:ascii="Tahoma" w:hAnsi="Tahoma" w:cs="Tahoma"/>
                <w:bCs/>
                <w:sz w:val="20"/>
                <w:szCs w:val="20"/>
                <w:lang w:val="es-ES"/>
              </w:rPr>
              <w:t xml:space="preserve">CONST. MINIRED HIBRIDA SOLAR-DIÉSEL </w:t>
            </w:r>
            <w:r>
              <w:rPr>
                <w:rFonts w:ascii="Tahoma" w:hAnsi="Tahoma" w:cs="Tahoma"/>
                <w:bCs/>
                <w:sz w:val="20"/>
                <w:szCs w:val="20"/>
                <w:lang w:val="es-ES"/>
              </w:rPr>
              <w:t>MONTE CRISTO DE TIQUIN</w:t>
            </w:r>
            <w:r w:rsidRPr="002862F1">
              <w:rPr>
                <w:rFonts w:ascii="Tahoma" w:hAnsi="Tahoma" w:cs="Tahoma"/>
                <w:bCs/>
                <w:sz w:val="20"/>
                <w:szCs w:val="20"/>
                <w:lang w:val="es-ES"/>
              </w:rPr>
              <w:t xml:space="preserve"> (</w:t>
            </w:r>
            <w:r>
              <w:rPr>
                <w:rFonts w:ascii="Tahoma" w:hAnsi="Tahoma" w:cs="Tahoma"/>
                <w:bCs/>
                <w:sz w:val="20"/>
                <w:szCs w:val="20"/>
                <w:lang w:val="es-ES"/>
              </w:rPr>
              <w:t>BENI</w:t>
            </w:r>
            <w:r w:rsidRPr="002862F1">
              <w:rPr>
                <w:rFonts w:ascii="Tahoma" w:hAnsi="Tahoma" w:cs="Tahoma"/>
                <w:bCs/>
                <w:sz w:val="20"/>
                <w:szCs w:val="20"/>
                <w:lang w:val="es-ES"/>
              </w:rPr>
              <w:t>)</w:t>
            </w:r>
          </w:p>
        </w:tc>
        <w:tc>
          <w:tcPr>
            <w:tcW w:w="2976" w:type="dxa"/>
            <w:vAlign w:val="center"/>
          </w:tcPr>
          <w:p w14:paraId="6CAE3FEB" w14:textId="77777777" w:rsidR="00947691" w:rsidRPr="002862F1" w:rsidRDefault="00947691" w:rsidP="0098186C">
            <w:pPr>
              <w:jc w:val="right"/>
              <w:rPr>
                <w:rFonts w:ascii="Tahoma" w:eastAsia="Times New Roman" w:hAnsi="Tahoma" w:cs="Tahoma"/>
                <w:spacing w:val="-2"/>
                <w:sz w:val="20"/>
                <w:szCs w:val="20"/>
              </w:rPr>
            </w:pPr>
            <w:r>
              <w:rPr>
                <w:rFonts w:ascii="Tahoma" w:hAnsi="Tahoma" w:cs="Tahoma"/>
                <w:spacing w:val="-2"/>
                <w:sz w:val="20"/>
                <w:szCs w:val="20"/>
              </w:rPr>
              <w:t>1.084.396,00</w:t>
            </w:r>
          </w:p>
        </w:tc>
      </w:tr>
      <w:tr w:rsidR="00947691" w:rsidRPr="002862F1" w14:paraId="1F6622B5" w14:textId="77777777" w:rsidTr="0098186C">
        <w:trPr>
          <w:trHeight w:val="340"/>
          <w:jc w:val="center"/>
        </w:trPr>
        <w:tc>
          <w:tcPr>
            <w:tcW w:w="6091" w:type="dxa"/>
            <w:gridSpan w:val="2"/>
            <w:vAlign w:val="center"/>
          </w:tcPr>
          <w:p w14:paraId="192FA442" w14:textId="77777777" w:rsidR="00947691" w:rsidRPr="002862F1" w:rsidRDefault="00947691" w:rsidP="0098186C">
            <w:pPr>
              <w:jc w:val="right"/>
              <w:rPr>
                <w:rFonts w:ascii="Tahoma" w:eastAsia="Times New Roman" w:hAnsi="Tahoma" w:cs="Tahoma"/>
                <w:b/>
                <w:spacing w:val="-2"/>
                <w:sz w:val="20"/>
                <w:szCs w:val="20"/>
              </w:rPr>
            </w:pPr>
            <w:r w:rsidRPr="002862F1">
              <w:rPr>
                <w:rFonts w:ascii="Tahoma" w:eastAsia="Times New Roman" w:hAnsi="Tahoma" w:cs="Tahoma"/>
                <w:b/>
                <w:spacing w:val="-2"/>
                <w:sz w:val="20"/>
                <w:szCs w:val="20"/>
              </w:rPr>
              <w:t>COSTO TOTAL DE LA SUPERVISIÓN TÉCNICA</w:t>
            </w:r>
          </w:p>
        </w:tc>
        <w:tc>
          <w:tcPr>
            <w:tcW w:w="2976" w:type="dxa"/>
            <w:vAlign w:val="center"/>
          </w:tcPr>
          <w:p w14:paraId="53BD4753" w14:textId="77777777" w:rsidR="00947691" w:rsidRPr="00184030" w:rsidRDefault="00947691" w:rsidP="0098186C">
            <w:pPr>
              <w:jc w:val="right"/>
              <w:rPr>
                <w:rFonts w:ascii="Tahoma" w:hAnsi="Tahoma" w:cs="Tahoma"/>
                <w:b/>
                <w:bCs/>
                <w:sz w:val="20"/>
                <w:szCs w:val="20"/>
              </w:rPr>
            </w:pPr>
            <w:r w:rsidRPr="00184030">
              <w:rPr>
                <w:rFonts w:ascii="Tahoma" w:hAnsi="Tahoma" w:cs="Tahoma"/>
                <w:b/>
                <w:bCs/>
                <w:spacing w:val="-2"/>
                <w:sz w:val="20"/>
                <w:szCs w:val="20"/>
              </w:rPr>
              <w:t>1.084.396,00</w:t>
            </w:r>
          </w:p>
        </w:tc>
      </w:tr>
    </w:tbl>
    <w:p w14:paraId="07DB661B" w14:textId="77777777" w:rsidR="00BA155E" w:rsidRDefault="00BA155E" w:rsidP="00C55D0A">
      <w:pPr>
        <w:suppressAutoHyphens/>
        <w:spacing w:after="120"/>
        <w:jc w:val="both"/>
        <w:rPr>
          <w:rFonts w:ascii="Tahoma" w:hAnsi="Tahoma" w:cs="Tahoma"/>
          <w:spacing w:val="-2"/>
          <w:sz w:val="20"/>
          <w:lang w:val="es-BO"/>
        </w:rPr>
      </w:pPr>
    </w:p>
    <w:p w14:paraId="077CCC75" w14:textId="02A601A4" w:rsidR="004723F1" w:rsidRPr="002862F1" w:rsidRDefault="004723F1" w:rsidP="004723F1">
      <w:pPr>
        <w:suppressAutoHyphens/>
        <w:jc w:val="both"/>
        <w:rPr>
          <w:rFonts w:ascii="Tahoma" w:hAnsi="Tahoma" w:cs="Tahoma"/>
          <w:spacing w:val="-2"/>
          <w:sz w:val="20"/>
          <w:lang w:val="es-BO"/>
        </w:rPr>
      </w:pPr>
      <w:r w:rsidRPr="002862F1">
        <w:rPr>
          <w:rFonts w:ascii="Tahoma" w:hAnsi="Tahoma" w:cs="Tahoma"/>
          <w:spacing w:val="-2"/>
          <w:sz w:val="20"/>
          <w:lang w:val="es-BO"/>
        </w:rPr>
        <w:t>El subproyecto tendrá un plazo de ejecución de 210 días calendario</w:t>
      </w:r>
      <w:r>
        <w:rPr>
          <w:rFonts w:ascii="Tahoma" w:hAnsi="Tahoma" w:cs="Tahoma"/>
          <w:spacing w:val="-2"/>
          <w:sz w:val="20"/>
          <w:lang w:val="es-BO"/>
        </w:rPr>
        <w:t>,</w:t>
      </w:r>
      <w:r w:rsidRPr="002862F1">
        <w:rPr>
          <w:rFonts w:ascii="Tahoma" w:hAnsi="Tahoma" w:cs="Tahoma"/>
          <w:spacing w:val="-2"/>
          <w:sz w:val="20"/>
          <w:lang w:val="es-BO"/>
        </w:rPr>
        <w:t xml:space="preserve"> donde los procedimientos de montaje y pruebas deben estar de acuerdo con las normas vigentes.</w:t>
      </w:r>
    </w:p>
    <w:p w14:paraId="59BC5774" w14:textId="77777777" w:rsidR="004723F1" w:rsidRPr="002862F1" w:rsidRDefault="004723F1" w:rsidP="004723F1">
      <w:pPr>
        <w:suppressAutoHyphens/>
        <w:jc w:val="both"/>
        <w:rPr>
          <w:rFonts w:ascii="Tahoma" w:hAnsi="Tahoma" w:cs="Tahoma"/>
          <w:spacing w:val="-2"/>
          <w:sz w:val="20"/>
          <w:lang w:val="es-BO"/>
        </w:rPr>
      </w:pPr>
    </w:p>
    <w:p w14:paraId="2973EAC3" w14:textId="77777777" w:rsidR="004723F1" w:rsidRPr="002862F1" w:rsidRDefault="004723F1" w:rsidP="004723F1">
      <w:pPr>
        <w:suppressAutoHyphens/>
        <w:jc w:val="both"/>
        <w:rPr>
          <w:rFonts w:ascii="Tahoma" w:hAnsi="Tahoma" w:cs="Tahoma"/>
          <w:spacing w:val="-2"/>
          <w:sz w:val="20"/>
          <w:lang w:val="es-BO"/>
        </w:rPr>
      </w:pPr>
      <w:r w:rsidRPr="002862F1">
        <w:rPr>
          <w:rFonts w:ascii="Tahoma" w:hAnsi="Tahoma" w:cs="Tahoma"/>
          <w:spacing w:val="-2"/>
          <w:sz w:val="20"/>
          <w:lang w:val="es-BO"/>
        </w:rPr>
        <w:t>Los interesados deben proporcionar la información de la firma respectiva y la relación de los proyectos terminados durante los últimos diez (10) años.</w:t>
      </w:r>
    </w:p>
    <w:p w14:paraId="5F020AB6" w14:textId="77777777" w:rsidR="004723F1" w:rsidRPr="002862F1" w:rsidRDefault="004723F1" w:rsidP="004723F1">
      <w:pPr>
        <w:suppressAutoHyphens/>
        <w:jc w:val="both"/>
        <w:rPr>
          <w:rFonts w:ascii="Tahoma" w:hAnsi="Tahoma" w:cs="Tahoma"/>
          <w:spacing w:val="-2"/>
          <w:sz w:val="20"/>
          <w:lang w:val="es-BO"/>
        </w:rPr>
      </w:pPr>
    </w:p>
    <w:p w14:paraId="6C61DA15" w14:textId="77777777" w:rsidR="004723F1" w:rsidRPr="002862F1" w:rsidRDefault="004723F1" w:rsidP="004723F1">
      <w:pPr>
        <w:suppressAutoHyphens/>
        <w:jc w:val="both"/>
        <w:rPr>
          <w:rFonts w:ascii="Tahoma" w:hAnsi="Tahoma" w:cs="Tahoma"/>
          <w:spacing w:val="-2"/>
          <w:sz w:val="20"/>
          <w:lang w:val="es-ES"/>
        </w:rPr>
      </w:pPr>
      <w:r w:rsidRPr="002862F1">
        <w:rPr>
          <w:rFonts w:ascii="Tahoma" w:hAnsi="Tahoma" w:cs="Tahoma"/>
          <w:spacing w:val="-2"/>
          <w:sz w:val="20"/>
          <w:lang w:val="es-ES"/>
        </w:rPr>
        <w:t>Los formularios y los términos de referencia (</w:t>
      </w:r>
      <w:proofErr w:type="spellStart"/>
      <w:r w:rsidRPr="002862F1">
        <w:rPr>
          <w:rFonts w:ascii="Tahoma" w:hAnsi="Tahoma" w:cs="Tahoma"/>
          <w:spacing w:val="-2"/>
          <w:sz w:val="20"/>
          <w:lang w:val="es-ES"/>
        </w:rPr>
        <w:t>TdR</w:t>
      </w:r>
      <w:proofErr w:type="spellEnd"/>
      <w:r w:rsidRPr="002862F1">
        <w:rPr>
          <w:rFonts w:ascii="Tahoma" w:hAnsi="Tahoma" w:cs="Tahoma"/>
          <w:spacing w:val="-2"/>
          <w:sz w:val="20"/>
          <w:lang w:val="es-ES"/>
        </w:rPr>
        <w:t xml:space="preserve">), se adjuntan a esta solicitud de expresiones de interés, mismos que se puede encontrar en el siguiente sitio web: </w:t>
      </w:r>
    </w:p>
    <w:p w14:paraId="0DF78D6D" w14:textId="77777777" w:rsidR="00071F62" w:rsidRDefault="00071F62" w:rsidP="00C55D0A">
      <w:pPr>
        <w:suppressAutoHyphens/>
        <w:jc w:val="both"/>
        <w:rPr>
          <w:rFonts w:ascii="Tahoma" w:hAnsi="Tahoma" w:cs="Tahoma"/>
          <w:spacing w:val="-2"/>
          <w:sz w:val="20"/>
          <w:lang w:val="es-ES"/>
        </w:rPr>
      </w:pPr>
    </w:p>
    <w:p w14:paraId="7824F522" w14:textId="0EDED51B" w:rsidR="008A4B1E" w:rsidRPr="00BA155E" w:rsidRDefault="008A4B1E" w:rsidP="00C55D0A">
      <w:pPr>
        <w:suppressAutoHyphens/>
        <w:jc w:val="both"/>
        <w:rPr>
          <w:rFonts w:ascii="Tahoma" w:hAnsi="Tahoma" w:cs="Tahoma"/>
          <w:color w:val="FF0000"/>
          <w:spacing w:val="-2"/>
          <w:sz w:val="20"/>
          <w:lang w:val="es-ES"/>
        </w:rPr>
      </w:pPr>
      <w:r w:rsidRPr="00BA155E">
        <w:rPr>
          <w:rFonts w:ascii="Tahoma" w:hAnsi="Tahoma" w:cs="Tahoma"/>
          <w:spacing w:val="-2"/>
          <w:sz w:val="20"/>
          <w:lang w:val="es-ES"/>
        </w:rPr>
        <w:t>https://</w:t>
      </w:r>
      <w:r w:rsidR="00C55D0A" w:rsidRPr="00EB6319">
        <w:rPr>
          <w:rFonts w:ascii="Tahoma" w:hAnsi="Tahoma" w:cs="Tahoma"/>
          <w:sz w:val="20"/>
          <w:lang w:val="es-BO"/>
        </w:rPr>
        <w:t>www.ende.bo/nacional-internacional/vigentes/</w:t>
      </w:r>
      <w:r w:rsidRPr="00BA155E">
        <w:rPr>
          <w:rFonts w:ascii="Tahoma" w:hAnsi="Tahoma" w:cs="Tahoma"/>
          <w:color w:val="FF0000"/>
          <w:spacing w:val="-2"/>
          <w:sz w:val="20"/>
          <w:lang w:val="es-ES"/>
        </w:rPr>
        <w:t xml:space="preserve"> </w:t>
      </w:r>
    </w:p>
    <w:p w14:paraId="029B20CE" w14:textId="1F77E41D" w:rsidR="00C91F23" w:rsidRPr="00BA155E" w:rsidRDefault="008A4B1E" w:rsidP="00C55D0A">
      <w:pPr>
        <w:suppressAutoHyphens/>
        <w:jc w:val="both"/>
        <w:rPr>
          <w:rFonts w:ascii="Tahoma" w:hAnsi="Tahoma" w:cs="Tahoma"/>
          <w:spacing w:val="-2"/>
          <w:sz w:val="20"/>
          <w:lang w:val="es-ES"/>
        </w:rPr>
      </w:pPr>
      <w:r w:rsidRPr="00BA155E">
        <w:rPr>
          <w:rFonts w:ascii="Tahoma" w:hAnsi="Tahoma" w:cs="Tahoma"/>
          <w:color w:val="FF0000"/>
          <w:spacing w:val="-2"/>
          <w:sz w:val="20"/>
          <w:lang w:val="es-ES"/>
        </w:rPr>
        <w:t xml:space="preserve"> </w:t>
      </w:r>
    </w:p>
    <w:p w14:paraId="35DE80BF" w14:textId="2C0C360E" w:rsidR="00042B6B" w:rsidRPr="00042B6B" w:rsidRDefault="00042B6B" w:rsidP="00042B6B">
      <w:pPr>
        <w:suppressAutoHyphens/>
        <w:jc w:val="both"/>
        <w:rPr>
          <w:rFonts w:ascii="Tahoma" w:hAnsi="Tahoma" w:cs="Tahoma"/>
          <w:spacing w:val="-2"/>
          <w:sz w:val="20"/>
          <w:lang w:val="es-ES"/>
        </w:rPr>
      </w:pPr>
      <w:r w:rsidRPr="00042B6B">
        <w:rPr>
          <w:rFonts w:ascii="Tahoma" w:hAnsi="Tahoma" w:cs="Tahoma"/>
          <w:spacing w:val="-2"/>
          <w:sz w:val="20"/>
          <w:lang w:val="es-ES"/>
        </w:rPr>
        <w:t>La Empresa Nacional de Electricidad – ENDE, invita a las firmas consultoras elegibles ("Consultores") a indicar su interés en proporcionar los Servicios. Los Consultores interesados, deben proporcionar información que demuestre que tienen las calificaciones requeridas y la experiencia relevante para prestar los Servicios.</w:t>
      </w:r>
    </w:p>
    <w:p w14:paraId="40E0B5FC" w14:textId="04D96BD3" w:rsidR="00C91F23" w:rsidRPr="00BA155E" w:rsidRDefault="00042B6B" w:rsidP="00042B6B">
      <w:pPr>
        <w:suppressAutoHyphens/>
        <w:jc w:val="both"/>
        <w:rPr>
          <w:rFonts w:ascii="Tahoma" w:hAnsi="Tahoma" w:cs="Tahoma"/>
          <w:spacing w:val="-2"/>
          <w:sz w:val="20"/>
          <w:lang w:val="es-ES"/>
        </w:rPr>
      </w:pPr>
      <w:r w:rsidRPr="00042B6B">
        <w:rPr>
          <w:rFonts w:ascii="Tahoma" w:hAnsi="Tahoma" w:cs="Tahoma"/>
          <w:spacing w:val="-2"/>
          <w:sz w:val="20"/>
          <w:lang w:val="es-ES"/>
        </w:rPr>
        <w:lastRenderedPageBreak/>
        <w:t>Los criterios de preselección son: acreditar la conclusión de proyectos de construcción y/o supervisión, bajo la modalidad “Llave en Mano” o EPC (</w:t>
      </w:r>
      <w:proofErr w:type="spellStart"/>
      <w:r w:rsidRPr="00042B6B">
        <w:rPr>
          <w:rFonts w:ascii="Tahoma" w:hAnsi="Tahoma" w:cs="Tahoma"/>
          <w:spacing w:val="-2"/>
          <w:sz w:val="20"/>
          <w:lang w:val="es-ES"/>
        </w:rPr>
        <w:t>Engineering</w:t>
      </w:r>
      <w:proofErr w:type="spellEnd"/>
      <w:r w:rsidRPr="00042B6B">
        <w:rPr>
          <w:rFonts w:ascii="Tahoma" w:hAnsi="Tahoma" w:cs="Tahoma"/>
          <w:spacing w:val="-2"/>
          <w:sz w:val="20"/>
          <w:lang w:val="es-ES"/>
        </w:rPr>
        <w:t xml:space="preserve">, </w:t>
      </w:r>
      <w:proofErr w:type="spellStart"/>
      <w:r w:rsidRPr="00042B6B">
        <w:rPr>
          <w:rFonts w:ascii="Tahoma" w:hAnsi="Tahoma" w:cs="Tahoma"/>
          <w:spacing w:val="-2"/>
          <w:sz w:val="20"/>
          <w:lang w:val="es-ES"/>
        </w:rPr>
        <w:t>Procurement</w:t>
      </w:r>
      <w:proofErr w:type="spellEnd"/>
      <w:r w:rsidRPr="00042B6B">
        <w:rPr>
          <w:rFonts w:ascii="Tahoma" w:hAnsi="Tahoma" w:cs="Tahoma"/>
          <w:spacing w:val="-2"/>
          <w:sz w:val="20"/>
          <w:lang w:val="es-ES"/>
        </w:rPr>
        <w:t xml:space="preserve">, and </w:t>
      </w:r>
      <w:proofErr w:type="spellStart"/>
      <w:r w:rsidRPr="00042B6B">
        <w:rPr>
          <w:rFonts w:ascii="Tahoma" w:hAnsi="Tahoma" w:cs="Tahoma"/>
          <w:spacing w:val="-2"/>
          <w:sz w:val="20"/>
          <w:lang w:val="es-ES"/>
        </w:rPr>
        <w:t>Construction</w:t>
      </w:r>
      <w:proofErr w:type="spellEnd"/>
      <w:r w:rsidRPr="00042B6B">
        <w:rPr>
          <w:rFonts w:ascii="Tahoma" w:hAnsi="Tahoma" w:cs="Tahoma"/>
          <w:spacing w:val="-2"/>
          <w:sz w:val="20"/>
          <w:lang w:val="es-ES"/>
        </w:rPr>
        <w:t>). Asimismo, deberán cumplir con un mínimo de 5 proyectos en supervisión y/o construcción en el sector de energías, preferentemente en energías renovables, para tal efecto los proponentes deberán presentar los formularios adjuntos y los respaldos que evidencien la experiencia requerida</w:t>
      </w:r>
      <w:r w:rsidR="004723F1">
        <w:rPr>
          <w:rFonts w:ascii="Tahoma" w:hAnsi="Tahoma" w:cs="Tahoma"/>
          <w:spacing w:val="-2"/>
          <w:sz w:val="20"/>
          <w:lang w:val="es-ES"/>
        </w:rPr>
        <w:t xml:space="preserve">. </w:t>
      </w:r>
      <w:r w:rsidRPr="00042B6B">
        <w:rPr>
          <w:rFonts w:ascii="Tahoma" w:hAnsi="Tahoma" w:cs="Tahoma"/>
          <w:spacing w:val="-2"/>
          <w:sz w:val="20"/>
          <w:lang w:val="es-ES"/>
        </w:rPr>
        <w:t>En caso de presentarse un empate se dará preferencia al proponente que cuente con el mayor número de proyectos en supervisión. El equipo de profesionales solicitados no será evaluado en esta etapa de preselección.</w:t>
      </w:r>
    </w:p>
    <w:p w14:paraId="07B2668F" w14:textId="77777777" w:rsidR="00C91F23" w:rsidRPr="00BA155E" w:rsidRDefault="00C91F23" w:rsidP="00C55D0A">
      <w:pPr>
        <w:suppressAutoHyphens/>
        <w:jc w:val="both"/>
        <w:rPr>
          <w:rFonts w:ascii="Tahoma" w:hAnsi="Tahoma" w:cs="Tahoma"/>
          <w:spacing w:val="-2"/>
          <w:sz w:val="20"/>
          <w:lang w:val="es-ES"/>
        </w:rPr>
      </w:pPr>
    </w:p>
    <w:p w14:paraId="2D7D91A3" w14:textId="1B4E4F22" w:rsidR="00C91F23" w:rsidRPr="00BA155E" w:rsidRDefault="001914D7" w:rsidP="00C55D0A">
      <w:pPr>
        <w:suppressAutoHyphens/>
        <w:jc w:val="both"/>
        <w:rPr>
          <w:rFonts w:ascii="Tahoma" w:hAnsi="Tahoma" w:cs="Tahoma"/>
          <w:spacing w:val="-2"/>
          <w:sz w:val="20"/>
          <w:lang w:val="es-ES"/>
        </w:rPr>
      </w:pPr>
      <w:r>
        <w:rPr>
          <w:rFonts w:ascii="Tahoma" w:hAnsi="Tahoma" w:cs="Tahoma"/>
          <w:spacing w:val="-2"/>
          <w:sz w:val="20"/>
          <w:lang w:val="es-ES"/>
        </w:rPr>
        <w:t>Se llama la atención a</w:t>
      </w:r>
      <w:r w:rsidR="00C91F23" w:rsidRPr="00BA155E">
        <w:rPr>
          <w:rFonts w:ascii="Tahoma" w:hAnsi="Tahoma" w:cs="Tahoma"/>
          <w:spacing w:val="-2"/>
          <w:sz w:val="20"/>
          <w:lang w:val="es-ES"/>
        </w:rPr>
        <w:t xml:space="preserve"> los Consultores interesados</w:t>
      </w:r>
      <w:r w:rsidR="00D2124F" w:rsidRPr="00BA155E">
        <w:rPr>
          <w:rFonts w:ascii="Tahoma" w:hAnsi="Tahoma" w:cs="Tahoma"/>
          <w:spacing w:val="-2"/>
          <w:sz w:val="20"/>
          <w:lang w:val="es-ES"/>
        </w:rPr>
        <w:t>,</w:t>
      </w:r>
      <w:r w:rsidR="00C91F23" w:rsidRPr="00BA155E">
        <w:rPr>
          <w:rFonts w:ascii="Tahoma" w:hAnsi="Tahoma" w:cs="Tahoma"/>
          <w:spacing w:val="-2"/>
          <w:sz w:val="20"/>
          <w:lang w:val="es-ES"/>
        </w:rPr>
        <w:t xml:space="preserve"> sobre la Sección III, párrafos 3.14, 3.16 y 3.17 de las “Regulaciones de Adquisiciones para Prestatarios </w:t>
      </w:r>
      <w:r w:rsidR="008659A4" w:rsidRPr="00BA155E">
        <w:rPr>
          <w:rFonts w:ascii="Tahoma" w:hAnsi="Tahoma" w:cs="Tahoma"/>
          <w:spacing w:val="-2"/>
          <w:sz w:val="20"/>
          <w:lang w:val="es-ES"/>
        </w:rPr>
        <w:t xml:space="preserve">para </w:t>
      </w:r>
      <w:r w:rsidR="001233A8" w:rsidRPr="00BA155E">
        <w:rPr>
          <w:rFonts w:ascii="Tahoma" w:hAnsi="Tahoma" w:cs="Tahoma"/>
          <w:spacing w:val="-2"/>
          <w:sz w:val="20"/>
          <w:lang w:val="es-ES"/>
        </w:rPr>
        <w:t>Proyectos de Inversión</w:t>
      </w:r>
      <w:r w:rsidR="00C91F23" w:rsidRPr="00BA155E">
        <w:rPr>
          <w:rFonts w:ascii="Tahoma" w:hAnsi="Tahoma" w:cs="Tahoma"/>
          <w:spacing w:val="-2"/>
          <w:sz w:val="20"/>
          <w:lang w:val="es-ES"/>
        </w:rPr>
        <w:t>” del Banco Mundial,</w:t>
      </w:r>
      <w:r w:rsidR="007157F8" w:rsidRPr="00BA155E">
        <w:rPr>
          <w:rFonts w:ascii="Tahoma" w:hAnsi="Tahoma" w:cs="Tahoma"/>
          <w:spacing w:val="-2"/>
          <w:sz w:val="20"/>
          <w:lang w:val="es-ES"/>
        </w:rPr>
        <w:t xml:space="preserve"> </w:t>
      </w:r>
      <w:r w:rsidR="001233A8" w:rsidRPr="00BA155E">
        <w:rPr>
          <w:rFonts w:ascii="Tahoma" w:hAnsi="Tahoma" w:cs="Tahoma"/>
          <w:spacing w:val="-2"/>
          <w:sz w:val="20"/>
          <w:lang w:val="es-ES"/>
        </w:rPr>
        <w:t xml:space="preserve">Quinta Edición, </w:t>
      </w:r>
      <w:r w:rsidR="007157F8" w:rsidRPr="00BA155E">
        <w:rPr>
          <w:rFonts w:ascii="Tahoma" w:hAnsi="Tahoma" w:cs="Tahoma"/>
          <w:spacing w:val="-2"/>
          <w:sz w:val="20"/>
          <w:lang w:val="es-ES"/>
        </w:rPr>
        <w:t>septiembre 2023</w:t>
      </w:r>
      <w:r w:rsidR="00C91F23" w:rsidRPr="00BA155E">
        <w:rPr>
          <w:rFonts w:ascii="Tahoma" w:hAnsi="Tahoma" w:cs="Tahoma"/>
          <w:spacing w:val="-2"/>
          <w:sz w:val="20"/>
          <w:lang w:val="es-ES"/>
        </w:rPr>
        <w:t>, que establece la política del Banco Mundial sobre conflictos de intereses</w:t>
      </w:r>
      <w:r w:rsidR="00FE687B" w:rsidRPr="00BA155E">
        <w:rPr>
          <w:rFonts w:ascii="Tahoma" w:hAnsi="Tahoma" w:cs="Tahoma"/>
          <w:spacing w:val="-2"/>
          <w:sz w:val="20"/>
          <w:lang w:val="es-ES"/>
        </w:rPr>
        <w:t>.</w:t>
      </w:r>
    </w:p>
    <w:p w14:paraId="4548E5BE" w14:textId="77777777" w:rsidR="00C91F23" w:rsidRPr="00BA155E" w:rsidRDefault="00C91F23" w:rsidP="00C55D0A">
      <w:pPr>
        <w:suppressAutoHyphens/>
        <w:jc w:val="both"/>
        <w:rPr>
          <w:rFonts w:ascii="Tahoma" w:hAnsi="Tahoma" w:cs="Tahoma"/>
          <w:spacing w:val="-2"/>
          <w:sz w:val="20"/>
          <w:lang w:val="es-ES"/>
        </w:rPr>
      </w:pPr>
    </w:p>
    <w:p w14:paraId="18A28776" w14:textId="5FE8777E" w:rsidR="00C91F23" w:rsidRPr="00BA155E" w:rsidRDefault="00C91F23" w:rsidP="00C55D0A">
      <w:pPr>
        <w:suppressAutoHyphens/>
        <w:jc w:val="both"/>
        <w:rPr>
          <w:rFonts w:ascii="Tahoma" w:hAnsi="Tahoma" w:cs="Tahoma"/>
          <w:spacing w:val="-2"/>
          <w:sz w:val="20"/>
          <w:lang w:val="es-ES"/>
        </w:rPr>
      </w:pPr>
      <w:r w:rsidRPr="00BA155E">
        <w:rPr>
          <w:rFonts w:ascii="Tahoma" w:hAnsi="Tahoma" w:cs="Tahoma"/>
          <w:spacing w:val="-2"/>
          <w:sz w:val="20"/>
          <w:lang w:val="es-ES"/>
        </w:rPr>
        <w:t>Los consultores pueden asociarse con otras firmas para mejorar sus calificaciones, pero deben indicar claramente si tiene la forma de</w:t>
      </w:r>
      <w:r w:rsidR="001914D7">
        <w:rPr>
          <w:rFonts w:ascii="Tahoma" w:hAnsi="Tahoma" w:cs="Tahoma"/>
          <w:spacing w:val="-2"/>
          <w:sz w:val="20"/>
          <w:lang w:val="es-ES"/>
        </w:rPr>
        <w:t>:</w:t>
      </w:r>
      <w:r w:rsidRPr="00BA155E">
        <w:rPr>
          <w:rFonts w:ascii="Tahoma" w:hAnsi="Tahoma" w:cs="Tahoma"/>
          <w:spacing w:val="-2"/>
          <w:sz w:val="20"/>
          <w:lang w:val="es-ES"/>
        </w:rPr>
        <w:t xml:space="preserve"> una </w:t>
      </w:r>
      <w:r w:rsidR="001914D7">
        <w:rPr>
          <w:rFonts w:ascii="Tahoma" w:hAnsi="Tahoma" w:cs="Tahoma"/>
          <w:spacing w:val="-2"/>
          <w:sz w:val="20"/>
          <w:lang w:val="es-ES"/>
        </w:rPr>
        <w:t>asociación,</w:t>
      </w:r>
      <w:r w:rsidR="008659A4" w:rsidRPr="00BA155E">
        <w:rPr>
          <w:rFonts w:ascii="Tahoma" w:hAnsi="Tahoma" w:cs="Tahoma"/>
          <w:spacing w:val="-2"/>
          <w:sz w:val="20"/>
          <w:lang w:val="es-ES"/>
        </w:rPr>
        <w:t xml:space="preserve"> asociación en participación, consorcio o asociación (</w:t>
      </w:r>
      <w:proofErr w:type="spellStart"/>
      <w:r w:rsidR="008659A4" w:rsidRPr="00BA155E">
        <w:rPr>
          <w:rFonts w:ascii="Tahoma" w:hAnsi="Tahoma" w:cs="Tahoma"/>
          <w:spacing w:val="-2"/>
          <w:sz w:val="20"/>
          <w:lang w:val="es-ES"/>
        </w:rPr>
        <w:t>Joint</w:t>
      </w:r>
      <w:proofErr w:type="spellEnd"/>
      <w:r w:rsidR="008659A4" w:rsidRPr="00BA155E">
        <w:rPr>
          <w:rFonts w:ascii="Tahoma" w:hAnsi="Tahoma" w:cs="Tahoma"/>
          <w:spacing w:val="-2"/>
          <w:sz w:val="20"/>
          <w:lang w:val="es-ES"/>
        </w:rPr>
        <w:t xml:space="preserve"> Venture) </w:t>
      </w:r>
      <w:r w:rsidR="001914D7" w:rsidRPr="00BA155E">
        <w:rPr>
          <w:rFonts w:ascii="Tahoma" w:hAnsi="Tahoma" w:cs="Tahoma"/>
          <w:spacing w:val="-2"/>
          <w:sz w:val="20"/>
          <w:lang w:val="es-ES"/>
        </w:rPr>
        <w:t xml:space="preserve">y/o </w:t>
      </w:r>
      <w:r w:rsidR="008659A4" w:rsidRPr="00BA155E">
        <w:rPr>
          <w:rFonts w:ascii="Tahoma" w:hAnsi="Tahoma" w:cs="Tahoma"/>
          <w:spacing w:val="-2"/>
          <w:sz w:val="20"/>
          <w:lang w:val="es-ES"/>
        </w:rPr>
        <w:t>APCA</w:t>
      </w:r>
      <w:r w:rsidRPr="00BA155E">
        <w:rPr>
          <w:rFonts w:ascii="Tahoma" w:hAnsi="Tahoma" w:cs="Tahoma"/>
          <w:spacing w:val="-2"/>
          <w:sz w:val="20"/>
          <w:lang w:val="es-ES"/>
        </w:rPr>
        <w:t xml:space="preserve">. En el caso de una </w:t>
      </w:r>
      <w:r w:rsidR="008659A4" w:rsidRPr="00BA155E">
        <w:rPr>
          <w:rFonts w:ascii="Tahoma" w:hAnsi="Tahoma" w:cs="Tahoma"/>
          <w:spacing w:val="-2"/>
          <w:sz w:val="20"/>
          <w:lang w:val="es-ES"/>
        </w:rPr>
        <w:t>APCA</w:t>
      </w:r>
      <w:r w:rsidRPr="00BA155E">
        <w:rPr>
          <w:rFonts w:ascii="Tahoma" w:hAnsi="Tahoma" w:cs="Tahoma"/>
          <w:spacing w:val="-2"/>
          <w:sz w:val="20"/>
          <w:lang w:val="es-ES"/>
        </w:rPr>
        <w:t>, todos los socios de la empresa conjunta serán solidariamente responsables de todo el contrato, si son seleccionados.</w:t>
      </w:r>
    </w:p>
    <w:p w14:paraId="2E3380C0" w14:textId="77777777" w:rsidR="00C91F23" w:rsidRPr="00BA155E" w:rsidRDefault="00C91F23" w:rsidP="00C55D0A">
      <w:pPr>
        <w:suppressAutoHyphens/>
        <w:jc w:val="both"/>
        <w:rPr>
          <w:rFonts w:ascii="Tahoma" w:hAnsi="Tahoma" w:cs="Tahoma"/>
          <w:spacing w:val="-2"/>
          <w:sz w:val="20"/>
          <w:lang w:val="es-ES"/>
        </w:rPr>
      </w:pPr>
    </w:p>
    <w:p w14:paraId="08DF1926" w14:textId="09D4E8A7" w:rsidR="00C91F23" w:rsidRPr="00BA155E" w:rsidRDefault="00C91F23" w:rsidP="00C55D0A">
      <w:pPr>
        <w:suppressAutoHyphens/>
        <w:jc w:val="both"/>
        <w:rPr>
          <w:rFonts w:ascii="Tahoma" w:hAnsi="Tahoma" w:cs="Tahoma"/>
          <w:spacing w:val="-2"/>
          <w:sz w:val="20"/>
          <w:lang w:val="es-ES"/>
        </w:rPr>
      </w:pPr>
      <w:r w:rsidRPr="00BA155E">
        <w:rPr>
          <w:rFonts w:ascii="Tahoma" w:hAnsi="Tahoma" w:cs="Tahoma"/>
          <w:spacing w:val="-2"/>
          <w:sz w:val="20"/>
          <w:lang w:val="es-ES"/>
        </w:rPr>
        <w:t>Se seleccionará un Consultor de acuerdo con</w:t>
      </w:r>
      <w:r w:rsidR="000B3DFF">
        <w:rPr>
          <w:rFonts w:ascii="Tahoma" w:hAnsi="Tahoma" w:cs="Tahoma"/>
          <w:spacing w:val="-2"/>
          <w:sz w:val="20"/>
          <w:lang w:val="es-ES"/>
        </w:rPr>
        <w:t xml:space="preserve"> lo descrito</w:t>
      </w:r>
      <w:r w:rsidRPr="00BA155E">
        <w:rPr>
          <w:rFonts w:ascii="Tahoma" w:hAnsi="Tahoma" w:cs="Tahoma"/>
          <w:spacing w:val="-2"/>
          <w:sz w:val="20"/>
          <w:lang w:val="es-ES"/>
        </w:rPr>
        <w:t xml:space="preserve"> en las Regulaciones de Adquisiciones y que se establecerán específicamente en la Solicitud de Propuestas.</w:t>
      </w:r>
    </w:p>
    <w:p w14:paraId="71D480A6" w14:textId="77777777" w:rsidR="00C91F23" w:rsidRPr="00BA155E" w:rsidRDefault="00C91F23" w:rsidP="00C55D0A">
      <w:pPr>
        <w:suppressAutoHyphens/>
        <w:jc w:val="both"/>
        <w:rPr>
          <w:rFonts w:ascii="Tahoma" w:hAnsi="Tahoma" w:cs="Tahoma"/>
          <w:spacing w:val="-2"/>
          <w:sz w:val="20"/>
          <w:lang w:val="es-ES"/>
        </w:rPr>
      </w:pPr>
    </w:p>
    <w:p w14:paraId="005842D7" w14:textId="24F62148" w:rsidR="00C91F23" w:rsidRPr="00BA155E" w:rsidRDefault="00C91F23" w:rsidP="00C55D0A">
      <w:pPr>
        <w:suppressAutoHyphens/>
        <w:jc w:val="both"/>
        <w:rPr>
          <w:rFonts w:ascii="Tahoma" w:hAnsi="Tahoma" w:cs="Tahoma"/>
          <w:spacing w:val="-2"/>
          <w:sz w:val="20"/>
          <w:lang w:val="es-ES"/>
        </w:rPr>
      </w:pPr>
      <w:r w:rsidRPr="00BA155E">
        <w:rPr>
          <w:rFonts w:ascii="Tahoma" w:hAnsi="Tahoma" w:cs="Tahoma"/>
          <w:spacing w:val="-2"/>
          <w:sz w:val="20"/>
          <w:lang w:val="es-ES"/>
        </w:rPr>
        <w:t>Se puede obtener más información durante el horario de oficina</w:t>
      </w:r>
      <w:r w:rsidR="00FE687B" w:rsidRPr="00BA155E">
        <w:rPr>
          <w:rFonts w:ascii="Tahoma" w:hAnsi="Tahoma" w:cs="Tahoma"/>
          <w:spacing w:val="-2"/>
          <w:sz w:val="20"/>
          <w:lang w:val="es-ES"/>
        </w:rPr>
        <w:t xml:space="preserve"> de horas 08:30 a 12:30 y 13:30 a 16:30 o </w:t>
      </w:r>
      <w:r w:rsidR="00410492" w:rsidRPr="00BA155E">
        <w:rPr>
          <w:rFonts w:ascii="Tahoma" w:hAnsi="Tahoma" w:cs="Tahoma"/>
          <w:spacing w:val="-2"/>
          <w:sz w:val="20"/>
          <w:lang w:val="es-ES"/>
        </w:rPr>
        <w:t>vía</w:t>
      </w:r>
      <w:r w:rsidR="00FE687B" w:rsidRPr="00BA155E">
        <w:rPr>
          <w:rFonts w:ascii="Tahoma" w:hAnsi="Tahoma" w:cs="Tahoma"/>
          <w:spacing w:val="-2"/>
          <w:sz w:val="20"/>
          <w:lang w:val="es-ES"/>
        </w:rPr>
        <w:t xml:space="preserve"> correo</w:t>
      </w:r>
      <w:r w:rsidR="00410492" w:rsidRPr="00BA155E">
        <w:rPr>
          <w:rFonts w:ascii="Tahoma" w:hAnsi="Tahoma" w:cs="Tahoma"/>
          <w:spacing w:val="-2"/>
          <w:sz w:val="20"/>
          <w:lang w:val="es-ES"/>
        </w:rPr>
        <w:t xml:space="preserve"> electrónico</w:t>
      </w:r>
      <w:r w:rsidR="00FE687B" w:rsidRPr="00BA155E">
        <w:rPr>
          <w:rFonts w:ascii="Tahoma" w:hAnsi="Tahoma" w:cs="Tahoma"/>
          <w:spacing w:val="-2"/>
          <w:sz w:val="20"/>
          <w:lang w:val="es-ES"/>
        </w:rPr>
        <w:t xml:space="preserve"> </w:t>
      </w:r>
      <w:r w:rsidR="009A5181" w:rsidRPr="00BA155E">
        <w:rPr>
          <w:rFonts w:ascii="Tahoma" w:hAnsi="Tahoma" w:cs="Tahoma"/>
          <w:spacing w:val="-2"/>
          <w:sz w:val="20"/>
          <w:lang w:val="es-ES"/>
        </w:rPr>
        <w:t xml:space="preserve">en la dirección </w:t>
      </w:r>
      <w:r w:rsidR="007621C0">
        <w:rPr>
          <w:rFonts w:ascii="Tahoma" w:hAnsi="Tahoma" w:cs="Tahoma"/>
          <w:spacing w:val="-2"/>
          <w:sz w:val="20"/>
          <w:lang w:val="es-ES"/>
        </w:rPr>
        <w:t>descrita</w:t>
      </w:r>
      <w:r w:rsidR="00FE687B" w:rsidRPr="00BA155E">
        <w:rPr>
          <w:rFonts w:ascii="Tahoma" w:hAnsi="Tahoma" w:cs="Tahoma"/>
          <w:spacing w:val="-2"/>
          <w:sz w:val="20"/>
          <w:lang w:val="es-ES"/>
        </w:rPr>
        <w:t xml:space="preserve"> al final de este anuncio</w:t>
      </w:r>
      <w:r w:rsidRPr="00BA155E">
        <w:rPr>
          <w:rFonts w:ascii="Tahoma" w:hAnsi="Tahoma" w:cs="Tahoma"/>
          <w:spacing w:val="-2"/>
          <w:sz w:val="20"/>
          <w:lang w:val="es-ES"/>
        </w:rPr>
        <w:t>.</w:t>
      </w:r>
    </w:p>
    <w:p w14:paraId="5508E02F" w14:textId="77777777" w:rsidR="00C91F23" w:rsidRPr="00BA155E" w:rsidRDefault="00C91F23" w:rsidP="00C55D0A">
      <w:pPr>
        <w:suppressAutoHyphens/>
        <w:jc w:val="both"/>
        <w:rPr>
          <w:rFonts w:ascii="Tahoma" w:hAnsi="Tahoma" w:cs="Tahoma"/>
          <w:spacing w:val="-2"/>
          <w:sz w:val="20"/>
          <w:lang w:val="es-ES"/>
        </w:rPr>
      </w:pPr>
    </w:p>
    <w:p w14:paraId="508D601D" w14:textId="587D1FFB" w:rsidR="00C91F23" w:rsidRPr="00BA155E" w:rsidRDefault="00C91F23" w:rsidP="00C55D0A">
      <w:pPr>
        <w:suppressAutoHyphens/>
        <w:jc w:val="both"/>
        <w:rPr>
          <w:rFonts w:ascii="Tahoma" w:hAnsi="Tahoma" w:cs="Tahoma"/>
          <w:spacing w:val="-2"/>
          <w:sz w:val="20"/>
          <w:lang w:val="es-ES"/>
        </w:rPr>
      </w:pPr>
      <w:r w:rsidRPr="00BA155E">
        <w:rPr>
          <w:rFonts w:ascii="Tahoma" w:hAnsi="Tahoma" w:cs="Tahoma"/>
          <w:spacing w:val="-2"/>
          <w:sz w:val="20"/>
          <w:lang w:val="es-ES"/>
        </w:rPr>
        <w:t>Las expresiones de interés deben enviarse por escrito</w:t>
      </w:r>
      <w:r w:rsidR="000B3DFF">
        <w:rPr>
          <w:rFonts w:ascii="Tahoma" w:hAnsi="Tahoma" w:cs="Tahoma"/>
          <w:spacing w:val="-2"/>
          <w:sz w:val="20"/>
          <w:lang w:val="es-ES"/>
        </w:rPr>
        <w:t xml:space="preserve"> en </w:t>
      </w:r>
      <w:r w:rsidR="000B3DFF" w:rsidRPr="000B3DFF">
        <w:rPr>
          <w:rFonts w:ascii="Tahoma" w:hAnsi="Tahoma" w:cs="Tahoma"/>
          <w:b/>
          <w:spacing w:val="-2"/>
          <w:sz w:val="20"/>
          <w:lang w:val="es-ES"/>
        </w:rPr>
        <w:t>sobre cerrado</w:t>
      </w:r>
      <w:r w:rsidR="006B1E9A">
        <w:rPr>
          <w:rFonts w:ascii="Tahoma" w:hAnsi="Tahoma" w:cs="Tahoma"/>
          <w:b/>
          <w:spacing w:val="-2"/>
          <w:sz w:val="20"/>
          <w:lang w:val="es-ES"/>
        </w:rPr>
        <w:t xml:space="preserve"> </w:t>
      </w:r>
      <w:r w:rsidR="000B3DFF">
        <w:rPr>
          <w:rFonts w:ascii="Tahoma" w:hAnsi="Tahoma" w:cs="Tahoma"/>
          <w:spacing w:val="-2"/>
          <w:sz w:val="20"/>
          <w:lang w:val="es-ES"/>
        </w:rPr>
        <w:t xml:space="preserve">a ventanilla de correspondencia </w:t>
      </w:r>
      <w:r w:rsidR="00E01344">
        <w:rPr>
          <w:rFonts w:ascii="Tahoma" w:hAnsi="Tahoma" w:cs="Tahoma"/>
          <w:spacing w:val="-2"/>
          <w:sz w:val="20"/>
          <w:lang w:val="es-ES"/>
        </w:rPr>
        <w:t xml:space="preserve">de la institución hasta el día </w:t>
      </w:r>
      <w:r w:rsidR="00CF55D3">
        <w:rPr>
          <w:rFonts w:ascii="Tahoma" w:hAnsi="Tahoma" w:cs="Tahoma"/>
          <w:spacing w:val="-2"/>
          <w:sz w:val="20"/>
          <w:lang w:val="es-ES"/>
        </w:rPr>
        <w:t>martes</w:t>
      </w:r>
      <w:bookmarkStart w:id="0" w:name="_GoBack"/>
      <w:bookmarkEnd w:id="0"/>
      <w:r w:rsidR="00E01344">
        <w:rPr>
          <w:rFonts w:ascii="Tahoma" w:hAnsi="Tahoma" w:cs="Tahoma"/>
          <w:spacing w:val="-2"/>
          <w:sz w:val="20"/>
          <w:lang w:val="es-ES"/>
        </w:rPr>
        <w:t xml:space="preserve"> </w:t>
      </w:r>
      <w:r w:rsidR="00983952">
        <w:rPr>
          <w:rFonts w:ascii="Tahoma" w:hAnsi="Tahoma" w:cs="Tahoma"/>
          <w:spacing w:val="-2"/>
          <w:sz w:val="20"/>
          <w:lang w:val="es-ES"/>
        </w:rPr>
        <w:t>30</w:t>
      </w:r>
      <w:r w:rsidR="00EB6319">
        <w:rPr>
          <w:rFonts w:ascii="Tahoma" w:hAnsi="Tahoma" w:cs="Tahoma"/>
          <w:spacing w:val="-2"/>
          <w:sz w:val="20"/>
          <w:lang w:val="es-ES"/>
        </w:rPr>
        <w:t xml:space="preserve"> de </w:t>
      </w:r>
      <w:r w:rsidR="00983952">
        <w:rPr>
          <w:rFonts w:ascii="Tahoma" w:hAnsi="Tahoma" w:cs="Tahoma"/>
          <w:spacing w:val="-2"/>
          <w:sz w:val="20"/>
          <w:lang w:val="es-ES"/>
        </w:rPr>
        <w:t>junio</w:t>
      </w:r>
      <w:r w:rsidR="00EB6319">
        <w:rPr>
          <w:rFonts w:ascii="Tahoma" w:hAnsi="Tahoma" w:cs="Tahoma"/>
          <w:spacing w:val="-2"/>
          <w:sz w:val="20"/>
          <w:lang w:val="es-ES"/>
        </w:rPr>
        <w:t xml:space="preserve"> de </w:t>
      </w:r>
      <w:r w:rsidR="00EB6319" w:rsidRPr="005C40D5">
        <w:rPr>
          <w:rFonts w:ascii="Tahoma" w:hAnsi="Tahoma" w:cs="Tahoma"/>
          <w:spacing w:val="-2"/>
          <w:sz w:val="20"/>
          <w:lang w:val="es-ES"/>
        </w:rPr>
        <w:t>2026</w:t>
      </w:r>
      <w:r w:rsidR="000B3DFF">
        <w:rPr>
          <w:rFonts w:ascii="Tahoma" w:hAnsi="Tahoma" w:cs="Tahoma"/>
          <w:spacing w:val="-2"/>
          <w:sz w:val="20"/>
          <w:lang w:val="es-ES"/>
        </w:rPr>
        <w:t xml:space="preserve"> hasta horas 16:0</w:t>
      </w:r>
      <w:r w:rsidR="005C40D5" w:rsidRPr="005C40D5">
        <w:rPr>
          <w:rFonts w:ascii="Tahoma" w:hAnsi="Tahoma" w:cs="Tahoma"/>
          <w:spacing w:val="-2"/>
          <w:sz w:val="20"/>
          <w:lang w:val="es-ES"/>
        </w:rPr>
        <w:t>0</w:t>
      </w:r>
      <w:r w:rsidR="006B1E9A">
        <w:rPr>
          <w:rFonts w:ascii="Tahoma" w:hAnsi="Tahoma" w:cs="Tahoma"/>
          <w:spacing w:val="-2"/>
          <w:sz w:val="20"/>
          <w:lang w:val="es-ES"/>
        </w:rPr>
        <w:t xml:space="preserve"> con el siguiente rotulo:</w:t>
      </w:r>
    </w:p>
    <w:p w14:paraId="5AAD161F" w14:textId="77777777" w:rsidR="00C91F23" w:rsidRPr="00BA155E" w:rsidRDefault="00C91F23" w:rsidP="00C55D0A">
      <w:pPr>
        <w:suppressAutoHyphens/>
        <w:jc w:val="both"/>
        <w:rPr>
          <w:rFonts w:ascii="Tahoma" w:hAnsi="Tahoma" w:cs="Tahoma"/>
          <w:spacing w:val="-2"/>
          <w:sz w:val="20"/>
          <w:lang w:val="es-ES"/>
        </w:rPr>
      </w:pPr>
    </w:p>
    <w:p w14:paraId="68F7C8AF" w14:textId="54E717DA" w:rsidR="006B1E9A" w:rsidRDefault="006B1E9A" w:rsidP="006B1E9A">
      <w:pPr>
        <w:rPr>
          <w:rFonts w:ascii="Tahoma" w:hAnsi="Tahoma" w:cs="Tahoma"/>
          <w:sz w:val="20"/>
          <w:lang w:val="es-ES"/>
        </w:rPr>
      </w:pPr>
      <w:bookmarkStart w:id="1" w:name="_Hlk232520358"/>
      <w:r>
        <w:rPr>
          <w:rFonts w:ascii="Tahoma" w:hAnsi="Tahoma" w:cs="Tahoma"/>
          <w:sz w:val="20"/>
          <w:lang w:val="es-ES"/>
        </w:rPr>
        <w:t>Remitente: [indicar nombre del proponente</w:t>
      </w:r>
      <w:r w:rsidR="000F6B97">
        <w:rPr>
          <w:rFonts w:ascii="Tahoma" w:hAnsi="Tahoma" w:cs="Tahoma"/>
          <w:sz w:val="20"/>
          <w:lang w:val="es-ES"/>
        </w:rPr>
        <w:t xml:space="preserve">, </w:t>
      </w:r>
      <w:r w:rsidR="00B5795F">
        <w:rPr>
          <w:rFonts w:ascii="Tahoma" w:hAnsi="Tahoma" w:cs="Tahoma"/>
          <w:sz w:val="20"/>
          <w:lang w:val="es-ES"/>
        </w:rPr>
        <w:t xml:space="preserve">nombre de </w:t>
      </w:r>
      <w:r w:rsidR="000F6B97">
        <w:rPr>
          <w:rFonts w:ascii="Tahoma" w:hAnsi="Tahoma" w:cs="Tahoma"/>
          <w:sz w:val="20"/>
          <w:lang w:val="es-ES"/>
        </w:rPr>
        <w:t>representante lega</w:t>
      </w:r>
      <w:r w:rsidR="00B5795F">
        <w:rPr>
          <w:rFonts w:ascii="Tahoma" w:hAnsi="Tahoma" w:cs="Tahoma"/>
          <w:sz w:val="20"/>
          <w:lang w:val="es-ES"/>
        </w:rPr>
        <w:t>l, teléfono, correo electrónico</w:t>
      </w:r>
      <w:r>
        <w:rPr>
          <w:rFonts w:ascii="Tahoma" w:hAnsi="Tahoma" w:cs="Tahoma"/>
          <w:sz w:val="20"/>
          <w:lang w:val="es-ES"/>
        </w:rPr>
        <w:t>]</w:t>
      </w:r>
    </w:p>
    <w:bookmarkEnd w:id="1"/>
    <w:p w14:paraId="295A12AE" w14:textId="77777777" w:rsidR="006B1E9A" w:rsidRPr="00BA155E" w:rsidRDefault="006B1E9A" w:rsidP="006B1E9A">
      <w:pPr>
        <w:rPr>
          <w:rFonts w:ascii="Tahoma" w:hAnsi="Tahoma" w:cs="Tahoma"/>
          <w:sz w:val="20"/>
          <w:lang w:val="es-ES"/>
        </w:rPr>
      </w:pPr>
    </w:p>
    <w:p w14:paraId="52AFA42D" w14:textId="16A9FEF2" w:rsidR="00FE687B" w:rsidRPr="00BA155E" w:rsidRDefault="00FE687B" w:rsidP="00C55D0A">
      <w:pPr>
        <w:suppressAutoHyphens/>
        <w:jc w:val="both"/>
        <w:rPr>
          <w:rFonts w:ascii="Tahoma" w:hAnsi="Tahoma" w:cs="Tahoma"/>
          <w:spacing w:val="-2"/>
          <w:sz w:val="20"/>
          <w:lang w:val="es-ES"/>
        </w:rPr>
      </w:pPr>
      <w:r w:rsidRPr="00BA155E">
        <w:rPr>
          <w:rFonts w:ascii="Tahoma" w:hAnsi="Tahoma" w:cs="Tahoma"/>
          <w:spacing w:val="-2"/>
          <w:sz w:val="20"/>
          <w:lang w:val="es-ES"/>
        </w:rPr>
        <w:t>Empresa Nacional de Electricidad - ENDE</w:t>
      </w:r>
    </w:p>
    <w:p w14:paraId="6DA988C8" w14:textId="1A176BA1" w:rsidR="00C91F23" w:rsidRPr="00BA155E" w:rsidRDefault="00C91F23" w:rsidP="00C55D0A">
      <w:pPr>
        <w:suppressAutoHyphens/>
        <w:jc w:val="both"/>
        <w:rPr>
          <w:rFonts w:ascii="Tahoma" w:hAnsi="Tahoma" w:cs="Tahoma"/>
          <w:spacing w:val="-2"/>
          <w:sz w:val="20"/>
          <w:lang w:val="es-ES"/>
        </w:rPr>
      </w:pPr>
      <w:r w:rsidRPr="00BA155E">
        <w:rPr>
          <w:rFonts w:ascii="Tahoma" w:hAnsi="Tahoma" w:cs="Tahoma"/>
          <w:spacing w:val="-2"/>
          <w:sz w:val="20"/>
          <w:lang w:val="es-ES"/>
        </w:rPr>
        <w:t xml:space="preserve">A la atención de: </w:t>
      </w:r>
      <w:r w:rsidR="00063299">
        <w:rPr>
          <w:rFonts w:ascii="Tahoma" w:hAnsi="Tahoma" w:cs="Tahoma"/>
          <w:sz w:val="20"/>
          <w:lang w:val="es-ES"/>
        </w:rPr>
        <w:t>“</w:t>
      </w:r>
      <w:r w:rsidR="00063299" w:rsidRPr="00063299">
        <w:rPr>
          <w:rFonts w:ascii="Tahoma" w:hAnsi="Tahoma" w:cs="Tahoma"/>
          <w:sz w:val="20"/>
          <w:lang w:val="es-ES"/>
        </w:rPr>
        <w:t>SUPERVISION TECNICA CONST. MINIRED HIBRIDA SOLAR - DIESEL MONTE CRISTO DE TIQUIN (BENI)</w:t>
      </w:r>
      <w:r w:rsidR="00063299">
        <w:rPr>
          <w:rFonts w:ascii="Tahoma" w:hAnsi="Tahoma" w:cs="Tahoma"/>
          <w:sz w:val="20"/>
          <w:lang w:val="es-ES"/>
        </w:rPr>
        <w:t>”</w:t>
      </w:r>
    </w:p>
    <w:p w14:paraId="3EECCB6D" w14:textId="3AE7BFC2" w:rsidR="0031364B" w:rsidRPr="00BA155E" w:rsidRDefault="0031364B" w:rsidP="00C55D0A">
      <w:pPr>
        <w:suppressAutoHyphens/>
        <w:jc w:val="both"/>
        <w:rPr>
          <w:rFonts w:ascii="Tahoma" w:hAnsi="Tahoma" w:cs="Tahoma"/>
          <w:spacing w:val="-2"/>
          <w:sz w:val="20"/>
          <w:lang w:val="es-ES"/>
        </w:rPr>
      </w:pPr>
      <w:r w:rsidRPr="00BA155E">
        <w:rPr>
          <w:rFonts w:ascii="Tahoma" w:hAnsi="Tahoma" w:cs="Tahoma"/>
          <w:spacing w:val="-2"/>
          <w:sz w:val="20"/>
          <w:lang w:val="es-ES"/>
        </w:rPr>
        <w:t>Dirección: ENDE CORPORACION, calle C</w:t>
      </w:r>
      <w:r w:rsidR="000B3DFF">
        <w:rPr>
          <w:rFonts w:ascii="Tahoma" w:hAnsi="Tahoma" w:cs="Tahoma"/>
          <w:spacing w:val="-2"/>
          <w:sz w:val="20"/>
          <w:lang w:val="es-ES"/>
        </w:rPr>
        <w:t>olombia N° O-655, casi esq. Fals</w:t>
      </w:r>
      <w:r w:rsidRPr="00BA155E">
        <w:rPr>
          <w:rFonts w:ascii="Tahoma" w:hAnsi="Tahoma" w:cs="Tahoma"/>
          <w:spacing w:val="-2"/>
          <w:sz w:val="20"/>
          <w:lang w:val="es-ES"/>
        </w:rPr>
        <w:t xml:space="preserve">uri. </w:t>
      </w:r>
    </w:p>
    <w:p w14:paraId="484A08DD" w14:textId="427C5C77" w:rsidR="0031364B" w:rsidRPr="00BA155E" w:rsidRDefault="0031364B" w:rsidP="00C55D0A">
      <w:pPr>
        <w:suppressAutoHyphens/>
        <w:jc w:val="both"/>
        <w:rPr>
          <w:rFonts w:ascii="Tahoma" w:hAnsi="Tahoma" w:cs="Tahoma"/>
          <w:spacing w:val="-2"/>
          <w:sz w:val="20"/>
          <w:lang w:val="es-ES"/>
        </w:rPr>
      </w:pPr>
      <w:r w:rsidRPr="00BA155E">
        <w:rPr>
          <w:rFonts w:ascii="Tahoma" w:hAnsi="Tahoma" w:cs="Tahoma"/>
          <w:spacing w:val="-2"/>
          <w:sz w:val="20"/>
          <w:lang w:val="es-ES"/>
        </w:rPr>
        <w:t xml:space="preserve">Cochabamba – Bolivia </w:t>
      </w:r>
    </w:p>
    <w:p w14:paraId="6A5348F1" w14:textId="6A8A4DE0" w:rsidR="00C91F23" w:rsidRPr="00BA155E" w:rsidRDefault="00C91F23" w:rsidP="00C55D0A">
      <w:pPr>
        <w:suppressAutoHyphens/>
        <w:jc w:val="both"/>
        <w:rPr>
          <w:rFonts w:ascii="Tahoma" w:hAnsi="Tahoma" w:cs="Tahoma"/>
          <w:spacing w:val="-2"/>
          <w:sz w:val="20"/>
          <w:lang w:val="es-ES"/>
        </w:rPr>
      </w:pPr>
      <w:r w:rsidRPr="00BA155E">
        <w:rPr>
          <w:rFonts w:ascii="Tahoma" w:hAnsi="Tahoma" w:cs="Tahoma"/>
          <w:spacing w:val="-2"/>
          <w:sz w:val="20"/>
          <w:lang w:val="es-ES"/>
        </w:rPr>
        <w:t xml:space="preserve">Tel: </w:t>
      </w:r>
      <w:r w:rsidR="0031364B" w:rsidRPr="00BA155E">
        <w:rPr>
          <w:rFonts w:ascii="Tahoma" w:hAnsi="Tahoma" w:cs="Tahoma"/>
          <w:spacing w:val="-2"/>
          <w:sz w:val="20"/>
          <w:lang w:val="es-ES"/>
        </w:rPr>
        <w:t>[591-4] 4520317 – 4120900, Interno 1011</w:t>
      </w:r>
    </w:p>
    <w:p w14:paraId="65BF4E8A" w14:textId="2A4C153B" w:rsidR="0031364B" w:rsidRPr="00BA155E" w:rsidRDefault="00C91F23" w:rsidP="00C55D0A">
      <w:pPr>
        <w:suppressAutoHyphens/>
        <w:jc w:val="both"/>
        <w:rPr>
          <w:rFonts w:ascii="Tahoma" w:hAnsi="Tahoma" w:cs="Tahoma"/>
          <w:spacing w:val="-2"/>
          <w:sz w:val="20"/>
          <w:lang w:val="es-ES"/>
        </w:rPr>
      </w:pPr>
      <w:r w:rsidRPr="00BA155E">
        <w:rPr>
          <w:rFonts w:ascii="Tahoma" w:hAnsi="Tahoma" w:cs="Tahoma"/>
          <w:spacing w:val="-2"/>
          <w:sz w:val="20"/>
          <w:lang w:val="es-ES"/>
        </w:rPr>
        <w:t xml:space="preserve">Correo electrónico: </w:t>
      </w:r>
      <w:r w:rsidR="0031364B" w:rsidRPr="00BA155E">
        <w:rPr>
          <w:rFonts w:ascii="Tahoma" w:hAnsi="Tahoma" w:cs="Tahoma"/>
          <w:spacing w:val="-2"/>
          <w:sz w:val="20"/>
          <w:lang w:val="es-ES"/>
        </w:rPr>
        <w:t>proyecto.idtr3@ende.bo</w:t>
      </w:r>
      <w:r w:rsidR="0031364B" w:rsidRPr="00BA155E" w:rsidDel="0031364B">
        <w:rPr>
          <w:rFonts w:ascii="Tahoma" w:hAnsi="Tahoma" w:cs="Tahoma"/>
          <w:spacing w:val="-2"/>
          <w:sz w:val="20"/>
          <w:lang w:val="es-ES"/>
        </w:rPr>
        <w:t xml:space="preserve"> </w:t>
      </w:r>
    </w:p>
    <w:sectPr w:rsidR="0031364B" w:rsidRPr="00BA155E" w:rsidSect="007675F3">
      <w:headerReference w:type="default" r:id="rId9"/>
      <w:endnotePr>
        <w:numFmt w:val="decimal"/>
      </w:endnotePr>
      <w:pgSz w:w="12240" w:h="15840"/>
      <w:pgMar w:top="1276" w:right="1325" w:bottom="1440" w:left="156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2CC1E" w14:textId="77777777" w:rsidR="00B67B6B" w:rsidRDefault="00B67B6B">
      <w:r>
        <w:separator/>
      </w:r>
    </w:p>
  </w:endnote>
  <w:endnote w:type="continuationSeparator" w:id="0">
    <w:p w14:paraId="15EBF557" w14:textId="77777777" w:rsidR="00B67B6B" w:rsidRDefault="00B67B6B">
      <w:r>
        <w:rPr>
          <w:sz w:val="24"/>
        </w:rPr>
        <w:t xml:space="preserve"> </w:t>
      </w:r>
    </w:p>
  </w:endnote>
  <w:endnote w:type="continuationNotice" w:id="1">
    <w:p w14:paraId="7CBE24BA" w14:textId="77777777" w:rsidR="00B67B6B" w:rsidRDefault="00B67B6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4CC6A" w14:textId="77777777" w:rsidR="00B67B6B" w:rsidRDefault="00B67B6B">
      <w:r>
        <w:rPr>
          <w:sz w:val="24"/>
        </w:rPr>
        <w:separator/>
      </w:r>
    </w:p>
  </w:footnote>
  <w:footnote w:type="continuationSeparator" w:id="0">
    <w:p w14:paraId="54204B3D" w14:textId="77777777" w:rsidR="00B67B6B" w:rsidRDefault="00B67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0CCE4"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43CB8"/>
    <w:multiLevelType w:val="hybridMultilevel"/>
    <w:tmpl w:val="48160A22"/>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173A"/>
    <w:rsid w:val="00010BA6"/>
    <w:rsid w:val="00026BA1"/>
    <w:rsid w:val="00042B6B"/>
    <w:rsid w:val="000447BE"/>
    <w:rsid w:val="0006053D"/>
    <w:rsid w:val="00062B6B"/>
    <w:rsid w:val="00063299"/>
    <w:rsid w:val="0006373E"/>
    <w:rsid w:val="0007139E"/>
    <w:rsid w:val="00071CAA"/>
    <w:rsid w:val="00071F62"/>
    <w:rsid w:val="00082F42"/>
    <w:rsid w:val="00087977"/>
    <w:rsid w:val="00095418"/>
    <w:rsid w:val="000A4184"/>
    <w:rsid w:val="000B3DFF"/>
    <w:rsid w:val="000C0EC0"/>
    <w:rsid w:val="000C233A"/>
    <w:rsid w:val="000C4041"/>
    <w:rsid w:val="000F0E0A"/>
    <w:rsid w:val="000F6B97"/>
    <w:rsid w:val="001233A8"/>
    <w:rsid w:val="00137802"/>
    <w:rsid w:val="00146D68"/>
    <w:rsid w:val="00173BC7"/>
    <w:rsid w:val="001914D7"/>
    <w:rsid w:val="00196614"/>
    <w:rsid w:val="001B0D84"/>
    <w:rsid w:val="001B4C55"/>
    <w:rsid w:val="001C4752"/>
    <w:rsid w:val="001C57F5"/>
    <w:rsid w:val="001D70EB"/>
    <w:rsid w:val="001F3D2A"/>
    <w:rsid w:val="001F5728"/>
    <w:rsid w:val="00200159"/>
    <w:rsid w:val="00203EB1"/>
    <w:rsid w:val="00213CE9"/>
    <w:rsid w:val="00223F92"/>
    <w:rsid w:val="0022630B"/>
    <w:rsid w:val="002507C3"/>
    <w:rsid w:val="002727A9"/>
    <w:rsid w:val="0029305A"/>
    <w:rsid w:val="002A25D1"/>
    <w:rsid w:val="002A29DB"/>
    <w:rsid w:val="002C4377"/>
    <w:rsid w:val="002E1BB7"/>
    <w:rsid w:val="002F1149"/>
    <w:rsid w:val="00301284"/>
    <w:rsid w:val="0031364B"/>
    <w:rsid w:val="00343488"/>
    <w:rsid w:val="00347EF7"/>
    <w:rsid w:val="00355608"/>
    <w:rsid w:val="00357959"/>
    <w:rsid w:val="00372355"/>
    <w:rsid w:val="00394CE1"/>
    <w:rsid w:val="003B0ADD"/>
    <w:rsid w:val="003D0048"/>
    <w:rsid w:val="003D6436"/>
    <w:rsid w:val="004011E2"/>
    <w:rsid w:val="004019F6"/>
    <w:rsid w:val="00410492"/>
    <w:rsid w:val="004263F9"/>
    <w:rsid w:val="00433462"/>
    <w:rsid w:val="00435359"/>
    <w:rsid w:val="00436995"/>
    <w:rsid w:val="00447B7B"/>
    <w:rsid w:val="0045182D"/>
    <w:rsid w:val="00472124"/>
    <w:rsid w:val="004723F1"/>
    <w:rsid w:val="004A5E02"/>
    <w:rsid w:val="004B7C87"/>
    <w:rsid w:val="004C0C5D"/>
    <w:rsid w:val="004C3F92"/>
    <w:rsid w:val="004E721D"/>
    <w:rsid w:val="0050061A"/>
    <w:rsid w:val="00526814"/>
    <w:rsid w:val="00544156"/>
    <w:rsid w:val="00546871"/>
    <w:rsid w:val="00561114"/>
    <w:rsid w:val="00593053"/>
    <w:rsid w:val="0059349F"/>
    <w:rsid w:val="005A0276"/>
    <w:rsid w:val="005B1335"/>
    <w:rsid w:val="005C2F36"/>
    <w:rsid w:val="005C40D5"/>
    <w:rsid w:val="005C4551"/>
    <w:rsid w:val="005F756A"/>
    <w:rsid w:val="006052D8"/>
    <w:rsid w:val="00614A55"/>
    <w:rsid w:val="006215ED"/>
    <w:rsid w:val="00626384"/>
    <w:rsid w:val="006467ED"/>
    <w:rsid w:val="006523B8"/>
    <w:rsid w:val="00661034"/>
    <w:rsid w:val="0066197B"/>
    <w:rsid w:val="00661A1D"/>
    <w:rsid w:val="00662790"/>
    <w:rsid w:val="00664B2C"/>
    <w:rsid w:val="00666590"/>
    <w:rsid w:val="00684E8F"/>
    <w:rsid w:val="00693AD5"/>
    <w:rsid w:val="006B1E9A"/>
    <w:rsid w:val="006B543D"/>
    <w:rsid w:val="006D6898"/>
    <w:rsid w:val="006F3706"/>
    <w:rsid w:val="007157F8"/>
    <w:rsid w:val="00757D94"/>
    <w:rsid w:val="007621C0"/>
    <w:rsid w:val="007675F3"/>
    <w:rsid w:val="0077392A"/>
    <w:rsid w:val="00785CA1"/>
    <w:rsid w:val="00795A7E"/>
    <w:rsid w:val="007A5BCF"/>
    <w:rsid w:val="007A5E28"/>
    <w:rsid w:val="007B513D"/>
    <w:rsid w:val="007D59F6"/>
    <w:rsid w:val="0080000A"/>
    <w:rsid w:val="008174CB"/>
    <w:rsid w:val="00825B5C"/>
    <w:rsid w:val="0083275E"/>
    <w:rsid w:val="00841AEB"/>
    <w:rsid w:val="008635EB"/>
    <w:rsid w:val="008659A4"/>
    <w:rsid w:val="00887EBB"/>
    <w:rsid w:val="008929AC"/>
    <w:rsid w:val="008A4AA7"/>
    <w:rsid w:val="008A4B1E"/>
    <w:rsid w:val="008B2EF7"/>
    <w:rsid w:val="008B6C03"/>
    <w:rsid w:val="008C6CEA"/>
    <w:rsid w:val="008D38F1"/>
    <w:rsid w:val="008E736E"/>
    <w:rsid w:val="008F2097"/>
    <w:rsid w:val="00901846"/>
    <w:rsid w:val="00910D30"/>
    <w:rsid w:val="00916E24"/>
    <w:rsid w:val="0092546E"/>
    <w:rsid w:val="009276DD"/>
    <w:rsid w:val="00930D65"/>
    <w:rsid w:val="0093175F"/>
    <w:rsid w:val="00945686"/>
    <w:rsid w:val="00947691"/>
    <w:rsid w:val="00954CCD"/>
    <w:rsid w:val="0096063C"/>
    <w:rsid w:val="00960FF0"/>
    <w:rsid w:val="0098309C"/>
    <w:rsid w:val="009830E4"/>
    <w:rsid w:val="00983952"/>
    <w:rsid w:val="009A3F84"/>
    <w:rsid w:val="009A5181"/>
    <w:rsid w:val="009A68A1"/>
    <w:rsid w:val="009C3C43"/>
    <w:rsid w:val="009C747E"/>
    <w:rsid w:val="00A05A45"/>
    <w:rsid w:val="00A21C29"/>
    <w:rsid w:val="00A54F5A"/>
    <w:rsid w:val="00A74DD6"/>
    <w:rsid w:val="00A90DFA"/>
    <w:rsid w:val="00AB71C1"/>
    <w:rsid w:val="00B0492E"/>
    <w:rsid w:val="00B12FC1"/>
    <w:rsid w:val="00B15951"/>
    <w:rsid w:val="00B20153"/>
    <w:rsid w:val="00B26C48"/>
    <w:rsid w:val="00B3040E"/>
    <w:rsid w:val="00B3630A"/>
    <w:rsid w:val="00B419AE"/>
    <w:rsid w:val="00B51348"/>
    <w:rsid w:val="00B5795F"/>
    <w:rsid w:val="00B67B6B"/>
    <w:rsid w:val="00B75071"/>
    <w:rsid w:val="00B87095"/>
    <w:rsid w:val="00BA155E"/>
    <w:rsid w:val="00BA4299"/>
    <w:rsid w:val="00BC1BB9"/>
    <w:rsid w:val="00BD14B2"/>
    <w:rsid w:val="00BD498D"/>
    <w:rsid w:val="00BD6CBC"/>
    <w:rsid w:val="00BE742C"/>
    <w:rsid w:val="00BF1A46"/>
    <w:rsid w:val="00C035B1"/>
    <w:rsid w:val="00C236F1"/>
    <w:rsid w:val="00C24DF1"/>
    <w:rsid w:val="00C51C46"/>
    <w:rsid w:val="00C55D0A"/>
    <w:rsid w:val="00C55D76"/>
    <w:rsid w:val="00C70D43"/>
    <w:rsid w:val="00C73F80"/>
    <w:rsid w:val="00C91F23"/>
    <w:rsid w:val="00C92ACF"/>
    <w:rsid w:val="00CA158D"/>
    <w:rsid w:val="00CB09F8"/>
    <w:rsid w:val="00CB0EEC"/>
    <w:rsid w:val="00CC0D85"/>
    <w:rsid w:val="00CC301A"/>
    <w:rsid w:val="00CD0466"/>
    <w:rsid w:val="00CD158A"/>
    <w:rsid w:val="00CF55D3"/>
    <w:rsid w:val="00D01B61"/>
    <w:rsid w:val="00D12616"/>
    <w:rsid w:val="00D2124F"/>
    <w:rsid w:val="00D24F28"/>
    <w:rsid w:val="00D35A53"/>
    <w:rsid w:val="00D51573"/>
    <w:rsid w:val="00D66483"/>
    <w:rsid w:val="00D762CC"/>
    <w:rsid w:val="00D769AA"/>
    <w:rsid w:val="00D8414F"/>
    <w:rsid w:val="00DA1281"/>
    <w:rsid w:val="00DA15DD"/>
    <w:rsid w:val="00DD7362"/>
    <w:rsid w:val="00DF4F57"/>
    <w:rsid w:val="00E01344"/>
    <w:rsid w:val="00E07E32"/>
    <w:rsid w:val="00E11B27"/>
    <w:rsid w:val="00E14FC0"/>
    <w:rsid w:val="00E83EE6"/>
    <w:rsid w:val="00E92E4B"/>
    <w:rsid w:val="00EA5ADA"/>
    <w:rsid w:val="00EB5460"/>
    <w:rsid w:val="00EB6319"/>
    <w:rsid w:val="00EC50B8"/>
    <w:rsid w:val="00ED1C75"/>
    <w:rsid w:val="00EF7D07"/>
    <w:rsid w:val="00F06232"/>
    <w:rsid w:val="00F17486"/>
    <w:rsid w:val="00F405A1"/>
    <w:rsid w:val="00F4158C"/>
    <w:rsid w:val="00F63325"/>
    <w:rsid w:val="00F67564"/>
    <w:rsid w:val="00F823D8"/>
    <w:rsid w:val="00FB0CDE"/>
    <w:rsid w:val="00FB228B"/>
    <w:rsid w:val="00FC1E74"/>
    <w:rsid w:val="00FD3CED"/>
    <w:rsid w:val="00FE684B"/>
    <w:rsid w:val="00FE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A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Ttulo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Ttulo2">
    <w:name w:val="heading 2"/>
    <w:basedOn w:val="Normal"/>
    <w:next w:val="Normal"/>
    <w:qFormat/>
    <w:rsid w:val="008A4AA7"/>
    <w:pPr>
      <w:keepNext/>
      <w:keepLines/>
      <w:tabs>
        <w:tab w:val="left" w:pos="-720"/>
      </w:tabs>
      <w:suppressAutoHyphens/>
      <w:jc w:val="center"/>
      <w:outlineLvl w:val="1"/>
    </w:pPr>
    <w:rPr>
      <w:b/>
      <w:smallCaps/>
    </w:rPr>
  </w:style>
  <w:style w:type="paragraph" w:styleId="Ttulo3">
    <w:name w:val="heading 3"/>
    <w:basedOn w:val="Normal"/>
    <w:next w:val="Normal"/>
    <w:qFormat/>
    <w:rsid w:val="008A4AA7"/>
    <w:pPr>
      <w:keepNext/>
      <w:keepLines/>
      <w:tabs>
        <w:tab w:val="left" w:pos="-720"/>
      </w:tabs>
      <w:suppressAutoHyphens/>
      <w:outlineLvl w:val="2"/>
    </w:pPr>
    <w:rPr>
      <w:b/>
    </w:rPr>
  </w:style>
  <w:style w:type="paragraph" w:styleId="Ttulo4">
    <w:name w:val="heading 4"/>
    <w:basedOn w:val="Normal"/>
    <w:next w:val="Normal"/>
    <w:qFormat/>
    <w:rsid w:val="008A4AA7"/>
    <w:pPr>
      <w:keepNext/>
      <w:keepLines/>
      <w:tabs>
        <w:tab w:val="left" w:pos="-720"/>
      </w:tabs>
      <w:suppressAutoHyphens/>
      <w:outlineLvl w:val="3"/>
    </w:pPr>
    <w:rPr>
      <w:b/>
      <w:i/>
    </w:rPr>
  </w:style>
  <w:style w:type="paragraph" w:styleId="Ttulo5">
    <w:name w:val="heading 5"/>
    <w:basedOn w:val="Normal"/>
    <w:next w:val="Normal"/>
    <w:qFormat/>
    <w:rsid w:val="008A4AA7"/>
    <w:pPr>
      <w:tabs>
        <w:tab w:val="left" w:pos="-720"/>
      </w:tabs>
      <w:suppressAutoHyphens/>
      <w:outlineLvl w:val="4"/>
    </w:pPr>
  </w:style>
  <w:style w:type="paragraph" w:styleId="Ttulo6">
    <w:name w:val="heading 6"/>
    <w:basedOn w:val="Normal"/>
    <w:next w:val="Normal"/>
    <w:qFormat/>
    <w:rsid w:val="008A4AA7"/>
    <w:pPr>
      <w:tabs>
        <w:tab w:val="left" w:pos="-720"/>
      </w:tabs>
      <w:suppressAutoHyphens/>
      <w:outlineLvl w:val="5"/>
    </w:pPr>
  </w:style>
  <w:style w:type="paragraph" w:styleId="Ttulo7">
    <w:name w:val="heading 7"/>
    <w:basedOn w:val="Normal"/>
    <w:next w:val="Normal"/>
    <w:qFormat/>
    <w:rsid w:val="008A4AA7"/>
    <w:pPr>
      <w:tabs>
        <w:tab w:val="left" w:pos="-720"/>
      </w:tabs>
      <w:suppressAutoHyphens/>
      <w:outlineLvl w:val="6"/>
    </w:pPr>
  </w:style>
  <w:style w:type="paragraph" w:styleId="Ttulo8">
    <w:name w:val="heading 8"/>
    <w:basedOn w:val="Normal"/>
    <w:next w:val="Normal"/>
    <w:qFormat/>
    <w:rsid w:val="008A4AA7"/>
    <w:pPr>
      <w:tabs>
        <w:tab w:val="left" w:pos="-720"/>
      </w:tabs>
      <w:suppressAutoHyphens/>
      <w:outlineLvl w:val="7"/>
    </w:pPr>
  </w:style>
  <w:style w:type="paragraph" w:styleId="Ttulo9">
    <w:name w:val="heading 9"/>
    <w:basedOn w:val="Normal"/>
    <w:next w:val="Normal"/>
    <w:qFormat/>
    <w:rsid w:val="008A4AA7"/>
    <w:pPr>
      <w:tabs>
        <w:tab w:val="left" w:pos="-720"/>
      </w:tabs>
      <w:suppressAutoHyphens/>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faultParagraphFo">
    <w:name w:val="Default Paragraph Fo"/>
    <w:basedOn w:val="Fuentedeprrafopredeter"/>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Piedepgina">
    <w:name w:val="footer"/>
    <w:basedOn w:val="Normal"/>
    <w:semiHidden/>
    <w:rsid w:val="008A4AA7"/>
    <w:pPr>
      <w:tabs>
        <w:tab w:val="left" w:pos="360"/>
        <w:tab w:val="right" w:pos="9000"/>
      </w:tabs>
      <w:suppressAutoHyphens/>
    </w:pPr>
  </w:style>
  <w:style w:type="character" w:styleId="Refdenotaalpie">
    <w:name w:val="footnote reference"/>
    <w:basedOn w:val="Fuentedeprrafopredeter"/>
    <w:semiHidden/>
    <w:rsid w:val="008A4AA7"/>
    <w:rPr>
      <w:rFonts w:ascii="CG Times" w:hAnsi="CG Times"/>
      <w:noProof w:val="0"/>
      <w:sz w:val="22"/>
      <w:vertAlign w:val="superscript"/>
      <w:lang w:val="en-US"/>
    </w:rPr>
  </w:style>
  <w:style w:type="paragraph" w:styleId="Textonotapie">
    <w:name w:val="footnote text"/>
    <w:basedOn w:val="Normal"/>
    <w:semiHidden/>
    <w:rsid w:val="008A4AA7"/>
    <w:pPr>
      <w:tabs>
        <w:tab w:val="left" w:pos="-720"/>
      </w:tabs>
      <w:suppressAutoHyphens/>
    </w:pPr>
    <w:rPr>
      <w:rFonts w:ascii="Times New Roman" w:hAnsi="Times New Roman"/>
      <w:sz w:val="20"/>
    </w:rPr>
  </w:style>
  <w:style w:type="paragraph" w:styleId="Encabezado">
    <w:name w:val="header"/>
    <w:basedOn w:val="Normal"/>
    <w:semiHidden/>
    <w:rsid w:val="008A4AA7"/>
    <w:pPr>
      <w:tabs>
        <w:tab w:val="left" w:pos="360"/>
        <w:tab w:val="left" w:pos="7560"/>
        <w:tab w:val="left" w:pos="8280"/>
        <w:tab w:val="left" w:pos="9000"/>
      </w:tabs>
      <w:suppressAutoHyphens/>
    </w:pPr>
  </w:style>
  <w:style w:type="paragraph" w:styleId="Sangranormal">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DC2">
    <w:name w:val="toc 2"/>
    <w:basedOn w:val="Normal"/>
    <w:next w:val="Normal"/>
    <w:semiHidden/>
    <w:rsid w:val="008A4AA7"/>
    <w:pPr>
      <w:tabs>
        <w:tab w:val="left" w:leader="dot" w:pos="9000"/>
        <w:tab w:val="right" w:pos="9360"/>
      </w:tabs>
      <w:suppressAutoHyphens/>
      <w:ind w:left="1440" w:right="720" w:hanging="720"/>
    </w:pPr>
  </w:style>
  <w:style w:type="paragraph" w:styleId="TDC3">
    <w:name w:val="toc 3"/>
    <w:basedOn w:val="Normal"/>
    <w:next w:val="Normal"/>
    <w:semiHidden/>
    <w:rsid w:val="008A4AA7"/>
    <w:pPr>
      <w:tabs>
        <w:tab w:val="left" w:leader="dot" w:pos="9000"/>
        <w:tab w:val="right" w:pos="9360"/>
      </w:tabs>
      <w:suppressAutoHyphens/>
      <w:ind w:left="2160" w:right="720" w:hanging="720"/>
    </w:pPr>
  </w:style>
  <w:style w:type="paragraph" w:styleId="TDC4">
    <w:name w:val="toc 4"/>
    <w:basedOn w:val="Normal"/>
    <w:next w:val="Normal"/>
    <w:semiHidden/>
    <w:rsid w:val="008A4AA7"/>
    <w:pPr>
      <w:tabs>
        <w:tab w:val="left" w:leader="dot" w:pos="9000"/>
        <w:tab w:val="right" w:pos="9360"/>
      </w:tabs>
      <w:suppressAutoHyphens/>
      <w:ind w:left="2880" w:right="720" w:hanging="720"/>
    </w:pPr>
  </w:style>
  <w:style w:type="paragraph" w:styleId="TD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DC6">
    <w:name w:val="toc 6"/>
    <w:basedOn w:val="Normal"/>
    <w:next w:val="Normal"/>
    <w:semiHidden/>
    <w:rsid w:val="008A4AA7"/>
    <w:pPr>
      <w:tabs>
        <w:tab w:val="left" w:pos="9000"/>
        <w:tab w:val="right" w:pos="9360"/>
      </w:tabs>
      <w:suppressAutoHyphens/>
      <w:ind w:left="720" w:hanging="720"/>
    </w:pPr>
  </w:style>
  <w:style w:type="paragraph" w:styleId="TDC7">
    <w:name w:val="toc 7"/>
    <w:basedOn w:val="Normal"/>
    <w:next w:val="Normal"/>
    <w:semiHidden/>
    <w:rsid w:val="008A4AA7"/>
    <w:pPr>
      <w:suppressAutoHyphens/>
      <w:ind w:left="720" w:hanging="720"/>
    </w:pPr>
  </w:style>
  <w:style w:type="paragraph" w:styleId="TDC8">
    <w:name w:val="toc 8"/>
    <w:basedOn w:val="Normal"/>
    <w:next w:val="Normal"/>
    <w:semiHidden/>
    <w:rsid w:val="008A4AA7"/>
    <w:pPr>
      <w:tabs>
        <w:tab w:val="left" w:pos="9000"/>
        <w:tab w:val="right" w:pos="9360"/>
      </w:tabs>
      <w:suppressAutoHyphens/>
      <w:ind w:left="720" w:hanging="720"/>
    </w:pPr>
  </w:style>
  <w:style w:type="paragraph" w:styleId="TDC9">
    <w:name w:val="toc 9"/>
    <w:basedOn w:val="Normal"/>
    <w:next w:val="Normal"/>
    <w:semiHidden/>
    <w:rsid w:val="008A4AA7"/>
    <w:pPr>
      <w:tabs>
        <w:tab w:val="left" w:leader="dot" w:pos="9000"/>
        <w:tab w:val="right" w:pos="9360"/>
      </w:tabs>
      <w:suppressAutoHyphens/>
      <w:ind w:left="720" w:hanging="720"/>
    </w:pPr>
  </w:style>
  <w:style w:type="paragraph" w:styleId="Textonotaalfinal">
    <w:name w:val="endnote text"/>
    <w:basedOn w:val="Normal"/>
    <w:semiHidden/>
    <w:rsid w:val="008A4AA7"/>
    <w:pPr>
      <w:tabs>
        <w:tab w:val="left" w:pos="-720"/>
      </w:tabs>
      <w:suppressAutoHyphens/>
    </w:pPr>
    <w:rPr>
      <w:rFonts w:ascii="Times New Roman" w:hAnsi="Times New Roman"/>
      <w:sz w:val="20"/>
    </w:rPr>
  </w:style>
  <w:style w:type="character" w:styleId="Refdenotaalfinal">
    <w:name w:val="endnote reference"/>
    <w:basedOn w:val="Fuentedeprrafopredeter"/>
    <w:semiHidden/>
    <w:rsid w:val="008A4AA7"/>
    <w:rPr>
      <w:rFonts w:ascii="CG Times" w:hAnsi="CG Times"/>
      <w:noProof w:val="0"/>
      <w:sz w:val="22"/>
      <w:vertAlign w:val="superscript"/>
      <w:lang w:val="en-US"/>
    </w:rPr>
  </w:style>
  <w:style w:type="paragraph" w:styleId="TD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ndice1">
    <w:name w:val="index 1"/>
    <w:basedOn w:val="Normal"/>
    <w:next w:val="Normal"/>
    <w:semiHidden/>
    <w:rsid w:val="008A4AA7"/>
    <w:pPr>
      <w:tabs>
        <w:tab w:val="left" w:leader="dot" w:pos="9000"/>
        <w:tab w:val="right" w:pos="9360"/>
      </w:tabs>
      <w:suppressAutoHyphens/>
      <w:ind w:left="1440" w:right="720" w:hanging="1440"/>
    </w:pPr>
  </w:style>
  <w:style w:type="paragraph" w:styleId="ndice2">
    <w:name w:val="index 2"/>
    <w:basedOn w:val="Normal"/>
    <w:next w:val="Normal"/>
    <w:semiHidden/>
    <w:rsid w:val="008A4AA7"/>
    <w:pPr>
      <w:tabs>
        <w:tab w:val="left" w:leader="dot" w:pos="9000"/>
        <w:tab w:val="right" w:pos="9360"/>
      </w:tabs>
      <w:suppressAutoHyphens/>
      <w:ind w:left="1440" w:right="720" w:hanging="720"/>
    </w:pPr>
  </w:style>
  <w:style w:type="paragraph" w:styleId="Encabezadodelista">
    <w:name w:val="toa heading"/>
    <w:basedOn w:val="Normal"/>
    <w:next w:val="Normal"/>
    <w:semiHidden/>
    <w:rsid w:val="008A4AA7"/>
    <w:pPr>
      <w:tabs>
        <w:tab w:val="left" w:pos="9000"/>
        <w:tab w:val="right" w:pos="9360"/>
      </w:tabs>
      <w:suppressAutoHyphens/>
    </w:pPr>
  </w:style>
  <w:style w:type="paragraph" w:styleId="Descripcin">
    <w:name w:val="caption"/>
    <w:basedOn w:val="Normal"/>
    <w:next w:val="Normal"/>
    <w:qFormat/>
    <w:rsid w:val="008A4AA7"/>
    <w:rPr>
      <w:sz w:val="24"/>
    </w:rPr>
  </w:style>
  <w:style w:type="character" w:customStyle="1" w:styleId="EquationCaption">
    <w:name w:val="_Equation Caption"/>
    <w:rsid w:val="008A4AA7"/>
  </w:style>
  <w:style w:type="paragraph" w:styleId="Textoindependiente">
    <w:name w:val="Body Text"/>
    <w:basedOn w:val="Normal"/>
    <w:semiHidden/>
    <w:rsid w:val="008A4AA7"/>
    <w:pPr>
      <w:suppressAutoHyphens/>
    </w:pPr>
    <w:rPr>
      <w:spacing w:val="-2"/>
      <w:sz w:val="24"/>
    </w:rPr>
  </w:style>
  <w:style w:type="character" w:styleId="Hipervnculo">
    <w:name w:val="Hyperlink"/>
    <w:basedOn w:val="Fuentedeprrafopredeter"/>
    <w:semiHidden/>
    <w:rsid w:val="008A4AA7"/>
    <w:rPr>
      <w:color w:val="0000FF"/>
      <w:u w:val="single"/>
    </w:rPr>
  </w:style>
  <w:style w:type="character" w:styleId="Refdecomentario">
    <w:name w:val="annotation reference"/>
    <w:basedOn w:val="Fuentedeprrafopredeter"/>
    <w:uiPriority w:val="99"/>
    <w:semiHidden/>
    <w:unhideWhenUsed/>
    <w:rsid w:val="00E07E32"/>
    <w:rPr>
      <w:sz w:val="16"/>
      <w:szCs w:val="16"/>
    </w:rPr>
  </w:style>
  <w:style w:type="paragraph" w:styleId="Textocomentario">
    <w:name w:val="annotation text"/>
    <w:basedOn w:val="Normal"/>
    <w:link w:val="TextocomentarioCar"/>
    <w:uiPriority w:val="99"/>
    <w:semiHidden/>
    <w:unhideWhenUsed/>
    <w:rsid w:val="00E07E32"/>
    <w:rPr>
      <w:sz w:val="20"/>
    </w:rPr>
  </w:style>
  <w:style w:type="character" w:customStyle="1" w:styleId="TextocomentarioCar">
    <w:name w:val="Texto comentario Car"/>
    <w:basedOn w:val="Fuentedeprrafopredeter"/>
    <w:link w:val="Textocomentario"/>
    <w:uiPriority w:val="99"/>
    <w:semiHidden/>
    <w:rsid w:val="00E07E32"/>
    <w:rPr>
      <w:rFonts w:ascii="CG Times" w:hAnsi="CG Times"/>
    </w:rPr>
  </w:style>
  <w:style w:type="paragraph" w:styleId="Asuntodelcomentario">
    <w:name w:val="annotation subject"/>
    <w:basedOn w:val="Textocomentario"/>
    <w:next w:val="Textocomentario"/>
    <w:link w:val="AsuntodelcomentarioCar"/>
    <w:uiPriority w:val="99"/>
    <w:semiHidden/>
    <w:unhideWhenUsed/>
    <w:rsid w:val="00E07E32"/>
    <w:rPr>
      <w:b/>
      <w:bCs/>
    </w:rPr>
  </w:style>
  <w:style w:type="character" w:customStyle="1" w:styleId="AsuntodelcomentarioCar">
    <w:name w:val="Asunto del comentario Car"/>
    <w:basedOn w:val="TextocomentarioCar"/>
    <w:link w:val="Asuntodelcomentario"/>
    <w:uiPriority w:val="99"/>
    <w:semiHidden/>
    <w:rsid w:val="00E07E32"/>
    <w:rPr>
      <w:rFonts w:ascii="CG Times" w:hAnsi="CG Times"/>
      <w:b/>
      <w:bCs/>
    </w:rPr>
  </w:style>
  <w:style w:type="paragraph" w:styleId="Textodeglobo">
    <w:name w:val="Balloon Text"/>
    <w:basedOn w:val="Normal"/>
    <w:link w:val="TextodegloboCar"/>
    <w:uiPriority w:val="99"/>
    <w:semiHidden/>
    <w:unhideWhenUsed/>
    <w:rsid w:val="00E07E32"/>
    <w:rPr>
      <w:rFonts w:ascii="Tahoma" w:hAnsi="Tahoma" w:cs="Tahoma"/>
      <w:sz w:val="16"/>
      <w:szCs w:val="16"/>
    </w:rPr>
  </w:style>
  <w:style w:type="character" w:customStyle="1" w:styleId="TextodegloboCar">
    <w:name w:val="Texto de globo Car"/>
    <w:basedOn w:val="Fuentedeprrafopredeter"/>
    <w:link w:val="Textodeglobo"/>
    <w:uiPriority w:val="99"/>
    <w:semiHidden/>
    <w:rsid w:val="00E07E32"/>
    <w:rPr>
      <w:rFonts w:ascii="Tahoma" w:hAnsi="Tahoma" w:cs="Tahoma"/>
      <w:sz w:val="16"/>
      <w:szCs w:val="16"/>
    </w:rPr>
  </w:style>
  <w:style w:type="character" w:styleId="Hipervnculovisitado">
    <w:name w:val="FollowedHyperlink"/>
    <w:basedOn w:val="Fuentedeprrafopredeter"/>
    <w:uiPriority w:val="99"/>
    <w:semiHidden/>
    <w:unhideWhenUsed/>
    <w:rsid w:val="00DA15DD"/>
    <w:rPr>
      <w:color w:val="800080" w:themeColor="followedHyperlink"/>
      <w:u w:val="single"/>
    </w:rPr>
  </w:style>
  <w:style w:type="character" w:customStyle="1" w:styleId="dictionarylistcontent-138">
    <w:name w:val="dictionarylistcontent-138"/>
    <w:basedOn w:val="Fuentedeprrafopredeter"/>
    <w:rsid w:val="00661034"/>
  </w:style>
  <w:style w:type="paragraph" w:styleId="Prrafodelista">
    <w:name w:val="List Paragraph"/>
    <w:basedOn w:val="Normal"/>
    <w:uiPriority w:val="34"/>
    <w:qFormat/>
    <w:rsid w:val="00795A7E"/>
    <w:pPr>
      <w:ind w:left="720"/>
      <w:contextualSpacing/>
    </w:pPr>
  </w:style>
  <w:style w:type="paragraph" w:styleId="Revisin">
    <w:name w:val="Revision"/>
    <w:hidden/>
    <w:uiPriority w:val="99"/>
    <w:semiHidden/>
    <w:rsid w:val="005F756A"/>
    <w:rPr>
      <w:rFonts w:ascii="CG Times" w:hAnsi="CG Times"/>
      <w:sz w:val="22"/>
    </w:rPr>
  </w:style>
  <w:style w:type="character" w:customStyle="1" w:styleId="Mencinsinresolver1">
    <w:name w:val="Mención sin resolver1"/>
    <w:basedOn w:val="Fuentedeprrafopredeter"/>
    <w:uiPriority w:val="99"/>
    <w:semiHidden/>
    <w:unhideWhenUsed/>
    <w:rsid w:val="008A4B1E"/>
    <w:rPr>
      <w:color w:val="605E5C"/>
      <w:shd w:val="clear" w:color="auto" w:fill="E1DFDD"/>
    </w:rPr>
  </w:style>
  <w:style w:type="table" w:styleId="Tablaconcuadrcula">
    <w:name w:val="Table Grid"/>
    <w:basedOn w:val="Tablanormal"/>
    <w:uiPriority w:val="59"/>
    <w:rsid w:val="00526814"/>
    <w:rPr>
      <w:rFonts w:asciiTheme="minorHAnsi" w:eastAsiaTheme="minorHAnsi" w:hAnsiTheme="minorHAnsi" w:cstheme="minorBidi"/>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281494244">
      <w:bodyDiv w:val="1"/>
      <w:marLeft w:val="0"/>
      <w:marRight w:val="0"/>
      <w:marTop w:val="0"/>
      <w:marBottom w:val="0"/>
      <w:divBdr>
        <w:top w:val="none" w:sz="0" w:space="0" w:color="auto"/>
        <w:left w:val="none" w:sz="0" w:space="0" w:color="auto"/>
        <w:bottom w:val="none" w:sz="0" w:space="0" w:color="auto"/>
        <w:right w:val="none" w:sz="0" w:space="0" w:color="auto"/>
      </w:divBdr>
    </w:div>
    <w:div w:id="146153797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52813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D8C99-231D-477D-A9BC-BA98C577F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4271</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5037</CharactersWithSpaces>
  <SharedDoc>false</SharedDoc>
  <HyperlinkBase/>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2026-06-16T19:44:00Z</dcterms:created>
  <dcterms:modified xsi:type="dcterms:W3CDTF">2026-06-23T15:38:00Z</dcterms:modified>
  <cp:category/>
</cp:coreProperties>
</file>